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400.0" w:type="dxa"/>
        <w:jc w:val="left"/>
        <w:tblInd w:w="6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105"/>
        <w:gridCol w:w="2295"/>
        <w:tblGridChange w:id="0">
          <w:tblGrid>
            <w:gridCol w:w="3105"/>
            <w:gridCol w:w="2295"/>
          </w:tblGrid>
        </w:tblGridChange>
      </w:tblGrid>
      <w:tr>
        <w:trPr>
          <w:trHeight w:val="420" w:hRule="atLeast"/>
        </w:trPr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Маркетолог</w:t>
            </w:r>
          </w:p>
        </w:tc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Marketing manager</w:t>
            </w:r>
          </w:p>
        </w:tc>
      </w:tr>
      <w:tr>
        <w:trPr>
          <w:trHeight w:val="420" w:hRule="atLeast"/>
        </w:trPr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Продажник</w:t>
            </w:r>
          </w:p>
        </w:tc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Sales manager</w:t>
            </w:r>
          </w:p>
        </w:tc>
      </w:tr>
      <w:tr>
        <w:trPr>
          <w:trHeight w:val="420" w:hRule="atLeast"/>
        </w:trPr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Cтартапер / предприниматель</w:t>
            </w:r>
          </w:p>
        </w:tc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Startuper / Enterpriser</w:t>
            </w:r>
          </w:p>
        </w:tc>
      </w:tr>
      <w:tr>
        <w:trPr>
          <w:trHeight w:val="420" w:hRule="atLeast"/>
        </w:trPr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Журналіст</w:t>
            </w:r>
          </w:p>
        </w:tc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Reporter</w:t>
            </w:r>
          </w:p>
        </w:tc>
      </w:tr>
      <w:tr>
        <w:trPr>
          <w:trHeight w:val="420" w:hRule="atLeast"/>
        </w:trPr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Письменник</w:t>
            </w:r>
          </w:p>
        </w:tc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Writer</w:t>
            </w:r>
          </w:p>
        </w:tc>
      </w:tr>
    </w:tbl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925.0" w:type="dxa"/>
        <w:jc w:val="left"/>
        <w:tblInd w:w="6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455"/>
        <w:gridCol w:w="1470"/>
        <w:tblGridChange w:id="0">
          <w:tblGrid>
            <w:gridCol w:w="1455"/>
            <w:gridCol w:w="1470"/>
          </w:tblGrid>
        </w:tblGridChange>
      </w:tblGrid>
      <w:tr>
        <w:trPr>
          <w:trHeight w:val="420" w:hRule="atLeast"/>
        </w:trPr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Хакер</w:t>
            </w:r>
          </w:p>
        </w:tc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Hacker</w:t>
            </w:r>
          </w:p>
        </w:tc>
      </w:tr>
      <w:tr>
        <w:trPr>
          <w:trHeight w:val="420" w:hRule="atLeast"/>
        </w:trPr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Програміст</w:t>
            </w:r>
          </w:p>
        </w:tc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Programmer</w:t>
            </w:r>
          </w:p>
        </w:tc>
      </w:tr>
      <w:tr>
        <w:trPr>
          <w:trHeight w:val="420" w:hRule="atLeast"/>
        </w:trPr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Дизайнер</w:t>
            </w:r>
          </w:p>
        </w:tc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Designer</w:t>
            </w:r>
          </w:p>
        </w:tc>
      </w:tr>
      <w:tr>
        <w:trPr>
          <w:trHeight w:val="420" w:hRule="atLeast"/>
        </w:trPr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Художник</w:t>
            </w:r>
          </w:p>
        </w:tc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Artist</w:t>
            </w:r>
          </w:p>
        </w:tc>
      </w:tr>
      <w:tr>
        <w:trPr>
          <w:trHeight w:val="420" w:hRule="atLeast"/>
        </w:trPr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Актер</w:t>
            </w:r>
          </w:p>
        </w:tc>
        <w:tc>
          <w:tcPr>
            <w:tcBorders>
              <w:top w:color="b5cdd7" w:space="0" w:sz="6" w:val="single"/>
              <w:left w:color="b5cdd7" w:space="0" w:sz="6" w:val="single"/>
              <w:bottom w:color="b5cdd7" w:space="0" w:sz="6" w:val="single"/>
              <w:right w:color="b5cdd7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Actor</w:t>
            </w:r>
          </w:p>
        </w:tc>
      </w:tr>
    </w:tbl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Маркетолог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Почему одни компании процветают, а другие терпят убытки?</w:t>
        <w:br w:type="textWrapping"/>
        <w:t xml:space="preserve">Что влияет на имидж бренда?</w:t>
        <w:br w:type="textWrapping"/>
        <w:t xml:space="preserve">Как размещение товара в магазине увеличивает спрос?</w:t>
        <w:br w:type="textWrapping"/>
        <w:t xml:space="preserve">Ответы на эти и другие вопросы знает маркетолог - человек, который заставил тебя купить айфон и даже сок из рекламы с раздражающей песенкой.</w:t>
        <w:br w:type="textWrapping"/>
        <w:br w:type="textWrapping"/>
        <w:t xml:space="preserve">Эта профессия развивается и в мире много ее ответвлений, например:</w:t>
        <w:br w:type="textWrapping"/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интернет-маркетолог;</w:t>
        <w:br w:type="textWrapping"/>
        <w:t xml:space="preserve">- SMM-менеджер;</w:t>
        <w:br w:type="textWrapping"/>
        <w:t xml:space="preserve">- PR-менеджер;</w:t>
        <w:br w:type="textWrapping"/>
        <w:t xml:space="preserve">- бренд-менеджер;</w:t>
        <w:br w:type="textWrapping"/>
        <w:t xml:space="preserve">- продакт-менеджер;</w:t>
        <w:br w:type="textWrapping"/>
        <w:t xml:space="preserve">- и даже копирайтер.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Быть маркетологом интересно: надоело составлять аналитику - займись текстами, или запускай контекстную рекламу!</w:t>
        <w:br w:type="textWrapping"/>
        <w:t xml:space="preserve">Выбор за тобой.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Продажник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человек, в котором нуждается каждая компания, нацеленная на прибыль.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Сотрудник, от которого зависит финансовое благополучие всех отделов и работников.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Менеджер по продажам.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работа с бумажками не для тебя и ты обожаешь общаться с людьми?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Получай профессию менеджера по продажам, где ты научишься продавать рыбакам рыбу, отвечать на возражения и получать зарплату без верхней границы.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Cтартапер / предприниматель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кого учиться, чтобы после не пришлось работать на дядю?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Тут вариант один - на предпринимателя.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Создавай рабочие места, реализуй собственный потенциал, стань независим от других и получай хороший доход вместо зарплаты!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 если идея будущего бизнеса уникальная и аналогов нет, то ты еще и стартапер.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 тому же, сегодня много краудфандинговых платформ, поэтому инвестора найти не так уж трудно, чтобы идея превратилась в бизнес.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Бросай вызов трудностям и становись предпринимателем!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Журналист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его работой ты сталкиваешься каждый раз, когда читаешь газету, смотришь новости по телевизору, или в интернете.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Он вызывает злость, восхищение, но никто не бывает к нему равнодушен.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Профессия журналиста значима и важна, ведь часто от него зависит мнение, сформировавшееся в обществе, касательно тех или иных вещей.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Открывай мир журналистики, с творческой, увлекательной небанальной работой и хорошим заработком!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Писатель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Профессия, которую выбирают люди с богатым словарным запасом и глубоким внутренним миром.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Многие считают ее невостребованной и нестабильной, но если укрепить талант мастерством - писатель найдет где их применить.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Литературные способности пригодятся в: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создании литературных произведений;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сочинении стихов на заказ;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копирайтинге;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журналистике;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написании пьес и сценариев для фильмов, клипов, или игр.</w:t>
      </w:r>
    </w:p>
    <w:p w:rsidR="00000000" w:rsidDel="00000000" w:rsidP="00000000" w:rsidRDefault="00000000" w:rsidRPr="00000000" w14:paraId="0000004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писатель не занят работой над книгой, он сможет найти себе применение на биржах фриланса.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Хакер</w:t>
      </w:r>
    </w:p>
    <w:p w:rsidR="00000000" w:rsidDel="00000000" w:rsidP="00000000" w:rsidRDefault="00000000" w:rsidRPr="00000000" w14:paraId="00000044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Хакер – программист высочайшего уровня, который, с помощью языков программирования, реализует собственную фантазию. </w:t>
      </w:r>
    </w:p>
    <w:p w:rsidR="00000000" w:rsidDel="00000000" w:rsidP="00000000" w:rsidRDefault="00000000" w:rsidRPr="00000000" w14:paraId="00000045">
      <w:pPr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Хакеры деляться на: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черных;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белых.</w:t>
      </w:r>
    </w:p>
    <w:p w:rsidR="00000000" w:rsidDel="00000000" w:rsidP="00000000" w:rsidRDefault="00000000" w:rsidRPr="00000000" w14:paraId="00000048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О первых ты слышал в сериалах и кино - романтики, которые взламывают системы ради “высшей цели”. Это они воруют деньги со счетов, секретную информацию и атакуют правительственные организации.</w:t>
      </w:r>
    </w:p>
    <w:p w:rsidR="00000000" w:rsidDel="00000000" w:rsidP="00000000" w:rsidRDefault="00000000" w:rsidRPr="00000000" w14:paraId="00000049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Белые хакеры - программисты, которых нанимают для поиска уязвимостей в приложениях, сайтах, или системах.</w:t>
      </w:r>
    </w:p>
    <w:p w:rsidR="00000000" w:rsidDel="00000000" w:rsidP="00000000" w:rsidRDefault="00000000" w:rsidRPr="00000000" w14:paraId="0000004B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И пусть романтики здесь меньше, но вознаграждение достойное.</w:t>
      </w:r>
    </w:p>
    <w:p w:rsidR="00000000" w:rsidDel="00000000" w:rsidP="00000000" w:rsidRDefault="00000000" w:rsidRPr="00000000" w14:paraId="0000004C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Например Tesla платит $10 тыс. за каждую найденную уязвимость.</w:t>
      </w:r>
    </w:p>
    <w:p w:rsidR="00000000" w:rsidDel="00000000" w:rsidP="00000000" w:rsidRDefault="00000000" w:rsidRPr="00000000" w14:paraId="0000004D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Программист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Профессия Билла Гейтса, Марка Цукерберга, Илона Маска и многих других известных миллиардеров.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Благодаря развитию технологий и интернету, программист востребован и перспективен.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 зарплата программистов и разработчиков в IT-компаниях бывает выше, чем у руководителей некоторых отделов.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 тому же направлений у нее много. Вот некоторые из них: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разработчик приложений (web, desktop, мобильные и серверные);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системный администратор;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разработчик игр;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программист баз данных, бухгалтерских и финансовых продуктов.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Быть программистом интересно, перспективно и модно!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Дизайнер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Дизайнер - это конструктор и там где простой человек видит картинку, дизайнер видит большой объем работы.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Представители этой профессии совмещают в себе творческую личность и точного конструктора.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Направлений у профессии много и ты можешь выбрать то, что нравиться: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графический дизайнер;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web-дизайнер;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илюстратор;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3D-визуализатор;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промышленный дизайнер;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дизайнер одежды и обуви;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дизайнер интерьера;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архитектор.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список не полный, ведь мир развивается и каждый день появляются новые применения навыков дизайнера.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Художник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Еще 20 лет назад художника представляли голодным и нищим, а сегодня, в эру развития IT-технологий - он популярен и востребован.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Путей для самореализации и безбедной жизни много и в XXI веке художник может работать: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иллюстратором;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мультипликатором;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художником декораций;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графическим дизайнером (например в играх);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создателем комиксов;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архитектором, или дизайнером интерьеров;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модельером;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или создать собственную выставку.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Самореализация и любимое дело - это ли не главное в жизни?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 если труд хорошо оплачивается, то стоит поспорить с родителями, которые мечтают о ребенке-юристе.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Актер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Стать мастером перевоплощений и превратиться в героя романов, или выступать из экрана телевизора, и попасть в Голливуд - об этом мечтают миллионы людей в мире.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Когда мы говорим об актерах, то представляем интересную жизнь, путешествия, богатство и поклонников. 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Стать актером значит быть значимым для общества, ведь он получает возможность доносить до людей важные мысли, способны влиять на будущие поколения.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Освой актерское ремесло и стань наставником для будущих поколений!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cfcfc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cfcfc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