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75" w:type="dxa"/>
        <w:tblInd w:w="-856" w:type="dxa"/>
        <w:tblLook w:val="04A0" w:firstRow="1" w:lastRow="0" w:firstColumn="1" w:lastColumn="0" w:noHBand="0" w:noVBand="1"/>
      </w:tblPr>
      <w:tblGrid>
        <w:gridCol w:w="2370"/>
        <w:gridCol w:w="2446"/>
        <w:gridCol w:w="2137"/>
        <w:gridCol w:w="1858"/>
        <w:gridCol w:w="1864"/>
      </w:tblGrid>
      <w:tr w:rsidR="004B3967" w:rsidTr="004B3967">
        <w:trPr>
          <w:trHeight w:val="1677"/>
        </w:trPr>
        <w:tc>
          <w:tcPr>
            <w:tcW w:w="2370" w:type="dxa"/>
          </w:tcPr>
          <w:p w:rsidR="004B3967" w:rsidRDefault="004B3967" w:rsidP="00A13230">
            <w:pPr>
              <w:jc w:val="center"/>
              <w:rPr>
                <w:lang w:val="en-US"/>
              </w:rPr>
            </w:pPr>
          </w:p>
          <w:p w:rsidR="004B3967" w:rsidRDefault="004B3967" w:rsidP="00A132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</w:t>
            </w:r>
          </w:p>
        </w:tc>
        <w:tc>
          <w:tcPr>
            <w:tcW w:w="2446" w:type="dxa"/>
          </w:tcPr>
          <w:p w:rsidR="004B3967" w:rsidRDefault="004B3967" w:rsidP="00A13230">
            <w:pPr>
              <w:jc w:val="center"/>
              <w:rPr>
                <w:lang w:val="en-US"/>
              </w:rPr>
            </w:pPr>
          </w:p>
          <w:p w:rsidR="004B3967" w:rsidRDefault="004B3967" w:rsidP="00A132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</w:t>
            </w:r>
          </w:p>
        </w:tc>
        <w:tc>
          <w:tcPr>
            <w:tcW w:w="2137" w:type="dxa"/>
          </w:tcPr>
          <w:p w:rsidR="004B3967" w:rsidRDefault="004B3967" w:rsidP="00A13230">
            <w:pPr>
              <w:jc w:val="center"/>
              <w:rPr>
                <w:lang w:val="en-US"/>
              </w:rPr>
            </w:pPr>
          </w:p>
          <w:p w:rsidR="004B3967" w:rsidRDefault="004B3967" w:rsidP="00A132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  <w:tc>
          <w:tcPr>
            <w:tcW w:w="1858" w:type="dxa"/>
          </w:tcPr>
          <w:p w:rsidR="004B3967" w:rsidRDefault="004B3967" w:rsidP="00A13230">
            <w:pPr>
              <w:jc w:val="center"/>
              <w:rPr>
                <w:lang w:val="en-US"/>
              </w:rPr>
            </w:pPr>
          </w:p>
          <w:p w:rsidR="004B3967" w:rsidRDefault="004B3967" w:rsidP="00A132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</w:p>
          <w:p w:rsidR="004B3967" w:rsidRDefault="004B3967" w:rsidP="00A132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</w:t>
            </w:r>
          </w:p>
        </w:tc>
      </w:tr>
      <w:tr w:rsidR="004B3967" w:rsidRPr="00BC26CB" w:rsidTr="004B3967">
        <w:trPr>
          <w:trHeight w:val="1677"/>
        </w:trPr>
        <w:tc>
          <w:tcPr>
            <w:tcW w:w="2370" w:type="dxa"/>
          </w:tcPr>
          <w:p w:rsidR="004B3967" w:rsidRPr="00905E37" w:rsidRDefault="004B3967" w:rsidP="00A13230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Personal resources consumption eco-trainer</w:t>
            </w:r>
          </w:p>
          <w:p w:rsidR="004B3967" w:rsidRDefault="004B3967" w:rsidP="00A13230">
            <w:pPr>
              <w:rPr>
                <w:lang w:val="en-US"/>
              </w:rPr>
            </w:pPr>
          </w:p>
        </w:tc>
        <w:tc>
          <w:tcPr>
            <w:tcW w:w="2446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F87C6C">
              <w:rPr>
                <w:lang w:val="en-US"/>
              </w:rPr>
              <w:t>ersönlicher Öko-Trainer des Ressourcenverbrauchs</w:t>
            </w:r>
          </w:p>
        </w:tc>
        <w:tc>
          <w:tcPr>
            <w:tcW w:w="2137" w:type="dxa"/>
          </w:tcPr>
          <w:p w:rsidR="004B3967" w:rsidRPr="006C3780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Personal eco-trainer per il consumo delle risorse</w:t>
            </w:r>
          </w:p>
        </w:tc>
        <w:tc>
          <w:tcPr>
            <w:tcW w:w="1858" w:type="dxa"/>
          </w:tcPr>
          <w:p w:rsidR="004B3967" w:rsidRPr="008F659D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Eco-entrenador personal de consumo de recursos</w:t>
            </w:r>
          </w:p>
        </w:tc>
        <w:tc>
          <w:tcPr>
            <w:tcW w:w="1864" w:type="dxa"/>
          </w:tcPr>
          <w:p w:rsidR="004B3967" w:rsidRPr="00857BED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Éco-entraîneur personnel</w:t>
            </w:r>
            <w:r w:rsidRPr="00857BED">
              <w:rPr>
                <w:lang w:val="en-US"/>
              </w:rPr>
              <w:t xml:space="preserve"> de la consommation des ressources</w:t>
            </w:r>
          </w:p>
        </w:tc>
      </w:tr>
      <w:tr w:rsidR="004B3967" w:rsidTr="004B3967">
        <w:trPr>
          <w:trHeight w:val="1677"/>
        </w:trPr>
        <w:tc>
          <w:tcPr>
            <w:tcW w:w="2370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Smart resources consumption</w:t>
            </w:r>
          </w:p>
        </w:tc>
        <w:tc>
          <w:tcPr>
            <w:tcW w:w="2446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Intelligenter</w:t>
            </w:r>
            <w:r w:rsidRPr="00F87C6C">
              <w:rPr>
                <w:lang w:val="en-US"/>
              </w:rPr>
              <w:t xml:space="preserve"> Ressourcenverbrauch</w:t>
            </w:r>
          </w:p>
        </w:tc>
        <w:tc>
          <w:tcPr>
            <w:tcW w:w="2137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6C3780">
              <w:rPr>
                <w:lang w:val="en-US"/>
              </w:rPr>
              <w:t>onsumo intelligente delle risorse</w:t>
            </w:r>
          </w:p>
        </w:tc>
        <w:tc>
          <w:tcPr>
            <w:tcW w:w="1858" w:type="dxa"/>
          </w:tcPr>
          <w:p w:rsidR="004B3967" w:rsidRDefault="004B3967" w:rsidP="00A13230">
            <w:pPr>
              <w:rPr>
                <w:lang w:val="en-US"/>
              </w:rPr>
            </w:pPr>
            <w:r w:rsidRPr="006E4921">
              <w:rPr>
                <w:lang w:val="en-US"/>
              </w:rPr>
              <w:t xml:space="preserve">Consumo </w:t>
            </w:r>
            <w:r w:rsidRPr="00FC3E7A">
              <w:rPr>
                <w:lang w:val="en-US"/>
              </w:rPr>
              <w:t>inteligente</w:t>
            </w:r>
            <w:r>
              <w:rPr>
                <w:lang w:val="en-US"/>
              </w:rPr>
              <w:t xml:space="preserve"> de recursos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  <w:r w:rsidRPr="00857BED">
              <w:rPr>
                <w:lang w:val="en-US"/>
              </w:rPr>
              <w:t xml:space="preserve">Consommation </w:t>
            </w:r>
            <w:r w:rsidRPr="00BC26CB">
              <w:rPr>
                <w:lang w:val="en-US"/>
              </w:rPr>
              <w:t>intelligente</w:t>
            </w:r>
            <w:r w:rsidRPr="00857BED">
              <w:rPr>
                <w:lang w:val="en-US"/>
              </w:rPr>
              <w:t xml:space="preserve"> des ressources</w:t>
            </w:r>
          </w:p>
        </w:tc>
      </w:tr>
      <w:tr w:rsidR="004B3967" w:rsidRPr="00BC26CB" w:rsidTr="004B3967">
        <w:trPr>
          <w:trHeight w:val="1677"/>
        </w:trPr>
        <w:tc>
          <w:tcPr>
            <w:tcW w:w="2370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Personal utilities saving trainer</w:t>
            </w:r>
          </w:p>
        </w:tc>
        <w:tc>
          <w:tcPr>
            <w:tcW w:w="2446" w:type="dxa"/>
          </w:tcPr>
          <w:p w:rsidR="004B3967" w:rsidRPr="00F87C6C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F87C6C">
              <w:rPr>
                <w:lang w:val="en-US"/>
              </w:rPr>
              <w:t xml:space="preserve">ersönlicher </w:t>
            </w:r>
            <w:r>
              <w:rPr>
                <w:lang w:val="en-US"/>
              </w:rPr>
              <w:t>Spar-Trainer der Versorgungsleistungen</w:t>
            </w:r>
          </w:p>
        </w:tc>
        <w:tc>
          <w:tcPr>
            <w:tcW w:w="2137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 xml:space="preserve">Personal trainer per il risparmio delle utenze </w:t>
            </w:r>
          </w:p>
        </w:tc>
        <w:tc>
          <w:tcPr>
            <w:tcW w:w="1858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Entrenador personal de ahorro de servicios públicos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  <w:r w:rsidRPr="00857BED">
              <w:rPr>
                <w:lang w:val="en-US"/>
              </w:rPr>
              <w:t xml:space="preserve">Entraîneur personnel d'économie </w:t>
            </w:r>
            <w:r>
              <w:rPr>
                <w:lang w:val="en-US"/>
              </w:rPr>
              <w:t>des services publics</w:t>
            </w:r>
            <w:r w:rsidRPr="00857BED">
              <w:rPr>
                <w:lang w:val="en-US"/>
              </w:rPr>
              <w:t xml:space="preserve"> </w:t>
            </w:r>
          </w:p>
        </w:tc>
      </w:tr>
      <w:tr w:rsidR="004B3967" w:rsidRPr="00BC26CB" w:rsidTr="004B3967">
        <w:trPr>
          <w:trHeight w:val="1583"/>
        </w:trPr>
        <w:tc>
          <w:tcPr>
            <w:tcW w:w="2370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Reduce expenses on utilities</w:t>
            </w:r>
          </w:p>
        </w:tc>
        <w:tc>
          <w:tcPr>
            <w:tcW w:w="2446" w:type="dxa"/>
          </w:tcPr>
          <w:p w:rsidR="004B3967" w:rsidRPr="00B9381C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Reduzieren Sie die Ausgaben von Versorgungsleistungen</w:t>
            </w:r>
          </w:p>
        </w:tc>
        <w:tc>
          <w:tcPr>
            <w:tcW w:w="2137" w:type="dxa"/>
          </w:tcPr>
          <w:p w:rsidR="004B3967" w:rsidRPr="00BC26CB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Riducete le spese per le utenze</w:t>
            </w:r>
          </w:p>
        </w:tc>
        <w:tc>
          <w:tcPr>
            <w:tcW w:w="1858" w:type="dxa"/>
          </w:tcPr>
          <w:p w:rsidR="004B3967" w:rsidRPr="00826A98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 xml:space="preserve">Reducid </w:t>
            </w:r>
            <w:r w:rsidRPr="00826A98">
              <w:rPr>
                <w:lang w:val="en-US"/>
              </w:rPr>
              <w:t>gastos en servicios públicos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  <w:r w:rsidRPr="00857BED">
              <w:rPr>
                <w:lang w:val="en-US"/>
              </w:rPr>
              <w:t>Réduisez vos dépenses en services publics</w:t>
            </w:r>
          </w:p>
        </w:tc>
      </w:tr>
      <w:tr w:rsidR="004B3967" w:rsidRPr="00BC26CB" w:rsidTr="004B3967">
        <w:trPr>
          <w:trHeight w:val="1677"/>
        </w:trPr>
        <w:tc>
          <w:tcPr>
            <w:tcW w:w="2370" w:type="dxa"/>
          </w:tcPr>
          <w:p w:rsidR="004B3967" w:rsidRPr="00617CBB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 xml:space="preserve">Forget about utilities accounting </w:t>
            </w:r>
          </w:p>
        </w:tc>
        <w:tc>
          <w:tcPr>
            <w:tcW w:w="2446" w:type="dxa"/>
          </w:tcPr>
          <w:p w:rsidR="004B3967" w:rsidRPr="00B9381C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Vergessen Sie die Berechnung von Versorgungsleistungen</w:t>
            </w:r>
          </w:p>
        </w:tc>
        <w:tc>
          <w:tcPr>
            <w:tcW w:w="2137" w:type="dxa"/>
          </w:tcPr>
          <w:p w:rsidR="004B3967" w:rsidRPr="00BC26CB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Dimenticate il calcolo delle utenze</w:t>
            </w:r>
          </w:p>
        </w:tc>
        <w:tc>
          <w:tcPr>
            <w:tcW w:w="1858" w:type="dxa"/>
          </w:tcPr>
          <w:p w:rsidR="004B3967" w:rsidRDefault="004B3967" w:rsidP="00A13230">
            <w:pPr>
              <w:rPr>
                <w:lang w:val="en-US"/>
              </w:rPr>
            </w:pPr>
            <w:r w:rsidRPr="00FC3E7A">
              <w:rPr>
                <w:lang w:val="en-US"/>
              </w:rPr>
              <w:t>Olvidaros</w:t>
            </w:r>
            <w:r>
              <w:rPr>
                <w:lang w:val="en-US"/>
              </w:rPr>
              <w:t xml:space="preserve"> de cálculo de servicios públicos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  <w:r w:rsidRPr="00857BED">
              <w:rPr>
                <w:lang w:val="en-US"/>
              </w:rPr>
              <w:t>Oubliez l</w:t>
            </w:r>
            <w:r>
              <w:rPr>
                <w:lang w:val="en-US"/>
              </w:rPr>
              <w:t xml:space="preserve">e calcul </w:t>
            </w:r>
            <w:r w:rsidRPr="00857BED">
              <w:rPr>
                <w:lang w:val="en-US"/>
              </w:rPr>
              <w:t>des services publics</w:t>
            </w:r>
          </w:p>
        </w:tc>
      </w:tr>
      <w:tr w:rsidR="004B3967" w:rsidRPr="00BC26CB" w:rsidTr="004B3967">
        <w:trPr>
          <w:trHeight w:val="1583"/>
        </w:trPr>
        <w:tc>
          <w:tcPr>
            <w:tcW w:w="2370" w:type="dxa"/>
          </w:tcPr>
          <w:p w:rsidR="004B3967" w:rsidRPr="00617CBB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Automated utility payment reports</w:t>
            </w:r>
          </w:p>
        </w:tc>
        <w:tc>
          <w:tcPr>
            <w:tcW w:w="2446" w:type="dxa"/>
          </w:tcPr>
          <w:p w:rsidR="004B3967" w:rsidRDefault="004B3967" w:rsidP="00A13230">
            <w:pPr>
              <w:rPr>
                <w:lang w:val="en-US"/>
              </w:rPr>
            </w:pPr>
            <w:r w:rsidRPr="00B9381C">
              <w:rPr>
                <w:lang w:val="en-US"/>
              </w:rPr>
              <w:t>Automatisierte</w:t>
            </w:r>
            <w:r>
              <w:rPr>
                <w:lang w:val="en-US"/>
              </w:rPr>
              <w:t xml:space="preserve"> Zahlungsberichte für Versorgungsleistungen</w:t>
            </w:r>
          </w:p>
        </w:tc>
        <w:tc>
          <w:tcPr>
            <w:tcW w:w="2137" w:type="dxa"/>
          </w:tcPr>
          <w:p w:rsidR="004B3967" w:rsidRPr="00947003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Rapporti automatizzati sui pagamenti delle utenze</w:t>
            </w:r>
          </w:p>
        </w:tc>
        <w:tc>
          <w:tcPr>
            <w:tcW w:w="1858" w:type="dxa"/>
          </w:tcPr>
          <w:p w:rsidR="004B3967" w:rsidRDefault="004B3967" w:rsidP="00A13230">
            <w:pPr>
              <w:rPr>
                <w:lang w:val="en-US"/>
              </w:rPr>
            </w:pPr>
            <w:r w:rsidRPr="00826A98">
              <w:rPr>
                <w:lang w:val="en-US"/>
              </w:rPr>
              <w:t>Informes automatizados de pago de servicios públicos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  <w:r w:rsidRPr="003D4C0A">
              <w:rPr>
                <w:lang w:val="en-US"/>
              </w:rPr>
              <w:t>Rapports de paiement automatisés des services publics</w:t>
            </w:r>
          </w:p>
        </w:tc>
      </w:tr>
      <w:tr w:rsidR="004B3967" w:rsidRPr="00BC26CB" w:rsidTr="004B3967">
        <w:trPr>
          <w:trHeight w:val="1583"/>
        </w:trPr>
        <w:tc>
          <w:tcPr>
            <w:tcW w:w="2370" w:type="dxa"/>
          </w:tcPr>
          <w:p w:rsidR="004B3967" w:rsidRPr="00F87C6C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 xml:space="preserve">A simple and smart tool for utilities and resources consumption control </w:t>
            </w:r>
          </w:p>
        </w:tc>
        <w:tc>
          <w:tcPr>
            <w:tcW w:w="2446" w:type="dxa"/>
          </w:tcPr>
          <w:p w:rsidR="004B3967" w:rsidRDefault="004B3967" w:rsidP="00A13230">
            <w:pPr>
              <w:rPr>
                <w:lang w:val="en-US"/>
              </w:rPr>
            </w:pPr>
            <w:r>
              <w:rPr>
                <w:lang w:val="en-US"/>
              </w:rPr>
              <w:t>Ein einfaches und kluges Tool zur Kontrolle des Versorgungsleistungen</w:t>
            </w:r>
            <w:r w:rsidRPr="00D96CEF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D96CEF">
              <w:rPr>
                <w:lang w:val="en-US"/>
              </w:rPr>
              <w:t xml:space="preserve"> und</w:t>
            </w:r>
            <w:r>
              <w:rPr>
                <w:lang w:val="en-US"/>
              </w:rPr>
              <w:t xml:space="preserve"> </w:t>
            </w:r>
            <w:r w:rsidRPr="00D96CEF">
              <w:rPr>
                <w:lang w:val="en-US"/>
              </w:rPr>
              <w:t>Ressourcenverbrauchs</w:t>
            </w:r>
          </w:p>
        </w:tc>
        <w:tc>
          <w:tcPr>
            <w:tcW w:w="2137" w:type="dxa"/>
          </w:tcPr>
          <w:p w:rsidR="004B3967" w:rsidRPr="00947003" w:rsidRDefault="004B3967" w:rsidP="00A13230">
            <w:pPr>
              <w:rPr>
                <w:lang w:val="en-US"/>
              </w:rPr>
            </w:pPr>
            <w:r w:rsidRPr="00947003">
              <w:rPr>
                <w:lang w:val="en-US"/>
              </w:rPr>
              <w:t xml:space="preserve">Uno strumento semplice e intelligente per il controllo del consumo di </w:t>
            </w:r>
            <w:r>
              <w:rPr>
                <w:lang w:val="en-US"/>
              </w:rPr>
              <w:t xml:space="preserve">utenze e </w:t>
            </w:r>
            <w:r w:rsidRPr="00947003">
              <w:rPr>
                <w:lang w:val="en-US"/>
              </w:rPr>
              <w:t>risorse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858" w:type="dxa"/>
          </w:tcPr>
          <w:p w:rsidR="004B3967" w:rsidRDefault="004B3967" w:rsidP="00A13230">
            <w:pPr>
              <w:rPr>
                <w:lang w:val="en-US"/>
              </w:rPr>
            </w:pPr>
            <w:r w:rsidRPr="00826A98">
              <w:rPr>
                <w:lang w:val="en-US"/>
              </w:rPr>
              <w:t xml:space="preserve">Una herramienta sencilla e </w:t>
            </w:r>
            <w:r w:rsidRPr="00FC3E7A">
              <w:rPr>
                <w:lang w:val="en-US"/>
              </w:rPr>
              <w:t>inteligente</w:t>
            </w:r>
            <w:r w:rsidRPr="00826A98">
              <w:rPr>
                <w:lang w:val="en-US"/>
              </w:rPr>
              <w:t xml:space="preserve"> para el control del consumo de servicios y recursos</w:t>
            </w:r>
          </w:p>
        </w:tc>
        <w:tc>
          <w:tcPr>
            <w:tcW w:w="1864" w:type="dxa"/>
          </w:tcPr>
          <w:p w:rsidR="004B3967" w:rsidRDefault="004B3967" w:rsidP="00A13230">
            <w:pPr>
              <w:rPr>
                <w:lang w:val="en-US"/>
              </w:rPr>
            </w:pPr>
            <w:r w:rsidRPr="003D4C0A">
              <w:rPr>
                <w:lang w:val="en-US"/>
              </w:rPr>
              <w:t xml:space="preserve">Un outil simple et </w:t>
            </w:r>
            <w:r w:rsidRPr="00BC26CB">
              <w:rPr>
                <w:lang w:val="en-US"/>
              </w:rPr>
              <w:t>intelligent</w:t>
            </w:r>
            <w:r w:rsidRPr="003D4C0A">
              <w:rPr>
                <w:lang w:val="en-US"/>
              </w:rPr>
              <w:t xml:space="preserve"> pour le contrôle de la consommation des services publics et des ressources</w:t>
            </w:r>
          </w:p>
        </w:tc>
      </w:tr>
    </w:tbl>
    <w:p w:rsidR="00FD168E" w:rsidRDefault="004B3967"/>
    <w:sectPr w:rsidR="00FD168E" w:rsidSect="005A64F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67"/>
    <w:rsid w:val="003366C6"/>
    <w:rsid w:val="004B3967"/>
    <w:rsid w:val="005A64FF"/>
    <w:rsid w:val="00C8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B48D37"/>
  <w15:chartTrackingRefBased/>
  <w15:docId w15:val="{354C4D79-49B0-7D4F-B187-A00C998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967"/>
    <w:rPr>
      <w:rFonts w:asciiTheme="minorHAnsi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967"/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2020-08-24T12:41:00Z</dcterms:created>
  <dcterms:modified xsi:type="dcterms:W3CDTF">2020-08-24T12:41:00Z</dcterms:modified>
</cp:coreProperties>
</file>