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57F" w:rsidRDefault="004D757F" w:rsidP="004D757F">
      <w:pPr>
        <w:pStyle w:val="a4"/>
        <w:shd w:val="clear" w:color="auto" w:fill="F7F7F7"/>
        <w:spacing w:before="0" w:beforeAutospacing="0"/>
        <w:rPr>
          <w:rFonts w:ascii="Helvetica" w:hAnsi="Helvetica" w:cs="Helvetica"/>
          <w:color w:val="999999"/>
          <w:sz w:val="21"/>
          <w:szCs w:val="21"/>
        </w:rPr>
      </w:pPr>
      <w:r>
        <w:rPr>
          <w:rFonts w:ascii="Arial" w:hAnsi="Arial" w:cs="Arial"/>
          <w:color w:val="4E4E4E"/>
          <w:sz w:val="18"/>
          <w:szCs w:val="18"/>
          <w:lang w:val="en-GB"/>
        </w:rPr>
        <w:br/>
      </w:r>
    </w:p>
    <w:p w:rsidR="00D40D87" w:rsidRDefault="00D40D87" w:rsidP="00D40D8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D757F" w:rsidRPr="00D40D87">
        <w:rPr>
          <w:rFonts w:ascii="Times New Roman" w:hAnsi="Times New Roman" w:cs="Times New Roman"/>
          <w:sz w:val="24"/>
          <w:szCs w:val="24"/>
          <w:lang w:val="en-GB"/>
        </w:rPr>
        <w:t>A port is one of the main elements of transport hubs which joins sea lanes with inland communications. Historically ports have always been hives of activity. News and tales from faraway lands were told here, one could find a job or have a chat here. Every merchant made it a rule to send</w:t>
      </w:r>
      <w:r w:rsidR="005351CB">
        <w:rPr>
          <w:rFonts w:ascii="Times New Roman" w:hAnsi="Times New Roman" w:cs="Times New Roman"/>
          <w:sz w:val="24"/>
          <w:szCs w:val="24"/>
          <w:lang w:val="en-GB"/>
        </w:rPr>
        <w:t xml:space="preserve"> its</w:t>
      </w:r>
      <w:r w:rsidR="004D757F" w:rsidRPr="00D40D87">
        <w:rPr>
          <w:rFonts w:ascii="Times New Roman" w:hAnsi="Times New Roman" w:cs="Times New Roman"/>
          <w:sz w:val="24"/>
          <w:szCs w:val="24"/>
          <w:lang w:val="en-GB"/>
        </w:rPr>
        <w:t xml:space="preserve"> agents to ports and very often important trade </w:t>
      </w:r>
      <w:r>
        <w:rPr>
          <w:rFonts w:ascii="Times New Roman" w:hAnsi="Times New Roman" w:cs="Times New Roman"/>
          <w:sz w:val="24"/>
          <w:szCs w:val="24"/>
          <w:lang w:val="en-GB"/>
        </w:rPr>
        <w:t>contracts were concluded there.</w:t>
      </w:r>
    </w:p>
    <w:p w:rsidR="00D40D87" w:rsidRDefault="00D40D87" w:rsidP="00D40D8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D40D87" w:rsidRDefault="004D757F" w:rsidP="00D40D87">
      <w:pPr>
        <w:spacing w:after="0" w:line="240" w:lineRule="auto"/>
        <w:ind w:firstLine="225"/>
        <w:rPr>
          <w:rFonts w:ascii="Times New Roman" w:hAnsi="Times New Roman" w:cs="Times New Roman"/>
          <w:sz w:val="24"/>
          <w:szCs w:val="24"/>
          <w:lang w:val="en-GB"/>
        </w:rPr>
      </w:pPr>
      <w:r w:rsidRPr="00D40D87">
        <w:rPr>
          <w:rFonts w:ascii="Times New Roman" w:hAnsi="Times New Roman" w:cs="Times New Roman"/>
          <w:sz w:val="24"/>
          <w:szCs w:val="24"/>
          <w:lang w:val="en-GB"/>
        </w:rPr>
        <w:t>The role of ports is not limited by the functions of the most important element of the transport system. They influence not only the economics of a certain region, but also the</w:t>
      </w:r>
      <w:r w:rsidR="00D40D87">
        <w:rPr>
          <w:rFonts w:ascii="Times New Roman" w:hAnsi="Times New Roman" w:cs="Times New Roman"/>
          <w:sz w:val="24"/>
          <w:szCs w:val="24"/>
          <w:lang w:val="en-GB"/>
        </w:rPr>
        <w:t xml:space="preserve"> national economic in general.</w:t>
      </w:r>
    </w:p>
    <w:p w:rsidR="00D40D87" w:rsidRDefault="00D40D87" w:rsidP="00D40D8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D40D87" w:rsidRDefault="00D40D87" w:rsidP="00D40D87">
      <w:pPr>
        <w:spacing w:after="0" w:line="240" w:lineRule="auto"/>
        <w:ind w:firstLine="225"/>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D757F" w:rsidRPr="00D40D87">
        <w:rPr>
          <w:rFonts w:ascii="Times New Roman" w:hAnsi="Times New Roman" w:cs="Times New Roman"/>
          <w:sz w:val="24"/>
          <w:szCs w:val="24"/>
          <w:lang w:val="en-GB"/>
        </w:rPr>
        <w:t xml:space="preserve">This is still up-to-date. So nowadays a port is a big transport enterprise, a complex of engineering structures and equipment for fast and efficient offload, passenger shipping, safe turn around, ground vessel services and repair. </w:t>
      </w:r>
    </w:p>
    <w:p w:rsidR="00D40D87" w:rsidRDefault="00D40D87" w:rsidP="00D40D8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40D87" w:rsidRDefault="00D40D87" w:rsidP="00D40D87">
      <w:pPr>
        <w:spacing w:after="0" w:line="240" w:lineRule="auto"/>
        <w:ind w:firstLine="225"/>
        <w:rPr>
          <w:rFonts w:ascii="Times New Roman" w:hAnsi="Times New Roman" w:cs="Times New Roman"/>
          <w:sz w:val="24"/>
          <w:szCs w:val="24"/>
          <w:lang w:val="en-US"/>
        </w:rPr>
      </w:pPr>
      <w:r w:rsidRPr="00D40D87">
        <w:rPr>
          <w:rFonts w:ascii="Times New Roman" w:hAnsi="Times New Roman" w:cs="Times New Roman"/>
          <w:sz w:val="24"/>
          <w:szCs w:val="24"/>
          <w:lang w:val="en-US"/>
        </w:rPr>
        <w:t xml:space="preserve">Proper arrangement of the port is one of the focal tasks which should be solved on the stage of its designing. The port may be located in rather </w:t>
      </w:r>
      <w:proofErr w:type="spellStart"/>
      <w:r w:rsidRPr="00D40D87">
        <w:rPr>
          <w:rFonts w:ascii="Times New Roman" w:hAnsi="Times New Roman" w:cs="Times New Roman"/>
          <w:sz w:val="24"/>
          <w:szCs w:val="24"/>
          <w:lang w:val="en-US"/>
        </w:rPr>
        <w:t>favourable</w:t>
      </w:r>
      <w:proofErr w:type="spellEnd"/>
      <w:r w:rsidRPr="00D40D87">
        <w:rPr>
          <w:rFonts w:ascii="Times New Roman" w:hAnsi="Times New Roman" w:cs="Times New Roman"/>
          <w:sz w:val="24"/>
          <w:szCs w:val="24"/>
          <w:lang w:val="en-US"/>
        </w:rPr>
        <w:t xml:space="preserve"> geographic conditions, but absence of a proper link between certain components can affect their interaction and efficiency of operating the port in general. Ergonomics of cargo turn-over, environmental safety and occupational health so as cost efficiency should be taken into consideration. Improper arrangement and location of its components can affect the environment at the seaside nearby the port. </w:t>
      </w:r>
    </w:p>
    <w:p w:rsidR="00D40D87" w:rsidRDefault="00D40D87" w:rsidP="00D40D87">
      <w:pPr>
        <w:spacing w:after="0" w:line="240" w:lineRule="auto"/>
        <w:rPr>
          <w:lang w:val="en-US"/>
        </w:rPr>
      </w:pPr>
      <w:r>
        <w:rPr>
          <w:lang w:val="en-US"/>
        </w:rPr>
        <w:t xml:space="preserve">   </w:t>
      </w:r>
    </w:p>
    <w:p w:rsidR="00D40D87" w:rsidRPr="00D40D87" w:rsidRDefault="00D40D87" w:rsidP="00D40D87">
      <w:pPr>
        <w:spacing w:after="0" w:line="240" w:lineRule="auto"/>
        <w:ind w:firstLine="225"/>
        <w:rPr>
          <w:rFonts w:ascii="Times New Roman" w:eastAsia="Times New Roman" w:hAnsi="Times New Roman" w:cs="Times New Roman"/>
          <w:sz w:val="24"/>
          <w:szCs w:val="24"/>
          <w:lang w:val="en-US"/>
        </w:rPr>
      </w:pPr>
      <w:r>
        <w:rPr>
          <w:lang w:val="en-US"/>
        </w:rPr>
        <w:t xml:space="preserve"> </w:t>
      </w:r>
      <w:r w:rsidRPr="00D40D87">
        <w:rPr>
          <w:rFonts w:ascii="Times New Roman" w:hAnsi="Times New Roman" w:cs="Times New Roman"/>
          <w:sz w:val="24"/>
          <w:szCs w:val="24"/>
          <w:lang w:val="en-US"/>
        </w:rPr>
        <w:t xml:space="preserve">Port installations include passenger ship </w:t>
      </w:r>
      <w:r w:rsidRPr="00D40D87">
        <w:rPr>
          <w:rFonts w:ascii="Times New Roman" w:hAnsi="Times New Roman" w:cs="Times New Roman"/>
          <w:sz w:val="24"/>
          <w:szCs w:val="24"/>
          <w:lang w:val="en-US"/>
        </w:rPr>
        <w:t xml:space="preserve">terminals, </w:t>
      </w:r>
      <w:proofErr w:type="spellStart"/>
      <w:r w:rsidRPr="00D40D87">
        <w:rPr>
          <w:rFonts w:ascii="Times New Roman" w:hAnsi="Times New Roman" w:cs="Times New Roman"/>
          <w:sz w:val="24"/>
          <w:szCs w:val="24"/>
          <w:lang w:val="en-US"/>
        </w:rPr>
        <w:t>shiprepairing</w:t>
      </w:r>
      <w:proofErr w:type="spellEnd"/>
      <w:r w:rsidRPr="00D40D87">
        <w:rPr>
          <w:rFonts w:ascii="Times New Roman" w:hAnsi="Times New Roman" w:cs="Times New Roman"/>
          <w:sz w:val="24"/>
          <w:szCs w:val="24"/>
          <w:lang w:val="en-US"/>
        </w:rPr>
        <w:t xml:space="preserve"> shops, warehouses, moorings, ferry crossings etc. During arrangement zonation and regionalization of the so-called High-Security Area should be considered. It consists of the operational zone, industrial zone and general port zone.</w:t>
      </w:r>
    </w:p>
    <w:p w:rsidR="00D5465C" w:rsidRPr="00D40D87" w:rsidRDefault="00D5465C" w:rsidP="00D40D87">
      <w:pPr>
        <w:pStyle w:val="a4"/>
        <w:shd w:val="clear" w:color="auto" w:fill="FFFFFF"/>
        <w:ind w:firstLine="225"/>
        <w:jc w:val="both"/>
        <w:rPr>
          <w:lang w:val="en-US"/>
        </w:rPr>
      </w:pPr>
      <w:r w:rsidRPr="00D40D87">
        <w:rPr>
          <w:lang w:val="en-GB"/>
        </w:rPr>
        <w:t>The operational zone consists of technical objects and facilities for reloading. Proper arrangement is very important here. Also the types of cargo should be considered.</w:t>
      </w:r>
    </w:p>
    <w:p w:rsidR="00D5465C" w:rsidRPr="00D40D87" w:rsidRDefault="00103F14" w:rsidP="00A01728">
      <w:pPr>
        <w:pStyle w:val="a4"/>
        <w:shd w:val="clear" w:color="auto" w:fill="FFFFFF"/>
        <w:ind w:firstLine="225"/>
        <w:jc w:val="both"/>
        <w:rPr>
          <w:lang w:val="en-US"/>
        </w:rPr>
      </w:pPr>
      <w:r w:rsidRPr="00D40D87">
        <w:rPr>
          <w:lang w:val="en-GB"/>
        </w:rPr>
        <w:t>Warehouses, trackways and industrial auxiliary objects are located in the industrial zone.</w:t>
      </w:r>
    </w:p>
    <w:p w:rsidR="00D5465C" w:rsidRPr="00D40D87" w:rsidRDefault="00D5465C" w:rsidP="00D5465C">
      <w:pPr>
        <w:pStyle w:val="a4"/>
        <w:shd w:val="clear" w:color="auto" w:fill="FFFFFF"/>
        <w:ind w:firstLine="225"/>
        <w:jc w:val="both"/>
        <w:rPr>
          <w:lang w:val="en-US"/>
        </w:rPr>
      </w:pPr>
      <w:r w:rsidRPr="00D40D87">
        <w:rPr>
          <w:lang w:val="en-GB"/>
        </w:rPr>
        <w:t>The general port zone consists of objects and services for general port activity and ground vessel services. All these zones are usually walled in.</w:t>
      </w:r>
    </w:p>
    <w:p w:rsidR="00D5465C" w:rsidRPr="00D40D87" w:rsidRDefault="00D5465C" w:rsidP="005351CB">
      <w:pPr>
        <w:pStyle w:val="a4"/>
        <w:shd w:val="clear" w:color="auto" w:fill="FFFFFF"/>
        <w:ind w:firstLine="225"/>
        <w:jc w:val="both"/>
        <w:rPr>
          <w:lang w:val="en-US"/>
        </w:rPr>
      </w:pPr>
      <w:r w:rsidRPr="00D40D87">
        <w:rPr>
          <w:lang w:val="en-GB"/>
        </w:rPr>
        <w:t>Judging from the conditions of rational arrangement of the port area, cargo terminals of similar specialization should be located in one place by combining them in</w:t>
      </w:r>
      <w:r w:rsidR="005351CB">
        <w:rPr>
          <w:lang w:val="en-GB"/>
        </w:rPr>
        <w:t xml:space="preserve">to individual specialized zones such as zones for general cargos, bulk dry cargos, </w:t>
      </w:r>
      <w:r w:rsidRPr="00D40D87">
        <w:rPr>
          <w:lang w:val="en-GB"/>
        </w:rPr>
        <w:t>ti</w:t>
      </w:r>
      <w:r w:rsidR="005351CB">
        <w:rPr>
          <w:lang w:val="en-GB"/>
        </w:rPr>
        <w:t xml:space="preserve">mber cargos, </w:t>
      </w:r>
      <w:r w:rsidRPr="00D40D87">
        <w:rPr>
          <w:lang w:val="en-GB"/>
        </w:rPr>
        <w:t>grain cargos</w:t>
      </w:r>
      <w:r w:rsidR="005351CB">
        <w:rPr>
          <w:lang w:val="en-US"/>
        </w:rPr>
        <w:t xml:space="preserve">, </w:t>
      </w:r>
      <w:r w:rsidRPr="00D40D87">
        <w:rPr>
          <w:lang w:val="en-GB"/>
        </w:rPr>
        <w:t>bulk liquids</w:t>
      </w:r>
      <w:r w:rsidR="005351CB">
        <w:rPr>
          <w:lang w:val="en-US"/>
        </w:rPr>
        <w:t xml:space="preserve">, </w:t>
      </w:r>
      <w:bookmarkStart w:id="0" w:name="_GoBack"/>
      <w:bookmarkEnd w:id="0"/>
      <w:r w:rsidRPr="00D40D87">
        <w:rPr>
          <w:lang w:val="en-GB"/>
        </w:rPr>
        <w:t>containers and other cargos.</w:t>
      </w:r>
    </w:p>
    <w:p w:rsidR="00B27105" w:rsidRPr="00D40D87" w:rsidRDefault="00A01728" w:rsidP="00D40D87">
      <w:pPr>
        <w:pStyle w:val="a4"/>
        <w:shd w:val="clear" w:color="auto" w:fill="FFFFFF"/>
        <w:ind w:firstLine="225"/>
        <w:jc w:val="both"/>
        <w:rPr>
          <w:lang w:val="en-US"/>
        </w:rPr>
      </w:pPr>
      <w:r w:rsidRPr="00D40D87">
        <w:rPr>
          <w:lang w:val="en-GB"/>
        </w:rPr>
        <w:t>So we’ve considered the main port installations and objects so as the nuances of their proper arrangement. Hope this video was useful for you! Subscribe to our channel and like this video!</w:t>
      </w:r>
    </w:p>
    <w:sectPr w:rsidR="00B27105" w:rsidRPr="00D40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7F"/>
    <w:rsid w:val="000B474F"/>
    <w:rsid w:val="00103F14"/>
    <w:rsid w:val="00271DA3"/>
    <w:rsid w:val="002C4A96"/>
    <w:rsid w:val="0030042E"/>
    <w:rsid w:val="004671F9"/>
    <w:rsid w:val="00480791"/>
    <w:rsid w:val="004B0D07"/>
    <w:rsid w:val="004D757F"/>
    <w:rsid w:val="0051078D"/>
    <w:rsid w:val="005351CB"/>
    <w:rsid w:val="008102EC"/>
    <w:rsid w:val="00983BAB"/>
    <w:rsid w:val="00A01728"/>
    <w:rsid w:val="00B27105"/>
    <w:rsid w:val="00C07015"/>
    <w:rsid w:val="00CD5995"/>
    <w:rsid w:val="00D40D87"/>
    <w:rsid w:val="00D5465C"/>
    <w:rsid w:val="00E159FA"/>
    <w:rsid w:val="00EA49C7"/>
    <w:rsid w:val="00F0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A43F"/>
  <w15:docId w15:val="{A82AFC8A-BDB6-45FB-898F-7CFA4618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D75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D757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757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D757F"/>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4D757F"/>
    <w:rPr>
      <w:color w:val="0000FF"/>
      <w:u w:val="single"/>
    </w:rPr>
  </w:style>
  <w:style w:type="paragraph" w:styleId="a4">
    <w:name w:val="Normal (Web)"/>
    <w:basedOn w:val="a"/>
    <w:uiPriority w:val="99"/>
    <w:unhideWhenUsed/>
    <w:rsid w:val="004D75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60744">
      <w:bodyDiv w:val="1"/>
      <w:marLeft w:val="0"/>
      <w:marRight w:val="0"/>
      <w:marTop w:val="0"/>
      <w:marBottom w:val="0"/>
      <w:divBdr>
        <w:top w:val="none" w:sz="0" w:space="0" w:color="auto"/>
        <w:left w:val="none" w:sz="0" w:space="0" w:color="auto"/>
        <w:bottom w:val="none" w:sz="0" w:space="0" w:color="auto"/>
        <w:right w:val="none" w:sz="0" w:space="0" w:color="auto"/>
      </w:divBdr>
      <w:divsChild>
        <w:div w:id="813258285">
          <w:marLeft w:val="0"/>
          <w:marRight w:val="0"/>
          <w:marTop w:val="0"/>
          <w:marBottom w:val="0"/>
          <w:divBdr>
            <w:top w:val="none" w:sz="0" w:space="0" w:color="auto"/>
            <w:left w:val="none" w:sz="0" w:space="0" w:color="auto"/>
            <w:bottom w:val="none" w:sz="0" w:space="0" w:color="auto"/>
            <w:right w:val="none" w:sz="0" w:space="0" w:color="auto"/>
          </w:divBdr>
          <w:divsChild>
            <w:div w:id="2132477477">
              <w:marLeft w:val="0"/>
              <w:marRight w:val="0"/>
              <w:marTop w:val="0"/>
              <w:marBottom w:val="0"/>
              <w:divBdr>
                <w:top w:val="none" w:sz="0" w:space="0" w:color="auto"/>
                <w:left w:val="none" w:sz="0" w:space="0" w:color="auto"/>
                <w:bottom w:val="none" w:sz="0" w:space="0" w:color="auto"/>
                <w:right w:val="none" w:sz="0" w:space="0" w:color="auto"/>
              </w:divBdr>
            </w:div>
          </w:divsChild>
        </w:div>
        <w:div w:id="2023511753">
          <w:marLeft w:val="0"/>
          <w:marRight w:val="0"/>
          <w:marTop w:val="0"/>
          <w:marBottom w:val="0"/>
          <w:divBdr>
            <w:top w:val="none" w:sz="0" w:space="0" w:color="auto"/>
            <w:left w:val="none" w:sz="0" w:space="0" w:color="auto"/>
            <w:bottom w:val="none" w:sz="0" w:space="0" w:color="auto"/>
            <w:right w:val="none" w:sz="0" w:space="0" w:color="auto"/>
          </w:divBdr>
          <w:divsChild>
            <w:div w:id="497770159">
              <w:marLeft w:val="0"/>
              <w:marRight w:val="0"/>
              <w:marTop w:val="0"/>
              <w:marBottom w:val="0"/>
              <w:divBdr>
                <w:top w:val="none" w:sz="0" w:space="0" w:color="auto"/>
                <w:left w:val="none" w:sz="0" w:space="0" w:color="auto"/>
                <w:bottom w:val="none" w:sz="0" w:space="0" w:color="auto"/>
                <w:right w:val="none" w:sz="0" w:space="0" w:color="auto"/>
              </w:divBdr>
            </w:div>
          </w:divsChild>
        </w:div>
        <w:div w:id="1235159748">
          <w:marLeft w:val="0"/>
          <w:marRight w:val="0"/>
          <w:marTop w:val="0"/>
          <w:marBottom w:val="0"/>
          <w:divBdr>
            <w:top w:val="none" w:sz="0" w:space="0" w:color="auto"/>
            <w:left w:val="none" w:sz="0" w:space="0" w:color="auto"/>
            <w:bottom w:val="none" w:sz="0" w:space="0" w:color="auto"/>
            <w:right w:val="none" w:sz="0" w:space="0" w:color="auto"/>
          </w:divBdr>
          <w:divsChild>
            <w:div w:id="18272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4224">
      <w:bodyDiv w:val="1"/>
      <w:marLeft w:val="0"/>
      <w:marRight w:val="0"/>
      <w:marTop w:val="0"/>
      <w:marBottom w:val="0"/>
      <w:divBdr>
        <w:top w:val="none" w:sz="0" w:space="0" w:color="auto"/>
        <w:left w:val="none" w:sz="0" w:space="0" w:color="auto"/>
        <w:bottom w:val="none" w:sz="0" w:space="0" w:color="auto"/>
        <w:right w:val="none" w:sz="0" w:space="0" w:color="auto"/>
      </w:divBdr>
      <w:divsChild>
        <w:div w:id="1900676274">
          <w:marLeft w:val="0"/>
          <w:marRight w:val="0"/>
          <w:marTop w:val="0"/>
          <w:marBottom w:val="0"/>
          <w:divBdr>
            <w:top w:val="none" w:sz="0" w:space="0" w:color="auto"/>
            <w:left w:val="none" w:sz="0" w:space="0" w:color="auto"/>
            <w:bottom w:val="none" w:sz="0" w:space="0" w:color="auto"/>
            <w:right w:val="none" w:sz="0" w:space="0" w:color="auto"/>
          </w:divBdr>
          <w:divsChild>
            <w:div w:id="255554461">
              <w:marLeft w:val="0"/>
              <w:marRight w:val="0"/>
              <w:marTop w:val="0"/>
              <w:marBottom w:val="0"/>
              <w:divBdr>
                <w:top w:val="none" w:sz="0" w:space="0" w:color="auto"/>
                <w:left w:val="none" w:sz="0" w:space="0" w:color="auto"/>
                <w:bottom w:val="none" w:sz="0" w:space="0" w:color="auto"/>
                <w:right w:val="none" w:sz="0" w:space="0" w:color="auto"/>
              </w:divBdr>
            </w:div>
          </w:divsChild>
        </w:div>
        <w:div w:id="755902973">
          <w:marLeft w:val="0"/>
          <w:marRight w:val="0"/>
          <w:marTop w:val="0"/>
          <w:marBottom w:val="0"/>
          <w:divBdr>
            <w:top w:val="none" w:sz="0" w:space="0" w:color="auto"/>
            <w:left w:val="none" w:sz="0" w:space="0" w:color="auto"/>
            <w:bottom w:val="none" w:sz="0" w:space="0" w:color="auto"/>
            <w:right w:val="none" w:sz="0" w:space="0" w:color="auto"/>
          </w:divBdr>
          <w:divsChild>
            <w:div w:id="1008022736">
              <w:marLeft w:val="0"/>
              <w:marRight w:val="0"/>
              <w:marTop w:val="0"/>
              <w:marBottom w:val="0"/>
              <w:divBdr>
                <w:top w:val="none" w:sz="0" w:space="0" w:color="auto"/>
                <w:left w:val="none" w:sz="0" w:space="0" w:color="auto"/>
                <w:bottom w:val="none" w:sz="0" w:space="0" w:color="auto"/>
                <w:right w:val="none" w:sz="0" w:space="0" w:color="auto"/>
              </w:divBdr>
            </w:div>
          </w:divsChild>
        </w:div>
        <w:div w:id="565192478">
          <w:marLeft w:val="0"/>
          <w:marRight w:val="0"/>
          <w:marTop w:val="0"/>
          <w:marBottom w:val="0"/>
          <w:divBdr>
            <w:top w:val="none" w:sz="0" w:space="0" w:color="auto"/>
            <w:left w:val="none" w:sz="0" w:space="0" w:color="auto"/>
            <w:bottom w:val="none" w:sz="0" w:space="0" w:color="auto"/>
            <w:right w:val="none" w:sz="0" w:space="0" w:color="auto"/>
          </w:divBdr>
          <w:divsChild>
            <w:div w:id="1660384819">
              <w:marLeft w:val="0"/>
              <w:marRight w:val="0"/>
              <w:marTop w:val="0"/>
              <w:marBottom w:val="0"/>
              <w:divBdr>
                <w:top w:val="none" w:sz="0" w:space="0" w:color="auto"/>
                <w:left w:val="none" w:sz="0" w:space="0" w:color="auto"/>
                <w:bottom w:val="none" w:sz="0" w:space="0" w:color="auto"/>
                <w:right w:val="none" w:sz="0" w:space="0" w:color="auto"/>
              </w:divBdr>
            </w:div>
          </w:divsChild>
        </w:div>
        <w:div w:id="801773520">
          <w:marLeft w:val="0"/>
          <w:marRight w:val="0"/>
          <w:marTop w:val="0"/>
          <w:marBottom w:val="0"/>
          <w:divBdr>
            <w:top w:val="none" w:sz="0" w:space="0" w:color="auto"/>
            <w:left w:val="none" w:sz="0" w:space="0" w:color="auto"/>
            <w:bottom w:val="none" w:sz="0" w:space="0" w:color="auto"/>
            <w:right w:val="none" w:sz="0" w:space="0" w:color="auto"/>
          </w:divBdr>
          <w:divsChild>
            <w:div w:id="8322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5665">
      <w:bodyDiv w:val="1"/>
      <w:marLeft w:val="0"/>
      <w:marRight w:val="0"/>
      <w:marTop w:val="0"/>
      <w:marBottom w:val="0"/>
      <w:divBdr>
        <w:top w:val="none" w:sz="0" w:space="0" w:color="auto"/>
        <w:left w:val="none" w:sz="0" w:space="0" w:color="auto"/>
        <w:bottom w:val="none" w:sz="0" w:space="0" w:color="auto"/>
        <w:right w:val="none" w:sz="0" w:space="0" w:color="auto"/>
      </w:divBdr>
      <w:divsChild>
        <w:div w:id="1928344235">
          <w:marLeft w:val="0"/>
          <w:marRight w:val="0"/>
          <w:marTop w:val="0"/>
          <w:marBottom w:val="0"/>
          <w:divBdr>
            <w:top w:val="none" w:sz="0" w:space="0" w:color="auto"/>
            <w:left w:val="none" w:sz="0" w:space="0" w:color="auto"/>
            <w:bottom w:val="none" w:sz="0" w:space="0" w:color="auto"/>
            <w:right w:val="none" w:sz="0" w:space="0" w:color="auto"/>
          </w:divBdr>
          <w:divsChild>
            <w:div w:id="2038432858">
              <w:marLeft w:val="0"/>
              <w:marRight w:val="0"/>
              <w:marTop w:val="0"/>
              <w:marBottom w:val="0"/>
              <w:divBdr>
                <w:top w:val="none" w:sz="0" w:space="0" w:color="auto"/>
                <w:left w:val="none" w:sz="0" w:space="0" w:color="auto"/>
                <w:bottom w:val="none" w:sz="0" w:space="0" w:color="auto"/>
                <w:right w:val="none" w:sz="0" w:space="0" w:color="auto"/>
              </w:divBdr>
            </w:div>
          </w:divsChild>
        </w:div>
        <w:div w:id="1562012388">
          <w:marLeft w:val="0"/>
          <w:marRight w:val="0"/>
          <w:marTop w:val="0"/>
          <w:marBottom w:val="0"/>
          <w:divBdr>
            <w:top w:val="none" w:sz="0" w:space="0" w:color="auto"/>
            <w:left w:val="none" w:sz="0" w:space="0" w:color="auto"/>
            <w:bottom w:val="none" w:sz="0" w:space="0" w:color="auto"/>
            <w:right w:val="none" w:sz="0" w:space="0" w:color="auto"/>
          </w:divBdr>
          <w:divsChild>
            <w:div w:id="1671789929">
              <w:marLeft w:val="0"/>
              <w:marRight w:val="0"/>
              <w:marTop w:val="0"/>
              <w:marBottom w:val="0"/>
              <w:divBdr>
                <w:top w:val="none" w:sz="0" w:space="0" w:color="auto"/>
                <w:left w:val="none" w:sz="0" w:space="0" w:color="auto"/>
                <w:bottom w:val="none" w:sz="0" w:space="0" w:color="auto"/>
                <w:right w:val="none" w:sz="0" w:space="0" w:color="auto"/>
              </w:divBdr>
            </w:div>
          </w:divsChild>
        </w:div>
        <w:div w:id="2026514652">
          <w:marLeft w:val="0"/>
          <w:marRight w:val="0"/>
          <w:marTop w:val="0"/>
          <w:marBottom w:val="0"/>
          <w:divBdr>
            <w:top w:val="none" w:sz="0" w:space="0" w:color="auto"/>
            <w:left w:val="none" w:sz="0" w:space="0" w:color="auto"/>
            <w:bottom w:val="none" w:sz="0" w:space="0" w:color="auto"/>
            <w:right w:val="none" w:sz="0" w:space="0" w:color="auto"/>
          </w:divBdr>
          <w:divsChild>
            <w:div w:id="1202936111">
              <w:marLeft w:val="0"/>
              <w:marRight w:val="0"/>
              <w:marTop w:val="0"/>
              <w:marBottom w:val="0"/>
              <w:divBdr>
                <w:top w:val="none" w:sz="0" w:space="0" w:color="auto"/>
                <w:left w:val="none" w:sz="0" w:space="0" w:color="auto"/>
                <w:bottom w:val="none" w:sz="0" w:space="0" w:color="auto"/>
                <w:right w:val="none" w:sz="0" w:space="0" w:color="auto"/>
              </w:divBdr>
            </w:div>
          </w:divsChild>
        </w:div>
        <w:div w:id="1838421549">
          <w:marLeft w:val="0"/>
          <w:marRight w:val="0"/>
          <w:marTop w:val="0"/>
          <w:marBottom w:val="0"/>
          <w:divBdr>
            <w:top w:val="none" w:sz="0" w:space="0" w:color="auto"/>
            <w:left w:val="none" w:sz="0" w:space="0" w:color="auto"/>
            <w:bottom w:val="none" w:sz="0" w:space="0" w:color="auto"/>
            <w:right w:val="none" w:sz="0" w:space="0" w:color="auto"/>
          </w:divBdr>
          <w:divsChild>
            <w:div w:id="262298863">
              <w:marLeft w:val="0"/>
              <w:marRight w:val="0"/>
              <w:marTop w:val="0"/>
              <w:marBottom w:val="0"/>
              <w:divBdr>
                <w:top w:val="none" w:sz="0" w:space="0" w:color="auto"/>
                <w:left w:val="none" w:sz="0" w:space="0" w:color="auto"/>
                <w:bottom w:val="none" w:sz="0" w:space="0" w:color="auto"/>
                <w:right w:val="none" w:sz="0" w:space="0" w:color="auto"/>
              </w:divBdr>
            </w:div>
          </w:divsChild>
        </w:div>
        <w:div w:id="1915973458">
          <w:marLeft w:val="0"/>
          <w:marRight w:val="0"/>
          <w:marTop w:val="0"/>
          <w:marBottom w:val="0"/>
          <w:divBdr>
            <w:top w:val="none" w:sz="0" w:space="0" w:color="auto"/>
            <w:left w:val="none" w:sz="0" w:space="0" w:color="auto"/>
            <w:bottom w:val="none" w:sz="0" w:space="0" w:color="auto"/>
            <w:right w:val="none" w:sz="0" w:space="0" w:color="auto"/>
          </w:divBdr>
          <w:divsChild>
            <w:div w:id="15481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6430">
      <w:bodyDiv w:val="1"/>
      <w:marLeft w:val="0"/>
      <w:marRight w:val="0"/>
      <w:marTop w:val="0"/>
      <w:marBottom w:val="0"/>
      <w:divBdr>
        <w:top w:val="none" w:sz="0" w:space="0" w:color="auto"/>
        <w:left w:val="none" w:sz="0" w:space="0" w:color="auto"/>
        <w:bottom w:val="none" w:sz="0" w:space="0" w:color="auto"/>
        <w:right w:val="none" w:sz="0" w:space="0" w:color="auto"/>
      </w:divBdr>
      <w:divsChild>
        <w:div w:id="211424034">
          <w:marLeft w:val="0"/>
          <w:marRight w:val="0"/>
          <w:marTop w:val="0"/>
          <w:marBottom w:val="0"/>
          <w:divBdr>
            <w:top w:val="none" w:sz="0" w:space="0" w:color="auto"/>
            <w:left w:val="none" w:sz="0" w:space="0" w:color="auto"/>
            <w:bottom w:val="none" w:sz="0" w:space="0" w:color="auto"/>
            <w:right w:val="none" w:sz="0" w:space="0" w:color="auto"/>
          </w:divBdr>
          <w:divsChild>
            <w:div w:id="6177620">
              <w:marLeft w:val="0"/>
              <w:marRight w:val="0"/>
              <w:marTop w:val="0"/>
              <w:marBottom w:val="0"/>
              <w:divBdr>
                <w:top w:val="none" w:sz="0" w:space="0" w:color="auto"/>
                <w:left w:val="none" w:sz="0" w:space="0" w:color="auto"/>
                <w:bottom w:val="none" w:sz="0" w:space="0" w:color="auto"/>
                <w:right w:val="none" w:sz="0" w:space="0" w:color="auto"/>
              </w:divBdr>
            </w:div>
          </w:divsChild>
        </w:div>
        <w:div w:id="436800481">
          <w:marLeft w:val="0"/>
          <w:marRight w:val="0"/>
          <w:marTop w:val="0"/>
          <w:marBottom w:val="0"/>
          <w:divBdr>
            <w:top w:val="none" w:sz="0" w:space="0" w:color="auto"/>
            <w:left w:val="none" w:sz="0" w:space="0" w:color="auto"/>
            <w:bottom w:val="none" w:sz="0" w:space="0" w:color="auto"/>
            <w:right w:val="none" w:sz="0" w:space="0" w:color="auto"/>
          </w:divBdr>
          <w:divsChild>
            <w:div w:id="185413749">
              <w:marLeft w:val="0"/>
              <w:marRight w:val="0"/>
              <w:marTop w:val="0"/>
              <w:marBottom w:val="0"/>
              <w:divBdr>
                <w:top w:val="none" w:sz="0" w:space="0" w:color="auto"/>
                <w:left w:val="none" w:sz="0" w:space="0" w:color="auto"/>
                <w:bottom w:val="none" w:sz="0" w:space="0" w:color="auto"/>
                <w:right w:val="none" w:sz="0" w:space="0" w:color="auto"/>
              </w:divBdr>
            </w:div>
          </w:divsChild>
        </w:div>
        <w:div w:id="1209800833">
          <w:marLeft w:val="0"/>
          <w:marRight w:val="0"/>
          <w:marTop w:val="0"/>
          <w:marBottom w:val="0"/>
          <w:divBdr>
            <w:top w:val="none" w:sz="0" w:space="0" w:color="auto"/>
            <w:left w:val="none" w:sz="0" w:space="0" w:color="auto"/>
            <w:bottom w:val="none" w:sz="0" w:space="0" w:color="auto"/>
            <w:right w:val="none" w:sz="0" w:space="0" w:color="auto"/>
          </w:divBdr>
          <w:divsChild>
            <w:div w:id="887494382">
              <w:marLeft w:val="0"/>
              <w:marRight w:val="0"/>
              <w:marTop w:val="0"/>
              <w:marBottom w:val="0"/>
              <w:divBdr>
                <w:top w:val="none" w:sz="0" w:space="0" w:color="auto"/>
                <w:left w:val="none" w:sz="0" w:space="0" w:color="auto"/>
                <w:bottom w:val="none" w:sz="0" w:space="0" w:color="auto"/>
                <w:right w:val="none" w:sz="0" w:space="0" w:color="auto"/>
              </w:divBdr>
            </w:div>
          </w:divsChild>
        </w:div>
        <w:div w:id="874583224">
          <w:marLeft w:val="0"/>
          <w:marRight w:val="0"/>
          <w:marTop w:val="0"/>
          <w:marBottom w:val="0"/>
          <w:divBdr>
            <w:top w:val="none" w:sz="0" w:space="0" w:color="auto"/>
            <w:left w:val="none" w:sz="0" w:space="0" w:color="auto"/>
            <w:bottom w:val="none" w:sz="0" w:space="0" w:color="auto"/>
            <w:right w:val="none" w:sz="0" w:space="0" w:color="auto"/>
          </w:divBdr>
          <w:divsChild>
            <w:div w:id="527450318">
              <w:marLeft w:val="0"/>
              <w:marRight w:val="0"/>
              <w:marTop w:val="0"/>
              <w:marBottom w:val="0"/>
              <w:divBdr>
                <w:top w:val="none" w:sz="0" w:space="0" w:color="auto"/>
                <w:left w:val="none" w:sz="0" w:space="0" w:color="auto"/>
                <w:bottom w:val="none" w:sz="0" w:space="0" w:color="auto"/>
                <w:right w:val="none" w:sz="0" w:space="0" w:color="auto"/>
              </w:divBdr>
            </w:div>
          </w:divsChild>
        </w:div>
        <w:div w:id="1376276528">
          <w:marLeft w:val="0"/>
          <w:marRight w:val="0"/>
          <w:marTop w:val="0"/>
          <w:marBottom w:val="0"/>
          <w:divBdr>
            <w:top w:val="none" w:sz="0" w:space="0" w:color="auto"/>
            <w:left w:val="none" w:sz="0" w:space="0" w:color="auto"/>
            <w:bottom w:val="none" w:sz="0" w:space="0" w:color="auto"/>
            <w:right w:val="none" w:sz="0" w:space="0" w:color="auto"/>
          </w:divBdr>
          <w:divsChild>
            <w:div w:id="18301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673">
      <w:bodyDiv w:val="1"/>
      <w:marLeft w:val="0"/>
      <w:marRight w:val="0"/>
      <w:marTop w:val="0"/>
      <w:marBottom w:val="0"/>
      <w:divBdr>
        <w:top w:val="none" w:sz="0" w:space="0" w:color="auto"/>
        <w:left w:val="none" w:sz="0" w:space="0" w:color="auto"/>
        <w:bottom w:val="none" w:sz="0" w:space="0" w:color="auto"/>
        <w:right w:val="none" w:sz="0" w:space="0" w:color="auto"/>
      </w:divBdr>
    </w:div>
    <w:div w:id="1783768660">
      <w:bodyDiv w:val="1"/>
      <w:marLeft w:val="0"/>
      <w:marRight w:val="0"/>
      <w:marTop w:val="0"/>
      <w:marBottom w:val="0"/>
      <w:divBdr>
        <w:top w:val="none" w:sz="0" w:space="0" w:color="auto"/>
        <w:left w:val="none" w:sz="0" w:space="0" w:color="auto"/>
        <w:bottom w:val="none" w:sz="0" w:space="0" w:color="auto"/>
        <w:right w:val="none" w:sz="0" w:space="0" w:color="auto"/>
      </w:divBdr>
      <w:divsChild>
        <w:div w:id="167524150">
          <w:marLeft w:val="0"/>
          <w:marRight w:val="0"/>
          <w:marTop w:val="0"/>
          <w:marBottom w:val="0"/>
          <w:divBdr>
            <w:top w:val="none" w:sz="0" w:space="0" w:color="auto"/>
            <w:left w:val="none" w:sz="0" w:space="0" w:color="auto"/>
            <w:bottom w:val="none" w:sz="0" w:space="0" w:color="auto"/>
            <w:right w:val="none" w:sz="0" w:space="0" w:color="auto"/>
          </w:divBdr>
        </w:div>
        <w:div w:id="1167213442">
          <w:marLeft w:val="0"/>
          <w:marRight w:val="0"/>
          <w:marTop w:val="0"/>
          <w:marBottom w:val="0"/>
          <w:divBdr>
            <w:top w:val="none" w:sz="0" w:space="0" w:color="auto"/>
            <w:left w:val="none" w:sz="0" w:space="0" w:color="auto"/>
            <w:bottom w:val="none" w:sz="0" w:space="0" w:color="auto"/>
            <w:right w:val="none" w:sz="0" w:space="0" w:color="auto"/>
          </w:divBdr>
          <w:divsChild>
            <w:div w:id="1742410828">
              <w:marLeft w:val="0"/>
              <w:marRight w:val="0"/>
              <w:marTop w:val="0"/>
              <w:marBottom w:val="0"/>
              <w:divBdr>
                <w:top w:val="none" w:sz="0" w:space="0" w:color="auto"/>
                <w:left w:val="none" w:sz="0" w:space="0" w:color="auto"/>
                <w:bottom w:val="none" w:sz="0" w:space="0" w:color="auto"/>
                <w:right w:val="none" w:sz="0" w:space="0" w:color="auto"/>
              </w:divBdr>
              <w:divsChild>
                <w:div w:id="8717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Hrontemnolis</dc:creator>
  <cp:keywords/>
  <dc:description/>
  <cp:lastModifiedBy>Hrontemnolis</cp:lastModifiedBy>
  <cp:revision>17</cp:revision>
  <dcterms:created xsi:type="dcterms:W3CDTF">2019-01-22T17:58:00Z</dcterms:created>
  <dcterms:modified xsi:type="dcterms:W3CDTF">2019-01-23T11:41:00Z</dcterms:modified>
</cp:coreProperties>
</file>