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9F" w:rsidRDefault="00CA0340" w:rsidP="00CA0340">
      <w:pPr>
        <w:ind w:left="-993"/>
      </w:pPr>
      <w:r>
        <w:t>Что такое гадание?</w:t>
      </w:r>
    </w:p>
    <w:p w:rsidR="00CA0340" w:rsidRDefault="00CA0340" w:rsidP="00CA0340">
      <w:pPr>
        <w:ind w:left="-993"/>
      </w:pPr>
      <w:r>
        <w:t>В этой статье мы разберемся, что такое гадание.</w:t>
      </w:r>
    </w:p>
    <w:p w:rsidR="00CA0340" w:rsidRDefault="00CA0340" w:rsidP="00D42FCC">
      <w:pPr>
        <w:pStyle w:val="a3"/>
        <w:numPr>
          <w:ilvl w:val="0"/>
          <w:numId w:val="1"/>
        </w:numPr>
      </w:pPr>
      <w:proofErr w:type="spellStart"/>
      <w:proofErr w:type="gramStart"/>
      <w:r>
        <w:rPr>
          <w:b/>
          <w:bCs/>
        </w:rPr>
        <w:t>Гада́ния</w:t>
      </w:r>
      <w:proofErr w:type="spellEnd"/>
      <w:proofErr w:type="gramEnd"/>
      <w:r>
        <w:t> — ритуал, направленный на установление контакта с потусторонними силами с целью получения знаний о будущем</w:t>
      </w:r>
      <w:hyperlink r:id="rId5" w:anchor="cite_note-.D0.92.D0.B8.D0.BD.D0.BE.D0.B3.D1.80.D0.B0.D0.B4.D0.BE.D0.B2.D0.B0.E2.80.941995.E2.80.94.E2.80.94481-1" w:history="1">
        <w:r>
          <w:rPr>
            <w:rStyle w:val="a4"/>
            <w:vertAlign w:val="superscript"/>
          </w:rPr>
          <w:t>[1]</w:t>
        </w:r>
      </w:hyperlink>
      <w:r>
        <w:t xml:space="preserve">. Разновидность </w:t>
      </w:r>
      <w:hyperlink r:id="rId6" w:tooltip="Магия" w:history="1">
        <w:r>
          <w:rPr>
            <w:rStyle w:val="a4"/>
          </w:rPr>
          <w:t>магии</w:t>
        </w:r>
      </w:hyperlink>
      <w:r>
        <w:t xml:space="preserve">. Включают </w:t>
      </w:r>
      <w:hyperlink r:id="rId7" w:tooltip="Оккультизм" w:history="1">
        <w:r>
          <w:rPr>
            <w:rStyle w:val="a4"/>
          </w:rPr>
          <w:t>оккультные</w:t>
        </w:r>
      </w:hyperlink>
      <w:r>
        <w:t xml:space="preserve"> методики, приёмы и </w:t>
      </w:r>
      <w:hyperlink r:id="rId8" w:tooltip="Обряд" w:history="1">
        <w:r>
          <w:rPr>
            <w:rStyle w:val="a4"/>
          </w:rPr>
          <w:t>обряды</w:t>
        </w:r>
      </w:hyperlink>
      <w:r>
        <w:t xml:space="preserve">, существующие в </w:t>
      </w:r>
      <w:hyperlink r:id="rId9" w:tooltip="Культура" w:history="1">
        <w:r>
          <w:rPr>
            <w:rStyle w:val="a4"/>
          </w:rPr>
          <w:t>культурах</w:t>
        </w:r>
      </w:hyperlink>
      <w:r>
        <w:t xml:space="preserve"> многих народов и якобы позволяющие узнать будущие или просто неизвестные факты. Верящие в гадания люди считают, что гадания действительно позволяют что-то узнать, остальные относятся к ним как к народному развлечению. Часто оба подхода в некотором соотношении присутствуют в одном человеке.</w:t>
      </w:r>
    </w:p>
    <w:p w:rsidR="00CA0340" w:rsidRDefault="00CA0340" w:rsidP="00CA0340">
      <w:pPr>
        <w:pStyle w:val="a3"/>
        <w:ind w:left="-1276"/>
      </w:pPr>
      <w:proofErr w:type="gramStart"/>
      <w:r>
        <w:t xml:space="preserve">В отличие от других видов магии и </w:t>
      </w:r>
      <w:hyperlink r:id="rId10" w:tooltip="Колдовство" w:history="1">
        <w:r>
          <w:rPr>
            <w:rStyle w:val="a4"/>
          </w:rPr>
          <w:t>колдовства</w:t>
        </w:r>
      </w:hyperlink>
      <w:r>
        <w:t xml:space="preserve">, имеющих в сознании пользующихся ими характер принудительности по отношению к природе и </w:t>
      </w:r>
      <w:hyperlink r:id="rId11" w:tooltip="Сверхъестественное" w:history="1">
        <w:r>
          <w:rPr>
            <w:rStyle w:val="a4"/>
          </w:rPr>
          <w:t>сверхъестественным силам</w:t>
        </w:r>
      </w:hyperlink>
      <w:r>
        <w:t>, гадания являются лишь средством пассивного якобы узнавания скрытых от человека тайн. (</w:t>
      </w:r>
      <w:hyperlink r:id="rId12" w:history="1">
        <w:r w:rsidRPr="00A75B6F">
          <w:rPr>
            <w:rStyle w:val="a4"/>
          </w:rPr>
          <w:t>https://ru.wikipedia.org/wiki/%D0%93%D0%B0%D0%B4%D0%B0%D0%BD%D0%B8%D1%8F</w:t>
        </w:r>
      </w:hyperlink>
      <w:r>
        <w:t>)</w:t>
      </w:r>
      <w:proofErr w:type="gramEnd"/>
    </w:p>
    <w:p w:rsidR="00D42FCC" w:rsidRPr="00D42FCC" w:rsidRDefault="00D42FCC" w:rsidP="00D42FCC">
      <w:pPr>
        <w:pStyle w:val="a3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 xml:space="preserve">Гадание </w:t>
      </w:r>
      <w:proofErr w:type="gramStart"/>
      <w:r>
        <w:rPr>
          <w:rFonts w:ascii="Verdana" w:hAnsi="Verdana"/>
          <w:sz w:val="20"/>
          <w:szCs w:val="20"/>
        </w:rPr>
        <w:t>—э</w:t>
      </w:r>
      <w:proofErr w:type="gramEnd"/>
      <w:r>
        <w:rPr>
          <w:rFonts w:ascii="Verdana" w:hAnsi="Verdana"/>
          <w:sz w:val="20"/>
          <w:szCs w:val="20"/>
        </w:rPr>
        <w:t>то один из способов приоткрыть завесу будущего. (второе определение)</w:t>
      </w:r>
    </w:p>
    <w:p w:rsidR="00D42FCC" w:rsidRPr="00D42FCC" w:rsidRDefault="00D42FCC" w:rsidP="00D42FC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42FCC">
        <w:rPr>
          <w:rFonts w:ascii="Times New Roman" w:eastAsia="Times New Roman" w:hAnsi="Times New Roman" w:cs="Times New Roman"/>
          <w:b/>
          <w:bCs/>
          <w:sz w:val="24"/>
          <w:szCs w:val="24"/>
        </w:rPr>
        <w:t>скусство делать выводы о сути вещей и событий, а также о прошлом, настоящем и будущем человека.</w:t>
      </w:r>
      <w:r w:rsidR="00010271">
        <w:rPr>
          <w:rFonts w:ascii="Times New Roman" w:eastAsia="Times New Roman" w:hAnsi="Times New Roman" w:cs="Times New Roman"/>
          <w:b/>
          <w:bCs/>
          <w:sz w:val="24"/>
          <w:szCs w:val="24"/>
        </w:rPr>
        <w:t>(третье определение).</w:t>
      </w:r>
    </w:p>
    <w:p w:rsidR="00CA0340" w:rsidRDefault="00CA0340" w:rsidP="00CA0340">
      <w:pPr>
        <w:pStyle w:val="a3"/>
        <w:ind w:left="-1276"/>
      </w:pPr>
      <w:r>
        <w:t>Вообще опреде</w:t>
      </w:r>
      <w:r w:rsidR="004A3BF2">
        <w:t>ле</w:t>
      </w:r>
      <w:r>
        <w:t>ний гадания множество!</w:t>
      </w:r>
    </w:p>
    <w:p w:rsidR="003D19E3" w:rsidRDefault="004A3BF2" w:rsidP="00CA0340">
      <w:pPr>
        <w:pStyle w:val="a3"/>
        <w:ind w:left="-1276"/>
      </w:pPr>
      <w:r>
        <w:t>Я лично считаю, что гадание – это один из основных способов заглянуть в будущее (далекое и близкое)</w:t>
      </w:r>
      <w:r w:rsidR="00CB624C">
        <w:t>,</w:t>
      </w:r>
      <w:r>
        <w:t xml:space="preserve"> возможность узнать тайны прошлого, настоящего. Кроме того, гадание</w:t>
      </w:r>
      <w:r w:rsidR="00CB624C">
        <w:t xml:space="preserve">  поможет ответить на такие вопросы, которые не дают человеку покоя… </w:t>
      </w:r>
      <w:r>
        <w:t xml:space="preserve"> </w:t>
      </w:r>
      <w:r w:rsidR="00CB624C">
        <w:t xml:space="preserve">Человек обращается к гаданию, когда он не может найти ответа на свой вопрос другими способами. Часто он ищет успокоение, ясности, возможность узнать, почему же ему так не везет и каким образом ему изменить свою судьбу к лучшему. </w:t>
      </w:r>
      <w:r w:rsidR="00AE4C10">
        <w:t xml:space="preserve">Нужно понимать, что гадания – это не панацея от всех бед! Гадание может дать ценные подсказки как от этих бед избавиться! </w:t>
      </w:r>
      <w:r w:rsidR="00DB6267">
        <w:t>Однако не зря говорят, что сам человек хозяин судьбы! Если человек не будет ничего делать, чтобы улучшить свою жизнь, то гадание ему не поможет… Главное, быть активным, динамичным, верить в себя! Время от времени полезно обращаться к гаданию, но нельзя перекладывать всю ответственность на карты.</w:t>
      </w:r>
      <w:r w:rsidR="004C045F">
        <w:t xml:space="preserve"> Как я часто говорю: «На карты надейся,  а сам не плошай». Если карты предсказали человеку, что его ждет прибыль, это не значит, что он теперь может просто сидеть и ждать эти деньги. Нет! Он должен, что делать, чтобы к нему пришли эти деньги. И так во всем. Если человек прислушается к советам карт, то гадание принесет ему немалую пользу! </w:t>
      </w:r>
      <w:r w:rsidR="00C55111">
        <w:t>Часто такое бывает, что человек обрадуется позитивному прогнозу, а сам ничего</w:t>
      </w:r>
      <w:r w:rsidR="0044248B">
        <w:t xml:space="preserve"> не делает, чтобы оно сбылось… А потом удивляется, почему прогноз не сбылся…Поэтому нужно не забывать о том, что я писала выше!</w:t>
      </w:r>
    </w:p>
    <w:p w:rsidR="00A22CB1" w:rsidRDefault="00A22CB1" w:rsidP="00CA0340">
      <w:pPr>
        <w:pStyle w:val="a3"/>
        <w:ind w:left="-1276"/>
      </w:pPr>
      <w:r>
        <w:t xml:space="preserve">Во время сеанса гадания старайтесь думать о вопросе, который вас волнует. Особенно, если гадающий просит вашего участия  в процессе, к примеру  </w:t>
      </w:r>
      <w:r w:rsidR="000E1DB0">
        <w:t xml:space="preserve">вытянуть карты. Кроме того, нужно оставаться спокойным,  не нервничать, иначе карты могут сказать  не правду, а именно то, что вам сильно хочется на данный момент.  </w:t>
      </w:r>
    </w:p>
    <w:p w:rsidR="00CA0340" w:rsidRDefault="00CA0340" w:rsidP="00CA0340">
      <w:pPr>
        <w:ind w:left="-993"/>
      </w:pPr>
    </w:p>
    <w:sectPr w:rsidR="00CA0340" w:rsidSect="00A1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35133"/>
    <w:multiLevelType w:val="hybridMultilevel"/>
    <w:tmpl w:val="703AD680"/>
    <w:lvl w:ilvl="0" w:tplc="C6F06530">
      <w:start w:val="1"/>
      <w:numFmt w:val="decimal"/>
      <w:lvlText w:val="%1."/>
      <w:lvlJc w:val="left"/>
      <w:pPr>
        <w:ind w:left="-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36" w:hanging="360"/>
      </w:pPr>
    </w:lvl>
    <w:lvl w:ilvl="2" w:tplc="0419001B" w:tentative="1">
      <w:start w:val="1"/>
      <w:numFmt w:val="lowerRoman"/>
      <w:lvlText w:val="%3."/>
      <w:lvlJc w:val="right"/>
      <w:pPr>
        <w:ind w:left="584" w:hanging="180"/>
      </w:pPr>
    </w:lvl>
    <w:lvl w:ilvl="3" w:tplc="0419000F" w:tentative="1">
      <w:start w:val="1"/>
      <w:numFmt w:val="decimal"/>
      <w:lvlText w:val="%4."/>
      <w:lvlJc w:val="left"/>
      <w:pPr>
        <w:ind w:left="1304" w:hanging="360"/>
      </w:pPr>
    </w:lvl>
    <w:lvl w:ilvl="4" w:tplc="04190019" w:tentative="1">
      <w:start w:val="1"/>
      <w:numFmt w:val="lowerLetter"/>
      <w:lvlText w:val="%5."/>
      <w:lvlJc w:val="left"/>
      <w:pPr>
        <w:ind w:left="2024" w:hanging="360"/>
      </w:pPr>
    </w:lvl>
    <w:lvl w:ilvl="5" w:tplc="0419001B" w:tentative="1">
      <w:start w:val="1"/>
      <w:numFmt w:val="lowerRoman"/>
      <w:lvlText w:val="%6."/>
      <w:lvlJc w:val="right"/>
      <w:pPr>
        <w:ind w:left="2744" w:hanging="180"/>
      </w:pPr>
    </w:lvl>
    <w:lvl w:ilvl="6" w:tplc="0419000F" w:tentative="1">
      <w:start w:val="1"/>
      <w:numFmt w:val="decimal"/>
      <w:lvlText w:val="%7."/>
      <w:lvlJc w:val="left"/>
      <w:pPr>
        <w:ind w:left="3464" w:hanging="360"/>
      </w:pPr>
    </w:lvl>
    <w:lvl w:ilvl="7" w:tplc="04190019" w:tentative="1">
      <w:start w:val="1"/>
      <w:numFmt w:val="lowerLetter"/>
      <w:lvlText w:val="%8."/>
      <w:lvlJc w:val="left"/>
      <w:pPr>
        <w:ind w:left="4184" w:hanging="360"/>
      </w:pPr>
    </w:lvl>
    <w:lvl w:ilvl="8" w:tplc="0419001B" w:tentative="1">
      <w:start w:val="1"/>
      <w:numFmt w:val="lowerRoman"/>
      <w:lvlText w:val="%9."/>
      <w:lvlJc w:val="right"/>
      <w:pPr>
        <w:ind w:left="49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A0340"/>
    <w:rsid w:val="00010271"/>
    <w:rsid w:val="000E1DB0"/>
    <w:rsid w:val="001F095A"/>
    <w:rsid w:val="002F2E2A"/>
    <w:rsid w:val="003D19E3"/>
    <w:rsid w:val="0044248B"/>
    <w:rsid w:val="00485D5D"/>
    <w:rsid w:val="004A3BF2"/>
    <w:rsid w:val="004C045F"/>
    <w:rsid w:val="00551D00"/>
    <w:rsid w:val="008D190E"/>
    <w:rsid w:val="00934D9D"/>
    <w:rsid w:val="009E0A85"/>
    <w:rsid w:val="00A1359F"/>
    <w:rsid w:val="00A22CB1"/>
    <w:rsid w:val="00A67A7B"/>
    <w:rsid w:val="00AE4C10"/>
    <w:rsid w:val="00C55111"/>
    <w:rsid w:val="00CA0340"/>
    <w:rsid w:val="00CB624C"/>
    <w:rsid w:val="00D42FCC"/>
    <w:rsid w:val="00DB6267"/>
    <w:rsid w:val="00E35E4E"/>
    <w:rsid w:val="00EE5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9F"/>
  </w:style>
  <w:style w:type="paragraph" w:styleId="4">
    <w:name w:val="heading 4"/>
    <w:basedOn w:val="a"/>
    <w:link w:val="40"/>
    <w:uiPriority w:val="9"/>
    <w:qFormat/>
    <w:rsid w:val="00D42F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A034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42F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D42F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1%D1%80%D1%8F%D0%B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E%D0%BA%D0%BA%D1%83%D0%BB%D1%8C%D1%82%D0%B8%D0%B7%D0%BC" TargetMode="External"/><Relationship Id="rId12" Type="http://schemas.openxmlformats.org/officeDocument/2006/relationships/hyperlink" Target="https://ru.wikipedia.org/wiki/%D0%93%D0%B0%D0%B4%D0%B0%D0%BD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0%D0%B3%D0%B8%D1%8F" TargetMode="External"/><Relationship Id="rId11" Type="http://schemas.openxmlformats.org/officeDocument/2006/relationships/hyperlink" Target="https://ru.wikipedia.org/wiki/%D0%A1%D0%B2%D0%B5%D1%80%D1%85%D1%8A%D0%B5%D1%81%D1%82%D0%B5%D1%81%D1%82%D0%B2%D0%B5%D0%BD%D0%BD%D0%BE%D0%B5" TargetMode="External"/><Relationship Id="rId5" Type="http://schemas.openxmlformats.org/officeDocument/2006/relationships/hyperlink" Target="https://ru.wikipedia.org/wiki/%D0%93%D0%B0%D0%B4%D0%B0%D0%BD%D0%B8%D1%8F" TargetMode="External"/><Relationship Id="rId10" Type="http://schemas.openxmlformats.org/officeDocument/2006/relationships/hyperlink" Target="https://ru.wikipedia.org/wiki/%D0%9A%D0%BE%D0%BB%D0%B4%D0%BE%D0%B2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1%83%D0%BB%D1%8C%D1%82%D1%83%D1%80%D0%B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575</Words>
  <Characters>3280</Characters>
  <Application>Microsoft Office Word</Application>
  <DocSecurity>0</DocSecurity>
  <Lines>27</Lines>
  <Paragraphs>7</Paragraphs>
  <ScaleCrop>false</ScaleCrop>
  <Company>MultiDVD Team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2014-08-22T14:35:00Z</dcterms:created>
  <dcterms:modified xsi:type="dcterms:W3CDTF">2014-08-23T12:06:00Z</dcterms:modified>
</cp:coreProperties>
</file>