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60" w:rsidRPr="00B41572" w:rsidRDefault="00AD0A60" w:rsidP="004F3E2F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41572">
        <w:rPr>
          <w:rFonts w:ascii="Times New Roman" w:hAnsi="Times New Roman" w:cs="Times New Roman"/>
          <w:b/>
          <w:sz w:val="24"/>
          <w:szCs w:val="24"/>
          <w:lang w:val="de-DE"/>
        </w:rPr>
        <w:t xml:space="preserve">Vertrag </w:t>
      </w:r>
    </w:p>
    <w:p w:rsidR="004F3E2F" w:rsidRPr="00B41572" w:rsidRDefault="00AD0A60" w:rsidP="00AD0A60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41572">
        <w:rPr>
          <w:rFonts w:ascii="Times New Roman" w:hAnsi="Times New Roman" w:cs="Times New Roman"/>
          <w:b/>
          <w:sz w:val="24"/>
          <w:szCs w:val="24"/>
          <w:lang w:val="de-DE"/>
        </w:rPr>
        <w:t xml:space="preserve">über die Internationale Technische Expertise </w:t>
      </w:r>
      <w:r w:rsidR="004F3E2F" w:rsidRPr="00B41572">
        <w:rPr>
          <w:rFonts w:ascii="Times New Roman" w:hAnsi="Times New Roman" w:cs="Times New Roman"/>
          <w:b/>
          <w:sz w:val="24"/>
          <w:szCs w:val="24"/>
          <w:lang w:val="de-DE"/>
        </w:rPr>
        <w:t>(</w:t>
      </w:r>
      <w:r w:rsidRPr="00B41572">
        <w:rPr>
          <w:rFonts w:ascii="Times New Roman" w:hAnsi="Times New Roman" w:cs="Times New Roman"/>
          <w:b/>
          <w:sz w:val="24"/>
          <w:szCs w:val="24"/>
          <w:lang w:val="de-DE"/>
        </w:rPr>
        <w:t>ITE</w:t>
      </w:r>
      <w:r w:rsidR="004F3E2F" w:rsidRPr="00B41572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</w:p>
    <w:p w:rsidR="004F3E2F" w:rsidRPr="00B41572" w:rsidRDefault="004F3E2F" w:rsidP="004F3E2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F3E2F" w:rsidRPr="00B158DA" w:rsidRDefault="004F3E2F" w:rsidP="004F3E2F">
      <w:pPr>
        <w:rPr>
          <w:rFonts w:ascii="Times New Roman" w:hAnsi="Times New Roman" w:cs="Times New Roman"/>
          <w:sz w:val="24"/>
          <w:szCs w:val="24"/>
        </w:rPr>
      </w:pP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D0A60" w:rsidRPr="00B41572">
        <w:rPr>
          <w:rFonts w:ascii="Times New Roman" w:hAnsi="Times New Roman" w:cs="Times New Roman"/>
          <w:sz w:val="24"/>
          <w:szCs w:val="24"/>
          <w:lang w:val="de-DE"/>
        </w:rPr>
        <w:t>Sewastopol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</w:t>
      </w:r>
      <w:r w:rsidR="00307AD5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22 </w:t>
      </w:r>
      <w:r w:rsidR="00B158DA">
        <w:rPr>
          <w:rFonts w:ascii="Times New Roman" w:hAnsi="Times New Roman" w:cs="Times New Roman"/>
          <w:sz w:val="24"/>
          <w:szCs w:val="24"/>
          <w:lang w:val="en-US"/>
        </w:rPr>
        <w:t>September</w:t>
      </w:r>
      <w:bookmarkStart w:id="0" w:name="_GoBack"/>
      <w:bookmarkEnd w:id="0"/>
      <w:r w:rsidR="00AD0A60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201</w:t>
      </w:r>
      <w:r w:rsidR="00B158DA">
        <w:rPr>
          <w:rFonts w:ascii="Times New Roman" w:hAnsi="Times New Roman" w:cs="Times New Roman"/>
          <w:sz w:val="24"/>
          <w:szCs w:val="24"/>
        </w:rPr>
        <w:t>9</w:t>
      </w:r>
    </w:p>
    <w:p w:rsidR="004F3E2F" w:rsidRPr="00B41572" w:rsidRDefault="004F3E2F" w:rsidP="004F3E2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AD0A60" w:rsidRPr="00B41572" w:rsidRDefault="004F3E2F" w:rsidP="004F3E2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6F39FF" w:rsidRPr="00B41572" w:rsidRDefault="00AD0A60" w:rsidP="00AD0A6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41572">
        <w:rPr>
          <w:rFonts w:ascii="Times New Roman" w:hAnsi="Times New Roman" w:cs="Times New Roman"/>
          <w:sz w:val="24"/>
          <w:szCs w:val="24"/>
          <w:lang w:val="de-DE"/>
        </w:rPr>
        <w:t>Die Firma "WIR PLUS" (</w:t>
      </w:r>
      <w:r w:rsidR="002757C8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in der Folge kurz </w:t>
      </w:r>
      <w:r w:rsidR="00C02368" w:rsidRPr="00B41572">
        <w:rPr>
          <w:sz w:val="24"/>
          <w:lang w:val="de-DE"/>
        </w:rPr>
        <w:t>Auftraggeber</w:t>
      </w:r>
      <w:r w:rsidR="002757C8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genannt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), die auf der Basis und </w:t>
      </w:r>
      <w:r w:rsidR="006F39F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im Namen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6F39FF" w:rsidRPr="00B41572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Parteien des Vertrages </w:t>
      </w:r>
      <w:r w:rsidR="00591455">
        <w:rPr>
          <w:rFonts w:ascii="Times New Roman" w:hAnsi="Times New Roman" w:cs="Times New Roman"/>
          <w:sz w:val="24"/>
          <w:szCs w:val="24"/>
          <w:lang w:val="de-DE"/>
        </w:rPr>
        <w:t>über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das Unternehmen (Joint Venture) vom 21. November 2007 (</w:t>
      </w:r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registriert mit der Staatlichen Steueraufsicht der </w:t>
      </w:r>
      <w:proofErr w:type="spellStart"/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>Sewastpol</w:t>
      </w:r>
      <w:proofErr w:type="spellEnd"/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>Balaklawa</w:t>
      </w:r>
      <w:proofErr w:type="spellEnd"/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Bezirk unter dem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temporäre</w:t>
      </w:r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>n Nummer 597 124 237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59256F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>handelt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59256F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von </w:t>
      </w:r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Direktor Sergey </w:t>
      </w:r>
      <w:proofErr w:type="spellStart"/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>Valentinovich</w:t>
      </w:r>
      <w:proofErr w:type="spellEnd"/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Jamal</w:t>
      </w:r>
      <w:r w:rsidR="0059256F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vertreten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, d</w:t>
      </w:r>
      <w:r w:rsidR="0059256F" w:rsidRPr="00B41572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59256F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unter der Charta handelt,</w:t>
      </w:r>
      <w:r w:rsidR="00D5524E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auf der einen Seite und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österreichischer Staatsbürger </w:t>
      </w:r>
      <w:r w:rsidR="00220F3E" w:rsidRPr="00B41572">
        <w:rPr>
          <w:rFonts w:ascii="Times New Roman" w:hAnsi="Times New Roman" w:cs="Times New Roman"/>
          <w:sz w:val="24"/>
          <w:szCs w:val="24"/>
          <w:lang w:val="de-DE"/>
        </w:rPr>
        <w:t>internationaler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Experte Sepp Holzer (</w:t>
      </w:r>
      <w:r w:rsidR="002757C8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in der Folge kurz </w:t>
      </w:r>
      <w:r w:rsidR="00C02368" w:rsidRPr="00B41572">
        <w:rPr>
          <w:sz w:val="24"/>
          <w:lang w:val="de-DE"/>
        </w:rPr>
        <w:t>Auftragnehmer</w:t>
      </w:r>
      <w:r w:rsidR="002757C8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genannt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), d</w:t>
      </w:r>
      <w:r w:rsidR="00517B7B" w:rsidRPr="00B41572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unter ________________________________________________</w:t>
      </w:r>
      <w:r w:rsidR="00517B7B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_____________________________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(Reisepass oder andere Registrierung Informationen, einschließlich </w:t>
      </w:r>
      <w:r w:rsidR="00665BC6" w:rsidRPr="00B41572">
        <w:rPr>
          <w:rFonts w:ascii="Times New Roman" w:hAnsi="Times New Roman" w:cs="Times New Roman"/>
          <w:sz w:val="24"/>
          <w:szCs w:val="24"/>
          <w:lang w:val="de-DE"/>
        </w:rPr>
        <w:t>zum Bestätigungsverfahren für Unternehmer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665BC6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handelt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665BC6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auf der anderen Seite,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(im Fol</w:t>
      </w:r>
      <w:r w:rsidR="00665BC6" w:rsidRPr="00B41572">
        <w:rPr>
          <w:rFonts w:ascii="Times New Roman" w:hAnsi="Times New Roman" w:cs="Times New Roman"/>
          <w:sz w:val="24"/>
          <w:szCs w:val="24"/>
          <w:lang w:val="de-DE"/>
        </w:rPr>
        <w:t>genden zusammenfassend als die Parteien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und jedes einzeln -</w:t>
      </w:r>
      <w:r w:rsidR="00665BC6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Partei genannt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665BC6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haben folgenden Vertrag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über </w:t>
      </w:r>
      <w:r w:rsidR="00665BC6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ITE 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665BC6" w:rsidRPr="00B41572">
        <w:rPr>
          <w:rFonts w:ascii="Times New Roman" w:hAnsi="Times New Roman" w:cs="Times New Roman"/>
          <w:sz w:val="24"/>
          <w:szCs w:val="24"/>
          <w:lang w:val="de-DE"/>
        </w:rPr>
        <w:t>im folgenden: Vereinbarung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665BC6" w:rsidRPr="00B41572">
        <w:rPr>
          <w:rFonts w:ascii="Times New Roman" w:hAnsi="Times New Roman" w:cs="Times New Roman"/>
          <w:color w:val="000000"/>
          <w:sz w:val="24"/>
          <w:szCs w:val="24"/>
          <w:lang w:val="de-DE"/>
        </w:rPr>
        <w:t>geschlossen</w:t>
      </w:r>
      <w:r w:rsidRPr="00B4157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65BC6" w:rsidRPr="00B41572" w:rsidRDefault="007D1209" w:rsidP="00665BC6">
      <w:pPr>
        <w:widowControl w:val="0"/>
        <w:numPr>
          <w:ilvl w:val="0"/>
          <w:numId w:val="1"/>
        </w:numPr>
        <w:suppressAutoHyphens/>
        <w:spacing w:after="0"/>
        <w:ind w:left="426"/>
        <w:jc w:val="center"/>
        <w:rPr>
          <w:sz w:val="24"/>
          <w:lang w:val="de-DE"/>
        </w:rPr>
      </w:pPr>
      <w:r w:rsidRPr="00B41572">
        <w:rPr>
          <w:b/>
          <w:sz w:val="24"/>
          <w:lang w:val="de-DE"/>
        </w:rPr>
        <w:t>Vertragsgegenstand</w:t>
      </w:r>
      <w:r w:rsidR="00665BC6" w:rsidRPr="00B41572">
        <w:rPr>
          <w:b/>
          <w:sz w:val="24"/>
          <w:lang w:val="de-DE"/>
        </w:rPr>
        <w:t>.</w:t>
      </w:r>
    </w:p>
    <w:p w:rsidR="007D1209" w:rsidRPr="00B41572" w:rsidRDefault="00665BC6" w:rsidP="0022767C">
      <w:pPr>
        <w:widowControl w:val="0"/>
        <w:numPr>
          <w:ilvl w:val="1"/>
          <w:numId w:val="1"/>
        </w:numPr>
        <w:suppressAutoHyphens/>
        <w:spacing w:after="0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 xml:space="preserve"> </w:t>
      </w:r>
      <w:r w:rsidR="006D76CF" w:rsidRPr="00B41572">
        <w:rPr>
          <w:sz w:val="24"/>
          <w:lang w:val="de-DE"/>
        </w:rPr>
        <w:t xml:space="preserve">Der </w:t>
      </w:r>
      <w:r w:rsidR="00C02368" w:rsidRPr="00B41572">
        <w:rPr>
          <w:sz w:val="24"/>
          <w:lang w:val="de-DE"/>
        </w:rPr>
        <w:t>Auftraggeber</w:t>
      </w:r>
      <w:r w:rsidR="00AD20B8" w:rsidRPr="00B41572">
        <w:rPr>
          <w:sz w:val="24"/>
          <w:lang w:val="de-DE"/>
        </w:rPr>
        <w:t xml:space="preserve"> gibt die Aufgabe dem </w:t>
      </w:r>
      <w:r w:rsidR="00C02368" w:rsidRPr="00B41572">
        <w:rPr>
          <w:sz w:val="24"/>
          <w:lang w:val="de-DE"/>
        </w:rPr>
        <w:t>Auftragnehmer</w:t>
      </w:r>
      <w:r w:rsidR="00BF1E9C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D1209" w:rsidRPr="00B41572">
        <w:rPr>
          <w:sz w:val="24"/>
          <w:lang w:val="de-DE"/>
        </w:rPr>
        <w:t>den Bedingungen dieser Vereinbarung</w:t>
      </w:r>
      <w:r w:rsidR="00BF1E9C" w:rsidRPr="00B41572">
        <w:rPr>
          <w:sz w:val="24"/>
          <w:lang w:val="de-DE"/>
        </w:rPr>
        <w:t xml:space="preserve"> gemäß</w:t>
      </w:r>
      <w:r w:rsidR="007D1209" w:rsidRPr="00B41572">
        <w:rPr>
          <w:sz w:val="24"/>
          <w:lang w:val="de-DE"/>
        </w:rPr>
        <w:t>, und verpflichtet sich, für seine Dienste</w:t>
      </w:r>
      <w:r w:rsidR="006D76CF" w:rsidRPr="00B41572">
        <w:rPr>
          <w:sz w:val="24"/>
          <w:lang w:val="de-DE"/>
        </w:rPr>
        <w:t xml:space="preserve"> zu</w:t>
      </w:r>
      <w:r w:rsidR="007D1209" w:rsidRPr="00B41572">
        <w:rPr>
          <w:sz w:val="24"/>
          <w:lang w:val="de-DE"/>
        </w:rPr>
        <w:t xml:space="preserve"> zahlen, und der</w:t>
      </w:r>
      <w:r w:rsidR="006D76CF" w:rsidRPr="00B41572">
        <w:rPr>
          <w:sz w:val="24"/>
          <w:lang w:val="de-DE"/>
        </w:rPr>
        <w:t xml:space="preserve"> </w:t>
      </w:r>
      <w:r w:rsidR="00643EB4" w:rsidRPr="00B41572">
        <w:rPr>
          <w:sz w:val="24"/>
          <w:lang w:val="de-DE"/>
        </w:rPr>
        <w:t>Auftragnehmer</w:t>
      </w:r>
      <w:r w:rsidR="007D1209" w:rsidRPr="00B41572">
        <w:rPr>
          <w:sz w:val="24"/>
          <w:lang w:val="de-DE"/>
        </w:rPr>
        <w:t xml:space="preserve"> </w:t>
      </w:r>
      <w:r w:rsidR="006D76CF" w:rsidRPr="00B41572">
        <w:rPr>
          <w:sz w:val="24"/>
          <w:lang w:val="de-DE"/>
        </w:rPr>
        <w:t>verpflichtet sich</w:t>
      </w:r>
      <w:r w:rsidR="007D1209" w:rsidRPr="00B41572">
        <w:rPr>
          <w:sz w:val="24"/>
          <w:lang w:val="de-DE"/>
        </w:rPr>
        <w:t xml:space="preserve"> im Einklang mit der Aufgabe, die Prüfung </w:t>
      </w:r>
      <w:r w:rsidR="00143A74" w:rsidRPr="00B41572">
        <w:rPr>
          <w:sz w:val="24"/>
          <w:lang w:val="de-DE"/>
        </w:rPr>
        <w:t xml:space="preserve">des </w:t>
      </w:r>
      <w:proofErr w:type="spellStart"/>
      <w:r w:rsidR="00143A74" w:rsidRPr="00B41572">
        <w:rPr>
          <w:sz w:val="24"/>
          <w:lang w:val="de-DE"/>
        </w:rPr>
        <w:t>Masterplansvorprojekt</w:t>
      </w:r>
      <w:proofErr w:type="spellEnd"/>
      <w:r w:rsidR="00143A74" w:rsidRPr="00B41572">
        <w:rPr>
          <w:sz w:val="24"/>
          <w:lang w:val="de-DE"/>
        </w:rPr>
        <w:t xml:space="preserve"> </w:t>
      </w:r>
      <w:r w:rsidR="00C32736" w:rsidRPr="00B41572">
        <w:rPr>
          <w:sz w:val="24"/>
          <w:lang w:val="de-DE"/>
        </w:rPr>
        <w:t xml:space="preserve">für Lösungen zu Fragen zu Krim </w:t>
      </w:r>
      <w:proofErr w:type="spellStart"/>
      <w:r w:rsidR="00C32736" w:rsidRPr="00B41572">
        <w:rPr>
          <w:sz w:val="24"/>
          <w:lang w:val="de-DE"/>
        </w:rPr>
        <w:t>Pomological</w:t>
      </w:r>
      <w:proofErr w:type="spellEnd"/>
      <w:r w:rsidR="00C32736" w:rsidRPr="00B41572">
        <w:rPr>
          <w:sz w:val="24"/>
          <w:lang w:val="de-DE"/>
        </w:rPr>
        <w:t xml:space="preserve"> Station Bereichs Rekultivierung durchzuführen und </w:t>
      </w:r>
      <w:r w:rsidR="007D1209" w:rsidRPr="00B41572">
        <w:rPr>
          <w:sz w:val="24"/>
          <w:lang w:val="de-DE"/>
        </w:rPr>
        <w:t>de</w:t>
      </w:r>
      <w:r w:rsidR="00F94D4C" w:rsidRPr="00B41572">
        <w:rPr>
          <w:sz w:val="24"/>
          <w:lang w:val="de-DE"/>
        </w:rPr>
        <w:t xml:space="preserve">m </w:t>
      </w:r>
      <w:r w:rsidR="0022767C" w:rsidRPr="00B41572">
        <w:rPr>
          <w:sz w:val="24"/>
          <w:lang w:val="de-DE"/>
        </w:rPr>
        <w:t>Auftraggeber</w:t>
      </w:r>
      <w:r w:rsidR="007D1209" w:rsidRPr="00B41572">
        <w:rPr>
          <w:sz w:val="24"/>
          <w:lang w:val="de-DE"/>
        </w:rPr>
        <w:t xml:space="preserve"> </w:t>
      </w:r>
      <w:r w:rsidR="00F94D4C" w:rsidRPr="00B41572">
        <w:rPr>
          <w:sz w:val="24"/>
          <w:lang w:val="de-DE"/>
        </w:rPr>
        <w:t>den schriftlichen</w:t>
      </w:r>
      <w:r w:rsidR="007D1209" w:rsidRPr="00B41572">
        <w:rPr>
          <w:sz w:val="24"/>
          <w:lang w:val="de-DE"/>
        </w:rPr>
        <w:t xml:space="preserve"> Bescheid mit seiner </w:t>
      </w:r>
      <w:r w:rsidR="00C32736" w:rsidRPr="00B41572">
        <w:rPr>
          <w:sz w:val="24"/>
          <w:lang w:val="de-DE"/>
        </w:rPr>
        <w:t>Angeboten</w:t>
      </w:r>
      <w:r w:rsidR="00F94D4C" w:rsidRPr="00B41572">
        <w:rPr>
          <w:sz w:val="24"/>
          <w:lang w:val="de-DE"/>
        </w:rPr>
        <w:t xml:space="preserve"> zu den folgende</w:t>
      </w:r>
      <w:r w:rsidR="007D1209" w:rsidRPr="00B41572">
        <w:rPr>
          <w:sz w:val="24"/>
          <w:lang w:val="de-DE"/>
        </w:rPr>
        <w:t xml:space="preserve"> Themen</w:t>
      </w:r>
      <w:r w:rsidR="006511F8" w:rsidRPr="00B41572">
        <w:rPr>
          <w:sz w:val="24"/>
          <w:lang w:val="de-DE"/>
        </w:rPr>
        <w:t xml:space="preserve"> </w:t>
      </w:r>
      <w:r w:rsidR="00C32736" w:rsidRPr="00B41572">
        <w:rPr>
          <w:sz w:val="24"/>
          <w:lang w:val="de-DE"/>
        </w:rPr>
        <w:t>her</w:t>
      </w:r>
      <w:r w:rsidR="006511F8" w:rsidRPr="00B41572">
        <w:rPr>
          <w:sz w:val="24"/>
          <w:lang w:val="de-DE"/>
        </w:rPr>
        <w:t>zu</w:t>
      </w:r>
      <w:r w:rsidR="00C32736" w:rsidRPr="00B41572">
        <w:rPr>
          <w:sz w:val="24"/>
          <w:lang w:val="de-DE"/>
        </w:rPr>
        <w:t>stellen</w:t>
      </w:r>
      <w:r w:rsidR="007D1209" w:rsidRPr="00B41572">
        <w:rPr>
          <w:sz w:val="24"/>
          <w:lang w:val="de-DE"/>
        </w:rPr>
        <w:t>:</w:t>
      </w:r>
    </w:p>
    <w:p w:rsidR="00671782" w:rsidRPr="00B41572" w:rsidRDefault="00671782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Hochwasserschutz und Vermeidung von Überschwemmungen.</w:t>
      </w:r>
    </w:p>
    <w:p w:rsidR="00665BC6" w:rsidRPr="00B41572" w:rsidRDefault="00671782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Unterstützung der Grundwasserspiegel in einer Tiefe von 2,5 m von der Oberfläche.</w:t>
      </w:r>
    </w:p>
    <w:p w:rsidR="00665BC6" w:rsidRPr="00B41572" w:rsidRDefault="00482A83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Erstellung des Bereiches mit hoher und niedriger Temperaturzonen für die Sortimentserweiterung der bestehenden Sammlungen.</w:t>
      </w:r>
    </w:p>
    <w:p w:rsidR="00665BC6" w:rsidRPr="00B41572" w:rsidRDefault="00CE46BC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 xml:space="preserve"> Vorschläge zur architektonischen Gestaltung.</w:t>
      </w:r>
    </w:p>
    <w:p w:rsidR="00CE46BC" w:rsidRPr="00B41572" w:rsidRDefault="00CE46BC" w:rsidP="007777B9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 xml:space="preserve">Konsolidierung landwirtschaftlicher Betriebe </w:t>
      </w:r>
      <w:r w:rsidR="007777B9" w:rsidRPr="00B41572">
        <w:rPr>
          <w:sz w:val="24"/>
          <w:lang w:val="de-DE"/>
        </w:rPr>
        <w:t>mit Aussicht auf</w:t>
      </w:r>
      <w:r w:rsidRPr="00B41572">
        <w:rPr>
          <w:sz w:val="24"/>
          <w:lang w:val="de-DE"/>
        </w:rPr>
        <w:t xml:space="preserve"> </w:t>
      </w:r>
      <w:r w:rsidR="007777B9" w:rsidRPr="00B41572">
        <w:rPr>
          <w:sz w:val="24"/>
          <w:lang w:val="de-DE"/>
        </w:rPr>
        <w:t>Organisation von Jugend</w:t>
      </w:r>
      <w:r w:rsidRPr="00B41572">
        <w:rPr>
          <w:sz w:val="24"/>
          <w:lang w:val="de-DE"/>
        </w:rPr>
        <w:t xml:space="preserve">-Umwelt </w:t>
      </w:r>
      <w:r w:rsidR="00003843" w:rsidRPr="00B41572">
        <w:rPr>
          <w:sz w:val="24"/>
          <w:lang w:val="de-DE"/>
        </w:rPr>
        <w:t>Lager</w:t>
      </w:r>
      <w:r w:rsidRPr="00B41572">
        <w:rPr>
          <w:sz w:val="24"/>
          <w:lang w:val="de-DE"/>
        </w:rPr>
        <w:t xml:space="preserve">, </w:t>
      </w:r>
      <w:r w:rsidR="00003843" w:rsidRPr="00B41572">
        <w:rPr>
          <w:sz w:val="24"/>
          <w:lang w:val="de-DE"/>
        </w:rPr>
        <w:t xml:space="preserve">das </w:t>
      </w:r>
      <w:r w:rsidRPr="00B41572">
        <w:rPr>
          <w:sz w:val="24"/>
          <w:lang w:val="de-DE"/>
        </w:rPr>
        <w:t>Kulturen aus verschiedenen Ländern</w:t>
      </w:r>
      <w:r w:rsidR="00003843" w:rsidRPr="00B41572">
        <w:rPr>
          <w:sz w:val="24"/>
          <w:lang w:val="de-DE"/>
        </w:rPr>
        <w:t xml:space="preserve"> bietet</w:t>
      </w:r>
      <w:r w:rsidRPr="00B41572">
        <w:rPr>
          <w:sz w:val="24"/>
          <w:lang w:val="de-DE"/>
        </w:rPr>
        <w:t>, mit Verweis auf das Gelände und Klima des Landes von 1 ha bis 20 ha</w:t>
      </w:r>
    </w:p>
    <w:p w:rsidR="00665BC6" w:rsidRPr="00B41572" w:rsidRDefault="00003843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Schutz vor akustischen und visuellen Auswirkungen von Straßen und Eisenbahnen.</w:t>
      </w:r>
    </w:p>
    <w:p w:rsidR="00665BC6" w:rsidRPr="00B41572" w:rsidRDefault="00512B65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 xml:space="preserve">Erschaffung </w:t>
      </w:r>
      <w:r w:rsidR="00003843" w:rsidRPr="00B41572">
        <w:rPr>
          <w:sz w:val="24"/>
          <w:lang w:val="de-DE"/>
        </w:rPr>
        <w:t>von Anzuchtstätten</w:t>
      </w:r>
      <w:r w:rsidR="00665BC6" w:rsidRPr="00B41572">
        <w:rPr>
          <w:sz w:val="24"/>
          <w:lang w:val="de-DE"/>
        </w:rPr>
        <w:t>.</w:t>
      </w:r>
    </w:p>
    <w:p w:rsidR="00665BC6" w:rsidRPr="00B41572" w:rsidRDefault="00512B65" w:rsidP="00665BC6">
      <w:pPr>
        <w:widowControl w:val="0"/>
        <w:numPr>
          <w:ilvl w:val="2"/>
          <w:numId w:val="1"/>
        </w:numPr>
        <w:suppressAutoHyphens/>
        <w:spacing w:after="0"/>
        <w:ind w:left="709" w:hanging="284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Bewässerung (falls erforderlich)</w:t>
      </w:r>
    </w:p>
    <w:p w:rsidR="00DF58FB" w:rsidRPr="00B41572" w:rsidRDefault="00DF58FB" w:rsidP="00665BC6">
      <w:pPr>
        <w:rPr>
          <w:lang w:val="de-DE"/>
        </w:rPr>
      </w:pPr>
    </w:p>
    <w:p w:rsidR="00512B65" w:rsidRPr="00B41572" w:rsidRDefault="00512B65" w:rsidP="00512B65">
      <w:pPr>
        <w:widowControl w:val="0"/>
        <w:numPr>
          <w:ilvl w:val="0"/>
          <w:numId w:val="1"/>
        </w:numPr>
        <w:suppressAutoHyphens/>
        <w:spacing w:after="0"/>
        <w:ind w:left="426"/>
        <w:jc w:val="center"/>
        <w:rPr>
          <w:sz w:val="24"/>
          <w:lang w:val="de-DE"/>
        </w:rPr>
      </w:pPr>
      <w:r w:rsidRPr="00B41572">
        <w:rPr>
          <w:b/>
          <w:sz w:val="24"/>
          <w:lang w:val="de-DE"/>
        </w:rPr>
        <w:t>Zeit und Ort der</w:t>
      </w:r>
      <w:r w:rsidRPr="00B41572">
        <w:rPr>
          <w:lang w:val="de-DE"/>
        </w:rPr>
        <w:t xml:space="preserve"> </w:t>
      </w:r>
      <w:r w:rsidRPr="00B41572">
        <w:rPr>
          <w:b/>
          <w:sz w:val="24"/>
          <w:lang w:val="de-DE"/>
        </w:rPr>
        <w:t>Leistungserbringung.</w:t>
      </w:r>
    </w:p>
    <w:p w:rsidR="00512B65" w:rsidRPr="00B41572" w:rsidRDefault="00512B65" w:rsidP="00512B65">
      <w:pPr>
        <w:widowControl w:val="0"/>
        <w:numPr>
          <w:ilvl w:val="1"/>
          <w:numId w:val="1"/>
        </w:numPr>
        <w:suppressAutoHyphens/>
        <w:spacing w:after="0"/>
        <w:ind w:left="426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Deadline von 10 Dezember 2012 bis 14 Dezember 2012</w:t>
      </w:r>
    </w:p>
    <w:p w:rsidR="00512B65" w:rsidRPr="00B41572" w:rsidRDefault="00512B65" w:rsidP="00512B65">
      <w:pPr>
        <w:widowControl w:val="0"/>
        <w:numPr>
          <w:ilvl w:val="1"/>
          <w:numId w:val="1"/>
        </w:numPr>
        <w:suppressAutoHyphens/>
        <w:spacing w:after="0"/>
        <w:ind w:left="426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Ort: Sewastopol,</w:t>
      </w:r>
      <w:r w:rsidR="00C02368" w:rsidRPr="00B41572">
        <w:rPr>
          <w:sz w:val="24"/>
          <w:lang w:val="de-DE"/>
        </w:rPr>
        <w:t xml:space="preserve"> </w:t>
      </w:r>
      <w:r w:rsidRPr="00B41572">
        <w:rPr>
          <w:sz w:val="24"/>
          <w:lang w:val="de-DE"/>
        </w:rPr>
        <w:t xml:space="preserve">Ukraine. </w:t>
      </w:r>
    </w:p>
    <w:p w:rsidR="00512B65" w:rsidRPr="00B41572" w:rsidRDefault="00512B65" w:rsidP="00665BC6">
      <w:pPr>
        <w:rPr>
          <w:lang w:val="de-DE"/>
        </w:rPr>
      </w:pPr>
    </w:p>
    <w:p w:rsidR="00512B65" w:rsidRPr="00B41572" w:rsidRDefault="00643EB4" w:rsidP="00512B65">
      <w:pPr>
        <w:widowControl w:val="0"/>
        <w:numPr>
          <w:ilvl w:val="0"/>
          <w:numId w:val="1"/>
        </w:numPr>
        <w:suppressAutoHyphens/>
        <w:spacing w:after="0"/>
        <w:ind w:left="426"/>
        <w:jc w:val="center"/>
        <w:rPr>
          <w:sz w:val="24"/>
          <w:lang w:val="de-DE"/>
        </w:rPr>
      </w:pPr>
      <w:r w:rsidRPr="00B41572">
        <w:rPr>
          <w:b/>
          <w:sz w:val="24"/>
          <w:lang w:val="de-DE"/>
        </w:rPr>
        <w:t>Zahlungsbedingungen</w:t>
      </w:r>
      <w:r w:rsidR="005D38F1" w:rsidRPr="00B41572">
        <w:rPr>
          <w:b/>
          <w:sz w:val="24"/>
          <w:lang w:val="de-DE"/>
        </w:rPr>
        <w:t xml:space="preserve"> und anderen Aufwendungen.</w:t>
      </w:r>
    </w:p>
    <w:p w:rsidR="00512B65" w:rsidRPr="00B41572" w:rsidRDefault="005D38F1" w:rsidP="00B41572">
      <w:pPr>
        <w:widowControl w:val="0"/>
        <w:numPr>
          <w:ilvl w:val="1"/>
          <w:numId w:val="1"/>
        </w:numPr>
        <w:suppressAutoHyphens/>
        <w:spacing w:after="0"/>
        <w:ind w:left="426"/>
        <w:rPr>
          <w:sz w:val="24"/>
          <w:lang w:val="de-DE"/>
        </w:rPr>
      </w:pPr>
      <w:r w:rsidRPr="00B41572">
        <w:rPr>
          <w:sz w:val="24"/>
          <w:lang w:val="de-DE"/>
        </w:rPr>
        <w:t xml:space="preserve">Gebühren </w:t>
      </w:r>
      <w:r w:rsidR="00C02368" w:rsidRPr="00B41572">
        <w:rPr>
          <w:sz w:val="24"/>
          <w:lang w:val="de-DE"/>
        </w:rPr>
        <w:t>für Dienst</w:t>
      </w:r>
      <w:r w:rsidR="00643EB4" w:rsidRPr="00B41572">
        <w:rPr>
          <w:sz w:val="24"/>
          <w:lang w:val="de-DE"/>
        </w:rPr>
        <w:t>leistungen</w:t>
      </w:r>
      <w:r w:rsidR="00C02368" w:rsidRPr="00B41572">
        <w:rPr>
          <w:sz w:val="24"/>
          <w:lang w:val="de-DE"/>
        </w:rPr>
        <w:t xml:space="preserve"> </w:t>
      </w:r>
      <w:r w:rsidRPr="00B41572">
        <w:rPr>
          <w:sz w:val="24"/>
          <w:lang w:val="de-DE"/>
        </w:rPr>
        <w:t>im</w:t>
      </w:r>
      <w:r w:rsidR="00B41572">
        <w:rPr>
          <w:sz w:val="24"/>
          <w:lang w:val="de-DE"/>
        </w:rPr>
        <w:t xml:space="preserve"> Rahmen dieser </w:t>
      </w:r>
      <w:r w:rsidRPr="00B41572">
        <w:rPr>
          <w:sz w:val="24"/>
          <w:lang w:val="de-DE"/>
        </w:rPr>
        <w:t xml:space="preserve">Vereinbarung beträgt EUR 2.000 </w:t>
      </w:r>
      <w:r w:rsidR="00C02368" w:rsidRPr="00B41572">
        <w:rPr>
          <w:sz w:val="24"/>
          <w:lang w:val="de-DE"/>
        </w:rPr>
        <w:t xml:space="preserve">    </w:t>
      </w:r>
      <w:r w:rsidR="00307AD5" w:rsidRPr="00B41572">
        <w:rPr>
          <w:sz w:val="24"/>
          <w:lang w:val="de-DE"/>
        </w:rPr>
        <w:t xml:space="preserve"> </w:t>
      </w:r>
      <w:proofErr w:type="gramStart"/>
      <w:r w:rsidR="00307AD5" w:rsidRPr="00B41572">
        <w:rPr>
          <w:sz w:val="24"/>
          <w:lang w:val="de-DE"/>
        </w:rPr>
        <w:t xml:space="preserve"> </w:t>
      </w:r>
      <w:r w:rsidR="00C02368" w:rsidRPr="00B41572">
        <w:rPr>
          <w:sz w:val="24"/>
          <w:lang w:val="de-DE"/>
        </w:rPr>
        <w:t xml:space="preserve"> </w:t>
      </w:r>
      <w:r w:rsidR="00B41572">
        <w:rPr>
          <w:sz w:val="24"/>
          <w:lang w:val="de-DE"/>
        </w:rPr>
        <w:t xml:space="preserve"> </w:t>
      </w:r>
      <w:r w:rsidRPr="00B41572">
        <w:rPr>
          <w:sz w:val="24"/>
          <w:lang w:val="de-DE"/>
        </w:rPr>
        <w:t>(</w:t>
      </w:r>
      <w:proofErr w:type="gramEnd"/>
      <w:r w:rsidRPr="00B41572">
        <w:rPr>
          <w:sz w:val="24"/>
          <w:lang w:val="de-DE"/>
        </w:rPr>
        <w:t>€ 2.000).</w:t>
      </w:r>
    </w:p>
    <w:p w:rsidR="00512B65" w:rsidRPr="00B41572" w:rsidRDefault="00C02368" w:rsidP="00512B65">
      <w:pPr>
        <w:widowControl w:val="0"/>
        <w:numPr>
          <w:ilvl w:val="1"/>
          <w:numId w:val="1"/>
        </w:numPr>
        <w:suppressAutoHyphens/>
        <w:spacing w:after="0"/>
        <w:ind w:left="426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Vertragswährung im Rahmen von Vereinbarungen der Vertragsparteien ist der Euro.</w:t>
      </w:r>
    </w:p>
    <w:p w:rsidR="00512B65" w:rsidRPr="00B41572" w:rsidRDefault="00643EB4" w:rsidP="00512B65">
      <w:pPr>
        <w:widowControl w:val="0"/>
        <w:numPr>
          <w:ilvl w:val="1"/>
          <w:numId w:val="1"/>
        </w:numPr>
        <w:suppressAutoHyphens/>
        <w:spacing w:after="0"/>
        <w:ind w:left="709" w:hanging="643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lastRenderedPageBreak/>
        <w:t xml:space="preserve">Der </w:t>
      </w:r>
      <w:r w:rsidR="00C02368" w:rsidRPr="00B41572">
        <w:rPr>
          <w:sz w:val="24"/>
          <w:lang w:val="de-DE"/>
        </w:rPr>
        <w:t xml:space="preserve">Auftraggeber </w:t>
      </w:r>
      <w:r w:rsidRPr="00B41572">
        <w:rPr>
          <w:sz w:val="24"/>
          <w:lang w:val="de-DE"/>
        </w:rPr>
        <w:t xml:space="preserve">zahlt </w:t>
      </w:r>
      <w:r w:rsidR="00C02368" w:rsidRPr="00B41572">
        <w:rPr>
          <w:sz w:val="24"/>
          <w:lang w:val="de-DE"/>
        </w:rPr>
        <w:t>dem Auftragnehmer</w:t>
      </w:r>
      <w:r w:rsidRPr="00B41572">
        <w:rPr>
          <w:sz w:val="24"/>
          <w:lang w:val="de-DE"/>
        </w:rPr>
        <w:t xml:space="preserve"> die Summe</w:t>
      </w:r>
      <w:r w:rsidR="00C02368" w:rsidRPr="00B41572">
        <w:rPr>
          <w:sz w:val="24"/>
          <w:lang w:val="de-DE"/>
        </w:rPr>
        <w:t xml:space="preserve"> nach Absatz 3.1. </w:t>
      </w:r>
      <w:r w:rsidRPr="00B41572">
        <w:rPr>
          <w:sz w:val="24"/>
          <w:lang w:val="de-DE"/>
        </w:rPr>
        <w:t>als Vorauszahlung spätestens am 05</w:t>
      </w:r>
      <w:r w:rsidR="00C02368" w:rsidRPr="00B41572">
        <w:rPr>
          <w:sz w:val="24"/>
          <w:lang w:val="de-DE"/>
        </w:rPr>
        <w:t xml:space="preserve"> Dezember 2012. </w:t>
      </w:r>
      <w:r w:rsidR="00E12DE1" w:rsidRPr="00B41572">
        <w:rPr>
          <w:sz w:val="24"/>
          <w:lang w:val="de-DE"/>
        </w:rPr>
        <w:t xml:space="preserve">Die Zahlung für Dienstleistungen </w:t>
      </w:r>
      <w:r w:rsidR="00956C89" w:rsidRPr="00B41572">
        <w:rPr>
          <w:sz w:val="24"/>
          <w:lang w:val="de-DE"/>
        </w:rPr>
        <w:t xml:space="preserve">wird per Banküberweisung </w:t>
      </w:r>
      <w:r w:rsidR="00C02368" w:rsidRPr="00B41572">
        <w:rPr>
          <w:sz w:val="24"/>
          <w:lang w:val="de-DE"/>
        </w:rPr>
        <w:t xml:space="preserve">in der Währung des Vertrages </w:t>
      </w:r>
      <w:r w:rsidR="00956C89" w:rsidRPr="00B41572">
        <w:rPr>
          <w:sz w:val="24"/>
          <w:lang w:val="de-DE"/>
        </w:rPr>
        <w:t>auf</w:t>
      </w:r>
      <w:r w:rsidR="00C02368" w:rsidRPr="00B41572">
        <w:rPr>
          <w:sz w:val="24"/>
          <w:lang w:val="de-DE"/>
        </w:rPr>
        <w:t xml:space="preserve"> </w:t>
      </w:r>
      <w:r w:rsidR="00956C89" w:rsidRPr="00B41572">
        <w:rPr>
          <w:sz w:val="24"/>
          <w:lang w:val="de-DE"/>
        </w:rPr>
        <w:t>das</w:t>
      </w:r>
      <w:r w:rsidR="00C02368" w:rsidRPr="00B41572">
        <w:rPr>
          <w:sz w:val="24"/>
          <w:lang w:val="de-DE"/>
        </w:rPr>
        <w:t xml:space="preserve"> Konto des Auftragnehmers</w:t>
      </w:r>
      <w:r w:rsidR="00956C89" w:rsidRPr="00B41572">
        <w:rPr>
          <w:sz w:val="24"/>
          <w:lang w:val="de-DE"/>
        </w:rPr>
        <w:t xml:space="preserve"> getätigt</w:t>
      </w:r>
      <w:r w:rsidR="00C02368" w:rsidRPr="00B41572">
        <w:rPr>
          <w:sz w:val="24"/>
          <w:lang w:val="de-DE"/>
        </w:rPr>
        <w:t>.</w:t>
      </w:r>
    </w:p>
    <w:p w:rsidR="00D019C5" w:rsidRPr="00B41572" w:rsidRDefault="00956C89" w:rsidP="00512B65">
      <w:pPr>
        <w:widowControl w:val="0"/>
        <w:numPr>
          <w:ilvl w:val="1"/>
          <w:numId w:val="1"/>
        </w:numPr>
        <w:suppressAutoHyphens/>
        <w:spacing w:after="0"/>
        <w:ind w:left="709" w:hanging="643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>Der Auftraggeber</w:t>
      </w:r>
      <w:r w:rsidR="00307AD5" w:rsidRPr="00B41572">
        <w:rPr>
          <w:sz w:val="24"/>
          <w:lang w:val="de-DE"/>
        </w:rPr>
        <w:t xml:space="preserve"> verpflichtet sich</w:t>
      </w:r>
      <w:r w:rsidRPr="00B41572">
        <w:rPr>
          <w:sz w:val="24"/>
          <w:lang w:val="de-DE"/>
        </w:rPr>
        <w:t xml:space="preserve"> </w:t>
      </w:r>
      <w:r w:rsidR="00D019C5" w:rsidRPr="00B41572">
        <w:rPr>
          <w:sz w:val="24"/>
          <w:lang w:val="de-DE"/>
        </w:rPr>
        <w:t>alle mit dem Ankunft, Aufenthalt</w:t>
      </w:r>
      <w:r w:rsidR="00307AD5" w:rsidRPr="00B41572">
        <w:rPr>
          <w:sz w:val="24"/>
          <w:lang w:val="de-DE"/>
        </w:rPr>
        <w:t xml:space="preserve"> und </w:t>
      </w:r>
      <w:r w:rsidR="00D019C5" w:rsidRPr="00B41572">
        <w:rPr>
          <w:sz w:val="24"/>
          <w:lang w:val="de-DE"/>
        </w:rPr>
        <w:t>Heimkehr des Auftragnehmers und seins Begleiters verbundenen Kosten zu tragen.</w:t>
      </w:r>
    </w:p>
    <w:p w:rsidR="00A431A2" w:rsidRPr="00B41572" w:rsidRDefault="00A431A2" w:rsidP="00A431A2">
      <w:pPr>
        <w:widowControl w:val="0"/>
        <w:suppressAutoHyphens/>
        <w:spacing w:after="0"/>
        <w:jc w:val="both"/>
        <w:rPr>
          <w:sz w:val="24"/>
          <w:lang w:val="de-DE"/>
        </w:rPr>
      </w:pPr>
      <w:r w:rsidRPr="00B41572">
        <w:rPr>
          <w:sz w:val="24"/>
          <w:lang w:val="de-DE"/>
        </w:rPr>
        <w:t xml:space="preserve"> 3.5.   Der Auftraggeber verpflichtet sich alle mit der Aufgabenausführung wie die Bereitstellung                        von materiell-technischen Basis, Übersetzungsdienstleistungen, Transport </w:t>
      </w:r>
      <w:proofErr w:type="spellStart"/>
      <w:r w:rsidRPr="00B41572">
        <w:rPr>
          <w:sz w:val="24"/>
          <w:lang w:val="de-DE"/>
        </w:rPr>
        <w:t>usw</w:t>
      </w:r>
      <w:proofErr w:type="spellEnd"/>
      <w:r w:rsidRPr="00B41572">
        <w:rPr>
          <w:sz w:val="24"/>
          <w:lang w:val="de-DE"/>
        </w:rPr>
        <w:t xml:space="preserve"> verbundenen Kosten zu tragen.</w:t>
      </w:r>
    </w:p>
    <w:p w:rsidR="00A431A2" w:rsidRPr="00B41572" w:rsidRDefault="00A431A2" w:rsidP="00A431A2">
      <w:pPr>
        <w:widowControl w:val="0"/>
        <w:suppressAutoHyphens/>
        <w:spacing w:after="0"/>
        <w:ind w:left="709"/>
        <w:jc w:val="both"/>
        <w:rPr>
          <w:sz w:val="24"/>
          <w:lang w:val="de-DE"/>
        </w:rPr>
      </w:pPr>
    </w:p>
    <w:p w:rsidR="00A431A2" w:rsidRPr="00B41572" w:rsidRDefault="00A431A2" w:rsidP="00665BC6">
      <w:pPr>
        <w:rPr>
          <w:lang w:val="de-DE"/>
        </w:rPr>
      </w:pPr>
    </w:p>
    <w:p w:rsidR="00A431A2" w:rsidRPr="00B41572" w:rsidRDefault="00A431A2" w:rsidP="00A431A2">
      <w:pPr>
        <w:tabs>
          <w:tab w:val="left" w:pos="3134"/>
        </w:tabs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41572">
        <w:rPr>
          <w:lang w:val="de-DE"/>
        </w:rPr>
        <w:tab/>
      </w:r>
      <w:r w:rsidR="00D816BA" w:rsidRPr="00B41572">
        <w:rPr>
          <w:rFonts w:ascii="Times New Roman" w:hAnsi="Times New Roman" w:cs="Times New Roman"/>
          <w:b/>
          <w:sz w:val="24"/>
          <w:szCs w:val="24"/>
          <w:lang w:val="de-DE"/>
        </w:rPr>
        <w:t xml:space="preserve">4. </w:t>
      </w:r>
      <w:r w:rsidRPr="00B41572">
        <w:rPr>
          <w:rFonts w:ascii="Times New Roman" w:hAnsi="Times New Roman" w:cs="Times New Roman"/>
          <w:b/>
          <w:sz w:val="24"/>
          <w:szCs w:val="24"/>
          <w:lang w:val="de-DE"/>
        </w:rPr>
        <w:t xml:space="preserve"> Ergebnisse.</w:t>
      </w:r>
    </w:p>
    <w:p w:rsidR="00A431A2" w:rsidRPr="00B41572" w:rsidRDefault="00A431A2" w:rsidP="00A431A2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B41572">
        <w:rPr>
          <w:rFonts w:ascii="Times New Roman" w:hAnsi="Times New Roman" w:cs="Times New Roman"/>
          <w:sz w:val="24"/>
          <w:szCs w:val="24"/>
          <w:lang w:val="de-DE"/>
        </w:rPr>
        <w:t>4.1.</w:t>
      </w:r>
      <w:r w:rsidR="00D816BA" w:rsidRPr="00B41572">
        <w:rPr>
          <w:lang w:val="de-DE"/>
        </w:rPr>
        <w:t xml:space="preserve"> </w:t>
      </w:r>
      <w:r w:rsidR="00D816BA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Die Bescheinigung über den Abschluss </w:t>
      </w:r>
      <w:r w:rsidR="00253D59" w:rsidRPr="00B41572">
        <w:rPr>
          <w:rFonts w:ascii="Times New Roman" w:hAnsi="Times New Roman" w:cs="Times New Roman"/>
          <w:sz w:val="24"/>
          <w:szCs w:val="24"/>
          <w:lang w:val="de-DE"/>
        </w:rPr>
        <w:t>wird a</w:t>
      </w:r>
      <w:r w:rsidR="00D816BA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ls Bestätigung </w:t>
      </w:r>
      <w:r w:rsidR="00253D59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für Lieferung von Dienstleistungen </w:t>
      </w:r>
      <w:r w:rsidR="00D816BA" w:rsidRPr="00B41572">
        <w:rPr>
          <w:rFonts w:ascii="Times New Roman" w:hAnsi="Times New Roman" w:cs="Times New Roman"/>
          <w:sz w:val="24"/>
          <w:szCs w:val="24"/>
          <w:lang w:val="de-DE"/>
        </w:rPr>
        <w:t>des Auftragnehmers</w:t>
      </w:r>
      <w:r w:rsidR="00253D59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im Rahmen dieser Vereinbarung verfasst</w:t>
      </w:r>
      <w:r w:rsidR="00D816BA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53D59" w:rsidRPr="00B41572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="000F43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B341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wird </w:t>
      </w:r>
      <w:r w:rsidR="000F436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am letzten Tag der Frist </w:t>
      </w:r>
      <w:r w:rsidR="007B341F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gemäß der Vereinbarung </w:t>
      </w:r>
      <w:r w:rsidR="000F436F" w:rsidRPr="00B41572">
        <w:rPr>
          <w:rFonts w:ascii="Times New Roman" w:hAnsi="Times New Roman" w:cs="Times New Roman"/>
          <w:sz w:val="24"/>
          <w:szCs w:val="24"/>
          <w:lang w:val="de-DE"/>
        </w:rPr>
        <w:t>von beiden Parteien unterzeichnet</w:t>
      </w:r>
      <w:r w:rsidR="00D816BA" w:rsidRPr="00B4157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B41572" w:rsidRPr="00B41572" w:rsidRDefault="007B341F" w:rsidP="00A431A2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de-DE"/>
        </w:rPr>
      </w:pPr>
      <w:r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4.2. </w:t>
      </w:r>
      <w:r w:rsidR="0022767C" w:rsidRPr="00B41572">
        <w:rPr>
          <w:rFonts w:ascii="Times New Roman" w:hAnsi="Times New Roman" w:cs="Times New Roman"/>
          <w:sz w:val="24"/>
          <w:szCs w:val="24"/>
          <w:lang w:val="de-DE"/>
        </w:rPr>
        <w:t>Der Auftragnehmer verpflichtet sich den s</w:t>
      </w:r>
      <w:r w:rsidR="00B41572">
        <w:rPr>
          <w:rFonts w:ascii="Times New Roman" w:hAnsi="Times New Roman" w:cs="Times New Roman"/>
          <w:sz w:val="24"/>
          <w:szCs w:val="24"/>
          <w:lang w:val="de-DE"/>
        </w:rPr>
        <w:t>chriftlichen Bescheid mit seinen</w:t>
      </w:r>
      <w:r w:rsidR="0022767C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Angeboten zu den Themen</w:t>
      </w:r>
      <w:r w:rsidR="00B41572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im Absatz 1.1</w:t>
      </w:r>
      <w:r w:rsidR="00B41572" w:rsidRPr="00B41572">
        <w:rPr>
          <w:lang w:val="de-DE"/>
        </w:rPr>
        <w:t xml:space="preserve"> </w:t>
      </w:r>
      <w:r w:rsidR="00B41572" w:rsidRPr="00B41572">
        <w:rPr>
          <w:rFonts w:ascii="Times New Roman" w:hAnsi="Times New Roman" w:cs="Times New Roman"/>
          <w:sz w:val="24"/>
          <w:szCs w:val="24"/>
          <w:lang w:val="de-DE"/>
        </w:rPr>
        <w:t>dieser Vereinbarung dem Auftraggeber</w:t>
      </w:r>
      <w:r w:rsidR="0022767C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herzustellen </w:t>
      </w:r>
      <w:r w:rsidR="00B41572" w:rsidRPr="00B41572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CC6CD9" w:rsidRPr="00B41572">
        <w:rPr>
          <w:rFonts w:ascii="Times New Roman" w:hAnsi="Times New Roman" w:cs="Times New Roman"/>
          <w:sz w:val="24"/>
          <w:szCs w:val="24"/>
          <w:lang w:val="de-DE"/>
        </w:rPr>
        <w:t>m die Ergebnisse von Dienstleistungen</w:t>
      </w:r>
      <w:r w:rsidR="0022767C" w:rsidRPr="00B41572">
        <w:rPr>
          <w:rFonts w:ascii="Times New Roman" w:hAnsi="Times New Roman" w:cs="Times New Roman"/>
          <w:sz w:val="24"/>
          <w:szCs w:val="24"/>
          <w:lang w:val="de-DE"/>
        </w:rPr>
        <w:t xml:space="preserve"> vorzustellen</w:t>
      </w:r>
      <w:r w:rsidR="00B41572" w:rsidRPr="00B4157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A431A2" w:rsidRPr="00A431A2" w:rsidRDefault="00CC6CD9" w:rsidP="00A431A2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0157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572">
        <w:rPr>
          <w:rFonts w:ascii="Times New Roman" w:hAnsi="Times New Roman" w:cs="Times New Roman"/>
          <w:sz w:val="24"/>
          <w:szCs w:val="24"/>
          <w:lang w:val="uk-UA"/>
        </w:rPr>
        <w:t>4.3.</w:t>
      </w:r>
      <w:r w:rsidR="00B41572" w:rsidRPr="0001570B">
        <w:rPr>
          <w:lang w:val="en-US"/>
        </w:rPr>
        <w:t xml:space="preserve"> </w:t>
      </w:r>
      <w:r w:rsidR="00B41572" w:rsidRPr="0001570B">
        <w:rPr>
          <w:rFonts w:ascii="Times New Roman" w:hAnsi="Times New Roman" w:cs="Times New Roman"/>
          <w:sz w:val="24"/>
          <w:szCs w:val="24"/>
          <w:lang w:val="de-DE"/>
        </w:rPr>
        <w:t xml:space="preserve">Der Abschluss muss auf Russisch übersetzt und </w:t>
      </w:r>
      <w:r w:rsidR="0001570B" w:rsidRPr="0001570B">
        <w:rPr>
          <w:rFonts w:ascii="Times New Roman" w:hAnsi="Times New Roman" w:cs="Times New Roman"/>
          <w:sz w:val="24"/>
          <w:szCs w:val="24"/>
          <w:lang w:val="de-DE"/>
        </w:rPr>
        <w:t>vom Auftragnehmer unterzeichnet werden.</w:t>
      </w:r>
    </w:p>
    <w:p w:rsidR="00A431A2" w:rsidRPr="0001570B" w:rsidRDefault="00A431A2" w:rsidP="00A431A2">
      <w:pPr>
        <w:tabs>
          <w:tab w:val="left" w:pos="3134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1A2" w:rsidRPr="0001570B" w:rsidRDefault="0001570B" w:rsidP="00A431A2">
      <w:pPr>
        <w:tabs>
          <w:tab w:val="left" w:pos="3134"/>
        </w:tabs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1570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</w:t>
      </w:r>
      <w:r w:rsidR="00A431A2" w:rsidRPr="0001570B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A431A2" w:rsidRPr="0001570B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01570B">
        <w:rPr>
          <w:rFonts w:ascii="Times New Roman" w:hAnsi="Times New Roman" w:cs="Times New Roman"/>
          <w:b/>
          <w:sz w:val="24"/>
          <w:szCs w:val="24"/>
          <w:lang w:val="uk-UA"/>
        </w:rPr>
        <w:t>Besondere</w:t>
      </w:r>
      <w:proofErr w:type="spellEnd"/>
      <w:r w:rsidRPr="000157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1570B">
        <w:rPr>
          <w:rFonts w:ascii="Times New Roman" w:hAnsi="Times New Roman" w:cs="Times New Roman"/>
          <w:b/>
          <w:sz w:val="24"/>
          <w:szCs w:val="24"/>
          <w:lang w:val="uk-UA"/>
        </w:rPr>
        <w:t>Bedingung</w:t>
      </w:r>
      <w:proofErr w:type="spellEnd"/>
      <w:r w:rsidRPr="0001570B"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A431A2" w:rsidRPr="00A431A2" w:rsidRDefault="000A2E07" w:rsidP="00A431A2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Der </w:t>
      </w:r>
      <w:r w:rsidRPr="000A2E07">
        <w:rPr>
          <w:rFonts w:ascii="Times New Roman" w:hAnsi="Times New Roman" w:cs="Times New Roman"/>
          <w:sz w:val="24"/>
          <w:szCs w:val="24"/>
          <w:lang w:val="de-DE"/>
        </w:rPr>
        <w:t>Auftraggeber</w:t>
      </w:r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hat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das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Recht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Audio-und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Video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Aufnahme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n vom</w:t>
      </w:r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Auftragnehmer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bei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der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Ausführung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der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Aufgabe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zu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E07">
        <w:rPr>
          <w:rFonts w:ascii="Times New Roman" w:hAnsi="Times New Roman" w:cs="Times New Roman"/>
          <w:sz w:val="24"/>
          <w:szCs w:val="24"/>
          <w:lang w:val="uk-UA"/>
        </w:rPr>
        <w:t>machen</w:t>
      </w:r>
      <w:proofErr w:type="spellEnd"/>
      <w:r w:rsidRPr="000A2E0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2E07" w:rsidRDefault="000A2E07" w:rsidP="00A431A2">
      <w:pPr>
        <w:tabs>
          <w:tab w:val="left" w:pos="3134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5.2.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Der Auftraggeber darf d</w:t>
      </w:r>
      <w:r w:rsidRPr="000A2E07">
        <w:rPr>
          <w:rFonts w:ascii="Times New Roman" w:hAnsi="Times New Roman" w:cs="Times New Roman"/>
          <w:sz w:val="24"/>
          <w:szCs w:val="24"/>
          <w:lang w:val="de-DE"/>
        </w:rPr>
        <w:t>iese Materialien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ausschließlich für dienstliche Zwecke </w:t>
      </w:r>
      <w:r>
        <w:rPr>
          <w:rFonts w:ascii="Times New Roman" w:hAnsi="Times New Roman" w:cs="Times New Roman"/>
          <w:sz w:val="24"/>
          <w:szCs w:val="24"/>
          <w:lang w:val="de-DE"/>
        </w:rPr>
        <w:t>nutzen</w:t>
      </w:r>
      <w:r w:rsidRPr="000A2E07">
        <w:rPr>
          <w:rFonts w:ascii="Times New Roman" w:hAnsi="Times New Roman" w:cs="Times New Roman"/>
          <w:sz w:val="24"/>
          <w:szCs w:val="24"/>
          <w:lang w:val="de-DE"/>
        </w:rPr>
        <w:t>, um das Projekt voranzubringen.</w:t>
      </w:r>
    </w:p>
    <w:p w:rsidR="000A2E07" w:rsidRDefault="000A2E07" w:rsidP="000A2E07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0A2E07" w:rsidRPr="00A43631" w:rsidRDefault="00A43631" w:rsidP="00A43631">
      <w:pPr>
        <w:tabs>
          <w:tab w:val="left" w:pos="3456"/>
        </w:tabs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43631">
        <w:rPr>
          <w:rFonts w:ascii="Times New Roman" w:hAnsi="Times New Roman" w:cs="Times New Roman"/>
          <w:b/>
          <w:sz w:val="24"/>
          <w:szCs w:val="24"/>
          <w:lang w:val="de-DE"/>
        </w:rPr>
        <w:t xml:space="preserve">6. </w:t>
      </w:r>
      <w:r w:rsidR="000A2E07" w:rsidRPr="00A43631">
        <w:rPr>
          <w:rFonts w:ascii="Times New Roman" w:hAnsi="Times New Roman" w:cs="Times New Roman"/>
          <w:b/>
          <w:sz w:val="24"/>
          <w:szCs w:val="24"/>
          <w:lang w:val="de-DE"/>
        </w:rPr>
        <w:t>Andere Bedingungen des Vertrages.</w:t>
      </w:r>
    </w:p>
    <w:p w:rsidR="000A2E07" w:rsidRPr="000A2E07" w:rsidRDefault="00A43631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6.1. Diese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 xml:space="preserve"> Ver</w:t>
      </w:r>
      <w:r>
        <w:rPr>
          <w:rFonts w:ascii="Times New Roman" w:hAnsi="Times New Roman" w:cs="Times New Roman"/>
          <w:sz w:val="24"/>
          <w:szCs w:val="24"/>
          <w:lang w:val="de-DE"/>
        </w:rPr>
        <w:t>einbarung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 xml:space="preserve"> wird geschlossen und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>tritt nach Unterzeichnung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von Parteien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 xml:space="preserve"> in Kraft.</w:t>
      </w:r>
    </w:p>
    <w:p w:rsidR="000A2E07" w:rsidRPr="000A2E07" w:rsidRDefault="00A43631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6.2</w:t>
      </w:r>
      <w:r w:rsidR="00016527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 xml:space="preserve">Die Laufzeit dieser Vereinbarung beginnt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mit dem </w:t>
      </w:r>
      <w:r w:rsidR="00016527">
        <w:rPr>
          <w:rFonts w:ascii="Times New Roman" w:hAnsi="Times New Roman" w:cs="Times New Roman"/>
          <w:sz w:val="24"/>
          <w:szCs w:val="24"/>
          <w:lang w:val="de-DE"/>
        </w:rPr>
        <w:t xml:space="preserve">Frist 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>der in Absatz 6</w:t>
      </w:r>
      <w:r w:rsidR="0001652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>1 angegeben</w:t>
      </w:r>
      <w:r w:rsidR="00016527">
        <w:rPr>
          <w:rFonts w:ascii="Times New Roman" w:hAnsi="Times New Roman" w:cs="Times New Roman"/>
          <w:sz w:val="24"/>
          <w:szCs w:val="24"/>
          <w:lang w:val="de-DE"/>
        </w:rPr>
        <w:t xml:space="preserve"> ist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 xml:space="preserve"> und endet </w:t>
      </w:r>
      <w:r w:rsidR="00016527">
        <w:rPr>
          <w:rFonts w:ascii="Times New Roman" w:hAnsi="Times New Roman" w:cs="Times New Roman"/>
          <w:sz w:val="24"/>
          <w:szCs w:val="24"/>
          <w:lang w:val="de-DE"/>
        </w:rPr>
        <w:t xml:space="preserve">nach </w:t>
      </w:r>
      <w:r w:rsidR="00016527" w:rsidRPr="00016527">
        <w:rPr>
          <w:rFonts w:ascii="Times New Roman" w:hAnsi="Times New Roman" w:cs="Times New Roman"/>
          <w:sz w:val="24"/>
          <w:szCs w:val="24"/>
          <w:lang w:val="de-DE"/>
        </w:rPr>
        <w:t>vollständiger und vereinbarungsgemäßer Erfüllung sämtlicher Verpflichtungen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16527" w:rsidRPr="00016527">
        <w:rPr>
          <w:rFonts w:ascii="Times New Roman" w:hAnsi="Times New Roman" w:cs="Times New Roman"/>
          <w:sz w:val="24"/>
          <w:szCs w:val="24"/>
          <w:lang w:val="de-DE"/>
        </w:rPr>
        <w:t>im Rahmen von Vereinbarung</w:t>
      </w:r>
      <w:r w:rsidRPr="00A4363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2E07" w:rsidRPr="000A2E07" w:rsidRDefault="0087536F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6.3.</w:t>
      </w:r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16527" w:rsidRPr="00016527">
        <w:rPr>
          <w:rFonts w:ascii="Times New Roman" w:hAnsi="Times New Roman" w:cs="Times New Roman"/>
          <w:sz w:val="24"/>
          <w:szCs w:val="24"/>
          <w:lang w:val="de-DE"/>
        </w:rPr>
        <w:t>Kündigung dieser Vereinbarung entbindet die Parteien von der Haftung für eine Verletzung, die während der Laufzeit dieser Vereinbarung auf</w:t>
      </w:r>
      <w:r>
        <w:rPr>
          <w:rFonts w:ascii="Times New Roman" w:hAnsi="Times New Roman" w:cs="Times New Roman"/>
          <w:sz w:val="24"/>
          <w:szCs w:val="24"/>
          <w:lang w:val="de-DE"/>
        </w:rPr>
        <w:t>tritt</w:t>
      </w:r>
      <w:r w:rsidR="00016527" w:rsidRPr="0001652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2E07" w:rsidRPr="000A2E07" w:rsidRDefault="0087536F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6.4. Alle Streitigkeiten aus dieser</w:t>
      </w:r>
      <w:r w:rsidRPr="0087536F">
        <w:rPr>
          <w:rFonts w:ascii="Times New Roman" w:hAnsi="Times New Roman" w:cs="Times New Roman"/>
          <w:sz w:val="24"/>
          <w:szCs w:val="24"/>
          <w:lang w:val="de-DE"/>
        </w:rPr>
        <w:t xml:space="preserve"> Ve</w:t>
      </w:r>
      <w:r>
        <w:rPr>
          <w:rFonts w:ascii="Times New Roman" w:hAnsi="Times New Roman" w:cs="Times New Roman"/>
          <w:sz w:val="24"/>
          <w:szCs w:val="24"/>
          <w:lang w:val="de-DE"/>
        </w:rPr>
        <w:t>reinbarung</w:t>
      </w:r>
      <w:r w:rsidRPr="0087536F">
        <w:rPr>
          <w:rFonts w:ascii="Times New Roman" w:hAnsi="Times New Roman" w:cs="Times New Roman"/>
          <w:sz w:val="24"/>
          <w:szCs w:val="24"/>
          <w:lang w:val="de-DE"/>
        </w:rPr>
        <w:t xml:space="preserve"> oder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die</w:t>
      </w:r>
      <w:r w:rsidRPr="0087536F">
        <w:rPr>
          <w:rFonts w:ascii="Times New Roman" w:hAnsi="Times New Roman" w:cs="Times New Roman"/>
          <w:sz w:val="24"/>
          <w:szCs w:val="24"/>
          <w:lang w:val="de-DE"/>
        </w:rPr>
        <w:t xml:space="preserve"> im Zusammenhang mit </w:t>
      </w:r>
      <w:r>
        <w:rPr>
          <w:rFonts w:ascii="Times New Roman" w:hAnsi="Times New Roman" w:cs="Times New Roman"/>
          <w:sz w:val="24"/>
          <w:szCs w:val="24"/>
          <w:lang w:val="de-DE"/>
        </w:rPr>
        <w:t>dieser Vereinbarung sind, werden</w:t>
      </w:r>
      <w:r w:rsidRPr="0087536F">
        <w:rPr>
          <w:rFonts w:ascii="Times New Roman" w:hAnsi="Times New Roman" w:cs="Times New Roman"/>
          <w:sz w:val="24"/>
          <w:szCs w:val="24"/>
          <w:lang w:val="de-DE"/>
        </w:rPr>
        <w:t xml:space="preserve"> durch Verhandlung</w:t>
      </w:r>
      <w:r>
        <w:rPr>
          <w:rFonts w:ascii="Times New Roman" w:hAnsi="Times New Roman" w:cs="Times New Roman"/>
          <w:sz w:val="24"/>
          <w:szCs w:val="24"/>
          <w:lang w:val="de-DE"/>
        </w:rPr>
        <w:t>en zwischen den Parteien gelöst</w:t>
      </w:r>
      <w:r w:rsidRPr="0087536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2E07" w:rsidRPr="000A2E07" w:rsidRDefault="0087536F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6.5. </w:t>
      </w:r>
      <w:r w:rsidR="009B53B6" w:rsidRPr="009B53B6">
        <w:rPr>
          <w:rFonts w:ascii="Times New Roman" w:hAnsi="Times New Roman" w:cs="Times New Roman"/>
          <w:sz w:val="24"/>
          <w:szCs w:val="24"/>
          <w:lang w:val="de-DE"/>
        </w:rPr>
        <w:t>Wenn Streitigkeiten durch die Verhandlungen nicht gelöst werden können, sind sie durch das</w:t>
      </w:r>
      <w:r w:rsidR="009B53B6">
        <w:rPr>
          <w:rFonts w:ascii="Times New Roman" w:hAnsi="Times New Roman" w:cs="Times New Roman"/>
          <w:sz w:val="24"/>
          <w:szCs w:val="24"/>
          <w:lang w:val="de-DE"/>
        </w:rPr>
        <w:t xml:space="preserve"> Gericht </w:t>
      </w:r>
      <w:r w:rsidR="00441051">
        <w:rPr>
          <w:rFonts w:ascii="Times New Roman" w:hAnsi="Times New Roman" w:cs="Times New Roman"/>
          <w:sz w:val="24"/>
          <w:szCs w:val="24"/>
          <w:lang w:val="de-DE"/>
        </w:rPr>
        <w:t>der Ukraine (Sewastopol) zu lösen, entsprechend der Gesetzgebung der Ukraine</w:t>
      </w:r>
      <w:r w:rsidRPr="0087536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2E07" w:rsidRPr="000A2E07" w:rsidRDefault="00441051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6.6.  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Nebenabreden und Anhänge zu </w:t>
      </w:r>
      <w:r>
        <w:rPr>
          <w:rFonts w:ascii="Times New Roman" w:hAnsi="Times New Roman" w:cs="Times New Roman"/>
          <w:sz w:val="24"/>
          <w:szCs w:val="24"/>
          <w:lang w:val="de-DE"/>
        </w:rPr>
        <w:t>dieser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Vereinbarung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 sind ein integraler Bestandteil und müssen durchsetzbar sein, wenn sie schriftlich von den Vertragsparteien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dargestellt, sämtlich unterzeichnet 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>und versiegelt (falls vorhanden) sind.</w:t>
      </w:r>
    </w:p>
    <w:p w:rsidR="000A2E07" w:rsidRPr="000A2E07" w:rsidRDefault="00441051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6.7.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41051">
        <w:rPr>
          <w:lang w:val="de-DE"/>
        </w:rPr>
        <w:t xml:space="preserve"> 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Falls </w:t>
      </w:r>
      <w:r w:rsidR="00E959FD" w:rsidRPr="00E959FD">
        <w:rPr>
          <w:rFonts w:ascii="Times New Roman" w:hAnsi="Times New Roman" w:cs="Times New Roman"/>
          <w:sz w:val="24"/>
          <w:szCs w:val="24"/>
          <w:lang w:val="de-DE"/>
        </w:rPr>
        <w:t xml:space="preserve">ein Artikel unter diese 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>Vereinbarung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959FD" w:rsidRPr="00E959FD">
        <w:rPr>
          <w:rFonts w:ascii="Times New Roman" w:hAnsi="Times New Roman" w:cs="Times New Roman"/>
          <w:sz w:val="24"/>
          <w:szCs w:val="24"/>
          <w:lang w:val="de-DE"/>
        </w:rPr>
        <w:t>oder durch die aktuelle Gesetzgebung der Ukraine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959FD" w:rsidRPr="00E959FD">
        <w:rPr>
          <w:rFonts w:ascii="Times New Roman" w:hAnsi="Times New Roman" w:cs="Times New Roman"/>
          <w:sz w:val="24"/>
          <w:szCs w:val="24"/>
          <w:lang w:val="de-DE"/>
        </w:rPr>
        <w:t xml:space="preserve">nicht 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>bereitgestellt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 ist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 die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 Änderungen an dieser Vereinbarung k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>önnen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 nur durch Vereinbarung der Parteien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959FD" w:rsidRPr="00E959FD">
        <w:rPr>
          <w:rFonts w:ascii="Times New Roman" w:hAnsi="Times New Roman" w:cs="Times New Roman"/>
          <w:sz w:val="24"/>
          <w:szCs w:val="24"/>
          <w:lang w:val="de-DE"/>
        </w:rPr>
        <w:t>vorgenommen werden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 xml:space="preserve">und sind als 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eine zusätzliche 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>Nebenabrede zu dieser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>Vereinbarung durch</w:t>
      </w:r>
      <w:r w:rsidR="00EA1743">
        <w:rPr>
          <w:rFonts w:ascii="Times New Roman" w:hAnsi="Times New Roman" w:cs="Times New Roman"/>
          <w:sz w:val="24"/>
          <w:szCs w:val="24"/>
          <w:lang w:val="de-DE"/>
        </w:rPr>
        <w:t>zu</w:t>
      </w:r>
      <w:r w:rsidR="00E959FD">
        <w:rPr>
          <w:rFonts w:ascii="Times New Roman" w:hAnsi="Times New Roman" w:cs="Times New Roman"/>
          <w:sz w:val="24"/>
          <w:szCs w:val="24"/>
          <w:lang w:val="de-DE"/>
        </w:rPr>
        <w:t>führ</w:t>
      </w:r>
      <w:r w:rsidR="00EA1743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Pr="0044105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2E07" w:rsidRPr="000A2E07" w:rsidRDefault="00E959FD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6.8.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Якщо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інше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прямо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не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передбачено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цим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Договором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або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чинним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законодавством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України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цей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Договір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може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бути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розірваний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тільки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за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домовленістю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Сторін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яка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оформлюється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додатковою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угодою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до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цього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Договору</w:t>
      </w:r>
      <w:proofErr w:type="spellEnd"/>
      <w:r w:rsidR="000A2E07" w:rsidRPr="000A2E07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E959FD">
        <w:rPr>
          <w:lang w:val="de-DE"/>
        </w:rPr>
        <w:t xml:space="preserve"> </w:t>
      </w:r>
      <w:r w:rsidRPr="00E959FD">
        <w:rPr>
          <w:rFonts w:ascii="Times New Roman" w:hAnsi="Times New Roman" w:cs="Times New Roman"/>
          <w:sz w:val="24"/>
          <w:szCs w:val="24"/>
          <w:lang w:val="de-DE"/>
        </w:rPr>
        <w:t>Falls ein Ar</w:t>
      </w:r>
      <w:r w:rsidR="00EA1743">
        <w:rPr>
          <w:rFonts w:ascii="Times New Roman" w:hAnsi="Times New Roman" w:cs="Times New Roman"/>
          <w:sz w:val="24"/>
          <w:szCs w:val="24"/>
          <w:lang w:val="de-DE"/>
        </w:rPr>
        <w:t>tikel unter diese Vereinbarung</w:t>
      </w:r>
      <w:r w:rsidRPr="00E959FD">
        <w:rPr>
          <w:rFonts w:ascii="Times New Roman" w:hAnsi="Times New Roman" w:cs="Times New Roman"/>
          <w:sz w:val="24"/>
          <w:szCs w:val="24"/>
          <w:lang w:val="de-DE"/>
        </w:rPr>
        <w:t xml:space="preserve"> oder durch die aktuelle Gesetzgebung der Ukraine nicht bereitgestellt ist, </w:t>
      </w:r>
      <w:r>
        <w:rPr>
          <w:rFonts w:ascii="Times New Roman" w:hAnsi="Times New Roman" w:cs="Times New Roman"/>
          <w:sz w:val="24"/>
          <w:szCs w:val="24"/>
          <w:lang w:val="de-DE"/>
        </w:rPr>
        <w:t>so kann diese Vereinbarung</w:t>
      </w:r>
      <w:r w:rsidRPr="00E959F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1743" w:rsidRPr="00EA1743">
        <w:rPr>
          <w:rFonts w:ascii="Times New Roman" w:hAnsi="Times New Roman" w:cs="Times New Roman"/>
          <w:sz w:val="24"/>
          <w:szCs w:val="24"/>
          <w:lang w:val="de-DE"/>
        </w:rPr>
        <w:t>nur durch Vereinbarung der Parteien aufgelöst werden</w:t>
      </w:r>
      <w:r w:rsidRPr="00E959F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A1743" w:rsidRPr="00EA1743">
        <w:rPr>
          <w:rFonts w:ascii="Times New Roman" w:hAnsi="Times New Roman" w:cs="Times New Roman"/>
          <w:sz w:val="24"/>
          <w:szCs w:val="24"/>
          <w:lang w:val="de-DE"/>
        </w:rPr>
        <w:t>und als eine zusätzliche Nebenabrede zu dieser Vereinbarung durchgeführt</w:t>
      </w:r>
      <w:r w:rsidR="00EA1743">
        <w:rPr>
          <w:rFonts w:ascii="Times New Roman" w:hAnsi="Times New Roman" w:cs="Times New Roman"/>
          <w:sz w:val="24"/>
          <w:szCs w:val="24"/>
          <w:lang w:val="de-DE"/>
        </w:rPr>
        <w:t xml:space="preserve"> sein</w:t>
      </w:r>
      <w:r w:rsidRPr="00E959F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0A2E07" w:rsidRPr="000A2E07" w:rsidRDefault="00EA1743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6.9. 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>Alle Doku</w:t>
      </w:r>
      <w:r>
        <w:rPr>
          <w:rFonts w:ascii="Times New Roman" w:hAnsi="Times New Roman" w:cs="Times New Roman"/>
          <w:sz w:val="24"/>
          <w:szCs w:val="24"/>
          <w:lang w:val="de-DE"/>
        </w:rPr>
        <w:t>mente im Zusammenhang mit dieser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Ve</w:t>
      </w:r>
      <w:r>
        <w:rPr>
          <w:rFonts w:ascii="Times New Roman" w:hAnsi="Times New Roman" w:cs="Times New Roman"/>
          <w:sz w:val="24"/>
          <w:szCs w:val="24"/>
          <w:lang w:val="de-DE"/>
        </w:rPr>
        <w:t>reinbarung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sollen 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>in gleicher Weise und in denselben Sprachen zusammengesetzt werden.</w:t>
      </w:r>
    </w:p>
    <w:p w:rsidR="00512B65" w:rsidRDefault="00EA1743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6.10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62990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Diese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Vereinbarung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wird ausgearbeitet </w:t>
      </w:r>
      <w:r w:rsidR="00E62990" w:rsidRPr="00E62990">
        <w:rPr>
          <w:rFonts w:ascii="Times New Roman" w:hAnsi="Times New Roman" w:cs="Times New Roman"/>
          <w:sz w:val="24"/>
          <w:szCs w:val="24"/>
          <w:lang w:val="de-DE"/>
        </w:rPr>
        <w:t xml:space="preserve">in zweifacher 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>original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zweisprachige </w:t>
      </w:r>
      <w:r w:rsidR="00E62990" w:rsidRPr="00E62990">
        <w:rPr>
          <w:rFonts w:ascii="Times New Roman" w:hAnsi="Times New Roman" w:cs="Times New Roman"/>
          <w:sz w:val="24"/>
          <w:szCs w:val="24"/>
          <w:lang w:val="de-DE"/>
        </w:rPr>
        <w:t>Ausfertigung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 xml:space="preserve"> (jeder</w:t>
      </w:r>
      <w:r w:rsidR="00E62990" w:rsidRPr="00E62990">
        <w:rPr>
          <w:rFonts w:ascii="Times New Roman" w:hAnsi="Times New Roman" w:cs="Times New Roman"/>
          <w:sz w:val="24"/>
          <w:szCs w:val="24"/>
          <w:lang w:val="de-DE"/>
        </w:rPr>
        <w:t xml:space="preserve"> Exemplar in deutscher und ukrainischer Sprache hergestellt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>).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Alle Kopien des Vertrages si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>nd gleichermaßen verbindlich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>J</w:t>
      </w:r>
      <w:r w:rsidR="00E62990" w:rsidRPr="00E62990">
        <w:rPr>
          <w:rFonts w:ascii="Times New Roman" w:hAnsi="Times New Roman" w:cs="Times New Roman"/>
          <w:sz w:val="24"/>
          <w:szCs w:val="24"/>
          <w:lang w:val="de-DE"/>
        </w:rPr>
        <w:t>ede Vertragspartei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 xml:space="preserve">hat 1 Exemplar 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E62990">
        <w:rPr>
          <w:rFonts w:ascii="Times New Roman" w:hAnsi="Times New Roman" w:cs="Times New Roman"/>
          <w:sz w:val="24"/>
          <w:szCs w:val="24"/>
          <w:lang w:val="de-DE"/>
        </w:rPr>
        <w:t>der Vereinbarung auf Deutsch und U</w:t>
      </w:r>
      <w:r w:rsidRPr="00EA1743">
        <w:rPr>
          <w:rFonts w:ascii="Times New Roman" w:hAnsi="Times New Roman" w:cs="Times New Roman"/>
          <w:sz w:val="24"/>
          <w:szCs w:val="24"/>
          <w:lang w:val="de-DE"/>
        </w:rPr>
        <w:t>krainisch.</w:t>
      </w:r>
    </w:p>
    <w:p w:rsidR="00E62990" w:rsidRDefault="00EB24EE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78.9pt;margin-top:8pt;width:437.7pt;height:483.45pt;z-index:251658240;mso-wrap-style:square;mso-wrap-edited:f;mso-width-percent:0;mso-height-percent:0;mso-wrap-distance-right:0;mso-position-horizontal-relative:page;mso-width-percent:0;mso-height-percent:0;v-text-anchor:top" stroked="f">
            <v:fill opacity="0" color2="black"/>
            <v:textbox inset="0,0,0,0">
              <w:txbxContent>
                <w:p w:rsidR="00E62990" w:rsidRPr="00E62990" w:rsidRDefault="00E62990" w:rsidP="00E62990">
                  <w:pPr>
                    <w:jc w:val="center"/>
                    <w:rPr>
                      <w:b/>
                      <w:lang w:val="de-DE"/>
                    </w:rPr>
                  </w:pPr>
                  <w:r w:rsidRPr="00E62990">
                    <w:rPr>
                      <w:b/>
                      <w:lang w:val="de-DE"/>
                    </w:rPr>
                    <w:t xml:space="preserve">LOCATION, </w:t>
                  </w:r>
                  <w:r>
                    <w:rPr>
                      <w:b/>
                      <w:lang w:val="de-DE"/>
                    </w:rPr>
                    <w:t>KONTAKTE</w:t>
                  </w:r>
                  <w:r w:rsidRPr="00E62990">
                    <w:rPr>
                      <w:b/>
                      <w:lang w:val="de-DE"/>
                    </w:rPr>
                    <w:t xml:space="preserve"> UND UNTERSCHRIFTEN</w:t>
                  </w:r>
                </w:p>
                <w:p w:rsidR="00E62990" w:rsidRPr="00E62990" w:rsidRDefault="00E62990">
                  <w:pPr>
                    <w:rPr>
                      <w:lang w:val="de-DE"/>
                    </w:rPr>
                  </w:pPr>
                </w:p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77"/>
                    <w:gridCol w:w="4378"/>
                  </w:tblGrid>
                  <w:tr w:rsidR="00E62990">
                    <w:tc>
                      <w:tcPr>
                        <w:tcW w:w="4377" w:type="dxa"/>
                        <w:shd w:val="clear" w:color="auto" w:fill="auto"/>
                      </w:tcPr>
                      <w:p w:rsidR="00E62990" w:rsidRDefault="00E6299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uk-UA"/>
                          </w:rPr>
                        </w:pPr>
                        <w:proofErr w:type="spellStart"/>
                        <w:r w:rsidRPr="00E62990">
                          <w:rPr>
                            <w:b/>
                            <w:color w:val="000000"/>
                            <w:sz w:val="24"/>
                            <w:lang w:val="uk-UA"/>
                          </w:rPr>
                          <w:t>Auftraggeber</w:t>
                        </w:r>
                        <w:proofErr w:type="spellEnd"/>
                        <w:r w:rsidRPr="00E62990">
                          <w:rPr>
                            <w:b/>
                            <w:color w:val="000000"/>
                            <w:sz w:val="24"/>
                            <w:lang w:val="uk-UA"/>
                          </w:rPr>
                          <w:t xml:space="preserve"> </w:t>
                        </w:r>
                      </w:p>
                      <w:p w:rsidR="00E62990" w:rsidRPr="007B5469" w:rsidRDefault="007B5469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7B5469">
                          <w:rPr>
                            <w:b/>
                            <w:sz w:val="24"/>
                            <w:lang w:val="en-US"/>
                          </w:rPr>
                          <w:t>Privatunternehmen</w:t>
                        </w:r>
                        <w:proofErr w:type="spellEnd"/>
                        <w:r w:rsidRPr="007B5469">
                          <w:rPr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lang w:val="de-DE"/>
                          </w:rPr>
                          <w:t xml:space="preserve"> </w:t>
                        </w:r>
                        <w:r w:rsidR="00E62990" w:rsidRPr="007B5469">
                          <w:rPr>
                            <w:b/>
                            <w:sz w:val="24"/>
                            <w:lang w:val="en-US"/>
                          </w:rPr>
                          <w:t>«</w:t>
                        </w:r>
                        <w:r w:rsidRPr="007B5469">
                          <w:rPr>
                            <w:b/>
                            <w:sz w:val="24"/>
                            <w:lang w:val="en-US"/>
                          </w:rPr>
                          <w:t>WIR PLUS</w:t>
                        </w:r>
                        <w:r w:rsidR="00E62990" w:rsidRPr="007B5469">
                          <w:rPr>
                            <w:b/>
                            <w:sz w:val="24"/>
                            <w:lang w:val="en-US"/>
                          </w:rPr>
                          <w:t xml:space="preserve">» </w:t>
                        </w:r>
                      </w:p>
                      <w:p w:rsidR="00E62990" w:rsidRPr="007B5469" w:rsidRDefault="00E62990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 w:rsidRPr="007B5469">
                          <w:rPr>
                            <w:sz w:val="24"/>
                            <w:lang w:val="en-US"/>
                          </w:rPr>
                          <w:t xml:space="preserve">99043 </w:t>
                        </w:r>
                        <w:proofErr w:type="spellStart"/>
                        <w:r w:rsidR="007B5469">
                          <w:rPr>
                            <w:sz w:val="24"/>
                            <w:lang w:val="de-DE"/>
                          </w:rPr>
                          <w:t>Krym</w:t>
                        </w:r>
                        <w:proofErr w:type="spellEnd"/>
                        <w:r w:rsidRPr="007B5469">
                          <w:rPr>
                            <w:sz w:val="24"/>
                            <w:lang w:val="en-US"/>
                          </w:rPr>
                          <w:t xml:space="preserve">, </w:t>
                        </w:r>
                        <w:r w:rsidR="007B5469">
                          <w:rPr>
                            <w:sz w:val="24"/>
                            <w:lang w:val="de-DE"/>
                          </w:rPr>
                          <w:t>Sewastopol</w:t>
                        </w:r>
                        <w:r w:rsidRPr="007B5469">
                          <w:rPr>
                            <w:sz w:val="24"/>
                            <w:lang w:val="en-US"/>
                          </w:rPr>
                          <w:t xml:space="preserve">, </w:t>
                        </w:r>
                      </w:p>
                      <w:p w:rsidR="00E62990" w:rsidRPr="007B5469" w:rsidRDefault="007B5469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7B5469">
                          <w:rPr>
                            <w:sz w:val="24"/>
                            <w:lang w:val="en-US"/>
                          </w:rPr>
                          <w:t>Balaklawa</w:t>
                        </w:r>
                        <w:proofErr w:type="spellEnd"/>
                        <w:r w:rsidRPr="007B5469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B5469">
                          <w:rPr>
                            <w:sz w:val="24"/>
                            <w:lang w:val="en-US"/>
                          </w:rPr>
                          <w:t>Bezirk</w:t>
                        </w:r>
                        <w:proofErr w:type="spellEnd"/>
                        <w:r w:rsidR="00E62990" w:rsidRPr="007B5469">
                          <w:rPr>
                            <w:sz w:val="24"/>
                            <w:lang w:val="en-US"/>
                          </w:rPr>
                          <w:t xml:space="preserve">,  </w:t>
                        </w:r>
                        <w:r>
                          <w:rPr>
                            <w:sz w:val="24"/>
                            <w:lang w:val="de-DE"/>
                          </w:rPr>
                          <w:t xml:space="preserve">7 </w:t>
                        </w:r>
                        <w:proofErr w:type="spellStart"/>
                        <w:r>
                          <w:rPr>
                            <w:sz w:val="24"/>
                            <w:lang w:val="de-DE"/>
                          </w:rPr>
                          <w:t>Novemberstrasse</w:t>
                        </w:r>
                        <w:proofErr w:type="spellEnd"/>
                        <w:r>
                          <w:rPr>
                            <w:sz w:val="24"/>
                            <w:lang w:val="de-DE"/>
                          </w:rPr>
                          <w:t xml:space="preserve"> 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>5</w:t>
                        </w:r>
                        <w:r>
                          <w:rPr>
                            <w:sz w:val="24"/>
                            <w:lang w:val="en-US"/>
                          </w:rPr>
                          <w:t>D</w:t>
                        </w:r>
                      </w:p>
                      <w:p w:rsidR="007B5469" w:rsidRDefault="007B5469">
                        <w:pPr>
                          <w:jc w:val="center"/>
                          <w:rPr>
                            <w:sz w:val="24"/>
                            <w:lang w:val="de-DE"/>
                          </w:rPr>
                        </w:pPr>
                        <w:r w:rsidRPr="007B5469">
                          <w:rPr>
                            <w:sz w:val="24"/>
                            <w:lang w:val="en-US"/>
                          </w:rPr>
                          <w:t>UID: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 xml:space="preserve"> 35830850</w:t>
                        </w:r>
                        <w:r w:rsidRPr="007B5469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</w:p>
                      <w:p w:rsidR="00E62990" w:rsidRPr="007B5469" w:rsidRDefault="007B5469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 w:rsidRPr="007B5469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B5469">
                          <w:rPr>
                            <w:sz w:val="24"/>
                            <w:lang w:val="en-US"/>
                          </w:rPr>
                          <w:t>Kontonummer</w:t>
                        </w:r>
                        <w:proofErr w:type="spellEnd"/>
                        <w:r w:rsidRPr="007B5469">
                          <w:rPr>
                            <w:sz w:val="24"/>
                            <w:lang w:val="en-US"/>
                          </w:rPr>
                          <w:t>: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 xml:space="preserve"> 26005013022145                    «</w:t>
                        </w:r>
                        <w:r>
                          <w:rPr>
                            <w:sz w:val="24"/>
                            <w:lang w:val="de-DE"/>
                          </w:rPr>
                          <w:t>WTB Bank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 xml:space="preserve">»   </w:t>
                        </w:r>
                        <w:r>
                          <w:rPr>
                            <w:sz w:val="24"/>
                            <w:lang w:val="de-DE"/>
                          </w:rPr>
                          <w:t>Kiew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 xml:space="preserve"> </w:t>
                        </w:r>
                      </w:p>
                      <w:p w:rsidR="00E62990" w:rsidRPr="007B5469" w:rsidRDefault="007B5469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r w:rsidRPr="007B5469">
                          <w:rPr>
                            <w:sz w:val="24"/>
                            <w:lang w:val="en-US"/>
                          </w:rPr>
                          <w:t>BLZ: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 xml:space="preserve"> 384997 </w:t>
                        </w:r>
                      </w:p>
                      <w:p w:rsidR="00E62990" w:rsidRPr="007B5469" w:rsidRDefault="007B5469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  <w:proofErr w:type="spellStart"/>
                        <w:r w:rsidRPr="00591455">
                          <w:rPr>
                            <w:sz w:val="24"/>
                            <w:lang w:val="en-US"/>
                          </w:rPr>
                          <w:t>Steuerzahler</w:t>
                        </w:r>
                        <w:proofErr w:type="spellEnd"/>
                        <w:r>
                          <w:rPr>
                            <w:sz w:val="24"/>
                            <w:lang w:val="de-DE"/>
                          </w:rPr>
                          <w:t xml:space="preserve"> </w:t>
                        </w:r>
                        <w:r w:rsidRPr="007B5469">
                          <w:rPr>
                            <w:sz w:val="24"/>
                            <w:lang w:val="de-DE"/>
                          </w:rPr>
                          <w:t>Code</w:t>
                        </w:r>
                        <w:r w:rsidR="00E62990" w:rsidRPr="007B5469">
                          <w:rPr>
                            <w:sz w:val="24"/>
                            <w:lang w:val="en-US"/>
                          </w:rPr>
                          <w:t>: 597124237</w:t>
                        </w:r>
                      </w:p>
                      <w:p w:rsidR="00E62990" w:rsidRDefault="00E62990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</w:p>
                      <w:p w:rsidR="00591455" w:rsidRPr="007B5469" w:rsidRDefault="00591455">
                        <w:pPr>
                          <w:jc w:val="center"/>
                          <w:rPr>
                            <w:sz w:val="24"/>
                            <w:lang w:val="en-US"/>
                          </w:rPr>
                        </w:pPr>
                      </w:p>
                      <w:p w:rsidR="00E62990" w:rsidRPr="00591455" w:rsidRDefault="00E62990">
                        <w:pPr>
                          <w:jc w:val="center"/>
                          <w:rPr>
                            <w:lang w:val="de-DE"/>
                          </w:rPr>
                        </w:pPr>
                        <w:r w:rsidRPr="007B5469">
                          <w:rPr>
                            <w:sz w:val="24"/>
                            <w:lang w:val="en-US"/>
                          </w:rPr>
                          <w:t xml:space="preserve">_____________________ </w:t>
                        </w:r>
                        <w:r w:rsidR="00591455">
                          <w:rPr>
                            <w:b/>
                            <w:sz w:val="24"/>
                            <w:lang w:val="de-DE"/>
                          </w:rPr>
                          <w:t>Sergey Jamal</w:t>
                        </w:r>
                      </w:p>
                      <w:p w:rsidR="00E62990" w:rsidRPr="007B5469" w:rsidRDefault="00E62990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  <w:p w:rsidR="00E62990" w:rsidRPr="00591455" w:rsidRDefault="00591455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L.S.</w:t>
                        </w:r>
                      </w:p>
                    </w:tc>
                    <w:tc>
                      <w:tcPr>
                        <w:tcW w:w="4378" w:type="dxa"/>
                        <w:shd w:val="clear" w:color="auto" w:fill="auto"/>
                      </w:tcPr>
                      <w:p w:rsidR="00E62990" w:rsidRDefault="00E62990">
                        <w:pPr>
                          <w:jc w:val="center"/>
                          <w:rPr>
                            <w:color w:val="000000"/>
                            <w:sz w:val="24"/>
                            <w:lang w:val="uk-UA"/>
                          </w:rPr>
                        </w:pPr>
                        <w:proofErr w:type="spellStart"/>
                        <w:r w:rsidRPr="00E62990">
                          <w:rPr>
                            <w:b/>
                            <w:color w:val="000000"/>
                            <w:sz w:val="24"/>
                            <w:lang w:val="uk-UA"/>
                          </w:rPr>
                          <w:t>Auftragnehmer</w:t>
                        </w:r>
                        <w:proofErr w:type="spellEnd"/>
                        <w:r w:rsidRPr="00E62990">
                          <w:rPr>
                            <w:b/>
                            <w:color w:val="000000"/>
                            <w:sz w:val="24"/>
                            <w:lang w:val="uk-UA"/>
                          </w:rPr>
                          <w:t xml:space="preserve"> </w:t>
                        </w:r>
                      </w:p>
                      <w:p w:rsidR="00591455" w:rsidRDefault="00591455">
                        <w:pPr>
                          <w:jc w:val="center"/>
                          <w:rPr>
                            <w:color w:val="000000"/>
                            <w:sz w:val="24"/>
                            <w:lang w:val="de-DE"/>
                          </w:rPr>
                        </w:pPr>
                        <w:proofErr w:type="spellStart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>Sepp</w:t>
                        </w:r>
                        <w:proofErr w:type="spellEnd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>Holzer</w:t>
                        </w:r>
                        <w:proofErr w:type="spellEnd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 xml:space="preserve"> </w:t>
                        </w:r>
                      </w:p>
                      <w:p w:rsidR="00E62990" w:rsidRDefault="00591455">
                        <w:pPr>
                          <w:jc w:val="center"/>
                          <w:rPr>
                            <w:color w:val="000000"/>
                            <w:sz w:val="24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de-DE"/>
                          </w:rPr>
                          <w:t xml:space="preserve">Holzer </w:t>
                        </w:r>
                        <w:proofErr w:type="spellStart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>Permakultur</w:t>
                        </w:r>
                        <w:proofErr w:type="spellEnd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591455">
                          <w:rPr>
                            <w:color w:val="000000"/>
                            <w:sz w:val="24"/>
                            <w:lang w:val="uk-UA"/>
                          </w:rPr>
                          <w:t>Krameterhof</w:t>
                        </w:r>
                        <w:proofErr w:type="spellEnd"/>
                      </w:p>
                      <w:p w:rsidR="00E62990" w:rsidRDefault="00E62990">
                        <w:pPr>
                          <w:jc w:val="center"/>
                          <w:rPr>
                            <w:color w:val="000000"/>
                            <w:sz w:val="24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А-5591 </w:t>
                        </w:r>
                        <w:proofErr w:type="spellStart"/>
                        <w:r w:rsidR="00591455" w:rsidRPr="00591455">
                          <w:rPr>
                            <w:color w:val="000000"/>
                            <w:sz w:val="24"/>
                            <w:lang w:val="uk-UA"/>
                          </w:rPr>
                          <w:t>Ramingstein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, </w:t>
                        </w:r>
                        <w:proofErr w:type="spellStart"/>
                        <w:r w:rsidR="00591455" w:rsidRPr="00591455">
                          <w:rPr>
                            <w:color w:val="000000"/>
                            <w:sz w:val="24"/>
                            <w:lang w:val="uk-UA"/>
                          </w:rPr>
                          <w:t>Keusching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lang w:val="uk-UA"/>
                          </w:rPr>
                          <w:t xml:space="preserve"> 13</w:t>
                        </w:r>
                      </w:p>
                      <w:p w:rsidR="00E62990" w:rsidRPr="007B5469" w:rsidRDefault="00591455">
                        <w:pPr>
                          <w:jc w:val="center"/>
                          <w:rPr>
                            <w:color w:val="000000"/>
                            <w:sz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24"/>
                            <w:lang w:val="de-DE"/>
                          </w:rPr>
                          <w:t>tel</w:t>
                        </w:r>
                        <w:proofErr w:type="spellEnd"/>
                        <w:r w:rsidR="00E62990">
                          <w:rPr>
                            <w:color w:val="000000"/>
                            <w:sz w:val="24"/>
                            <w:lang w:val="uk-UA"/>
                          </w:rPr>
                          <w:t xml:space="preserve">, </w:t>
                        </w:r>
                        <w:r>
                          <w:rPr>
                            <w:color w:val="000000"/>
                            <w:sz w:val="24"/>
                            <w:lang w:val="de-DE"/>
                          </w:rPr>
                          <w:t xml:space="preserve">fax </w:t>
                        </w:r>
                        <w:r w:rsidR="00E62990">
                          <w:rPr>
                            <w:color w:val="000000"/>
                            <w:sz w:val="24"/>
                            <w:lang w:val="uk-UA"/>
                          </w:rPr>
                          <w:t xml:space="preserve"> 0043 6475 239</w:t>
                        </w:r>
                      </w:p>
                      <w:p w:rsidR="00E62990" w:rsidRPr="00372F76" w:rsidRDefault="00E62990">
                        <w:pPr>
                          <w:jc w:val="center"/>
                          <w:rPr>
                            <w:color w:val="000000"/>
                            <w:sz w:val="24"/>
                            <w:lang w:val="de-DE"/>
                          </w:rPr>
                        </w:pPr>
                        <w:proofErr w:type="spellStart"/>
                        <w:r w:rsidRPr="00372F76">
                          <w:rPr>
                            <w:color w:val="000000"/>
                            <w:sz w:val="24"/>
                            <w:lang w:val="de-DE"/>
                          </w:rPr>
                          <w:t>e-mail</w:t>
                        </w:r>
                        <w:proofErr w:type="spellEnd"/>
                        <w:r w:rsidRPr="00372F76">
                          <w:rPr>
                            <w:color w:val="000000"/>
                            <w:sz w:val="24"/>
                            <w:lang w:val="de-DE"/>
                          </w:rPr>
                          <w:t xml:space="preserve">: </w:t>
                        </w:r>
                        <w:hyperlink r:id="rId5" w:history="1">
                          <w:r w:rsidRPr="00372F76">
                            <w:rPr>
                              <w:rStyle w:val="a4"/>
                              <w:lang w:val="de-DE"/>
                            </w:rPr>
                            <w:t>office@krameterhof.at</w:t>
                          </w:r>
                        </w:hyperlink>
                      </w:p>
                      <w:p w:rsidR="00E62990" w:rsidRPr="00372F76" w:rsidRDefault="00E62990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lang w:val="de-DE"/>
                          </w:rPr>
                        </w:pPr>
                        <w:r w:rsidRPr="00372F76">
                          <w:rPr>
                            <w:color w:val="000000"/>
                            <w:sz w:val="24"/>
                            <w:lang w:val="de-DE"/>
                          </w:rPr>
                          <w:t>www.krameterhof.at</w:t>
                        </w:r>
                      </w:p>
                      <w:p w:rsidR="00E62990" w:rsidRPr="00372F76" w:rsidRDefault="00E62990">
                        <w:pPr>
                          <w:rPr>
                            <w:b/>
                            <w:color w:val="000000"/>
                            <w:sz w:val="24"/>
                            <w:lang w:val="de-DE"/>
                          </w:rPr>
                        </w:pPr>
                      </w:p>
                      <w:p w:rsidR="00E62990" w:rsidRDefault="00E62990">
                        <w:pPr>
                          <w:rPr>
                            <w:color w:val="000000"/>
                            <w:sz w:val="24"/>
                            <w:lang w:val="uk-UA"/>
                          </w:rPr>
                        </w:pPr>
                      </w:p>
                      <w:p w:rsidR="00591455" w:rsidRDefault="00591455" w:rsidP="00591455">
                        <w:pPr>
                          <w:rPr>
                            <w:color w:val="000000"/>
                            <w:sz w:val="24"/>
                            <w:lang w:val="en-US"/>
                          </w:rPr>
                        </w:pPr>
                      </w:p>
                      <w:p w:rsidR="00E62990" w:rsidRPr="00591455" w:rsidRDefault="00E62990" w:rsidP="00591455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color w:val="000000"/>
                            <w:sz w:val="24"/>
                            <w:lang w:val="en-US"/>
                          </w:rPr>
                          <w:t xml:space="preserve">___________________ </w:t>
                        </w:r>
                        <w:r w:rsidR="00591455">
                          <w:rPr>
                            <w:b/>
                            <w:color w:val="000000"/>
                            <w:sz w:val="24"/>
                            <w:lang w:val="de-DE"/>
                          </w:rPr>
                          <w:t>Sepp Holzer</w:t>
                        </w:r>
                      </w:p>
                    </w:tc>
                  </w:tr>
                </w:tbl>
                <w:p w:rsidR="00E62990" w:rsidRDefault="00E62990" w:rsidP="00E62990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E62990" w:rsidRPr="000A2E07" w:rsidRDefault="00E62990" w:rsidP="000A2E07">
      <w:pPr>
        <w:tabs>
          <w:tab w:val="left" w:pos="3456"/>
        </w:tabs>
        <w:rPr>
          <w:rFonts w:ascii="Times New Roman" w:hAnsi="Times New Roman" w:cs="Times New Roman"/>
          <w:sz w:val="24"/>
          <w:szCs w:val="24"/>
          <w:lang w:val="de-DE"/>
        </w:rPr>
      </w:pPr>
    </w:p>
    <w:sectPr w:rsidR="00E62990" w:rsidRPr="000A2E07" w:rsidSect="00DF5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80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2F"/>
    <w:rsid w:val="00003843"/>
    <w:rsid w:val="0001570B"/>
    <w:rsid w:val="00016527"/>
    <w:rsid w:val="000A2E07"/>
    <w:rsid w:val="000F436F"/>
    <w:rsid w:val="00143A74"/>
    <w:rsid w:val="00220F3E"/>
    <w:rsid w:val="0022767C"/>
    <w:rsid w:val="00253D59"/>
    <w:rsid w:val="002757C8"/>
    <w:rsid w:val="002E7FFC"/>
    <w:rsid w:val="002F2DF5"/>
    <w:rsid w:val="00307AD5"/>
    <w:rsid w:val="00441051"/>
    <w:rsid w:val="00482A83"/>
    <w:rsid w:val="00487F95"/>
    <w:rsid w:val="004F3E2F"/>
    <w:rsid w:val="00511741"/>
    <w:rsid w:val="00512B65"/>
    <w:rsid w:val="00517B7B"/>
    <w:rsid w:val="00546EA1"/>
    <w:rsid w:val="00591455"/>
    <w:rsid w:val="0059256F"/>
    <w:rsid w:val="005B1EC7"/>
    <w:rsid w:val="005D38F1"/>
    <w:rsid w:val="00643EB4"/>
    <w:rsid w:val="006511F8"/>
    <w:rsid w:val="00665BC6"/>
    <w:rsid w:val="00671782"/>
    <w:rsid w:val="006D76CF"/>
    <w:rsid w:val="006F39FF"/>
    <w:rsid w:val="007777B9"/>
    <w:rsid w:val="007B341F"/>
    <w:rsid w:val="007B5469"/>
    <w:rsid w:val="007D1209"/>
    <w:rsid w:val="007F6CA3"/>
    <w:rsid w:val="00807FB0"/>
    <w:rsid w:val="0087536F"/>
    <w:rsid w:val="00956C89"/>
    <w:rsid w:val="009B53B6"/>
    <w:rsid w:val="009F793F"/>
    <w:rsid w:val="00A431A2"/>
    <w:rsid w:val="00A43631"/>
    <w:rsid w:val="00AD0A60"/>
    <w:rsid w:val="00AD20B8"/>
    <w:rsid w:val="00B158DA"/>
    <w:rsid w:val="00B3389E"/>
    <w:rsid w:val="00B35541"/>
    <w:rsid w:val="00B41572"/>
    <w:rsid w:val="00BF1E9C"/>
    <w:rsid w:val="00C02368"/>
    <w:rsid w:val="00C32736"/>
    <w:rsid w:val="00C65F36"/>
    <w:rsid w:val="00C7604F"/>
    <w:rsid w:val="00CC6619"/>
    <w:rsid w:val="00CC6CD9"/>
    <w:rsid w:val="00CE46BC"/>
    <w:rsid w:val="00D019C5"/>
    <w:rsid w:val="00D45834"/>
    <w:rsid w:val="00D5524E"/>
    <w:rsid w:val="00D816BA"/>
    <w:rsid w:val="00DF58FB"/>
    <w:rsid w:val="00E12DE1"/>
    <w:rsid w:val="00E438BC"/>
    <w:rsid w:val="00E62990"/>
    <w:rsid w:val="00E959FD"/>
    <w:rsid w:val="00EA1743"/>
    <w:rsid w:val="00EB24EE"/>
    <w:rsid w:val="00F51889"/>
    <w:rsid w:val="00F94D4C"/>
    <w:rsid w:val="00FD4865"/>
    <w:rsid w:val="00F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5B4D6BC5"/>
  <w15:docId w15:val="{FCCA64F6-E98B-FC40-BD03-FCB234A1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1A2"/>
    <w:pPr>
      <w:ind w:left="720"/>
      <w:contextualSpacing/>
    </w:pPr>
  </w:style>
  <w:style w:type="character" w:styleId="a4">
    <w:name w:val="Hyperlink"/>
    <w:rsid w:val="00E62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krameterhof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УМИ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 Microsoft Office</cp:lastModifiedBy>
  <cp:revision>5</cp:revision>
  <dcterms:created xsi:type="dcterms:W3CDTF">2012-11-23T07:56:00Z</dcterms:created>
  <dcterms:modified xsi:type="dcterms:W3CDTF">2019-10-25T16:12:00Z</dcterms:modified>
</cp:coreProperties>
</file>