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3EA" w:rsidRDefault="00A727FE">
      <w:r>
        <w:rPr>
          <w:rFonts w:ascii="Times New Roman CYR" w:hAnsi="Times New Roman CYR" w:cs="Times New Roman CYR"/>
          <w:color w:val="000000"/>
          <w:shd w:val="clear" w:color="auto" w:fill="FFFFFF"/>
        </w:rPr>
        <w:t>Градус.  Радость. Градус. Плач.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>Утро. Вечер. День. Палач.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>Голова. Боль. Дятел. Стон.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>Сердце. Валидол. Поклон.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>Степь. Венки. Покой. Кресты.</w:t>
      </w:r>
      <w:r>
        <w:rPr>
          <w:rFonts w:ascii="Times New Roman CYR" w:hAnsi="Times New Roman CYR" w:cs="Times New Roman CYR"/>
          <w:color w:val="000000"/>
        </w:rPr>
        <w:br/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>Жизнь. Финал. Пожар. Мосты.</w:t>
      </w:r>
    </w:p>
    <w:sectPr w:rsidR="00251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27FE"/>
    <w:rsid w:val="002513EA"/>
    <w:rsid w:val="00A72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2018-07-09T13:15:00Z</dcterms:created>
  <dcterms:modified xsi:type="dcterms:W3CDTF">2018-07-09T13:15:00Z</dcterms:modified>
</cp:coreProperties>
</file>