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248A6" w14:textId="77777777" w:rsidR="00110882" w:rsidRDefault="00110882">
      <w:pPr>
        <w:rPr>
          <w:lang w:val="uk-UA"/>
        </w:rPr>
      </w:pPr>
    </w:p>
    <w:p w14:paraId="51B9E49E" w14:textId="77777777" w:rsidR="00110882" w:rsidRDefault="00110882">
      <w:pPr>
        <w:rPr>
          <w:lang w:val="uk-UA"/>
        </w:rPr>
      </w:pPr>
    </w:p>
    <w:p w14:paraId="638452D8" w14:textId="77777777" w:rsidR="00110882" w:rsidRDefault="00110882">
      <w:pPr>
        <w:rPr>
          <w:lang w:val="uk-UA"/>
        </w:rPr>
      </w:pPr>
    </w:p>
    <w:p w14:paraId="666B1351" w14:textId="77777777" w:rsidR="00110882" w:rsidRDefault="00110882">
      <w:pPr>
        <w:rPr>
          <w:lang w:val="uk-UA"/>
        </w:rPr>
      </w:pPr>
    </w:p>
    <w:p w14:paraId="34D0E504" w14:textId="77777777" w:rsidR="00110882" w:rsidRDefault="00110882">
      <w:pPr>
        <w:rPr>
          <w:lang w:val="uk-UA"/>
        </w:rPr>
      </w:pPr>
    </w:p>
    <w:p w14:paraId="4CEE9515" w14:textId="77777777" w:rsidR="00110882" w:rsidRDefault="00110882">
      <w:pPr>
        <w:rPr>
          <w:lang w:val="uk-UA"/>
        </w:rPr>
      </w:pPr>
    </w:p>
    <w:p w14:paraId="77DA1D2B" w14:textId="77777777" w:rsidR="00110882" w:rsidRDefault="00110882">
      <w:pPr>
        <w:rPr>
          <w:lang w:val="uk-UA"/>
        </w:rPr>
      </w:pPr>
    </w:p>
    <w:p w14:paraId="059DF2F6" w14:textId="77777777" w:rsidR="00110882" w:rsidRDefault="00110882">
      <w:pPr>
        <w:rPr>
          <w:lang w:val="uk-UA"/>
        </w:rPr>
      </w:pPr>
    </w:p>
    <w:p w14:paraId="177E6FE8" w14:textId="77777777" w:rsidR="008B3C88" w:rsidRPr="00110882" w:rsidRDefault="00595A68" w:rsidP="00110882">
      <w:pPr>
        <w:jc w:val="center"/>
        <w:rPr>
          <w:rFonts w:ascii="Times New Roman" w:hAnsi="Times New Roman" w:cs="Times New Roman"/>
          <w:sz w:val="28"/>
          <w:szCs w:val="28"/>
          <w:lang w:val="uk-UA"/>
        </w:rPr>
      </w:pPr>
      <w:r w:rsidRPr="00110882">
        <w:rPr>
          <w:rFonts w:ascii="Times New Roman" w:hAnsi="Times New Roman" w:cs="Times New Roman"/>
          <w:sz w:val="28"/>
          <w:szCs w:val="28"/>
          <w:lang w:val="uk-UA"/>
        </w:rPr>
        <w:t>Академічне есе</w:t>
      </w:r>
    </w:p>
    <w:p w14:paraId="6897D505" w14:textId="77777777" w:rsidR="00595A68" w:rsidRPr="00110882" w:rsidRDefault="00595A68" w:rsidP="00110882">
      <w:pPr>
        <w:jc w:val="center"/>
        <w:rPr>
          <w:rFonts w:ascii="Times New Roman" w:hAnsi="Times New Roman" w:cs="Times New Roman"/>
          <w:sz w:val="28"/>
          <w:szCs w:val="28"/>
          <w:lang w:val="uk-UA"/>
        </w:rPr>
      </w:pPr>
      <w:r w:rsidRPr="00110882">
        <w:rPr>
          <w:rFonts w:ascii="Times New Roman" w:hAnsi="Times New Roman" w:cs="Times New Roman"/>
          <w:sz w:val="28"/>
          <w:szCs w:val="28"/>
          <w:lang w:val="uk-UA"/>
        </w:rPr>
        <w:t>На тему:</w:t>
      </w:r>
    </w:p>
    <w:p w14:paraId="23D4146F" w14:textId="77777777" w:rsidR="00595A68" w:rsidRPr="00110882" w:rsidRDefault="00595A68" w:rsidP="00110882">
      <w:pPr>
        <w:jc w:val="center"/>
        <w:rPr>
          <w:rFonts w:ascii="Times New Roman" w:hAnsi="Times New Roman" w:cs="Times New Roman"/>
          <w:sz w:val="28"/>
          <w:szCs w:val="28"/>
          <w:lang w:val="uk-UA"/>
        </w:rPr>
      </w:pPr>
      <w:r w:rsidRPr="00110882">
        <w:rPr>
          <w:rFonts w:ascii="Times New Roman" w:hAnsi="Times New Roman" w:cs="Times New Roman"/>
          <w:sz w:val="28"/>
          <w:szCs w:val="28"/>
          <w:lang w:val="uk-UA"/>
        </w:rPr>
        <w:t>Особисте сприйняття та розуміння академічної доброчесності</w:t>
      </w:r>
    </w:p>
    <w:p w14:paraId="1A20A438" w14:textId="77777777" w:rsidR="00110882" w:rsidRDefault="00110882">
      <w:pPr>
        <w:rPr>
          <w:lang w:val="uk-UA"/>
        </w:rPr>
      </w:pPr>
    </w:p>
    <w:p w14:paraId="7148AD2A" w14:textId="77777777" w:rsidR="00110882" w:rsidRDefault="00110882">
      <w:pPr>
        <w:rPr>
          <w:lang w:val="uk-UA"/>
        </w:rPr>
      </w:pPr>
    </w:p>
    <w:p w14:paraId="0C2826A3" w14:textId="77777777" w:rsidR="00110882" w:rsidRDefault="00110882">
      <w:pPr>
        <w:rPr>
          <w:lang w:val="uk-UA"/>
        </w:rPr>
      </w:pPr>
    </w:p>
    <w:p w14:paraId="7B5EF0C9" w14:textId="77777777" w:rsidR="00110882" w:rsidRDefault="00110882">
      <w:pPr>
        <w:rPr>
          <w:lang w:val="uk-UA"/>
        </w:rPr>
      </w:pPr>
    </w:p>
    <w:p w14:paraId="04484A5B" w14:textId="77777777" w:rsidR="00110882" w:rsidRDefault="00110882">
      <w:pPr>
        <w:rPr>
          <w:lang w:val="uk-UA"/>
        </w:rPr>
      </w:pPr>
    </w:p>
    <w:p w14:paraId="645937C8" w14:textId="77777777" w:rsidR="00110882" w:rsidRDefault="00110882">
      <w:pPr>
        <w:rPr>
          <w:lang w:val="uk-UA"/>
        </w:rPr>
      </w:pPr>
    </w:p>
    <w:p w14:paraId="4DBDF2BC" w14:textId="77777777" w:rsidR="00110882" w:rsidRPr="00110882" w:rsidRDefault="00110882">
      <w:pPr>
        <w:rPr>
          <w:sz w:val="28"/>
          <w:szCs w:val="28"/>
          <w:lang w:val="uk-UA"/>
        </w:rPr>
      </w:pPr>
    </w:p>
    <w:p w14:paraId="0B15F28A" w14:textId="77777777" w:rsidR="00595A68" w:rsidRPr="00110882" w:rsidRDefault="00595A68" w:rsidP="00110882">
      <w:pPr>
        <w:jc w:val="right"/>
        <w:rPr>
          <w:rFonts w:ascii="Times New Roman" w:hAnsi="Times New Roman" w:cs="Times New Roman"/>
          <w:color w:val="000000" w:themeColor="text1"/>
          <w:sz w:val="28"/>
          <w:szCs w:val="28"/>
          <w:lang w:val="uk-UA"/>
        </w:rPr>
      </w:pPr>
      <w:r w:rsidRPr="00110882">
        <w:rPr>
          <w:rFonts w:ascii="Times New Roman" w:hAnsi="Times New Roman" w:cs="Times New Roman"/>
          <w:color w:val="000000" w:themeColor="text1"/>
          <w:sz w:val="28"/>
          <w:szCs w:val="28"/>
          <w:lang w:val="uk-UA"/>
        </w:rPr>
        <w:t>Виконала:</w:t>
      </w:r>
    </w:p>
    <w:p w14:paraId="64063C3F" w14:textId="77777777" w:rsidR="00595A68" w:rsidRPr="00110882" w:rsidRDefault="00595A68" w:rsidP="00110882">
      <w:pPr>
        <w:jc w:val="right"/>
        <w:rPr>
          <w:rFonts w:ascii="Times New Roman" w:hAnsi="Times New Roman" w:cs="Times New Roman"/>
          <w:color w:val="000000" w:themeColor="text1"/>
          <w:sz w:val="28"/>
          <w:szCs w:val="28"/>
        </w:rPr>
      </w:pPr>
      <w:r w:rsidRPr="00110882">
        <w:rPr>
          <w:rFonts w:ascii="Times New Roman" w:hAnsi="Times New Roman" w:cs="Times New Roman"/>
          <w:color w:val="000000" w:themeColor="text1"/>
          <w:sz w:val="28"/>
          <w:szCs w:val="28"/>
        </w:rPr>
        <w:t xml:space="preserve">Студентка </w:t>
      </w:r>
    </w:p>
    <w:p w14:paraId="5E422BDB" w14:textId="77777777" w:rsidR="00110882" w:rsidRPr="00110882" w:rsidRDefault="00110882" w:rsidP="00110882">
      <w:pPr>
        <w:jc w:val="right"/>
        <w:rPr>
          <w:rFonts w:ascii="Times New Roman" w:hAnsi="Times New Roman" w:cs="Times New Roman"/>
          <w:color w:val="000000" w:themeColor="text1"/>
          <w:sz w:val="28"/>
          <w:szCs w:val="28"/>
          <w:lang w:val="uk-UA"/>
        </w:rPr>
      </w:pPr>
      <w:r w:rsidRPr="00110882">
        <w:rPr>
          <w:rFonts w:ascii="Times New Roman" w:hAnsi="Times New Roman" w:cs="Times New Roman"/>
          <w:color w:val="000000" w:themeColor="text1"/>
          <w:sz w:val="28"/>
          <w:szCs w:val="28"/>
          <w:lang w:val="uk-UA"/>
        </w:rPr>
        <w:t>За спеціальністю:</w:t>
      </w:r>
    </w:p>
    <w:p w14:paraId="2B994AC6" w14:textId="77777777" w:rsidR="00595A68" w:rsidRPr="00110882" w:rsidRDefault="00110882" w:rsidP="00110882">
      <w:pPr>
        <w:jc w:val="right"/>
        <w:rPr>
          <w:rFonts w:ascii="Times New Roman" w:hAnsi="Times New Roman" w:cs="Times New Roman"/>
          <w:color w:val="000000" w:themeColor="text1"/>
          <w:sz w:val="28"/>
          <w:szCs w:val="28"/>
          <w:lang w:val="uk-UA"/>
        </w:rPr>
      </w:pPr>
      <w:r w:rsidRPr="00110882">
        <w:rPr>
          <w:rFonts w:ascii="Times New Roman" w:hAnsi="Times New Roman" w:cs="Times New Roman"/>
          <w:color w:val="000000" w:themeColor="text1"/>
          <w:sz w:val="28"/>
          <w:szCs w:val="28"/>
          <w:lang w:val="uk-UA"/>
        </w:rPr>
        <w:t>«</w:t>
      </w:r>
      <w:r w:rsidRPr="00110882">
        <w:rPr>
          <w:rFonts w:ascii="Times New Roman" w:hAnsi="Times New Roman" w:cs="Times New Roman"/>
          <w:color w:val="000000" w:themeColor="text1"/>
          <w:sz w:val="28"/>
          <w:szCs w:val="28"/>
        </w:rPr>
        <w:t>Соціальна робота»</w:t>
      </w:r>
    </w:p>
    <w:p w14:paraId="32D65C15" w14:textId="77777777" w:rsidR="00595A68" w:rsidRPr="00110882" w:rsidRDefault="00110882" w:rsidP="00110882">
      <w:pPr>
        <w:jc w:val="right"/>
        <w:rPr>
          <w:rFonts w:ascii="Times New Roman" w:hAnsi="Times New Roman" w:cs="Times New Roman"/>
          <w:color w:val="000000" w:themeColor="text1"/>
          <w:sz w:val="28"/>
          <w:szCs w:val="28"/>
        </w:rPr>
      </w:pPr>
      <w:r w:rsidRPr="00110882">
        <w:rPr>
          <w:rFonts w:ascii="Times New Roman" w:hAnsi="Times New Roman" w:cs="Times New Roman"/>
          <w:color w:val="000000" w:themeColor="text1"/>
          <w:sz w:val="28"/>
          <w:szCs w:val="28"/>
        </w:rPr>
        <w:t>Гру</w:t>
      </w:r>
      <w:r w:rsidR="00595A68" w:rsidRPr="00110882">
        <w:rPr>
          <w:rFonts w:ascii="Times New Roman" w:hAnsi="Times New Roman" w:cs="Times New Roman"/>
          <w:color w:val="000000" w:themeColor="text1"/>
          <w:sz w:val="28"/>
          <w:szCs w:val="28"/>
        </w:rPr>
        <w:t xml:space="preserve">па 312 </w:t>
      </w:r>
    </w:p>
    <w:p w14:paraId="64975669" w14:textId="77777777" w:rsidR="00110882" w:rsidRPr="00110882" w:rsidRDefault="00110882" w:rsidP="00110882">
      <w:pPr>
        <w:jc w:val="right"/>
        <w:rPr>
          <w:rFonts w:ascii="Times New Roman" w:hAnsi="Times New Roman" w:cs="Times New Roman"/>
          <w:color w:val="000000" w:themeColor="text1"/>
          <w:sz w:val="28"/>
          <w:szCs w:val="28"/>
        </w:rPr>
      </w:pPr>
      <w:r w:rsidRPr="00110882">
        <w:rPr>
          <w:rFonts w:ascii="Times New Roman" w:hAnsi="Times New Roman" w:cs="Times New Roman"/>
          <w:color w:val="000000" w:themeColor="text1"/>
          <w:sz w:val="28"/>
          <w:szCs w:val="28"/>
        </w:rPr>
        <w:t>Будько Маргарита</w:t>
      </w:r>
    </w:p>
    <w:p w14:paraId="1CDAF09C" w14:textId="77777777" w:rsidR="00110882" w:rsidRPr="00110882" w:rsidRDefault="00110882" w:rsidP="00110882">
      <w:pPr>
        <w:jc w:val="right"/>
        <w:rPr>
          <w:rFonts w:ascii="Times New Roman" w:hAnsi="Times New Roman" w:cs="Times New Roman"/>
          <w:color w:val="000000" w:themeColor="text1"/>
          <w:sz w:val="28"/>
          <w:szCs w:val="28"/>
        </w:rPr>
      </w:pPr>
    </w:p>
    <w:p w14:paraId="164D4AD2" w14:textId="77777777" w:rsidR="00110882" w:rsidRDefault="00110882" w:rsidP="00110882">
      <w:pPr>
        <w:rPr>
          <w:rFonts w:ascii="Times New Roman" w:hAnsi="Times New Roman" w:cs="Times New Roman"/>
          <w:color w:val="000000" w:themeColor="text1"/>
          <w:sz w:val="28"/>
          <w:szCs w:val="28"/>
        </w:rPr>
      </w:pPr>
    </w:p>
    <w:p w14:paraId="2E3C0BF8" w14:textId="77777777" w:rsidR="00110882" w:rsidRPr="00110882" w:rsidRDefault="00110882" w:rsidP="00110882">
      <w:pPr>
        <w:rPr>
          <w:rFonts w:ascii="Times New Roman" w:hAnsi="Times New Roman" w:cs="Times New Roman"/>
          <w:color w:val="000000" w:themeColor="text1"/>
          <w:sz w:val="28"/>
          <w:szCs w:val="28"/>
        </w:rPr>
      </w:pPr>
    </w:p>
    <w:p w14:paraId="50A3ECFA" w14:textId="77777777" w:rsidR="00110882" w:rsidRPr="00110882" w:rsidRDefault="00110882" w:rsidP="00110882">
      <w:pPr>
        <w:jc w:val="right"/>
        <w:rPr>
          <w:rFonts w:ascii="Times New Roman" w:hAnsi="Times New Roman" w:cs="Times New Roman"/>
          <w:color w:val="000000" w:themeColor="text1"/>
          <w:sz w:val="28"/>
          <w:szCs w:val="28"/>
        </w:rPr>
      </w:pPr>
    </w:p>
    <w:p w14:paraId="3BC72264" w14:textId="77777777" w:rsidR="00110882" w:rsidRPr="00110882" w:rsidRDefault="00110882" w:rsidP="00110882">
      <w:pPr>
        <w:jc w:val="center"/>
        <w:rPr>
          <w:rFonts w:ascii="Times New Roman" w:hAnsi="Times New Roman" w:cs="Times New Roman"/>
          <w:color w:val="000000" w:themeColor="text1"/>
          <w:sz w:val="28"/>
          <w:szCs w:val="28"/>
          <w:lang w:val="uk-UA"/>
        </w:rPr>
      </w:pPr>
      <w:r w:rsidRPr="00110882">
        <w:rPr>
          <w:rFonts w:ascii="Times New Roman" w:hAnsi="Times New Roman" w:cs="Times New Roman"/>
          <w:color w:val="000000" w:themeColor="text1"/>
          <w:sz w:val="28"/>
          <w:szCs w:val="28"/>
          <w:lang w:val="uk-UA"/>
        </w:rPr>
        <w:t>Дніпро</w:t>
      </w:r>
    </w:p>
    <w:p w14:paraId="617F1B8F" w14:textId="77777777" w:rsidR="00595A68" w:rsidRDefault="00110882" w:rsidP="00110882">
      <w:pPr>
        <w:jc w:val="center"/>
        <w:rPr>
          <w:rFonts w:ascii="Times New Roman" w:hAnsi="Times New Roman" w:cs="Times New Roman"/>
          <w:color w:val="000000" w:themeColor="text1"/>
          <w:sz w:val="28"/>
          <w:szCs w:val="28"/>
          <w:lang w:val="uk-UA"/>
        </w:rPr>
      </w:pPr>
      <w:r w:rsidRPr="00110882">
        <w:rPr>
          <w:rFonts w:ascii="Times New Roman" w:hAnsi="Times New Roman" w:cs="Times New Roman"/>
          <w:color w:val="000000" w:themeColor="text1"/>
          <w:sz w:val="28"/>
          <w:szCs w:val="28"/>
          <w:lang w:val="uk-UA"/>
        </w:rPr>
        <w:t>2023 рік</w:t>
      </w:r>
    </w:p>
    <w:p w14:paraId="645136DB" w14:textId="77777777" w:rsidR="007C0BCB" w:rsidRPr="007C0BCB" w:rsidRDefault="007C0BCB" w:rsidP="00871FBA">
      <w:pPr>
        <w:spacing w:line="360" w:lineRule="auto"/>
        <w:ind w:firstLine="709"/>
        <w:jc w:val="both"/>
        <w:rPr>
          <w:rFonts w:ascii="Times New Roman" w:hAnsi="Times New Roman" w:cs="Times New Roman"/>
          <w:color w:val="000000" w:themeColor="text1"/>
          <w:sz w:val="28"/>
          <w:szCs w:val="28"/>
          <w:lang w:val="uk-UA"/>
        </w:rPr>
      </w:pPr>
      <w:r w:rsidRPr="00051CBB">
        <w:rPr>
          <w:rFonts w:ascii="Times New Roman" w:hAnsi="Times New Roman" w:cs="Times New Roman"/>
          <w:b/>
          <w:color w:val="000000" w:themeColor="text1"/>
          <w:sz w:val="28"/>
          <w:szCs w:val="28"/>
          <w:lang w:val="uk-UA"/>
        </w:rPr>
        <w:t>Вступ.</w:t>
      </w:r>
      <w:r>
        <w:rPr>
          <w:rFonts w:ascii="Times New Roman" w:hAnsi="Times New Roman" w:cs="Times New Roman"/>
          <w:color w:val="000000" w:themeColor="text1"/>
          <w:sz w:val="28"/>
          <w:szCs w:val="28"/>
          <w:lang w:val="uk-UA"/>
        </w:rPr>
        <w:t xml:space="preserve"> </w:t>
      </w:r>
      <w:r w:rsidR="00051CBB">
        <w:rPr>
          <w:rFonts w:ascii="Times New Roman" w:hAnsi="Times New Roman" w:cs="Times New Roman"/>
          <w:color w:val="000000" w:themeColor="text1"/>
          <w:sz w:val="28"/>
          <w:szCs w:val="28"/>
          <w:lang w:val="uk-UA"/>
        </w:rPr>
        <w:t>Академічним есе називають</w:t>
      </w:r>
      <w:r w:rsidRPr="007C0BCB">
        <w:rPr>
          <w:rFonts w:ascii="Times New Roman" w:hAnsi="Times New Roman" w:cs="Times New Roman"/>
          <w:color w:val="000000" w:themeColor="text1"/>
          <w:sz w:val="28"/>
          <w:szCs w:val="28"/>
          <w:lang w:val="uk-UA"/>
        </w:rPr>
        <w:t xml:space="preserve"> особливий тип есе, який відповідає стандартам академічного письма. Зокрема, він характеризується відсутністю особистих тверджень чи узагальнень, обмеженим використанням особистих займенників, використанням спеціальних сполучників, чіткою структурою та послідовним форматом.</w:t>
      </w:r>
    </w:p>
    <w:p w14:paraId="1AB25DB5" w14:textId="77777777" w:rsidR="00945510" w:rsidRDefault="007C0BCB" w:rsidP="00871FBA">
      <w:pPr>
        <w:spacing w:line="360" w:lineRule="auto"/>
        <w:ind w:firstLine="709"/>
        <w:jc w:val="both"/>
        <w:rPr>
          <w:rFonts w:ascii="Times New Roman" w:hAnsi="Times New Roman" w:cs="Times New Roman"/>
          <w:color w:val="000000" w:themeColor="text1"/>
          <w:sz w:val="28"/>
          <w:szCs w:val="28"/>
          <w:lang w:val="uk-UA"/>
        </w:rPr>
      </w:pPr>
      <w:r w:rsidRPr="007C0BCB">
        <w:rPr>
          <w:rFonts w:ascii="Times New Roman" w:hAnsi="Times New Roman" w:cs="Times New Roman"/>
          <w:color w:val="000000" w:themeColor="text1"/>
          <w:sz w:val="28"/>
          <w:szCs w:val="28"/>
          <w:lang w:val="uk-UA"/>
        </w:rPr>
        <w:t>Академічна доброчесність – сукупність встановлених законодавством етичних принципів і правил, яких повинні дотримуватися учасники освітнього процесу під час своєї навчальної, викладацької та наукової (творчої) діяльності з метою забезпечення поваги до результатів наукової та/або наукової (творчої) діяльності. досягнення.</w:t>
      </w:r>
    </w:p>
    <w:p w14:paraId="47C19CAE" w14:textId="77777777" w:rsidR="00945510" w:rsidRDefault="00945510" w:rsidP="00871FBA">
      <w:pPr>
        <w:spacing w:line="360" w:lineRule="auto"/>
        <w:ind w:firstLine="709"/>
        <w:jc w:val="both"/>
        <w:rPr>
          <w:rFonts w:ascii="Times New Roman" w:hAnsi="Times New Roman" w:cs="Times New Roman"/>
          <w:color w:val="000000" w:themeColor="text1"/>
          <w:sz w:val="28"/>
          <w:szCs w:val="28"/>
          <w:lang w:val="uk-UA"/>
        </w:rPr>
      </w:pPr>
      <w:r w:rsidRPr="00903476">
        <w:rPr>
          <w:rFonts w:ascii="Times New Roman" w:hAnsi="Times New Roman" w:cs="Times New Roman"/>
          <w:b/>
          <w:color w:val="000000" w:themeColor="text1"/>
          <w:sz w:val="28"/>
          <w:szCs w:val="28"/>
          <w:lang w:val="uk-UA"/>
        </w:rPr>
        <w:t xml:space="preserve">Виклад основного матеріалу. </w:t>
      </w:r>
      <w:r w:rsidR="003D1BEB">
        <w:rPr>
          <w:rFonts w:ascii="Times New Roman" w:hAnsi="Times New Roman" w:cs="Times New Roman"/>
          <w:color w:val="000000" w:themeColor="text1"/>
          <w:sz w:val="28"/>
          <w:szCs w:val="28"/>
          <w:lang w:val="uk-UA"/>
        </w:rPr>
        <w:t xml:space="preserve">Академічна доброчесність </w:t>
      </w:r>
      <w:r w:rsidR="00BF255F">
        <w:rPr>
          <w:rFonts w:ascii="Times New Roman" w:hAnsi="Times New Roman" w:cs="Times New Roman"/>
          <w:color w:val="000000" w:themeColor="text1"/>
          <w:sz w:val="28"/>
          <w:szCs w:val="28"/>
          <w:lang w:val="uk-UA"/>
        </w:rPr>
        <w:t>є гарною нагодою змінити світ науки та людей. Такі зміни варто починати завжди із себе, з кожної окремої особистості, нації, суспільства. На сучасному етапі розвитку людства, варто звернути увагу на значення даного поняття, адже воно є далеко н6е всі освітні організації, освітні заклади, педагогічні представники та представники наукової спільноти знайомі з цим поняттям, яке є тотожним поняттю «</w:t>
      </w:r>
      <w:proofErr w:type="spellStart"/>
      <w:r w:rsidR="00BF255F">
        <w:rPr>
          <w:rFonts w:ascii="Times New Roman" w:hAnsi="Times New Roman" w:cs="Times New Roman"/>
          <w:color w:val="000000" w:themeColor="text1"/>
          <w:sz w:val="28"/>
          <w:szCs w:val="28"/>
          <w:lang w:val="uk-UA"/>
        </w:rPr>
        <w:t>антиплагіат</w:t>
      </w:r>
      <w:proofErr w:type="spellEnd"/>
      <w:r w:rsidR="00BF255F">
        <w:rPr>
          <w:rFonts w:ascii="Times New Roman" w:hAnsi="Times New Roman" w:cs="Times New Roman"/>
          <w:color w:val="000000" w:themeColor="text1"/>
          <w:sz w:val="28"/>
          <w:szCs w:val="28"/>
          <w:lang w:val="uk-UA"/>
        </w:rPr>
        <w:t>».</w:t>
      </w:r>
      <w:r w:rsidR="00760798">
        <w:rPr>
          <w:rFonts w:ascii="Times New Roman" w:hAnsi="Times New Roman" w:cs="Times New Roman"/>
          <w:color w:val="000000" w:themeColor="text1"/>
          <w:sz w:val="28"/>
          <w:szCs w:val="28"/>
          <w:lang w:val="uk-UA"/>
        </w:rPr>
        <w:t xml:space="preserve"> </w:t>
      </w:r>
    </w:p>
    <w:p w14:paraId="69A49454" w14:textId="77777777" w:rsidR="00760798" w:rsidRDefault="00760798" w:rsidP="00871FBA">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Багато хто з представників наукової та педагогічної інтелігенції, навіть учні середніх та студенти вищих навчальних закладів, їх батьки вважають, що це поняття стосується лише вищої освіти та науки. На даний час активно розвивається також діяльність педагогічних представників середніх навчальних закладів</w:t>
      </w:r>
      <w:r w:rsidR="00A57994">
        <w:rPr>
          <w:rFonts w:ascii="Times New Roman" w:hAnsi="Times New Roman" w:cs="Times New Roman"/>
          <w:color w:val="000000" w:themeColor="text1"/>
          <w:sz w:val="28"/>
          <w:szCs w:val="28"/>
          <w:lang w:val="uk-UA"/>
        </w:rPr>
        <w:t>, існує безліч навчальних платформ, як4і демонструють педагогічні та методичні розробки вчителів з різних навчальних дисциплін.</w:t>
      </w:r>
    </w:p>
    <w:p w14:paraId="69DB418A" w14:textId="77777777" w:rsidR="00A57994" w:rsidRDefault="00E7065D" w:rsidP="00871FBA">
      <w:pPr>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На сучасному етапі розвитку педагогічної діяльності інформаційний простір все більше піддається </w:t>
      </w:r>
      <w:r w:rsidR="00534890">
        <w:rPr>
          <w:rFonts w:ascii="Times New Roman" w:hAnsi="Times New Roman" w:cs="Times New Roman"/>
          <w:color w:val="000000" w:themeColor="text1"/>
          <w:sz w:val="28"/>
          <w:szCs w:val="28"/>
          <w:lang w:val="uk-UA"/>
        </w:rPr>
        <w:t>новим технологіям та інтерактивним мультимедійним розробками. Створюються нові методики навчання, які потребують розуміння поняття «академічна доброчесність». Таким чином, відбувається комп</w:t>
      </w:r>
      <w:r w:rsidR="00534890" w:rsidRPr="00E36980">
        <w:rPr>
          <w:rFonts w:ascii="Times New Roman" w:hAnsi="Times New Roman" w:cs="Times New Roman"/>
          <w:color w:val="000000" w:themeColor="text1"/>
          <w:sz w:val="28"/>
          <w:szCs w:val="28"/>
          <w:lang w:val="uk-UA"/>
        </w:rPr>
        <w:t>’</w:t>
      </w:r>
      <w:r w:rsidR="00534890">
        <w:rPr>
          <w:rFonts w:ascii="Times New Roman" w:hAnsi="Times New Roman" w:cs="Times New Roman"/>
          <w:color w:val="000000" w:themeColor="text1"/>
          <w:sz w:val="28"/>
          <w:szCs w:val="28"/>
          <w:lang w:val="uk-UA"/>
        </w:rPr>
        <w:t>ютеризація педагогічної науки.</w:t>
      </w:r>
    </w:p>
    <w:p w14:paraId="1B6E41F9" w14:textId="77777777" w:rsidR="00E36980" w:rsidRDefault="00E36980" w:rsidP="00871FBA">
      <w:pPr>
        <w:spacing w:line="360" w:lineRule="auto"/>
        <w:ind w:firstLine="709"/>
        <w:jc w:val="both"/>
        <w:rPr>
          <w:rFonts w:ascii="Times New Roman" w:hAnsi="Times New Roman" w:cs="Times New Roman"/>
          <w:color w:val="000000" w:themeColor="text1"/>
          <w:sz w:val="28"/>
          <w:szCs w:val="28"/>
          <w:lang w:val="uk-UA"/>
        </w:rPr>
      </w:pPr>
      <w:r w:rsidRPr="00E36980">
        <w:rPr>
          <w:rFonts w:ascii="Times New Roman" w:hAnsi="Times New Roman" w:cs="Times New Roman"/>
          <w:color w:val="000000" w:themeColor="text1"/>
          <w:sz w:val="28"/>
          <w:szCs w:val="28"/>
          <w:lang w:val="uk-UA"/>
        </w:rPr>
        <w:t>Серед педагогічних працівників використання готових планів навчання без зазначення прізвища автора є проявом академічного проступку. Також поширеною проблемою є те, що вчителі в процесі професійного розвитку замість того, щоб самостійно складати план професійного розвитку, платять комусь іншому, щоб він зробив це за них.</w:t>
      </w:r>
      <w:r>
        <w:rPr>
          <w:rFonts w:ascii="Times New Roman" w:hAnsi="Times New Roman" w:cs="Times New Roman"/>
          <w:color w:val="000000" w:themeColor="text1"/>
          <w:sz w:val="28"/>
          <w:szCs w:val="28"/>
          <w:lang w:val="uk-UA"/>
        </w:rPr>
        <w:t xml:space="preserve"> </w:t>
      </w:r>
      <w:r w:rsidRPr="00E36980">
        <w:rPr>
          <w:rFonts w:ascii="Times New Roman" w:hAnsi="Times New Roman" w:cs="Times New Roman"/>
          <w:color w:val="000000" w:themeColor="text1"/>
          <w:sz w:val="28"/>
          <w:szCs w:val="28"/>
          <w:lang w:val="uk-UA"/>
        </w:rPr>
        <w:t xml:space="preserve">Першим кроком має стати освітня кампанія між школами та адміністраторами освіти. Учнів, учителів, директорів та керівництво навчальних закладів необхідно інформувати про наявність, види та відповідальність цього явища. </w:t>
      </w:r>
    </w:p>
    <w:p w14:paraId="6FE5A414" w14:textId="77777777" w:rsidR="00534890" w:rsidRPr="00534890" w:rsidRDefault="00E36980" w:rsidP="00871FBA">
      <w:pPr>
        <w:spacing w:line="360" w:lineRule="auto"/>
        <w:ind w:firstLine="709"/>
        <w:jc w:val="both"/>
        <w:rPr>
          <w:rFonts w:ascii="Times New Roman" w:hAnsi="Times New Roman" w:cs="Times New Roman"/>
          <w:color w:val="000000" w:themeColor="text1"/>
          <w:sz w:val="28"/>
          <w:szCs w:val="28"/>
          <w:lang w:val="uk-UA"/>
        </w:rPr>
      </w:pPr>
      <w:r w:rsidRPr="00E36980">
        <w:rPr>
          <w:rFonts w:ascii="Times New Roman" w:hAnsi="Times New Roman" w:cs="Times New Roman"/>
          <w:b/>
          <w:color w:val="000000" w:themeColor="text1"/>
          <w:sz w:val="28"/>
          <w:szCs w:val="28"/>
          <w:lang w:val="uk-UA"/>
        </w:rPr>
        <w:t>Висновки.</w:t>
      </w:r>
      <w:r>
        <w:rPr>
          <w:rFonts w:ascii="Times New Roman" w:hAnsi="Times New Roman" w:cs="Times New Roman"/>
          <w:color w:val="000000" w:themeColor="text1"/>
          <w:sz w:val="28"/>
          <w:szCs w:val="28"/>
          <w:lang w:val="uk-UA"/>
        </w:rPr>
        <w:t xml:space="preserve"> </w:t>
      </w:r>
      <w:r w:rsidRPr="00E36980">
        <w:rPr>
          <w:rFonts w:ascii="Times New Roman" w:hAnsi="Times New Roman" w:cs="Times New Roman"/>
          <w:color w:val="000000" w:themeColor="text1"/>
          <w:sz w:val="28"/>
          <w:szCs w:val="28"/>
          <w:lang w:val="uk-UA"/>
        </w:rPr>
        <w:t>Оскільки студенти – це покоління, яке згодом сформує майбутнє нашої нації, саме їм у першу чергу прищеплюватимуть цінності доброчесної поведінки. Але найголовніше, що важливо не просто говорити про академічну доброчесність, а й навчитися бути чесним на практиці, виховувати в собі мужність і відстоювати своє право на справедливе та чесне освітнє середовище.</w:t>
      </w:r>
    </w:p>
    <w:sectPr w:rsidR="00534890" w:rsidRPr="00534890" w:rsidSect="00E3698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A68"/>
    <w:rsid w:val="00051CBB"/>
    <w:rsid w:val="00110882"/>
    <w:rsid w:val="001711A6"/>
    <w:rsid w:val="001F317E"/>
    <w:rsid w:val="00321E80"/>
    <w:rsid w:val="003D1BEB"/>
    <w:rsid w:val="00534890"/>
    <w:rsid w:val="00595A68"/>
    <w:rsid w:val="00760798"/>
    <w:rsid w:val="007C0BCB"/>
    <w:rsid w:val="00871FBA"/>
    <w:rsid w:val="008B3C88"/>
    <w:rsid w:val="00903476"/>
    <w:rsid w:val="00945510"/>
    <w:rsid w:val="00A57994"/>
    <w:rsid w:val="00BF255F"/>
    <w:rsid w:val="00E36980"/>
    <w:rsid w:val="00E7065D"/>
    <w:rsid w:val="00F93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640C9"/>
  <w15:chartTrackingRefBased/>
  <w15:docId w15:val="{19CCFFB1-5C97-4107-A0B8-C0BAF3DD4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1885</Words>
  <Characters>1076</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Люда</dc:creator>
  <cp:keywords/>
  <dc:description/>
  <cp:lastModifiedBy>Альона Семенюк</cp:lastModifiedBy>
  <cp:revision>2</cp:revision>
  <dcterms:created xsi:type="dcterms:W3CDTF">2025-02-21T05:39:00Z</dcterms:created>
  <dcterms:modified xsi:type="dcterms:W3CDTF">2025-02-21T05:39:00Z</dcterms:modified>
</cp:coreProperties>
</file>