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306ADA" w14:textId="77777777" w:rsidR="00C6761C" w:rsidRDefault="00C6761C" w:rsidP="00C6761C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C6761C">
        <w:rPr>
          <w:rFonts w:ascii="Times New Roman" w:hAnsi="Times New Roman" w:cs="Times New Roman"/>
          <w:b/>
          <w:sz w:val="24"/>
        </w:rPr>
        <w:t>УПРАВЛІННЯ КРЕДИТОРСЬКОЮ ЗАБОРГОВАНІСТЮ НА ОСВОВІ ЇЇ АНА</w:t>
      </w:r>
      <w:r w:rsidRPr="00E95E94">
        <w:rPr>
          <w:rFonts w:ascii="Times New Roman" w:hAnsi="Times New Roman" w:cs="Times New Roman"/>
          <w:b/>
          <w:sz w:val="24"/>
        </w:rPr>
        <w:t>ЛІЗ</w:t>
      </w:r>
      <w:r w:rsidR="00E95E94" w:rsidRPr="00E95E94">
        <w:rPr>
          <w:rFonts w:ascii="Times New Roman" w:hAnsi="Times New Roman" w:cs="Times New Roman"/>
          <w:b/>
          <w:sz w:val="24"/>
          <w:lang w:val="uk-UA"/>
        </w:rPr>
        <w:t>У</w:t>
      </w:r>
    </w:p>
    <w:p w14:paraId="26800863" w14:textId="77777777" w:rsidR="00B87D64" w:rsidRDefault="00B87D64" w:rsidP="00C6761C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lang w:val="uk-UA"/>
        </w:rPr>
      </w:pPr>
    </w:p>
    <w:p w14:paraId="6F2D8AE7" w14:textId="77777777" w:rsidR="00CC075E" w:rsidRPr="00CC075E" w:rsidRDefault="00CC075E" w:rsidP="00B37B40">
      <w:pPr>
        <w:spacing w:after="0" w:line="360" w:lineRule="auto"/>
        <w:rPr>
          <w:rFonts w:ascii="Times New Roman" w:hAnsi="Times New Roman" w:cs="Times New Roman"/>
          <w:sz w:val="24"/>
          <w:lang w:val="uk-UA"/>
        </w:rPr>
      </w:pPr>
    </w:p>
    <w:p w14:paraId="4136B0C3" w14:textId="77777777" w:rsidR="00891D16" w:rsidRPr="0025606A" w:rsidRDefault="00EF0681" w:rsidP="00C676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EF0681">
        <w:rPr>
          <w:rFonts w:ascii="Times New Roman" w:hAnsi="Times New Roman" w:cs="Times New Roman"/>
          <w:sz w:val="24"/>
        </w:rPr>
        <w:t>Сьогодні</w:t>
      </w:r>
      <w:proofErr w:type="spellEnd"/>
      <w:r w:rsidRPr="00EF0681">
        <w:rPr>
          <w:rFonts w:ascii="Times New Roman" w:hAnsi="Times New Roman" w:cs="Times New Roman"/>
          <w:sz w:val="24"/>
        </w:rPr>
        <w:t xml:space="preserve"> складно </w:t>
      </w:r>
      <w:proofErr w:type="spellStart"/>
      <w:r w:rsidRPr="00EF0681">
        <w:rPr>
          <w:rFonts w:ascii="Times New Roman" w:hAnsi="Times New Roman" w:cs="Times New Roman"/>
          <w:sz w:val="24"/>
        </w:rPr>
        <w:t>уявити</w:t>
      </w:r>
      <w:proofErr w:type="spellEnd"/>
      <w:r w:rsidRPr="00EF068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F0681">
        <w:rPr>
          <w:rFonts w:ascii="Times New Roman" w:hAnsi="Times New Roman" w:cs="Times New Roman"/>
          <w:sz w:val="24"/>
        </w:rPr>
        <w:t>підприємство</w:t>
      </w:r>
      <w:proofErr w:type="spellEnd"/>
      <w:r w:rsidRPr="00EF0681">
        <w:rPr>
          <w:rFonts w:ascii="Times New Roman" w:hAnsi="Times New Roman" w:cs="Times New Roman"/>
          <w:sz w:val="24"/>
        </w:rPr>
        <w:t xml:space="preserve">, у </w:t>
      </w:r>
      <w:proofErr w:type="spellStart"/>
      <w:r w:rsidRPr="00EF0681">
        <w:rPr>
          <w:rFonts w:ascii="Times New Roman" w:hAnsi="Times New Roman" w:cs="Times New Roman"/>
          <w:sz w:val="24"/>
        </w:rPr>
        <w:t>якого</w:t>
      </w:r>
      <w:proofErr w:type="spellEnd"/>
      <w:r w:rsidR="00AA2EF1">
        <w:rPr>
          <w:rFonts w:ascii="Times New Roman" w:hAnsi="Times New Roman" w:cs="Times New Roman"/>
          <w:sz w:val="24"/>
          <w:lang w:val="uk-UA"/>
        </w:rPr>
        <w:t xml:space="preserve"> б</w:t>
      </w:r>
      <w:r w:rsidRPr="00EF068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F0681">
        <w:rPr>
          <w:rFonts w:ascii="Times New Roman" w:hAnsi="Times New Roman" w:cs="Times New Roman"/>
          <w:sz w:val="24"/>
        </w:rPr>
        <w:t>була</w:t>
      </w:r>
      <w:proofErr w:type="spellEnd"/>
      <w:r w:rsidRPr="00EF068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F0681">
        <w:rPr>
          <w:rFonts w:ascii="Times New Roman" w:hAnsi="Times New Roman" w:cs="Times New Roman"/>
          <w:sz w:val="24"/>
        </w:rPr>
        <w:t>відсутня</w:t>
      </w:r>
      <w:proofErr w:type="spellEnd"/>
      <w:r w:rsidRPr="00EF068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F0681">
        <w:rPr>
          <w:rFonts w:ascii="Times New Roman" w:hAnsi="Times New Roman" w:cs="Times New Roman"/>
          <w:sz w:val="24"/>
        </w:rPr>
        <w:t>кредиторська</w:t>
      </w:r>
      <w:proofErr w:type="spellEnd"/>
      <w:r w:rsidRPr="00EF068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F0681">
        <w:rPr>
          <w:rFonts w:ascii="Times New Roman" w:hAnsi="Times New Roman" w:cs="Times New Roman"/>
          <w:sz w:val="24"/>
        </w:rPr>
        <w:t>заборгованість</w:t>
      </w:r>
      <w:proofErr w:type="spellEnd"/>
      <w:r w:rsidRPr="00EF0681">
        <w:rPr>
          <w:rFonts w:ascii="Times New Roman" w:hAnsi="Times New Roman" w:cs="Times New Roman"/>
          <w:sz w:val="24"/>
        </w:rPr>
        <w:t xml:space="preserve"> перед </w:t>
      </w:r>
      <w:proofErr w:type="spellStart"/>
      <w:r w:rsidRPr="00EF0681">
        <w:rPr>
          <w:rFonts w:ascii="Times New Roman" w:hAnsi="Times New Roman" w:cs="Times New Roman"/>
          <w:sz w:val="24"/>
        </w:rPr>
        <w:t>постачальниками</w:t>
      </w:r>
      <w:proofErr w:type="spellEnd"/>
      <w:r w:rsidRPr="00EF0681">
        <w:rPr>
          <w:rFonts w:ascii="Times New Roman" w:hAnsi="Times New Roman" w:cs="Times New Roman"/>
          <w:sz w:val="24"/>
        </w:rPr>
        <w:t xml:space="preserve">, бюджетом </w:t>
      </w:r>
      <w:proofErr w:type="spellStart"/>
      <w:r w:rsidRPr="00EF0681">
        <w:rPr>
          <w:rFonts w:ascii="Times New Roman" w:hAnsi="Times New Roman" w:cs="Times New Roman"/>
          <w:sz w:val="24"/>
        </w:rPr>
        <w:t>тощо</w:t>
      </w:r>
      <w:proofErr w:type="spellEnd"/>
      <w:r w:rsidRPr="00EF0681">
        <w:rPr>
          <w:rFonts w:ascii="Times New Roman" w:hAnsi="Times New Roman" w:cs="Times New Roman"/>
          <w:sz w:val="24"/>
        </w:rPr>
        <w:t xml:space="preserve">. </w:t>
      </w:r>
      <w:r w:rsidR="00B4172B">
        <w:rPr>
          <w:rFonts w:ascii="Times New Roman" w:hAnsi="Times New Roman" w:cs="Times New Roman"/>
          <w:sz w:val="24"/>
          <w:lang w:val="uk-UA"/>
        </w:rPr>
        <w:t>Від м</w:t>
      </w:r>
      <w:proofErr w:type="spellStart"/>
      <w:r w:rsidRPr="00EF0681">
        <w:rPr>
          <w:rFonts w:ascii="Times New Roman" w:hAnsi="Times New Roman" w:cs="Times New Roman"/>
          <w:sz w:val="24"/>
        </w:rPr>
        <w:t>еханізм</w:t>
      </w:r>
      <w:proofErr w:type="spellEnd"/>
      <w:r w:rsidR="00B4172B">
        <w:rPr>
          <w:rFonts w:ascii="Times New Roman" w:hAnsi="Times New Roman" w:cs="Times New Roman"/>
          <w:sz w:val="24"/>
          <w:lang w:val="uk-UA"/>
        </w:rPr>
        <w:t>у</w:t>
      </w:r>
      <w:r w:rsidRPr="00EF068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F0681">
        <w:rPr>
          <w:rFonts w:ascii="Times New Roman" w:hAnsi="Times New Roman" w:cs="Times New Roman"/>
          <w:sz w:val="24"/>
        </w:rPr>
        <w:t>управління</w:t>
      </w:r>
      <w:proofErr w:type="spellEnd"/>
      <w:r w:rsidRPr="00EF068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F0681">
        <w:rPr>
          <w:rFonts w:ascii="Times New Roman" w:hAnsi="Times New Roman" w:cs="Times New Roman"/>
          <w:sz w:val="24"/>
        </w:rPr>
        <w:t>кредиторською</w:t>
      </w:r>
      <w:proofErr w:type="spellEnd"/>
      <w:r w:rsidRPr="00EF068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F0681">
        <w:rPr>
          <w:rFonts w:ascii="Times New Roman" w:hAnsi="Times New Roman" w:cs="Times New Roman"/>
          <w:sz w:val="24"/>
        </w:rPr>
        <w:t>заборгованістю</w:t>
      </w:r>
      <w:proofErr w:type="spellEnd"/>
      <w:r w:rsidRPr="00EF068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F0681">
        <w:rPr>
          <w:rFonts w:ascii="Times New Roman" w:hAnsi="Times New Roman" w:cs="Times New Roman"/>
          <w:sz w:val="24"/>
        </w:rPr>
        <w:t>багато</w:t>
      </w:r>
      <w:proofErr w:type="spellEnd"/>
      <w:r w:rsidRPr="00EF0681">
        <w:rPr>
          <w:rFonts w:ascii="Times New Roman" w:hAnsi="Times New Roman" w:cs="Times New Roman"/>
          <w:sz w:val="24"/>
        </w:rPr>
        <w:t xml:space="preserve"> в </w:t>
      </w:r>
      <w:proofErr w:type="spellStart"/>
      <w:r w:rsidRPr="00EF0681">
        <w:rPr>
          <w:rFonts w:ascii="Times New Roman" w:hAnsi="Times New Roman" w:cs="Times New Roman"/>
          <w:sz w:val="24"/>
        </w:rPr>
        <w:t>чому</w:t>
      </w:r>
      <w:proofErr w:type="spellEnd"/>
      <w:r w:rsidRPr="00EF068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F0681">
        <w:rPr>
          <w:rFonts w:ascii="Times New Roman" w:hAnsi="Times New Roman" w:cs="Times New Roman"/>
          <w:sz w:val="24"/>
        </w:rPr>
        <w:t>залежить</w:t>
      </w:r>
      <w:proofErr w:type="spellEnd"/>
      <w:r w:rsidRPr="00EF068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F0681">
        <w:rPr>
          <w:rFonts w:ascii="Times New Roman" w:hAnsi="Times New Roman" w:cs="Times New Roman"/>
          <w:sz w:val="24"/>
        </w:rPr>
        <w:t>ефективність</w:t>
      </w:r>
      <w:proofErr w:type="spellEnd"/>
      <w:r w:rsidRPr="00EF068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F0681">
        <w:rPr>
          <w:rFonts w:ascii="Times New Roman" w:hAnsi="Times New Roman" w:cs="Times New Roman"/>
          <w:sz w:val="24"/>
        </w:rPr>
        <w:t>використання</w:t>
      </w:r>
      <w:proofErr w:type="spellEnd"/>
      <w:r w:rsidRPr="00EF068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F0681">
        <w:rPr>
          <w:rFonts w:ascii="Times New Roman" w:hAnsi="Times New Roman" w:cs="Times New Roman"/>
          <w:sz w:val="24"/>
        </w:rPr>
        <w:t>отриманих</w:t>
      </w:r>
      <w:proofErr w:type="spellEnd"/>
      <w:r w:rsidRPr="00EF068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F0681">
        <w:rPr>
          <w:rFonts w:ascii="Times New Roman" w:hAnsi="Times New Roman" w:cs="Times New Roman"/>
          <w:sz w:val="24"/>
        </w:rPr>
        <w:t>коштів</w:t>
      </w:r>
      <w:proofErr w:type="spellEnd"/>
      <w:r w:rsidRPr="00EF0681">
        <w:rPr>
          <w:rFonts w:ascii="Times New Roman" w:hAnsi="Times New Roman" w:cs="Times New Roman"/>
          <w:sz w:val="24"/>
        </w:rPr>
        <w:t xml:space="preserve">. </w:t>
      </w:r>
      <w:r w:rsidR="00754731" w:rsidRPr="00C6761C">
        <w:rPr>
          <w:rFonts w:ascii="Times New Roman" w:hAnsi="Times New Roman" w:cs="Times New Roman"/>
          <w:sz w:val="24"/>
          <w:lang w:val="uk-UA"/>
        </w:rPr>
        <w:t>Управління кредиторською заборгованістю грає в цьому процесі провідну роль, тому що значно знижує ризик неспроможності і банкрутства підприємства.</w:t>
      </w:r>
      <w:r w:rsidR="00754731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EF0681">
        <w:rPr>
          <w:rFonts w:ascii="Times New Roman" w:hAnsi="Times New Roman" w:cs="Times New Roman"/>
          <w:sz w:val="24"/>
        </w:rPr>
        <w:t>Саме</w:t>
      </w:r>
      <w:proofErr w:type="spellEnd"/>
      <w:r w:rsidRPr="00EF0681">
        <w:rPr>
          <w:rFonts w:ascii="Times New Roman" w:hAnsi="Times New Roman" w:cs="Times New Roman"/>
          <w:sz w:val="24"/>
        </w:rPr>
        <w:t xml:space="preserve"> тому </w:t>
      </w:r>
      <w:proofErr w:type="spellStart"/>
      <w:r w:rsidRPr="00EF0681">
        <w:rPr>
          <w:rFonts w:ascii="Times New Roman" w:hAnsi="Times New Roman" w:cs="Times New Roman"/>
          <w:sz w:val="24"/>
        </w:rPr>
        <w:t>питання</w:t>
      </w:r>
      <w:proofErr w:type="spellEnd"/>
      <w:r w:rsidRPr="00EF068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F0681">
        <w:rPr>
          <w:rFonts w:ascii="Times New Roman" w:hAnsi="Times New Roman" w:cs="Times New Roman"/>
          <w:sz w:val="24"/>
        </w:rPr>
        <w:t>ефективного</w:t>
      </w:r>
      <w:proofErr w:type="spellEnd"/>
      <w:r w:rsidRPr="00EF068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F0681">
        <w:rPr>
          <w:rFonts w:ascii="Times New Roman" w:hAnsi="Times New Roman" w:cs="Times New Roman"/>
          <w:sz w:val="24"/>
        </w:rPr>
        <w:t>управління</w:t>
      </w:r>
      <w:proofErr w:type="spellEnd"/>
      <w:r w:rsidRPr="00EF068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F0681">
        <w:rPr>
          <w:rFonts w:ascii="Times New Roman" w:hAnsi="Times New Roman" w:cs="Times New Roman"/>
          <w:sz w:val="24"/>
        </w:rPr>
        <w:t>кредиторською</w:t>
      </w:r>
      <w:proofErr w:type="spellEnd"/>
      <w:r w:rsidRPr="00EF068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F0681">
        <w:rPr>
          <w:rFonts w:ascii="Times New Roman" w:hAnsi="Times New Roman" w:cs="Times New Roman"/>
          <w:sz w:val="24"/>
        </w:rPr>
        <w:t>заборгованістю</w:t>
      </w:r>
      <w:proofErr w:type="spellEnd"/>
      <w:r w:rsidRPr="00EF068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F0681">
        <w:rPr>
          <w:rFonts w:ascii="Times New Roman" w:hAnsi="Times New Roman" w:cs="Times New Roman"/>
          <w:sz w:val="24"/>
        </w:rPr>
        <w:t>мають</w:t>
      </w:r>
      <w:proofErr w:type="spellEnd"/>
      <w:r w:rsidRPr="00EF068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F0681">
        <w:rPr>
          <w:rFonts w:ascii="Times New Roman" w:hAnsi="Times New Roman" w:cs="Times New Roman"/>
          <w:sz w:val="24"/>
        </w:rPr>
        <w:t>величезну</w:t>
      </w:r>
      <w:proofErr w:type="spellEnd"/>
      <w:r w:rsidRPr="00EF068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F0681">
        <w:rPr>
          <w:rFonts w:ascii="Times New Roman" w:hAnsi="Times New Roman" w:cs="Times New Roman"/>
          <w:sz w:val="24"/>
        </w:rPr>
        <w:t>актуальність</w:t>
      </w:r>
      <w:proofErr w:type="spellEnd"/>
      <w:r w:rsidRPr="00EF0681">
        <w:rPr>
          <w:rFonts w:ascii="Times New Roman" w:hAnsi="Times New Roman" w:cs="Times New Roman"/>
          <w:sz w:val="24"/>
        </w:rPr>
        <w:t xml:space="preserve"> </w:t>
      </w:r>
      <w:r w:rsidR="0025606A">
        <w:rPr>
          <w:rFonts w:ascii="Times New Roman" w:hAnsi="Times New Roman" w:cs="Times New Roman"/>
          <w:sz w:val="24"/>
          <w:lang w:val="uk-UA"/>
        </w:rPr>
        <w:t xml:space="preserve">для </w:t>
      </w:r>
      <w:r w:rsidR="0025606A" w:rsidRPr="00F7419A">
        <w:rPr>
          <w:rFonts w:ascii="Times New Roman" w:hAnsi="Times New Roman" w:cs="Times New Roman"/>
          <w:sz w:val="24"/>
          <w:lang w:val="uk-UA"/>
        </w:rPr>
        <w:t>суб’єкт</w:t>
      </w:r>
      <w:r w:rsidR="0025606A">
        <w:rPr>
          <w:rFonts w:ascii="Times New Roman" w:hAnsi="Times New Roman" w:cs="Times New Roman"/>
          <w:sz w:val="24"/>
          <w:lang w:val="uk-UA"/>
        </w:rPr>
        <w:t>ів</w:t>
      </w:r>
      <w:r w:rsidR="0025606A" w:rsidRPr="00F7419A">
        <w:rPr>
          <w:rFonts w:ascii="Times New Roman" w:hAnsi="Times New Roman" w:cs="Times New Roman"/>
          <w:sz w:val="24"/>
          <w:lang w:val="uk-UA"/>
        </w:rPr>
        <w:t xml:space="preserve"> господарювання</w:t>
      </w:r>
      <w:r w:rsidR="0025606A">
        <w:rPr>
          <w:rFonts w:ascii="Times New Roman" w:hAnsi="Times New Roman" w:cs="Times New Roman"/>
          <w:sz w:val="24"/>
          <w:lang w:val="uk-UA"/>
        </w:rPr>
        <w:t>.</w:t>
      </w:r>
    </w:p>
    <w:p w14:paraId="6A27F198" w14:textId="77777777" w:rsidR="008B18D0" w:rsidRDefault="008B18D0" w:rsidP="008B18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Кредиторська заборгованість</w:t>
      </w:r>
      <w:r w:rsidR="00F7419A">
        <w:rPr>
          <w:rFonts w:ascii="Times New Roman" w:hAnsi="Times New Roman" w:cs="Times New Roman"/>
          <w:sz w:val="24"/>
          <w:lang w:val="uk-UA"/>
        </w:rPr>
        <w:t xml:space="preserve"> </w:t>
      </w:r>
      <w:r w:rsidR="00F7419A" w:rsidRPr="00F7419A">
        <w:rPr>
          <w:rFonts w:ascii="Times New Roman" w:hAnsi="Times New Roman" w:cs="Times New Roman"/>
          <w:sz w:val="24"/>
          <w:lang w:val="uk-UA"/>
        </w:rPr>
        <w:t>– це фінансова угода між двома суб’єктами господарювання, в якій одна сторона тимчасово позичає комерційні кошти для товарно-грошового обігу, а інша – зобов’язується повернути грошовий борг у вказаний термін</w:t>
      </w:r>
      <w:r w:rsidR="00F7419A">
        <w:rPr>
          <w:rFonts w:ascii="Times New Roman" w:hAnsi="Times New Roman" w:cs="Times New Roman"/>
          <w:sz w:val="24"/>
          <w:lang w:val="uk-UA"/>
        </w:rPr>
        <w:t xml:space="preserve"> </w:t>
      </w:r>
      <w:r w:rsidR="00F7419A" w:rsidRPr="00FA02DC">
        <w:rPr>
          <w:rFonts w:ascii="Times New Roman" w:hAnsi="Times New Roman" w:cs="Times New Roman"/>
          <w:sz w:val="24"/>
        </w:rPr>
        <w:t>[</w:t>
      </w:r>
      <w:r w:rsidR="0073146F" w:rsidRPr="0073146F">
        <w:rPr>
          <w:rStyle w:val="a3"/>
          <w:rFonts w:ascii="Times New Roman" w:hAnsi="Times New Roman" w:cs="Times New Roman"/>
          <w:color w:val="auto"/>
          <w:sz w:val="24"/>
          <w:u w:val="none"/>
          <w:lang w:val="uk-UA"/>
        </w:rPr>
        <w:t>1</w:t>
      </w:r>
      <w:r w:rsidR="0073146F">
        <w:rPr>
          <w:rStyle w:val="a3"/>
          <w:rFonts w:ascii="Times New Roman" w:hAnsi="Times New Roman" w:cs="Times New Roman"/>
          <w:color w:val="auto"/>
          <w:sz w:val="24"/>
          <w:u w:val="none"/>
          <w:lang w:val="uk-UA"/>
        </w:rPr>
        <w:t xml:space="preserve">; </w:t>
      </w:r>
      <w:r w:rsidR="0073146F">
        <w:rPr>
          <w:rFonts w:ascii="Times New Roman" w:hAnsi="Times New Roman" w:cs="Times New Roman"/>
          <w:sz w:val="24"/>
          <w:lang w:val="uk-UA"/>
        </w:rPr>
        <w:t xml:space="preserve">с. </w:t>
      </w:r>
      <w:r w:rsidR="00F7419A">
        <w:rPr>
          <w:rFonts w:ascii="Times New Roman" w:hAnsi="Times New Roman" w:cs="Times New Roman"/>
          <w:sz w:val="24"/>
          <w:lang w:val="uk-UA"/>
        </w:rPr>
        <w:t>68</w:t>
      </w:r>
      <w:r w:rsidR="00F7419A" w:rsidRPr="00FA02DC">
        <w:rPr>
          <w:rFonts w:ascii="Times New Roman" w:hAnsi="Times New Roman" w:cs="Times New Roman"/>
          <w:sz w:val="24"/>
        </w:rPr>
        <w:t>]</w:t>
      </w:r>
      <w:r w:rsidR="00F7419A" w:rsidRPr="00C6761C">
        <w:rPr>
          <w:rFonts w:ascii="Times New Roman" w:hAnsi="Times New Roman" w:cs="Times New Roman"/>
          <w:sz w:val="24"/>
          <w:lang w:val="uk-UA"/>
        </w:rPr>
        <w:t>.</w:t>
      </w:r>
      <w:r w:rsidR="00F7419A" w:rsidRPr="00F7419A">
        <w:rPr>
          <w:rFonts w:ascii="Times New Roman" w:hAnsi="Times New Roman" w:cs="Times New Roman"/>
          <w:sz w:val="24"/>
          <w:lang w:val="uk-UA"/>
        </w:rPr>
        <w:t xml:space="preserve"> </w:t>
      </w:r>
    </w:p>
    <w:p w14:paraId="196C3C5F" w14:textId="77777777" w:rsidR="00891D16" w:rsidRDefault="00A52A43" w:rsidP="00C676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Складовою частиною оцінки фінансового стану </w:t>
      </w:r>
      <w:r w:rsidR="008825B5">
        <w:rPr>
          <w:rFonts w:ascii="Times New Roman" w:hAnsi="Times New Roman" w:cs="Times New Roman"/>
          <w:sz w:val="24"/>
          <w:lang w:val="uk-UA"/>
        </w:rPr>
        <w:t>підприємства</w:t>
      </w:r>
      <w:r>
        <w:rPr>
          <w:rFonts w:ascii="Times New Roman" w:hAnsi="Times New Roman" w:cs="Times New Roman"/>
          <w:sz w:val="24"/>
          <w:lang w:val="uk-UA"/>
        </w:rPr>
        <w:t xml:space="preserve"> є управління кредиторської заборгованості на базі її аналізу. Своєчасне погашення кредиторської заборгованості та її оптимальна величина по відношенню до дебіторської заборгованості багато в чому визначає стійкість фінансового положення </w:t>
      </w:r>
      <w:r w:rsidR="00F7419A">
        <w:rPr>
          <w:rFonts w:ascii="Times New Roman" w:hAnsi="Times New Roman" w:cs="Times New Roman"/>
          <w:sz w:val="24"/>
          <w:lang w:val="uk-UA"/>
        </w:rPr>
        <w:t>підприємства</w:t>
      </w:r>
      <w:r>
        <w:rPr>
          <w:rFonts w:ascii="Times New Roman" w:hAnsi="Times New Roman" w:cs="Times New Roman"/>
          <w:sz w:val="24"/>
          <w:lang w:val="uk-UA"/>
        </w:rPr>
        <w:t xml:space="preserve">. Значний та неконтрольований зріст кредиторської заборгованості приводе до втрати контролю над величиною поточних зобов’язань та в окремих випадках – к банкрутству </w:t>
      </w:r>
      <w:r w:rsidR="00A02D39">
        <w:rPr>
          <w:rFonts w:ascii="Times New Roman" w:hAnsi="Times New Roman" w:cs="Times New Roman"/>
          <w:sz w:val="24"/>
          <w:lang w:val="uk-UA"/>
        </w:rPr>
        <w:t>підприємства.</w:t>
      </w:r>
      <w:r>
        <w:rPr>
          <w:rFonts w:ascii="Times New Roman" w:hAnsi="Times New Roman" w:cs="Times New Roman"/>
          <w:sz w:val="24"/>
          <w:lang w:val="uk-UA"/>
        </w:rPr>
        <w:t xml:space="preserve"> Тому проблем</w:t>
      </w:r>
      <w:r w:rsidR="004742FE">
        <w:rPr>
          <w:rFonts w:ascii="Times New Roman" w:hAnsi="Times New Roman" w:cs="Times New Roman"/>
          <w:sz w:val="24"/>
          <w:lang w:val="uk-UA"/>
        </w:rPr>
        <w:t>ам</w:t>
      </w:r>
      <w:r>
        <w:rPr>
          <w:rFonts w:ascii="Times New Roman" w:hAnsi="Times New Roman" w:cs="Times New Roman"/>
          <w:sz w:val="24"/>
          <w:lang w:val="uk-UA"/>
        </w:rPr>
        <w:t xml:space="preserve"> аналізу та управлінн</w:t>
      </w:r>
      <w:r w:rsidR="00022F45">
        <w:rPr>
          <w:rFonts w:ascii="Times New Roman" w:hAnsi="Times New Roman" w:cs="Times New Roman"/>
          <w:sz w:val="24"/>
          <w:lang w:val="uk-UA"/>
        </w:rPr>
        <w:t>я</w:t>
      </w:r>
      <w:r>
        <w:rPr>
          <w:rFonts w:ascii="Times New Roman" w:hAnsi="Times New Roman" w:cs="Times New Roman"/>
          <w:sz w:val="24"/>
          <w:lang w:val="uk-UA"/>
        </w:rPr>
        <w:t xml:space="preserve"> кредиторською заборгованістю у всіх </w:t>
      </w:r>
      <w:r w:rsidR="004742FE">
        <w:rPr>
          <w:rFonts w:ascii="Times New Roman" w:hAnsi="Times New Roman" w:cs="Times New Roman"/>
          <w:sz w:val="24"/>
          <w:lang w:val="uk-UA"/>
        </w:rPr>
        <w:t xml:space="preserve">підприємствах </w:t>
      </w:r>
      <w:r w:rsidRPr="00022F45">
        <w:rPr>
          <w:rFonts w:ascii="Times New Roman" w:hAnsi="Times New Roman" w:cs="Times New Roman"/>
          <w:sz w:val="24"/>
          <w:lang w:val="uk-UA"/>
        </w:rPr>
        <w:t xml:space="preserve">приділяють </w:t>
      </w:r>
      <w:r w:rsidR="004742FE" w:rsidRPr="00022F45">
        <w:rPr>
          <w:rFonts w:ascii="Times New Roman" w:hAnsi="Times New Roman" w:cs="Times New Roman"/>
          <w:sz w:val="24"/>
          <w:lang w:val="uk-UA"/>
        </w:rPr>
        <w:t>значну</w:t>
      </w:r>
      <w:r w:rsidRPr="00022F45">
        <w:rPr>
          <w:rFonts w:ascii="Times New Roman" w:hAnsi="Times New Roman" w:cs="Times New Roman"/>
          <w:sz w:val="24"/>
          <w:lang w:val="uk-UA"/>
        </w:rPr>
        <w:t xml:space="preserve"> увагу, адже від цього залежить фінансове благополуччя та</w:t>
      </w:r>
      <w:r>
        <w:rPr>
          <w:rFonts w:ascii="Times New Roman" w:hAnsi="Times New Roman" w:cs="Times New Roman"/>
          <w:sz w:val="24"/>
          <w:lang w:val="uk-UA"/>
        </w:rPr>
        <w:t xml:space="preserve"> конкурентоспроможність </w:t>
      </w:r>
      <w:r w:rsidR="004742FE">
        <w:rPr>
          <w:rFonts w:ascii="Times New Roman" w:hAnsi="Times New Roman" w:cs="Times New Roman"/>
          <w:sz w:val="24"/>
          <w:lang w:val="uk-UA"/>
        </w:rPr>
        <w:t>підприємства</w:t>
      </w:r>
      <w:r>
        <w:rPr>
          <w:rFonts w:ascii="Times New Roman" w:hAnsi="Times New Roman" w:cs="Times New Roman"/>
          <w:sz w:val="24"/>
          <w:lang w:val="uk-UA"/>
        </w:rPr>
        <w:t xml:space="preserve">, а також досягнення цілей розвитку. </w:t>
      </w:r>
    </w:p>
    <w:p w14:paraId="6854CE6B" w14:textId="77777777" w:rsidR="00C6761C" w:rsidRDefault="00C6761C" w:rsidP="00C676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r w:rsidRPr="00C6761C">
        <w:rPr>
          <w:rFonts w:ascii="Times New Roman" w:hAnsi="Times New Roman" w:cs="Times New Roman"/>
          <w:sz w:val="24"/>
          <w:lang w:val="uk-UA"/>
        </w:rPr>
        <w:t xml:space="preserve">Аналіз кредиторської заборгованості варто проводити за </w:t>
      </w:r>
      <w:r>
        <w:rPr>
          <w:rFonts w:ascii="Times New Roman" w:hAnsi="Times New Roman" w:cs="Times New Roman"/>
          <w:sz w:val="24"/>
          <w:lang w:val="uk-UA"/>
        </w:rPr>
        <w:t xml:space="preserve">даними бухгалтерської звітності </w:t>
      </w:r>
      <w:r w:rsidRPr="00C6761C">
        <w:rPr>
          <w:rFonts w:ascii="Times New Roman" w:hAnsi="Times New Roman" w:cs="Times New Roman"/>
          <w:sz w:val="24"/>
          <w:lang w:val="uk-UA"/>
        </w:rPr>
        <w:t xml:space="preserve">підприємств, а також за даними аналітичного обліку розрахунків із </w:t>
      </w:r>
      <w:r w:rsidRPr="0073146F">
        <w:rPr>
          <w:rFonts w:ascii="Times New Roman" w:hAnsi="Times New Roman" w:cs="Times New Roman"/>
          <w:sz w:val="24"/>
          <w:szCs w:val="24"/>
          <w:lang w:val="uk-UA"/>
        </w:rPr>
        <w:t>кредиторами</w:t>
      </w:r>
      <w:r w:rsidR="00FA02DC" w:rsidRPr="0073146F">
        <w:rPr>
          <w:rFonts w:ascii="Times New Roman" w:hAnsi="Times New Roman" w:cs="Times New Roman"/>
          <w:sz w:val="24"/>
          <w:szCs w:val="24"/>
        </w:rPr>
        <w:t xml:space="preserve"> [</w:t>
      </w:r>
      <w:r w:rsidR="0073146F" w:rsidRPr="0073146F">
        <w:rPr>
          <w:rFonts w:ascii="Times New Roman" w:hAnsi="Times New Roman" w:cs="Times New Roman"/>
          <w:sz w:val="24"/>
          <w:szCs w:val="24"/>
          <w:lang w:val="uk-UA"/>
        </w:rPr>
        <w:t>2;</w:t>
      </w:r>
      <w:r w:rsidR="0073146F">
        <w:rPr>
          <w:lang w:val="uk-UA"/>
        </w:rPr>
        <w:t xml:space="preserve"> </w:t>
      </w:r>
      <w:r w:rsidR="00FA02DC">
        <w:rPr>
          <w:rFonts w:ascii="Times New Roman" w:hAnsi="Times New Roman" w:cs="Times New Roman"/>
          <w:sz w:val="24"/>
          <w:lang w:val="uk-UA"/>
        </w:rPr>
        <w:t>с</w:t>
      </w:r>
      <w:r w:rsidR="00BC4350">
        <w:rPr>
          <w:rFonts w:ascii="Times New Roman" w:hAnsi="Times New Roman" w:cs="Times New Roman"/>
          <w:sz w:val="24"/>
          <w:lang w:val="uk-UA"/>
        </w:rPr>
        <w:t>.</w:t>
      </w:r>
      <w:r w:rsidR="00FA02DC">
        <w:rPr>
          <w:rFonts w:ascii="Times New Roman" w:hAnsi="Times New Roman" w:cs="Times New Roman"/>
          <w:sz w:val="24"/>
          <w:lang w:val="uk-UA"/>
        </w:rPr>
        <w:t xml:space="preserve"> 96</w:t>
      </w:r>
      <w:r w:rsidR="00FA02DC" w:rsidRPr="00FA02DC">
        <w:rPr>
          <w:rFonts w:ascii="Times New Roman" w:hAnsi="Times New Roman" w:cs="Times New Roman"/>
          <w:sz w:val="24"/>
        </w:rPr>
        <w:t>]</w:t>
      </w:r>
      <w:r w:rsidRPr="00C6761C">
        <w:rPr>
          <w:rFonts w:ascii="Times New Roman" w:hAnsi="Times New Roman" w:cs="Times New Roman"/>
          <w:sz w:val="24"/>
          <w:lang w:val="uk-UA"/>
        </w:rPr>
        <w:t>. Його потрібно</w:t>
      </w:r>
      <w:r>
        <w:rPr>
          <w:rFonts w:ascii="Times New Roman" w:hAnsi="Times New Roman" w:cs="Times New Roman"/>
          <w:sz w:val="24"/>
          <w:lang w:val="uk-UA"/>
        </w:rPr>
        <w:t xml:space="preserve"> </w:t>
      </w:r>
      <w:r w:rsidRPr="00C6761C">
        <w:rPr>
          <w:rFonts w:ascii="Times New Roman" w:hAnsi="Times New Roman" w:cs="Times New Roman"/>
          <w:sz w:val="24"/>
          <w:lang w:val="uk-UA"/>
        </w:rPr>
        <w:t>здійснювати в певній послідовності та починати з оцінювання обсягу і динаміки кредиторської</w:t>
      </w:r>
      <w:r>
        <w:rPr>
          <w:rFonts w:ascii="Times New Roman" w:hAnsi="Times New Roman" w:cs="Times New Roman"/>
          <w:sz w:val="24"/>
          <w:lang w:val="uk-UA"/>
        </w:rPr>
        <w:t xml:space="preserve"> </w:t>
      </w:r>
      <w:r w:rsidRPr="00C6761C">
        <w:rPr>
          <w:rFonts w:ascii="Times New Roman" w:hAnsi="Times New Roman" w:cs="Times New Roman"/>
          <w:sz w:val="24"/>
          <w:lang w:val="uk-UA"/>
        </w:rPr>
        <w:t xml:space="preserve">заборгованості загалом і за видами. </w:t>
      </w:r>
      <w:r w:rsidR="00C70F05">
        <w:rPr>
          <w:rFonts w:ascii="Times New Roman" w:hAnsi="Times New Roman" w:cs="Times New Roman"/>
          <w:sz w:val="24"/>
          <w:lang w:val="uk-UA"/>
        </w:rPr>
        <w:t>В</w:t>
      </w:r>
      <w:r w:rsidRPr="00C6761C">
        <w:rPr>
          <w:rFonts w:ascii="Times New Roman" w:hAnsi="Times New Roman" w:cs="Times New Roman"/>
          <w:sz w:val="24"/>
          <w:lang w:val="uk-UA"/>
        </w:rPr>
        <w:t>изначити кількісний вплив зміни кредиторської</w:t>
      </w:r>
      <w:r>
        <w:rPr>
          <w:rFonts w:ascii="Times New Roman" w:hAnsi="Times New Roman" w:cs="Times New Roman"/>
          <w:sz w:val="24"/>
          <w:lang w:val="uk-UA"/>
        </w:rPr>
        <w:t xml:space="preserve"> </w:t>
      </w:r>
      <w:r w:rsidRPr="00C6761C">
        <w:rPr>
          <w:rFonts w:ascii="Times New Roman" w:hAnsi="Times New Roman" w:cs="Times New Roman"/>
          <w:sz w:val="24"/>
          <w:lang w:val="uk-UA"/>
        </w:rPr>
        <w:t>заборгованості на фінансовий стан підприємства достатньо складно. Зростання кредиторської</w:t>
      </w:r>
      <w:r>
        <w:rPr>
          <w:rFonts w:ascii="Times New Roman" w:hAnsi="Times New Roman" w:cs="Times New Roman"/>
          <w:sz w:val="24"/>
          <w:lang w:val="uk-UA"/>
        </w:rPr>
        <w:t xml:space="preserve"> </w:t>
      </w:r>
      <w:r w:rsidRPr="00C6761C">
        <w:rPr>
          <w:rFonts w:ascii="Times New Roman" w:hAnsi="Times New Roman" w:cs="Times New Roman"/>
          <w:sz w:val="24"/>
          <w:lang w:val="uk-UA"/>
        </w:rPr>
        <w:t>заборгованості не можна однозначно оцінювати негатив</w:t>
      </w:r>
      <w:r>
        <w:rPr>
          <w:rFonts w:ascii="Times New Roman" w:hAnsi="Times New Roman" w:cs="Times New Roman"/>
          <w:sz w:val="24"/>
          <w:lang w:val="uk-UA"/>
        </w:rPr>
        <w:t xml:space="preserve">но як збільшення боргів із боку </w:t>
      </w:r>
      <w:r w:rsidRPr="00C6761C">
        <w:rPr>
          <w:rFonts w:ascii="Times New Roman" w:hAnsi="Times New Roman" w:cs="Times New Roman"/>
          <w:sz w:val="24"/>
          <w:lang w:val="uk-UA"/>
        </w:rPr>
        <w:t>підприємства перед кредиторами, погашення яких спричиняє відтік ресурсів, погіршення</w:t>
      </w:r>
      <w:r>
        <w:rPr>
          <w:rFonts w:ascii="Times New Roman" w:hAnsi="Times New Roman" w:cs="Times New Roman"/>
          <w:sz w:val="24"/>
          <w:lang w:val="uk-UA"/>
        </w:rPr>
        <w:t xml:space="preserve"> </w:t>
      </w:r>
      <w:r w:rsidRPr="00C6761C">
        <w:rPr>
          <w:rFonts w:ascii="Times New Roman" w:hAnsi="Times New Roman" w:cs="Times New Roman"/>
          <w:sz w:val="24"/>
          <w:lang w:val="uk-UA"/>
        </w:rPr>
        <w:t>фінансового стану підприємства.</w:t>
      </w:r>
      <w:r>
        <w:rPr>
          <w:rFonts w:ascii="Times New Roman" w:hAnsi="Times New Roman" w:cs="Times New Roman"/>
          <w:sz w:val="24"/>
          <w:lang w:val="uk-UA"/>
        </w:rPr>
        <w:t xml:space="preserve"> </w:t>
      </w:r>
    </w:p>
    <w:p w14:paraId="187FCAC5" w14:textId="77777777" w:rsidR="00FA02DC" w:rsidRDefault="00FA02DC" w:rsidP="00FA02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r w:rsidRPr="00EF0681">
        <w:rPr>
          <w:rFonts w:ascii="Times New Roman" w:hAnsi="Times New Roman" w:cs="Times New Roman"/>
          <w:sz w:val="24"/>
          <w:lang w:val="uk-UA"/>
        </w:rPr>
        <w:t>Для того щоб співвідносити динаміку величини кредиторської заборгованості зі змінами масштабів діяльності підприємства, при розрахунку ряду коефіцієнтів оборотності кредиторської заборгованості використовуються показники фінансових результатів</w:t>
      </w:r>
      <w:r>
        <w:rPr>
          <w:rFonts w:ascii="Times New Roman" w:hAnsi="Times New Roman" w:cs="Times New Roman"/>
          <w:sz w:val="24"/>
          <w:lang w:val="uk-UA"/>
        </w:rPr>
        <w:t>.</w:t>
      </w:r>
    </w:p>
    <w:p w14:paraId="7992B09E" w14:textId="77777777" w:rsidR="00C6761C" w:rsidRDefault="00EE5426" w:rsidP="00C676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lastRenderedPageBreak/>
        <w:t xml:space="preserve">Методика аналізу кредиторської заборгованості </w:t>
      </w:r>
      <w:r w:rsidR="003E45CB">
        <w:rPr>
          <w:rFonts w:ascii="Times New Roman" w:hAnsi="Times New Roman" w:cs="Times New Roman"/>
          <w:sz w:val="24"/>
          <w:lang w:val="uk-UA"/>
        </w:rPr>
        <w:t xml:space="preserve">підприємства </w:t>
      </w:r>
      <w:r>
        <w:rPr>
          <w:rFonts w:ascii="Times New Roman" w:hAnsi="Times New Roman" w:cs="Times New Roman"/>
          <w:sz w:val="24"/>
          <w:lang w:val="uk-UA"/>
        </w:rPr>
        <w:t>включає:</w:t>
      </w:r>
    </w:p>
    <w:p w14:paraId="0B8EA16D" w14:textId="77777777" w:rsidR="00EE5426" w:rsidRDefault="00EE5426" w:rsidP="00C676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1. Визначення частки кредиторської заборгованості в пасиві балансу</w:t>
      </w:r>
      <w:r w:rsidR="00E76DBD">
        <w:rPr>
          <w:rFonts w:ascii="Times New Roman" w:hAnsi="Times New Roman" w:cs="Times New Roman"/>
          <w:sz w:val="24"/>
          <w:lang w:val="uk-UA"/>
        </w:rPr>
        <w:t xml:space="preserve"> та</w:t>
      </w:r>
      <w:r>
        <w:rPr>
          <w:rFonts w:ascii="Times New Roman" w:hAnsi="Times New Roman" w:cs="Times New Roman"/>
          <w:sz w:val="24"/>
          <w:lang w:val="uk-UA"/>
        </w:rPr>
        <w:t xml:space="preserve"> оцінка цієї частки.</w:t>
      </w:r>
    </w:p>
    <w:p w14:paraId="79D3882B" w14:textId="77777777" w:rsidR="00EE5426" w:rsidRDefault="00EE5426" w:rsidP="00C676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2. Аналіз динаміки кредиторської заборгованості (розраховуються і оцінюються темпи росту або приросту в цілому по кредиторської заборгованості та по окремим її видам). У підприємства, </w:t>
      </w:r>
      <w:r w:rsidR="007A6ED2">
        <w:rPr>
          <w:rFonts w:ascii="Times New Roman" w:hAnsi="Times New Roman" w:cs="Times New Roman"/>
          <w:sz w:val="24"/>
          <w:lang w:val="uk-UA"/>
        </w:rPr>
        <w:t>яке</w:t>
      </w:r>
      <w:r>
        <w:rPr>
          <w:rFonts w:ascii="Times New Roman" w:hAnsi="Times New Roman" w:cs="Times New Roman"/>
          <w:sz w:val="24"/>
          <w:lang w:val="uk-UA"/>
        </w:rPr>
        <w:t xml:space="preserve"> нормально працює темпи росту кредиторської заборгованості близькі до темпів росту дебіторської заборгованості.</w:t>
      </w:r>
    </w:p>
    <w:p w14:paraId="431BD4F4" w14:textId="77777777" w:rsidR="00EE5426" w:rsidRDefault="00EE5426" w:rsidP="00C676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3. Аналіз структури кредиторської заборгованості</w:t>
      </w:r>
      <w:r w:rsidR="003E45CB">
        <w:rPr>
          <w:rFonts w:ascii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lang w:val="uk-UA"/>
        </w:rPr>
        <w:t xml:space="preserve">- це визначення частки кожного </w:t>
      </w:r>
      <w:r w:rsidR="001A33AA">
        <w:rPr>
          <w:rFonts w:ascii="Times New Roman" w:hAnsi="Times New Roman" w:cs="Times New Roman"/>
          <w:sz w:val="24"/>
          <w:lang w:val="uk-UA"/>
        </w:rPr>
        <w:t>виду заборгованості в її загальному обсязі. Необхідно оцінити, як змінювалась ця структура в кінці звітного періоду  порівнян</w:t>
      </w:r>
      <w:r w:rsidR="00A92110">
        <w:rPr>
          <w:rFonts w:ascii="Times New Roman" w:hAnsi="Times New Roman" w:cs="Times New Roman"/>
          <w:sz w:val="24"/>
          <w:lang w:val="uk-UA"/>
        </w:rPr>
        <w:t xml:space="preserve">о </w:t>
      </w:r>
      <w:r w:rsidR="001A33AA">
        <w:rPr>
          <w:rFonts w:ascii="Times New Roman" w:hAnsi="Times New Roman" w:cs="Times New Roman"/>
          <w:sz w:val="24"/>
          <w:lang w:val="uk-UA"/>
        </w:rPr>
        <w:t>з початком періоду.</w:t>
      </w:r>
      <w:r>
        <w:rPr>
          <w:rFonts w:ascii="Times New Roman" w:hAnsi="Times New Roman" w:cs="Times New Roman"/>
          <w:sz w:val="24"/>
          <w:lang w:val="uk-UA"/>
        </w:rPr>
        <w:t xml:space="preserve">   </w:t>
      </w:r>
    </w:p>
    <w:p w14:paraId="1DC56DE2" w14:textId="77777777" w:rsidR="001A33AA" w:rsidRDefault="001A33AA" w:rsidP="00C676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4. Аналіз стану (якості) кредиторської заборгованості має два аспекти: а) визначення частки простроченої кредиторської заборгованості в її загальному обсязі, а також заборгованості з терміном понад 3 місяці; б) аналіз кредиторської заборгованості за термінами її виникнення. Для цього виокремлюють кредиторську заборгованість за наступними термінами: до 1 місяця, від 1 до 3 місяців, від 3 до 6 місяців, від 6 до </w:t>
      </w:r>
      <w:r w:rsidR="00A924C6">
        <w:rPr>
          <w:rFonts w:ascii="Times New Roman" w:hAnsi="Times New Roman" w:cs="Times New Roman"/>
          <w:sz w:val="24"/>
          <w:lang w:val="uk-UA"/>
        </w:rPr>
        <w:t>12 місяців, понад 12 місяців. Визначають та оцінюють частку кожної групи в загальному обсязі кредиторської заборгованості.</w:t>
      </w:r>
    </w:p>
    <w:p w14:paraId="3A153764" w14:textId="77777777" w:rsidR="00A924C6" w:rsidRDefault="00A924C6" w:rsidP="00C676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5. Аналіз оборотності кредиторської заборгованості (визначення періоду погашення кредиторської заборгованості, в днях).</w:t>
      </w:r>
    </w:p>
    <w:p w14:paraId="5AFACB52" w14:textId="77777777" w:rsidR="00A924C6" w:rsidRDefault="00A924C6" w:rsidP="00C676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6. В ході аналізу кредиторської заборгованості також розраховується коефіцієнт поточної заборгованості (відношення дебіторської заборгованості до кредиторської заборгованості). </w:t>
      </w:r>
    </w:p>
    <w:p w14:paraId="6256FA61" w14:textId="77777777" w:rsidR="00754731" w:rsidRDefault="00754731" w:rsidP="00FA02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r w:rsidRPr="00C6761C">
        <w:rPr>
          <w:rFonts w:ascii="Times New Roman" w:hAnsi="Times New Roman" w:cs="Times New Roman"/>
          <w:sz w:val="24"/>
          <w:lang w:val="uk-UA"/>
        </w:rPr>
        <w:t>Ефективне управління кредиторською заборгованістю підприємства - запорука його забезпеченості оборотними засобами, достатніми для безперервної діяльності.</w:t>
      </w:r>
    </w:p>
    <w:p w14:paraId="3DD0432A" w14:textId="77777777" w:rsidR="00103B33" w:rsidRPr="00103B33" w:rsidRDefault="00103B33" w:rsidP="00C676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r w:rsidRPr="00103B33">
        <w:rPr>
          <w:rFonts w:ascii="Times New Roman" w:hAnsi="Times New Roman" w:cs="Times New Roman"/>
          <w:sz w:val="24"/>
          <w:lang w:val="uk-UA"/>
        </w:rPr>
        <w:t>Модель управління кредиторською заборгованістю міс</w:t>
      </w:r>
      <w:r>
        <w:rPr>
          <w:rFonts w:ascii="Times New Roman" w:hAnsi="Times New Roman" w:cs="Times New Roman"/>
          <w:sz w:val="24"/>
          <w:lang w:val="uk-UA"/>
        </w:rPr>
        <w:t>тить такі складові елементи, як</w:t>
      </w:r>
      <w:r w:rsidR="00FA02DC">
        <w:rPr>
          <w:rFonts w:ascii="Times New Roman" w:hAnsi="Times New Roman" w:cs="Times New Roman"/>
          <w:sz w:val="24"/>
          <w:lang w:val="uk-UA"/>
        </w:rPr>
        <w:t xml:space="preserve"> </w:t>
      </w:r>
      <w:r w:rsidR="00FA02DC" w:rsidRPr="0073146F">
        <w:rPr>
          <w:rFonts w:ascii="Times New Roman" w:hAnsi="Times New Roman" w:cs="Times New Roman"/>
          <w:sz w:val="24"/>
          <w:szCs w:val="24"/>
        </w:rPr>
        <w:t>[</w:t>
      </w:r>
      <w:hyperlink r:id="rId4" w:history="1">
        <w:r w:rsidR="0073146F" w:rsidRPr="0073146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>3;</w:t>
        </w:r>
        <w:r w:rsidR="00C6355D" w:rsidRPr="0073146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uk-UA"/>
          </w:rPr>
          <w:t xml:space="preserve"> с. 406</w:t>
        </w:r>
      </w:hyperlink>
      <w:r w:rsidR="00FA02DC" w:rsidRPr="0073146F">
        <w:rPr>
          <w:rFonts w:ascii="Times New Roman" w:hAnsi="Times New Roman" w:cs="Times New Roman"/>
          <w:sz w:val="24"/>
          <w:szCs w:val="24"/>
        </w:rPr>
        <w:t>]</w:t>
      </w:r>
      <w:r w:rsidRPr="0073146F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79AD799F" w14:textId="77777777" w:rsidR="00103B33" w:rsidRPr="00103B33" w:rsidRDefault="00103B33" w:rsidP="00C676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r w:rsidRPr="00103B33">
        <w:rPr>
          <w:rFonts w:ascii="Times New Roman" w:hAnsi="Times New Roman" w:cs="Times New Roman"/>
          <w:sz w:val="24"/>
          <w:lang w:val="uk-UA"/>
        </w:rPr>
        <w:t>1) статичний та динамічний аналіз формув</w:t>
      </w:r>
      <w:r>
        <w:rPr>
          <w:rFonts w:ascii="Times New Roman" w:hAnsi="Times New Roman" w:cs="Times New Roman"/>
          <w:sz w:val="24"/>
          <w:lang w:val="uk-UA"/>
        </w:rPr>
        <w:t xml:space="preserve">ання та погашення кредиторської </w:t>
      </w:r>
      <w:r w:rsidRPr="00103B33">
        <w:rPr>
          <w:rFonts w:ascii="Times New Roman" w:hAnsi="Times New Roman" w:cs="Times New Roman"/>
          <w:sz w:val="24"/>
          <w:lang w:val="uk-UA"/>
        </w:rPr>
        <w:t>заборгованості суб’єкта</w:t>
      </w:r>
      <w:r>
        <w:rPr>
          <w:rFonts w:ascii="Times New Roman" w:hAnsi="Times New Roman" w:cs="Times New Roman"/>
          <w:sz w:val="24"/>
          <w:lang w:val="uk-UA"/>
        </w:rPr>
        <w:t xml:space="preserve"> господарювання та її впливу на </w:t>
      </w:r>
      <w:r w:rsidRPr="00103B33">
        <w:rPr>
          <w:rFonts w:ascii="Times New Roman" w:hAnsi="Times New Roman" w:cs="Times New Roman"/>
          <w:sz w:val="24"/>
          <w:lang w:val="uk-UA"/>
        </w:rPr>
        <w:t>величину його грошових потоків;</w:t>
      </w:r>
    </w:p>
    <w:p w14:paraId="0F1FC106" w14:textId="77777777" w:rsidR="00103B33" w:rsidRPr="00103B33" w:rsidRDefault="00103B33" w:rsidP="00C676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r w:rsidRPr="00103B33">
        <w:rPr>
          <w:rFonts w:ascii="Times New Roman" w:hAnsi="Times New Roman" w:cs="Times New Roman"/>
          <w:sz w:val="24"/>
          <w:lang w:val="uk-UA"/>
        </w:rPr>
        <w:t>2) обґр</w:t>
      </w:r>
      <w:r>
        <w:rPr>
          <w:rFonts w:ascii="Times New Roman" w:hAnsi="Times New Roman" w:cs="Times New Roman"/>
          <w:sz w:val="24"/>
          <w:lang w:val="uk-UA"/>
        </w:rPr>
        <w:t xml:space="preserve">унтування доцільності отримання </w:t>
      </w:r>
      <w:r w:rsidRPr="00103B33">
        <w:rPr>
          <w:rFonts w:ascii="Times New Roman" w:hAnsi="Times New Roman" w:cs="Times New Roman"/>
          <w:sz w:val="24"/>
          <w:lang w:val="uk-UA"/>
        </w:rPr>
        <w:t>відстрочки оп</w:t>
      </w:r>
      <w:r>
        <w:rPr>
          <w:rFonts w:ascii="Times New Roman" w:hAnsi="Times New Roman" w:cs="Times New Roman"/>
          <w:sz w:val="24"/>
          <w:lang w:val="uk-UA"/>
        </w:rPr>
        <w:t xml:space="preserve">лати рахунків постачальників, а </w:t>
      </w:r>
      <w:r w:rsidRPr="00103B33">
        <w:rPr>
          <w:rFonts w:ascii="Times New Roman" w:hAnsi="Times New Roman" w:cs="Times New Roman"/>
          <w:sz w:val="24"/>
          <w:lang w:val="uk-UA"/>
        </w:rPr>
        <w:t>також оптимального терміну такої відстрочки;</w:t>
      </w:r>
    </w:p>
    <w:p w14:paraId="503CCB2F" w14:textId="77777777" w:rsidR="00EF0681" w:rsidRPr="00103B33" w:rsidRDefault="00103B33" w:rsidP="00C676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r w:rsidRPr="00103B33">
        <w:rPr>
          <w:rFonts w:ascii="Times New Roman" w:hAnsi="Times New Roman" w:cs="Times New Roman"/>
          <w:sz w:val="24"/>
          <w:lang w:val="uk-UA"/>
        </w:rPr>
        <w:t xml:space="preserve">3) попередження формування простроченої </w:t>
      </w:r>
      <w:r>
        <w:rPr>
          <w:rFonts w:ascii="Times New Roman" w:hAnsi="Times New Roman" w:cs="Times New Roman"/>
          <w:sz w:val="24"/>
          <w:lang w:val="uk-UA"/>
        </w:rPr>
        <w:t xml:space="preserve">кредиторської заборгованості та </w:t>
      </w:r>
      <w:r w:rsidRPr="00103B33">
        <w:rPr>
          <w:rFonts w:ascii="Times New Roman" w:hAnsi="Times New Roman" w:cs="Times New Roman"/>
          <w:sz w:val="24"/>
          <w:lang w:val="uk-UA"/>
        </w:rPr>
        <w:t>забезпечення пролонгації кредиторської заборгованості тощо.</w:t>
      </w:r>
      <w:r>
        <w:rPr>
          <w:rFonts w:ascii="Times New Roman" w:hAnsi="Times New Roman" w:cs="Times New Roman"/>
          <w:sz w:val="24"/>
          <w:lang w:val="uk-UA"/>
        </w:rPr>
        <w:t xml:space="preserve"> </w:t>
      </w:r>
    </w:p>
    <w:p w14:paraId="474BB945" w14:textId="77777777" w:rsidR="00103B33" w:rsidRDefault="00C6355D" w:rsidP="00C676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Е</w:t>
      </w:r>
      <w:r w:rsidR="0002599B">
        <w:rPr>
          <w:rFonts w:ascii="Times New Roman" w:hAnsi="Times New Roman" w:cs="Times New Roman"/>
          <w:sz w:val="24"/>
          <w:lang w:val="uk-UA"/>
        </w:rPr>
        <w:t>фективне управління кредиторською заборгованістю</w:t>
      </w:r>
      <w:r w:rsidR="00C6761C">
        <w:rPr>
          <w:rFonts w:ascii="Times New Roman" w:hAnsi="Times New Roman" w:cs="Times New Roman"/>
          <w:sz w:val="24"/>
          <w:lang w:val="uk-UA"/>
        </w:rPr>
        <w:t xml:space="preserve"> на основі її аналізу</w:t>
      </w:r>
      <w:r w:rsidR="0002599B">
        <w:rPr>
          <w:rFonts w:ascii="Times New Roman" w:hAnsi="Times New Roman" w:cs="Times New Roman"/>
          <w:sz w:val="24"/>
          <w:lang w:val="uk-UA"/>
        </w:rPr>
        <w:t xml:space="preserve"> допомагає оптимізувати її величину, тобто формування такого розміру, який: 1) дозволить залучити необхідні короткострокові запозичені кошти на безплатній основі для фінансування окремих </w:t>
      </w:r>
      <w:r w:rsidR="0002599B">
        <w:rPr>
          <w:rFonts w:ascii="Times New Roman" w:hAnsi="Times New Roman" w:cs="Times New Roman"/>
          <w:sz w:val="24"/>
          <w:lang w:val="uk-UA"/>
        </w:rPr>
        <w:lastRenderedPageBreak/>
        <w:t xml:space="preserve">елементів оборотних активів (в тому числі дебіторської заборгованості); 2) буде сприяти росту фінансових результатів діяльності організації; 3) забезпечить отримання необхідного прибутку від продажу; 4) забезпечить збереження допустимого рівня ризику несплати платежів організації по своїм зобов’язанням; 5) забезпечить достатньо високу швидкість оборотності коштів в розрахунках. </w:t>
      </w:r>
    </w:p>
    <w:p w14:paraId="3F0F54D2" w14:textId="77777777" w:rsidR="005705A0" w:rsidRDefault="00F976F8" w:rsidP="005705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Тому у</w:t>
      </w:r>
      <w:r w:rsidR="005705A0">
        <w:rPr>
          <w:rFonts w:ascii="Times New Roman" w:hAnsi="Times New Roman" w:cs="Times New Roman"/>
          <w:sz w:val="24"/>
          <w:lang w:val="uk-UA"/>
        </w:rPr>
        <w:t xml:space="preserve">правління кредиторською заборгованістю на основі її аналізу, як основним джерелом фінансування бізнесу та забезпечення ефективності такого управління, набуває особливу значимість для всіх підприємств на сучасному етапі розвитку економіки. </w:t>
      </w:r>
    </w:p>
    <w:p w14:paraId="4A35E470" w14:textId="77777777" w:rsidR="00CC075E" w:rsidRDefault="00CC075E" w:rsidP="005705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lang w:val="uk-UA"/>
        </w:rPr>
      </w:pPr>
    </w:p>
    <w:p w14:paraId="108988F6" w14:textId="77777777" w:rsidR="00CC075E" w:rsidRDefault="00CC075E" w:rsidP="00CC075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CC075E">
        <w:rPr>
          <w:rFonts w:ascii="Times New Roman" w:hAnsi="Times New Roman" w:cs="Times New Roman"/>
          <w:b/>
          <w:sz w:val="24"/>
          <w:lang w:val="uk-UA"/>
        </w:rPr>
        <w:t>Література:</w:t>
      </w:r>
    </w:p>
    <w:p w14:paraId="07580AE8" w14:textId="77777777" w:rsidR="00CC075E" w:rsidRDefault="00CC075E" w:rsidP="00CC075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lang w:val="uk-UA"/>
        </w:rPr>
      </w:pPr>
    </w:p>
    <w:p w14:paraId="57A708F9" w14:textId="77777777" w:rsidR="00CC075E" w:rsidRDefault="00CC075E" w:rsidP="00B87D6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1. </w:t>
      </w:r>
      <w:r w:rsidR="00D81D24">
        <w:rPr>
          <w:rFonts w:ascii="Times New Roman" w:hAnsi="Times New Roman" w:cs="Times New Roman"/>
          <w:sz w:val="24"/>
          <w:lang w:val="uk-UA"/>
        </w:rPr>
        <w:t xml:space="preserve">Кредиторська заборгованість підприємства: оцінка та механізм управління / Т.М. </w:t>
      </w:r>
      <w:proofErr w:type="spellStart"/>
      <w:r w:rsidR="00D81D24">
        <w:rPr>
          <w:rFonts w:ascii="Times New Roman" w:hAnsi="Times New Roman" w:cs="Times New Roman"/>
          <w:sz w:val="24"/>
          <w:lang w:val="uk-UA"/>
        </w:rPr>
        <w:t>Ступницька</w:t>
      </w:r>
      <w:proofErr w:type="spellEnd"/>
      <w:r w:rsidR="00D81D24">
        <w:rPr>
          <w:rFonts w:ascii="Times New Roman" w:hAnsi="Times New Roman" w:cs="Times New Roman"/>
          <w:sz w:val="24"/>
          <w:lang w:val="uk-UA"/>
        </w:rPr>
        <w:t xml:space="preserve">, Т.Д. Маркова, І.М. </w:t>
      </w:r>
      <w:proofErr w:type="spellStart"/>
      <w:r w:rsidR="00D81D24">
        <w:rPr>
          <w:rFonts w:ascii="Times New Roman" w:hAnsi="Times New Roman" w:cs="Times New Roman"/>
          <w:sz w:val="24"/>
          <w:lang w:val="uk-UA"/>
        </w:rPr>
        <w:t>Бамбуляк</w:t>
      </w:r>
      <w:proofErr w:type="spellEnd"/>
      <w:r w:rsidR="00D81D24">
        <w:rPr>
          <w:rFonts w:ascii="Times New Roman" w:hAnsi="Times New Roman" w:cs="Times New Roman"/>
          <w:sz w:val="24"/>
          <w:lang w:val="uk-UA"/>
        </w:rPr>
        <w:t xml:space="preserve">, Н.М. </w:t>
      </w:r>
      <w:proofErr w:type="spellStart"/>
      <w:r w:rsidR="00D81D24">
        <w:rPr>
          <w:rFonts w:ascii="Times New Roman" w:hAnsi="Times New Roman" w:cs="Times New Roman"/>
          <w:sz w:val="24"/>
          <w:lang w:val="uk-UA"/>
        </w:rPr>
        <w:t>Кулік</w:t>
      </w:r>
      <w:proofErr w:type="spellEnd"/>
      <w:r w:rsidR="00D81D24">
        <w:rPr>
          <w:rFonts w:ascii="Times New Roman" w:hAnsi="Times New Roman" w:cs="Times New Roman"/>
          <w:sz w:val="24"/>
          <w:lang w:val="uk-UA"/>
        </w:rPr>
        <w:t xml:space="preserve"> //  Економіка харчової промисловості. – 2018. </w:t>
      </w:r>
      <w:r w:rsidR="0074094D">
        <w:rPr>
          <w:rFonts w:ascii="Times New Roman" w:hAnsi="Times New Roman" w:cs="Times New Roman"/>
          <w:sz w:val="24"/>
          <w:lang w:val="uk-UA"/>
        </w:rPr>
        <w:t xml:space="preserve">– Т. 10. – </w:t>
      </w:r>
      <w:proofErr w:type="spellStart"/>
      <w:r w:rsidR="0074094D">
        <w:rPr>
          <w:rFonts w:ascii="Times New Roman" w:hAnsi="Times New Roman" w:cs="Times New Roman"/>
          <w:sz w:val="24"/>
          <w:lang w:val="uk-UA"/>
        </w:rPr>
        <w:t>Вип</w:t>
      </w:r>
      <w:proofErr w:type="spellEnd"/>
      <w:r w:rsidR="0074094D">
        <w:rPr>
          <w:rFonts w:ascii="Times New Roman" w:hAnsi="Times New Roman" w:cs="Times New Roman"/>
          <w:sz w:val="24"/>
          <w:lang w:val="uk-UA"/>
        </w:rPr>
        <w:t>.</w:t>
      </w:r>
      <w:r w:rsidR="00D81D24">
        <w:rPr>
          <w:rFonts w:ascii="Times New Roman" w:hAnsi="Times New Roman" w:cs="Times New Roman"/>
          <w:sz w:val="24"/>
          <w:lang w:val="uk-UA"/>
        </w:rPr>
        <w:t xml:space="preserve"> 4. – С. 66-78. – </w:t>
      </w:r>
      <w:r w:rsidR="00D81D24" w:rsidRPr="00D81D24">
        <w:rPr>
          <w:rFonts w:ascii="Times New Roman" w:hAnsi="Times New Roman" w:cs="Times New Roman"/>
          <w:sz w:val="24"/>
          <w:lang w:val="uk-UA"/>
        </w:rPr>
        <w:t>[</w:t>
      </w:r>
      <w:r w:rsidR="00D81D24">
        <w:rPr>
          <w:rFonts w:ascii="Times New Roman" w:hAnsi="Times New Roman" w:cs="Times New Roman"/>
          <w:sz w:val="24"/>
          <w:lang w:val="uk-UA"/>
        </w:rPr>
        <w:t>Електронний ресурс</w:t>
      </w:r>
      <w:r w:rsidR="00D81D24" w:rsidRPr="00D81D24">
        <w:rPr>
          <w:rFonts w:ascii="Times New Roman" w:hAnsi="Times New Roman" w:cs="Times New Roman"/>
          <w:sz w:val="24"/>
          <w:lang w:val="uk-UA"/>
        </w:rPr>
        <w:t>]</w:t>
      </w:r>
      <w:r w:rsidR="00D81D24">
        <w:rPr>
          <w:rFonts w:ascii="Times New Roman" w:hAnsi="Times New Roman" w:cs="Times New Roman"/>
          <w:sz w:val="24"/>
          <w:lang w:val="uk-UA"/>
        </w:rPr>
        <w:t xml:space="preserve">. – Режим доступу: </w:t>
      </w:r>
      <w:r w:rsidR="00B37B40">
        <w:fldChar w:fldCharType="begin"/>
      </w:r>
      <w:r w:rsidR="00B37B40" w:rsidRPr="00B37B40">
        <w:rPr>
          <w:lang w:val="uk-UA"/>
        </w:rPr>
        <w:instrText xml:space="preserve"> </w:instrText>
      </w:r>
      <w:r w:rsidR="00B37B40">
        <w:instrText>HYPERLINK</w:instrText>
      </w:r>
      <w:r w:rsidR="00B37B40" w:rsidRPr="00B37B40">
        <w:rPr>
          <w:lang w:val="uk-UA"/>
        </w:rPr>
        <w:instrText xml:space="preserve"> "</w:instrText>
      </w:r>
      <w:r w:rsidR="00B37B40">
        <w:instrText>http</w:instrText>
      </w:r>
      <w:r w:rsidR="00B37B40" w:rsidRPr="00B37B40">
        <w:rPr>
          <w:lang w:val="uk-UA"/>
        </w:rPr>
        <w:instrText>://</w:instrText>
      </w:r>
      <w:r w:rsidR="00B37B40">
        <w:instrText>oaji</w:instrText>
      </w:r>
      <w:r w:rsidR="00B37B40" w:rsidRPr="00B37B40">
        <w:rPr>
          <w:lang w:val="uk-UA"/>
        </w:rPr>
        <w:instrText>.</w:instrText>
      </w:r>
      <w:r w:rsidR="00B37B40">
        <w:instrText>net</w:instrText>
      </w:r>
      <w:r w:rsidR="00B37B40" w:rsidRPr="00B37B40">
        <w:rPr>
          <w:lang w:val="uk-UA"/>
        </w:rPr>
        <w:instrText>/</w:instrText>
      </w:r>
      <w:r w:rsidR="00B37B40">
        <w:instrText>articles</w:instrText>
      </w:r>
      <w:r w:rsidR="00B37B40" w:rsidRPr="00B37B40">
        <w:rPr>
          <w:lang w:val="uk-UA"/>
        </w:rPr>
        <w:instrText>/2019/3396-1555230539.</w:instrText>
      </w:r>
      <w:r w:rsidR="00B37B40">
        <w:instrText>pdf</w:instrText>
      </w:r>
      <w:r w:rsidR="00B37B40" w:rsidRPr="00B37B40">
        <w:rPr>
          <w:lang w:val="uk-UA"/>
        </w:rPr>
        <w:instrText xml:space="preserve">" </w:instrText>
      </w:r>
      <w:r w:rsidR="00B37B40">
        <w:fldChar w:fldCharType="separate"/>
      </w:r>
      <w:r w:rsidR="00D81D24" w:rsidRPr="00EE71E1">
        <w:rPr>
          <w:rStyle w:val="a3"/>
          <w:rFonts w:ascii="Times New Roman" w:hAnsi="Times New Roman" w:cs="Times New Roman"/>
          <w:sz w:val="24"/>
          <w:lang w:val="uk-UA"/>
        </w:rPr>
        <w:t>http://oaji.net/articles/2019/3396-1555230539.pdf</w:t>
      </w:r>
      <w:r w:rsidR="00B37B40">
        <w:rPr>
          <w:rStyle w:val="a3"/>
          <w:rFonts w:ascii="Times New Roman" w:hAnsi="Times New Roman" w:cs="Times New Roman"/>
          <w:sz w:val="24"/>
          <w:lang w:val="uk-UA"/>
        </w:rPr>
        <w:fldChar w:fldCharType="end"/>
      </w:r>
      <w:r w:rsidR="00B87D64">
        <w:rPr>
          <w:rFonts w:ascii="Times New Roman" w:hAnsi="Times New Roman" w:cs="Times New Roman"/>
          <w:sz w:val="24"/>
          <w:lang w:val="uk-UA"/>
        </w:rPr>
        <w:t>. – Назва з екрана.</w:t>
      </w:r>
    </w:p>
    <w:p w14:paraId="3E10161E" w14:textId="77777777" w:rsidR="00754731" w:rsidRDefault="00D81D24" w:rsidP="00B87D6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2. </w:t>
      </w:r>
      <w:proofErr w:type="spellStart"/>
      <w:r w:rsidR="0074094D">
        <w:rPr>
          <w:rFonts w:ascii="Times New Roman" w:hAnsi="Times New Roman" w:cs="Times New Roman"/>
          <w:sz w:val="24"/>
          <w:lang w:val="uk-UA"/>
        </w:rPr>
        <w:t>Шарапа</w:t>
      </w:r>
      <w:proofErr w:type="spellEnd"/>
      <w:r w:rsidR="0074094D">
        <w:rPr>
          <w:rFonts w:ascii="Times New Roman" w:hAnsi="Times New Roman" w:cs="Times New Roman"/>
          <w:sz w:val="24"/>
          <w:lang w:val="uk-UA"/>
        </w:rPr>
        <w:t xml:space="preserve"> О. Особливості економічного аналізу кредиторської заборгованості підприємства / О. </w:t>
      </w:r>
      <w:proofErr w:type="spellStart"/>
      <w:r w:rsidR="0074094D">
        <w:rPr>
          <w:rFonts w:ascii="Times New Roman" w:hAnsi="Times New Roman" w:cs="Times New Roman"/>
          <w:sz w:val="24"/>
          <w:lang w:val="uk-UA"/>
        </w:rPr>
        <w:t>Шарапа</w:t>
      </w:r>
      <w:proofErr w:type="spellEnd"/>
      <w:r w:rsidR="0074094D">
        <w:rPr>
          <w:rFonts w:ascii="Times New Roman" w:hAnsi="Times New Roman" w:cs="Times New Roman"/>
          <w:sz w:val="24"/>
          <w:lang w:val="uk-UA"/>
        </w:rPr>
        <w:t xml:space="preserve"> // Міжнародний науковий журнал. – 2016. – </w:t>
      </w:r>
      <w:proofErr w:type="spellStart"/>
      <w:r w:rsidR="0074094D">
        <w:rPr>
          <w:rFonts w:ascii="Times New Roman" w:hAnsi="Times New Roman" w:cs="Times New Roman"/>
          <w:sz w:val="24"/>
          <w:lang w:val="uk-UA"/>
        </w:rPr>
        <w:t>Вип</w:t>
      </w:r>
      <w:proofErr w:type="spellEnd"/>
      <w:r w:rsidR="0074094D">
        <w:rPr>
          <w:rFonts w:ascii="Times New Roman" w:hAnsi="Times New Roman" w:cs="Times New Roman"/>
          <w:sz w:val="24"/>
          <w:lang w:val="uk-UA"/>
        </w:rPr>
        <w:t xml:space="preserve">. 4. – С. 91-101. – </w:t>
      </w:r>
      <w:r w:rsidR="0074094D" w:rsidRPr="0074094D">
        <w:rPr>
          <w:rFonts w:ascii="Times New Roman" w:hAnsi="Times New Roman" w:cs="Times New Roman"/>
          <w:sz w:val="24"/>
        </w:rPr>
        <w:t>[</w:t>
      </w:r>
      <w:r w:rsidR="0074094D">
        <w:rPr>
          <w:rFonts w:ascii="Times New Roman" w:hAnsi="Times New Roman" w:cs="Times New Roman"/>
          <w:sz w:val="24"/>
          <w:lang w:val="uk-UA"/>
        </w:rPr>
        <w:t>Електронний ресурс</w:t>
      </w:r>
      <w:r w:rsidR="0074094D" w:rsidRPr="0074094D">
        <w:rPr>
          <w:rFonts w:ascii="Times New Roman" w:hAnsi="Times New Roman" w:cs="Times New Roman"/>
          <w:sz w:val="24"/>
        </w:rPr>
        <w:t>]</w:t>
      </w:r>
      <w:r w:rsidR="0074094D">
        <w:rPr>
          <w:rFonts w:ascii="Times New Roman" w:hAnsi="Times New Roman" w:cs="Times New Roman"/>
          <w:sz w:val="24"/>
          <w:lang w:val="uk-UA"/>
        </w:rPr>
        <w:t xml:space="preserve">. – Режим доступу: </w:t>
      </w:r>
      <w:hyperlink r:id="rId5" w:history="1">
        <w:r w:rsidR="0074094D" w:rsidRPr="00EE71E1">
          <w:rPr>
            <w:rStyle w:val="a3"/>
            <w:rFonts w:ascii="Times New Roman" w:hAnsi="Times New Roman" w:cs="Times New Roman"/>
            <w:sz w:val="24"/>
            <w:lang w:val="uk-UA"/>
          </w:rPr>
          <w:t>http://dspace.tneu.edu.ua/bitstream/316497/22192/1/%D0%A8%D0%B0%D1%80%D0%B0%D0%BF%D0%B0%20%D0%9E..pdf</w:t>
        </w:r>
      </w:hyperlink>
      <w:r w:rsidR="00B87D64">
        <w:rPr>
          <w:rFonts w:ascii="Times New Roman" w:hAnsi="Times New Roman" w:cs="Times New Roman"/>
          <w:sz w:val="24"/>
          <w:lang w:val="uk-UA"/>
        </w:rPr>
        <w:t xml:space="preserve">. – Назва з екрана. </w:t>
      </w:r>
    </w:p>
    <w:p w14:paraId="0A2D58B0" w14:textId="77777777" w:rsidR="0074094D" w:rsidRPr="0074094D" w:rsidRDefault="0074094D" w:rsidP="00B87D6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3.  Хохлов М.П. Управління дебіторською та кредиторською заборгованістю підприємства / М.П. Хохлов, О.С. Корнієнко // Економіка та управління підприємствами. – 2017. –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Вип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. 10. – С. 402-407. – </w:t>
      </w:r>
      <w:r w:rsidRPr="0074094D">
        <w:rPr>
          <w:rFonts w:ascii="Times New Roman" w:hAnsi="Times New Roman" w:cs="Times New Roman"/>
          <w:sz w:val="24"/>
          <w:lang w:val="uk-UA"/>
        </w:rPr>
        <w:t>[</w:t>
      </w:r>
      <w:r>
        <w:rPr>
          <w:rFonts w:ascii="Times New Roman" w:hAnsi="Times New Roman" w:cs="Times New Roman"/>
          <w:sz w:val="24"/>
          <w:lang w:val="uk-UA"/>
        </w:rPr>
        <w:t>Електронний ресурс</w:t>
      </w:r>
      <w:r w:rsidRPr="0074094D">
        <w:rPr>
          <w:rFonts w:ascii="Times New Roman" w:hAnsi="Times New Roman" w:cs="Times New Roman"/>
          <w:sz w:val="24"/>
          <w:lang w:val="uk-UA"/>
        </w:rPr>
        <w:t>]</w:t>
      </w:r>
      <w:r>
        <w:rPr>
          <w:rFonts w:ascii="Times New Roman" w:hAnsi="Times New Roman" w:cs="Times New Roman"/>
          <w:sz w:val="24"/>
          <w:lang w:val="uk-UA"/>
        </w:rPr>
        <w:t xml:space="preserve">. – Режим доступу: </w:t>
      </w:r>
      <w:hyperlink r:id="rId6" w:history="1">
        <w:r w:rsidRPr="00EE71E1">
          <w:rPr>
            <w:rStyle w:val="a3"/>
            <w:rFonts w:ascii="Times New Roman" w:hAnsi="Times New Roman" w:cs="Times New Roman"/>
            <w:sz w:val="24"/>
            <w:lang w:val="uk-UA"/>
          </w:rPr>
          <w:t>http://www.economyandsociety.in.ua/journal/10_ukr/70.pdf</w:t>
        </w:r>
      </w:hyperlink>
      <w:r w:rsidR="00B87D64">
        <w:rPr>
          <w:rFonts w:ascii="Times New Roman" w:hAnsi="Times New Roman" w:cs="Times New Roman"/>
          <w:sz w:val="24"/>
          <w:lang w:val="uk-UA"/>
        </w:rPr>
        <w:t xml:space="preserve">. – Назва з екрана. </w:t>
      </w:r>
    </w:p>
    <w:sectPr w:rsidR="0074094D" w:rsidRPr="0074094D" w:rsidSect="00EF068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D16"/>
    <w:rsid w:val="00007DB2"/>
    <w:rsid w:val="00022F45"/>
    <w:rsid w:val="0002599B"/>
    <w:rsid w:val="00103B33"/>
    <w:rsid w:val="001A33AA"/>
    <w:rsid w:val="0025606A"/>
    <w:rsid w:val="00284CC4"/>
    <w:rsid w:val="003C6D98"/>
    <w:rsid w:val="003E45CB"/>
    <w:rsid w:val="004742FE"/>
    <w:rsid w:val="005705A0"/>
    <w:rsid w:val="006306B9"/>
    <w:rsid w:val="006632A7"/>
    <w:rsid w:val="00723EA4"/>
    <w:rsid w:val="0073146F"/>
    <w:rsid w:val="0074094D"/>
    <w:rsid w:val="00754731"/>
    <w:rsid w:val="007A6ED2"/>
    <w:rsid w:val="008825B5"/>
    <w:rsid w:val="00891D16"/>
    <w:rsid w:val="008B18D0"/>
    <w:rsid w:val="008D6BEB"/>
    <w:rsid w:val="00922FE6"/>
    <w:rsid w:val="009F1140"/>
    <w:rsid w:val="00A02D39"/>
    <w:rsid w:val="00A264A5"/>
    <w:rsid w:val="00A52A43"/>
    <w:rsid w:val="00A92110"/>
    <w:rsid w:val="00A924C6"/>
    <w:rsid w:val="00AA2EF1"/>
    <w:rsid w:val="00B37B40"/>
    <w:rsid w:val="00B4172B"/>
    <w:rsid w:val="00B87D64"/>
    <w:rsid w:val="00BC4350"/>
    <w:rsid w:val="00C6355D"/>
    <w:rsid w:val="00C6761C"/>
    <w:rsid w:val="00C70F05"/>
    <w:rsid w:val="00CC075E"/>
    <w:rsid w:val="00D81D24"/>
    <w:rsid w:val="00E76DBD"/>
    <w:rsid w:val="00E95E94"/>
    <w:rsid w:val="00EE5426"/>
    <w:rsid w:val="00EF0681"/>
    <w:rsid w:val="00F7374A"/>
    <w:rsid w:val="00F7419A"/>
    <w:rsid w:val="00F976F8"/>
    <w:rsid w:val="00FA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0F16C"/>
  <w15:docId w15:val="{CDAF8989-6BE7-45A7-92B0-B306D7382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0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3B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conomyandsociety.in.ua/journal/10_ukr/70.pdf" TargetMode="External"/><Relationship Id="rId5" Type="http://schemas.openxmlformats.org/officeDocument/2006/relationships/hyperlink" Target="http://dspace.tneu.edu.ua/bitstream/316497/22192/1/%D0%A8%D0%B0%D1%80%D0%B0%D0%BF%D0%B0%20%D0%9E..pdf" TargetMode="External"/><Relationship Id="rId4" Type="http://schemas.openxmlformats.org/officeDocument/2006/relationships/hyperlink" Target="http://www.economyandsociety.in.ua/journal/10_ukr/70.pdf%20&#1089;.%204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Марина Шатковская</cp:lastModifiedBy>
  <cp:revision>4</cp:revision>
  <dcterms:created xsi:type="dcterms:W3CDTF">2019-05-06T13:58:00Z</dcterms:created>
  <dcterms:modified xsi:type="dcterms:W3CDTF">2023-05-02T08:50:00Z</dcterms:modified>
</cp:coreProperties>
</file>