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r w:rsidRPr="00352ECE">
        <w:rPr>
          <w:rFonts w:ascii="Times New Roman" w:hAnsi="Times New Roman" w:cs="Times New Roman"/>
          <w:b/>
          <w:sz w:val="28"/>
          <w:szCs w:val="28"/>
        </w:rPr>
        <w:lastRenderedPageBreak/>
        <w:t>Зміст</w:t>
      </w:r>
    </w:p>
    <w:tbl>
      <w:tblPr>
        <w:tblStyle w:val="ab"/>
        <w:tblW w:w="9747" w:type="dxa"/>
        <w:tblLayout w:type="fixed"/>
        <w:tblLook w:val="00A0" w:firstRow="1" w:lastRow="0" w:firstColumn="1" w:lastColumn="0" w:noHBand="0" w:noVBand="0"/>
      </w:tblPr>
      <w:tblGrid>
        <w:gridCol w:w="1242"/>
        <w:gridCol w:w="7513"/>
        <w:gridCol w:w="992"/>
      </w:tblGrid>
      <w:tr w:rsidR="00DB5BB1" w:rsidRPr="00352ECE" w:rsidTr="0077521D">
        <w:tc>
          <w:tcPr>
            <w:tcW w:w="8755" w:type="dxa"/>
            <w:gridSpan w:val="2"/>
          </w:tcPr>
          <w:p w:rsidR="00DB5BB1" w:rsidRPr="00352ECE" w:rsidRDefault="0077521D" w:rsidP="0050062F">
            <w:pPr>
              <w:spacing w:line="312" w:lineRule="auto"/>
              <w:ind w:left="-57" w:right="-57"/>
              <w:rPr>
                <w:rFonts w:ascii="Times New Roman" w:hAnsi="Times New Roman"/>
                <w:b/>
                <w:sz w:val="28"/>
                <w:szCs w:val="28"/>
                <w:lang w:val="uk-UA"/>
              </w:rPr>
            </w:pPr>
            <w:r w:rsidRPr="00352ECE">
              <w:rPr>
                <w:rFonts w:ascii="Times New Roman" w:hAnsi="Times New Roman"/>
                <w:b/>
                <w:sz w:val="28"/>
                <w:szCs w:val="28"/>
                <w:lang w:val="uk-UA"/>
              </w:rPr>
              <w:t>Вступ…………………………………………………………………………</w:t>
            </w:r>
          </w:p>
        </w:tc>
        <w:tc>
          <w:tcPr>
            <w:tcW w:w="992" w:type="dxa"/>
          </w:tcPr>
          <w:p w:rsidR="00DB5BB1" w:rsidRPr="00352ECE" w:rsidRDefault="0077521D" w:rsidP="0077521D">
            <w:pPr>
              <w:spacing w:line="312" w:lineRule="auto"/>
              <w:ind w:left="-57" w:right="-57"/>
              <w:jc w:val="right"/>
              <w:rPr>
                <w:rFonts w:ascii="Times New Roman" w:hAnsi="Times New Roman"/>
                <w:sz w:val="28"/>
                <w:szCs w:val="28"/>
                <w:lang w:val="uk-UA"/>
              </w:rPr>
            </w:pPr>
            <w:r w:rsidRPr="00352ECE">
              <w:rPr>
                <w:rFonts w:ascii="Times New Roman" w:hAnsi="Times New Roman"/>
                <w:sz w:val="28"/>
                <w:szCs w:val="28"/>
                <w:lang w:val="uk-UA"/>
              </w:rPr>
              <w:t>3</w:t>
            </w:r>
          </w:p>
        </w:tc>
      </w:tr>
      <w:tr w:rsidR="00DB5BB1" w:rsidRPr="00352ECE" w:rsidTr="0077521D">
        <w:tc>
          <w:tcPr>
            <w:tcW w:w="1242" w:type="dxa"/>
          </w:tcPr>
          <w:p w:rsidR="00DB5BB1" w:rsidRPr="00352ECE" w:rsidRDefault="00DB5BB1" w:rsidP="0050062F">
            <w:pPr>
              <w:spacing w:line="312" w:lineRule="auto"/>
              <w:ind w:left="-57" w:right="-57"/>
              <w:rPr>
                <w:rFonts w:ascii="Times New Roman" w:hAnsi="Times New Roman"/>
                <w:b/>
                <w:sz w:val="28"/>
                <w:szCs w:val="28"/>
                <w:lang w:val="uk-UA"/>
              </w:rPr>
            </w:pPr>
            <w:r w:rsidRPr="00352ECE">
              <w:rPr>
                <w:rFonts w:ascii="Times New Roman" w:hAnsi="Times New Roman"/>
                <w:b/>
                <w:sz w:val="28"/>
                <w:szCs w:val="28"/>
                <w:lang w:val="uk-UA"/>
              </w:rPr>
              <w:t>Розділ 1.</w:t>
            </w:r>
          </w:p>
        </w:tc>
        <w:tc>
          <w:tcPr>
            <w:tcW w:w="7513" w:type="dxa"/>
          </w:tcPr>
          <w:p w:rsidR="00DB5BB1" w:rsidRPr="00352ECE" w:rsidRDefault="00DB5BB1" w:rsidP="0050062F">
            <w:pPr>
              <w:spacing w:line="312" w:lineRule="auto"/>
              <w:ind w:left="-57" w:right="-57"/>
              <w:jc w:val="both"/>
              <w:rPr>
                <w:rFonts w:ascii="Times New Roman" w:hAnsi="Times New Roman"/>
                <w:b/>
                <w:sz w:val="28"/>
                <w:szCs w:val="28"/>
                <w:lang w:val="uk-UA"/>
              </w:rPr>
            </w:pPr>
            <w:r w:rsidRPr="00352ECE">
              <w:rPr>
                <w:rFonts w:ascii="Times New Roman" w:hAnsi="Times New Roman"/>
                <w:b/>
                <w:sz w:val="28"/>
                <w:szCs w:val="28"/>
                <w:lang w:val="uk-UA"/>
              </w:rPr>
              <w:t>Теоретичні основи побудови підсистеми фінансового обліку «Розрахунки з постачальниками та підрядниками»</w:t>
            </w:r>
          </w:p>
        </w:tc>
        <w:tc>
          <w:tcPr>
            <w:tcW w:w="992" w:type="dxa"/>
          </w:tcPr>
          <w:p w:rsidR="00DB5BB1" w:rsidRPr="00352ECE" w:rsidRDefault="00DB5BB1" w:rsidP="00DB5BB1">
            <w:pPr>
              <w:spacing w:line="312" w:lineRule="auto"/>
              <w:ind w:left="-57" w:right="-57"/>
              <w:jc w:val="both"/>
              <w:rPr>
                <w:rFonts w:ascii="Times New Roman" w:hAnsi="Times New Roman"/>
                <w:sz w:val="28"/>
                <w:szCs w:val="28"/>
                <w:lang w:val="uk-UA"/>
              </w:rPr>
            </w:pPr>
          </w:p>
        </w:tc>
      </w:tr>
      <w:tr w:rsidR="00DB5BB1" w:rsidRPr="00352ECE" w:rsidTr="0077521D">
        <w:tc>
          <w:tcPr>
            <w:tcW w:w="1242" w:type="dxa"/>
          </w:tcPr>
          <w:p w:rsidR="00DB5BB1" w:rsidRPr="00352ECE" w:rsidRDefault="00DB5BB1" w:rsidP="0050062F">
            <w:pPr>
              <w:spacing w:line="312" w:lineRule="auto"/>
              <w:ind w:left="-57" w:right="-57"/>
              <w:jc w:val="right"/>
              <w:rPr>
                <w:rFonts w:ascii="Times New Roman" w:hAnsi="Times New Roman"/>
                <w:sz w:val="28"/>
                <w:szCs w:val="28"/>
                <w:lang w:val="uk-UA"/>
              </w:rPr>
            </w:pPr>
            <w:r w:rsidRPr="00352ECE">
              <w:rPr>
                <w:rFonts w:ascii="Times New Roman" w:hAnsi="Times New Roman"/>
                <w:sz w:val="28"/>
                <w:szCs w:val="28"/>
                <w:lang w:val="uk-UA"/>
              </w:rPr>
              <w:t>1.1.</w:t>
            </w: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Економічний зміст зобов’язань підприємства, договірних взаємовідносин з постачальниками та форми розрахунків</w:t>
            </w:r>
            <w:r w:rsidR="0050062F" w:rsidRPr="00352ECE">
              <w:rPr>
                <w:rFonts w:ascii="Times New Roman" w:hAnsi="Times New Roman"/>
                <w:sz w:val="28"/>
                <w:szCs w:val="28"/>
                <w:lang w:val="uk-UA"/>
              </w:rPr>
              <w:t>…...</w:t>
            </w:r>
          </w:p>
        </w:tc>
        <w:tc>
          <w:tcPr>
            <w:tcW w:w="992" w:type="dxa"/>
          </w:tcPr>
          <w:p w:rsidR="005C153E" w:rsidRDefault="005C153E" w:rsidP="00CE26D4">
            <w:pPr>
              <w:spacing w:line="312" w:lineRule="auto"/>
              <w:ind w:left="-57" w:right="-57"/>
              <w:jc w:val="right"/>
              <w:rPr>
                <w:rFonts w:ascii="Times New Roman" w:hAnsi="Times New Roman"/>
                <w:sz w:val="28"/>
                <w:szCs w:val="28"/>
                <w:lang w:val="uk-UA"/>
              </w:rPr>
            </w:pPr>
          </w:p>
          <w:p w:rsidR="00DB5BB1" w:rsidRPr="00352ECE" w:rsidRDefault="00CE26D4" w:rsidP="00CE26D4">
            <w:pPr>
              <w:spacing w:line="312" w:lineRule="auto"/>
              <w:ind w:left="-57" w:right="-57"/>
              <w:jc w:val="right"/>
              <w:rPr>
                <w:rFonts w:ascii="Times New Roman" w:hAnsi="Times New Roman"/>
                <w:sz w:val="28"/>
                <w:szCs w:val="28"/>
                <w:lang w:val="uk-UA"/>
              </w:rPr>
            </w:pPr>
            <w:r w:rsidRPr="00352ECE">
              <w:rPr>
                <w:rFonts w:ascii="Times New Roman" w:hAnsi="Times New Roman"/>
                <w:sz w:val="28"/>
                <w:szCs w:val="28"/>
                <w:lang w:val="uk-UA"/>
              </w:rPr>
              <w:t>7</w:t>
            </w:r>
          </w:p>
        </w:tc>
      </w:tr>
      <w:tr w:rsidR="00DB5BB1" w:rsidRPr="00352ECE" w:rsidTr="0077521D">
        <w:tc>
          <w:tcPr>
            <w:tcW w:w="1242" w:type="dxa"/>
          </w:tcPr>
          <w:p w:rsidR="00DB5BB1" w:rsidRPr="00352ECE" w:rsidRDefault="00DB5BB1" w:rsidP="0050062F">
            <w:pPr>
              <w:spacing w:line="312" w:lineRule="auto"/>
              <w:ind w:left="-57" w:right="-57"/>
              <w:jc w:val="right"/>
              <w:rPr>
                <w:rFonts w:ascii="Times New Roman" w:hAnsi="Times New Roman"/>
                <w:sz w:val="28"/>
                <w:szCs w:val="28"/>
                <w:lang w:val="uk-UA"/>
              </w:rPr>
            </w:pPr>
            <w:r w:rsidRPr="00352ECE">
              <w:rPr>
                <w:rFonts w:ascii="Times New Roman" w:hAnsi="Times New Roman"/>
                <w:sz w:val="28"/>
                <w:szCs w:val="28"/>
                <w:lang w:val="uk-UA"/>
              </w:rPr>
              <w:t>1.2.</w:t>
            </w: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Законодавче та нормативно-правове регулювання розрахункових взаємовідносин з постачальниками та підрядниками</w:t>
            </w:r>
            <w:r w:rsidR="0050062F" w:rsidRPr="00352ECE">
              <w:rPr>
                <w:rFonts w:ascii="Times New Roman" w:hAnsi="Times New Roman"/>
                <w:sz w:val="28"/>
                <w:szCs w:val="28"/>
                <w:lang w:val="uk-UA"/>
              </w:rPr>
              <w:t>……………………………………………………..</w:t>
            </w:r>
          </w:p>
        </w:tc>
        <w:tc>
          <w:tcPr>
            <w:tcW w:w="992" w:type="dxa"/>
          </w:tcPr>
          <w:p w:rsidR="005C153E" w:rsidRDefault="005C153E" w:rsidP="000722FC">
            <w:pPr>
              <w:spacing w:line="312" w:lineRule="auto"/>
              <w:ind w:left="-57" w:right="-57"/>
              <w:jc w:val="right"/>
              <w:rPr>
                <w:rFonts w:ascii="Times New Roman" w:hAnsi="Times New Roman"/>
                <w:sz w:val="28"/>
                <w:szCs w:val="28"/>
                <w:lang w:val="uk-UA"/>
              </w:rPr>
            </w:pPr>
          </w:p>
          <w:p w:rsidR="005C153E" w:rsidRDefault="005C153E" w:rsidP="000722FC">
            <w:pPr>
              <w:spacing w:line="312" w:lineRule="auto"/>
              <w:ind w:left="-57" w:right="-57"/>
              <w:jc w:val="right"/>
              <w:rPr>
                <w:rFonts w:ascii="Times New Roman" w:hAnsi="Times New Roman"/>
                <w:sz w:val="28"/>
                <w:szCs w:val="28"/>
                <w:lang w:val="uk-UA"/>
              </w:rPr>
            </w:pPr>
          </w:p>
          <w:p w:rsidR="00DB5BB1" w:rsidRPr="00352ECE" w:rsidRDefault="000722FC" w:rsidP="000722FC">
            <w:pPr>
              <w:spacing w:line="312" w:lineRule="auto"/>
              <w:ind w:left="-57" w:right="-57"/>
              <w:jc w:val="right"/>
              <w:rPr>
                <w:rFonts w:ascii="Times New Roman" w:hAnsi="Times New Roman"/>
                <w:sz w:val="28"/>
                <w:szCs w:val="28"/>
                <w:lang w:val="uk-UA"/>
              </w:rPr>
            </w:pPr>
            <w:r>
              <w:rPr>
                <w:rFonts w:ascii="Times New Roman" w:hAnsi="Times New Roman"/>
                <w:sz w:val="28"/>
                <w:szCs w:val="28"/>
                <w:lang w:val="uk-UA"/>
              </w:rPr>
              <w:t>15</w:t>
            </w:r>
          </w:p>
        </w:tc>
      </w:tr>
      <w:tr w:rsidR="00DB5BB1" w:rsidRPr="00352ECE" w:rsidTr="0077521D">
        <w:tc>
          <w:tcPr>
            <w:tcW w:w="1242" w:type="dxa"/>
          </w:tcPr>
          <w:p w:rsidR="00DB5BB1" w:rsidRPr="00352ECE" w:rsidRDefault="00DB5BB1" w:rsidP="0050062F">
            <w:pPr>
              <w:spacing w:line="312" w:lineRule="auto"/>
              <w:ind w:left="-57" w:right="-57"/>
              <w:jc w:val="right"/>
              <w:rPr>
                <w:rFonts w:ascii="Times New Roman" w:hAnsi="Times New Roman"/>
                <w:sz w:val="28"/>
                <w:szCs w:val="28"/>
                <w:lang w:val="uk-UA"/>
              </w:rPr>
            </w:pPr>
            <w:r w:rsidRPr="00352ECE">
              <w:rPr>
                <w:rFonts w:ascii="Times New Roman" w:hAnsi="Times New Roman"/>
                <w:sz w:val="28"/>
                <w:szCs w:val="28"/>
                <w:lang w:val="uk-UA"/>
              </w:rPr>
              <w:t>1.3.</w:t>
            </w: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Характеристика основної діяльності об’єкта дослідження та її вплив на побудову розрахунків з постачальниками і підрядниками</w:t>
            </w:r>
            <w:r w:rsidR="0050062F" w:rsidRPr="00352ECE">
              <w:rPr>
                <w:rFonts w:ascii="Times New Roman" w:hAnsi="Times New Roman"/>
                <w:sz w:val="28"/>
                <w:szCs w:val="28"/>
                <w:lang w:val="uk-UA"/>
              </w:rPr>
              <w:t>…………………………………………………….</w:t>
            </w:r>
          </w:p>
        </w:tc>
        <w:tc>
          <w:tcPr>
            <w:tcW w:w="992" w:type="dxa"/>
          </w:tcPr>
          <w:p w:rsidR="005C153E" w:rsidRDefault="005C153E" w:rsidP="001C6BF9">
            <w:pPr>
              <w:spacing w:line="312" w:lineRule="auto"/>
              <w:ind w:left="-57" w:right="-57"/>
              <w:jc w:val="right"/>
              <w:rPr>
                <w:rFonts w:ascii="Times New Roman" w:hAnsi="Times New Roman"/>
                <w:sz w:val="28"/>
                <w:szCs w:val="28"/>
                <w:lang w:val="uk-UA"/>
              </w:rPr>
            </w:pPr>
          </w:p>
          <w:p w:rsidR="005C153E" w:rsidRDefault="005C153E" w:rsidP="001C6BF9">
            <w:pPr>
              <w:spacing w:line="312" w:lineRule="auto"/>
              <w:ind w:left="-57" w:right="-57"/>
              <w:jc w:val="right"/>
              <w:rPr>
                <w:rFonts w:ascii="Times New Roman" w:hAnsi="Times New Roman"/>
                <w:sz w:val="28"/>
                <w:szCs w:val="28"/>
                <w:lang w:val="uk-UA"/>
              </w:rPr>
            </w:pPr>
          </w:p>
          <w:p w:rsidR="00DB5BB1" w:rsidRPr="00352ECE" w:rsidRDefault="001C6BF9" w:rsidP="001C6BF9">
            <w:pPr>
              <w:spacing w:line="312" w:lineRule="auto"/>
              <w:ind w:left="-57" w:right="-57"/>
              <w:jc w:val="right"/>
              <w:rPr>
                <w:rFonts w:ascii="Times New Roman" w:hAnsi="Times New Roman"/>
                <w:sz w:val="28"/>
                <w:szCs w:val="28"/>
                <w:lang w:val="uk-UA"/>
              </w:rPr>
            </w:pPr>
            <w:r>
              <w:rPr>
                <w:rFonts w:ascii="Times New Roman" w:hAnsi="Times New Roman"/>
                <w:sz w:val="28"/>
                <w:szCs w:val="28"/>
                <w:lang w:val="uk-UA"/>
              </w:rPr>
              <w:t>23</w:t>
            </w:r>
          </w:p>
        </w:tc>
      </w:tr>
      <w:tr w:rsidR="00DB5BB1" w:rsidRPr="00352ECE" w:rsidTr="0077521D">
        <w:tc>
          <w:tcPr>
            <w:tcW w:w="1242" w:type="dxa"/>
          </w:tcPr>
          <w:p w:rsidR="00DB5BB1" w:rsidRPr="00352ECE" w:rsidRDefault="00DB5BB1" w:rsidP="0050062F">
            <w:pPr>
              <w:spacing w:line="312" w:lineRule="auto"/>
              <w:ind w:left="-57" w:right="-57"/>
              <w:jc w:val="right"/>
              <w:rPr>
                <w:rFonts w:ascii="Times New Roman" w:hAnsi="Times New Roman"/>
                <w:sz w:val="28"/>
                <w:szCs w:val="28"/>
                <w:lang w:val="uk-UA"/>
              </w:rPr>
            </w:pP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Висновки до розділу 1</w:t>
            </w:r>
            <w:r w:rsidR="0050062F" w:rsidRPr="00352ECE">
              <w:rPr>
                <w:rFonts w:ascii="Times New Roman" w:hAnsi="Times New Roman"/>
                <w:sz w:val="28"/>
                <w:szCs w:val="28"/>
                <w:lang w:val="uk-UA"/>
              </w:rPr>
              <w:t>…………………………………………...</w:t>
            </w:r>
          </w:p>
        </w:tc>
        <w:tc>
          <w:tcPr>
            <w:tcW w:w="992" w:type="dxa"/>
          </w:tcPr>
          <w:p w:rsidR="00DB5BB1" w:rsidRPr="00352ECE" w:rsidRDefault="005E1DFC" w:rsidP="005E1DFC">
            <w:pPr>
              <w:spacing w:line="312" w:lineRule="auto"/>
              <w:ind w:left="-57" w:right="-57"/>
              <w:jc w:val="right"/>
              <w:rPr>
                <w:rFonts w:ascii="Times New Roman" w:hAnsi="Times New Roman"/>
                <w:sz w:val="28"/>
                <w:szCs w:val="28"/>
                <w:lang w:val="uk-UA"/>
              </w:rPr>
            </w:pPr>
            <w:r>
              <w:rPr>
                <w:rFonts w:ascii="Times New Roman" w:hAnsi="Times New Roman"/>
                <w:sz w:val="28"/>
                <w:szCs w:val="28"/>
                <w:lang w:val="uk-UA"/>
              </w:rPr>
              <w:t>30</w:t>
            </w:r>
          </w:p>
        </w:tc>
      </w:tr>
      <w:tr w:rsidR="00DB5BB1" w:rsidRPr="00352ECE" w:rsidTr="0077521D">
        <w:tc>
          <w:tcPr>
            <w:tcW w:w="1242" w:type="dxa"/>
          </w:tcPr>
          <w:p w:rsidR="00DB5BB1" w:rsidRPr="00352ECE" w:rsidRDefault="00DB5BB1" w:rsidP="0050062F">
            <w:pPr>
              <w:spacing w:line="312" w:lineRule="auto"/>
              <w:ind w:left="-57" w:right="-57"/>
              <w:rPr>
                <w:rFonts w:ascii="Times New Roman" w:hAnsi="Times New Roman"/>
                <w:b/>
                <w:sz w:val="28"/>
                <w:szCs w:val="28"/>
                <w:lang w:val="uk-UA"/>
              </w:rPr>
            </w:pPr>
            <w:r w:rsidRPr="00352ECE">
              <w:rPr>
                <w:rFonts w:ascii="Times New Roman" w:hAnsi="Times New Roman"/>
                <w:b/>
                <w:sz w:val="28"/>
                <w:szCs w:val="28"/>
                <w:lang w:val="uk-UA"/>
              </w:rPr>
              <w:t>Розділ 2.</w:t>
            </w:r>
          </w:p>
        </w:tc>
        <w:tc>
          <w:tcPr>
            <w:tcW w:w="7513" w:type="dxa"/>
          </w:tcPr>
          <w:p w:rsidR="00DB5BB1" w:rsidRPr="00352ECE" w:rsidRDefault="00DB5BB1" w:rsidP="0050062F">
            <w:pPr>
              <w:spacing w:line="312" w:lineRule="auto"/>
              <w:ind w:left="-57" w:right="-57"/>
              <w:jc w:val="both"/>
              <w:rPr>
                <w:rFonts w:ascii="Times New Roman" w:hAnsi="Times New Roman"/>
                <w:b/>
                <w:sz w:val="28"/>
                <w:szCs w:val="28"/>
                <w:lang w:val="uk-UA"/>
              </w:rPr>
            </w:pPr>
            <w:r w:rsidRPr="00352ECE">
              <w:rPr>
                <w:rFonts w:ascii="Times New Roman" w:hAnsi="Times New Roman"/>
                <w:b/>
                <w:sz w:val="28"/>
                <w:szCs w:val="28"/>
                <w:lang w:val="uk-UA"/>
              </w:rPr>
              <w:t>Методика та організація обліку розрахунків підприємства з постачальниками і підрядниками</w:t>
            </w:r>
          </w:p>
        </w:tc>
        <w:tc>
          <w:tcPr>
            <w:tcW w:w="992" w:type="dxa"/>
          </w:tcPr>
          <w:p w:rsidR="00DB5BB1" w:rsidRPr="00352ECE" w:rsidRDefault="00DB5BB1" w:rsidP="00DB5BB1">
            <w:pPr>
              <w:spacing w:line="312" w:lineRule="auto"/>
              <w:ind w:left="-57" w:right="-57"/>
              <w:jc w:val="both"/>
              <w:rPr>
                <w:rFonts w:ascii="Times New Roman" w:hAnsi="Times New Roman"/>
                <w:sz w:val="28"/>
                <w:szCs w:val="28"/>
                <w:lang w:val="uk-UA"/>
              </w:rPr>
            </w:pPr>
          </w:p>
        </w:tc>
      </w:tr>
      <w:tr w:rsidR="00DB5BB1" w:rsidRPr="00352ECE" w:rsidTr="0077521D">
        <w:tc>
          <w:tcPr>
            <w:tcW w:w="1242" w:type="dxa"/>
          </w:tcPr>
          <w:p w:rsidR="00DB5BB1" w:rsidRPr="00352ECE" w:rsidRDefault="00DB5BB1" w:rsidP="0050062F">
            <w:pPr>
              <w:widowControl w:val="0"/>
              <w:spacing w:line="312" w:lineRule="auto"/>
              <w:ind w:left="-57" w:right="-57" w:firstLine="57"/>
              <w:jc w:val="right"/>
              <w:rPr>
                <w:rFonts w:ascii="Times New Roman" w:hAnsi="Times New Roman"/>
                <w:color w:val="000000"/>
                <w:sz w:val="28"/>
                <w:szCs w:val="28"/>
                <w:lang w:val="uk-UA"/>
              </w:rPr>
            </w:pPr>
            <w:r w:rsidRPr="00352ECE">
              <w:rPr>
                <w:rFonts w:ascii="Times New Roman" w:hAnsi="Times New Roman"/>
                <w:color w:val="000000"/>
                <w:sz w:val="28"/>
                <w:szCs w:val="28"/>
                <w:lang w:val="uk-UA"/>
              </w:rPr>
              <w:t>2.1.</w:t>
            </w: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Документування господарських операцій за розрахунками з постачальниками і підрядниками</w:t>
            </w:r>
            <w:r w:rsidR="0050062F" w:rsidRPr="00352ECE">
              <w:rPr>
                <w:rFonts w:ascii="Times New Roman" w:hAnsi="Times New Roman"/>
                <w:sz w:val="28"/>
                <w:szCs w:val="28"/>
                <w:lang w:val="uk-UA"/>
              </w:rPr>
              <w:t>……………………………….</w:t>
            </w:r>
          </w:p>
        </w:tc>
        <w:tc>
          <w:tcPr>
            <w:tcW w:w="992" w:type="dxa"/>
          </w:tcPr>
          <w:p w:rsidR="00DB5BB1" w:rsidRDefault="00DB5BB1" w:rsidP="00443416">
            <w:pPr>
              <w:spacing w:line="312" w:lineRule="auto"/>
              <w:ind w:left="-57" w:right="-57"/>
              <w:jc w:val="right"/>
              <w:rPr>
                <w:rFonts w:ascii="Times New Roman" w:hAnsi="Times New Roman"/>
                <w:sz w:val="28"/>
                <w:szCs w:val="28"/>
                <w:lang w:val="uk-UA"/>
              </w:rPr>
            </w:pPr>
          </w:p>
          <w:p w:rsidR="00443416" w:rsidRPr="00352ECE" w:rsidRDefault="00443416" w:rsidP="00443416">
            <w:pPr>
              <w:spacing w:line="312" w:lineRule="auto"/>
              <w:ind w:left="-57" w:right="-57"/>
              <w:jc w:val="right"/>
              <w:rPr>
                <w:rFonts w:ascii="Times New Roman" w:hAnsi="Times New Roman"/>
                <w:sz w:val="28"/>
                <w:szCs w:val="28"/>
                <w:lang w:val="uk-UA"/>
              </w:rPr>
            </w:pPr>
            <w:r>
              <w:rPr>
                <w:rFonts w:ascii="Times New Roman" w:hAnsi="Times New Roman"/>
                <w:sz w:val="28"/>
                <w:szCs w:val="28"/>
                <w:lang w:val="uk-UA"/>
              </w:rPr>
              <w:t>32</w:t>
            </w:r>
          </w:p>
        </w:tc>
      </w:tr>
      <w:tr w:rsidR="00DB5BB1" w:rsidRPr="00352ECE" w:rsidTr="0077521D">
        <w:tc>
          <w:tcPr>
            <w:tcW w:w="1242" w:type="dxa"/>
          </w:tcPr>
          <w:p w:rsidR="00DB5BB1" w:rsidRPr="00352ECE" w:rsidRDefault="00DB5BB1" w:rsidP="0050062F">
            <w:pPr>
              <w:widowControl w:val="0"/>
              <w:spacing w:line="312" w:lineRule="auto"/>
              <w:ind w:left="-57" w:right="-57" w:firstLine="57"/>
              <w:jc w:val="right"/>
              <w:rPr>
                <w:rFonts w:ascii="Times New Roman" w:hAnsi="Times New Roman"/>
                <w:color w:val="000000"/>
                <w:sz w:val="28"/>
                <w:szCs w:val="28"/>
                <w:lang w:val="uk-UA"/>
              </w:rPr>
            </w:pPr>
            <w:r w:rsidRPr="00352ECE">
              <w:rPr>
                <w:rFonts w:ascii="Times New Roman" w:hAnsi="Times New Roman"/>
                <w:color w:val="000000"/>
                <w:sz w:val="28"/>
                <w:szCs w:val="28"/>
                <w:lang w:val="uk-UA"/>
              </w:rPr>
              <w:t>2.2.</w:t>
            </w: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Синтетичний та аналітичний облік розрахунків з постачальниками і підрядниками</w:t>
            </w:r>
            <w:r w:rsidR="0050062F" w:rsidRPr="00352ECE">
              <w:rPr>
                <w:rFonts w:ascii="Times New Roman" w:hAnsi="Times New Roman"/>
                <w:sz w:val="28"/>
                <w:szCs w:val="28"/>
                <w:lang w:val="uk-UA"/>
              </w:rPr>
              <w:t>……………………………….</w:t>
            </w:r>
          </w:p>
        </w:tc>
        <w:tc>
          <w:tcPr>
            <w:tcW w:w="992" w:type="dxa"/>
          </w:tcPr>
          <w:p w:rsidR="00DB5BB1" w:rsidRDefault="00DB5BB1" w:rsidP="00430A1A">
            <w:pPr>
              <w:spacing w:line="312" w:lineRule="auto"/>
              <w:ind w:left="-57" w:right="-57"/>
              <w:jc w:val="right"/>
              <w:rPr>
                <w:rFonts w:ascii="Times New Roman" w:hAnsi="Times New Roman"/>
                <w:sz w:val="28"/>
                <w:szCs w:val="28"/>
                <w:lang w:val="uk-UA"/>
              </w:rPr>
            </w:pPr>
          </w:p>
          <w:p w:rsidR="00430A1A" w:rsidRPr="00352ECE" w:rsidRDefault="00430A1A" w:rsidP="00430A1A">
            <w:pPr>
              <w:spacing w:line="312" w:lineRule="auto"/>
              <w:ind w:left="-57" w:right="-57"/>
              <w:jc w:val="right"/>
              <w:rPr>
                <w:rFonts w:ascii="Times New Roman" w:hAnsi="Times New Roman"/>
                <w:sz w:val="28"/>
                <w:szCs w:val="28"/>
                <w:lang w:val="uk-UA"/>
              </w:rPr>
            </w:pPr>
            <w:r>
              <w:rPr>
                <w:rFonts w:ascii="Times New Roman" w:hAnsi="Times New Roman"/>
                <w:sz w:val="28"/>
                <w:szCs w:val="28"/>
                <w:lang w:val="uk-UA"/>
              </w:rPr>
              <w:t>40</w:t>
            </w:r>
          </w:p>
        </w:tc>
      </w:tr>
      <w:tr w:rsidR="00DB5BB1" w:rsidRPr="00352ECE" w:rsidTr="0077521D">
        <w:tc>
          <w:tcPr>
            <w:tcW w:w="1242" w:type="dxa"/>
          </w:tcPr>
          <w:p w:rsidR="00DB5BB1" w:rsidRPr="00352ECE" w:rsidRDefault="00DB5BB1" w:rsidP="0050062F">
            <w:pPr>
              <w:spacing w:line="312" w:lineRule="auto"/>
              <w:ind w:left="-57" w:right="-57"/>
              <w:jc w:val="right"/>
              <w:rPr>
                <w:rFonts w:ascii="Times New Roman" w:hAnsi="Times New Roman"/>
                <w:sz w:val="28"/>
                <w:szCs w:val="28"/>
                <w:lang w:val="uk-UA"/>
              </w:rPr>
            </w:pPr>
            <w:r w:rsidRPr="00352ECE">
              <w:rPr>
                <w:rFonts w:ascii="Times New Roman" w:hAnsi="Times New Roman"/>
                <w:sz w:val="28"/>
                <w:szCs w:val="28"/>
                <w:lang w:val="uk-UA"/>
              </w:rPr>
              <w:t>2.3.</w:t>
            </w: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Облік податкового кредиту з податку на додану вартість при розрахунках з</w:t>
            </w:r>
            <w:r w:rsidR="0050062F" w:rsidRPr="00352ECE">
              <w:rPr>
                <w:rFonts w:ascii="Times New Roman" w:hAnsi="Times New Roman"/>
                <w:sz w:val="28"/>
                <w:szCs w:val="28"/>
                <w:lang w:val="uk-UA"/>
              </w:rPr>
              <w:t xml:space="preserve"> постачальниками і підрядниками………………</w:t>
            </w:r>
          </w:p>
        </w:tc>
        <w:tc>
          <w:tcPr>
            <w:tcW w:w="992" w:type="dxa"/>
          </w:tcPr>
          <w:p w:rsidR="00DB5BB1" w:rsidRDefault="00DB5BB1" w:rsidP="006348BF">
            <w:pPr>
              <w:spacing w:line="312" w:lineRule="auto"/>
              <w:ind w:left="-57" w:right="-57"/>
              <w:jc w:val="right"/>
              <w:rPr>
                <w:rFonts w:ascii="Times New Roman" w:hAnsi="Times New Roman"/>
                <w:sz w:val="28"/>
                <w:szCs w:val="28"/>
                <w:lang w:val="uk-UA"/>
              </w:rPr>
            </w:pPr>
          </w:p>
          <w:p w:rsidR="006348BF" w:rsidRPr="00352ECE" w:rsidRDefault="006348BF" w:rsidP="00230DD7">
            <w:pPr>
              <w:spacing w:line="312" w:lineRule="auto"/>
              <w:ind w:left="-57" w:right="-57"/>
              <w:jc w:val="right"/>
              <w:rPr>
                <w:rFonts w:ascii="Times New Roman" w:hAnsi="Times New Roman"/>
                <w:sz w:val="28"/>
                <w:szCs w:val="28"/>
                <w:lang w:val="uk-UA"/>
              </w:rPr>
            </w:pPr>
            <w:r>
              <w:rPr>
                <w:rFonts w:ascii="Times New Roman" w:hAnsi="Times New Roman"/>
                <w:sz w:val="28"/>
                <w:szCs w:val="28"/>
                <w:lang w:val="uk-UA"/>
              </w:rPr>
              <w:t>4</w:t>
            </w:r>
            <w:r w:rsidR="00230DD7">
              <w:rPr>
                <w:rFonts w:ascii="Times New Roman" w:hAnsi="Times New Roman"/>
                <w:sz w:val="28"/>
                <w:szCs w:val="28"/>
                <w:lang w:val="uk-UA"/>
              </w:rPr>
              <w:t>4</w:t>
            </w:r>
          </w:p>
        </w:tc>
      </w:tr>
      <w:tr w:rsidR="00DB5BB1" w:rsidRPr="00352ECE" w:rsidTr="0077521D">
        <w:tc>
          <w:tcPr>
            <w:tcW w:w="1242" w:type="dxa"/>
          </w:tcPr>
          <w:p w:rsidR="00DB5BB1" w:rsidRPr="00352ECE" w:rsidRDefault="00DB5BB1" w:rsidP="0050062F">
            <w:pPr>
              <w:spacing w:line="312" w:lineRule="auto"/>
              <w:ind w:left="-57" w:right="-57"/>
              <w:jc w:val="right"/>
              <w:rPr>
                <w:rFonts w:ascii="Times New Roman" w:hAnsi="Times New Roman"/>
                <w:sz w:val="28"/>
                <w:szCs w:val="28"/>
                <w:lang w:val="uk-UA"/>
              </w:rPr>
            </w:pPr>
            <w:r w:rsidRPr="00352ECE">
              <w:rPr>
                <w:rFonts w:ascii="Times New Roman" w:hAnsi="Times New Roman"/>
                <w:sz w:val="28"/>
                <w:szCs w:val="28"/>
                <w:lang w:val="uk-UA"/>
              </w:rPr>
              <w:t>2.4.</w:t>
            </w: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Відображення розрахунків з постачальниками і підрядниками у звітності підприємства</w:t>
            </w:r>
            <w:r w:rsidR="0050062F" w:rsidRPr="00352ECE">
              <w:rPr>
                <w:rFonts w:ascii="Times New Roman" w:hAnsi="Times New Roman"/>
                <w:sz w:val="28"/>
                <w:szCs w:val="28"/>
                <w:lang w:val="uk-UA"/>
              </w:rPr>
              <w:t>………………………..</w:t>
            </w:r>
          </w:p>
        </w:tc>
        <w:tc>
          <w:tcPr>
            <w:tcW w:w="992" w:type="dxa"/>
          </w:tcPr>
          <w:p w:rsidR="00DB5BB1" w:rsidRDefault="00DB5BB1" w:rsidP="008E4686">
            <w:pPr>
              <w:spacing w:line="312" w:lineRule="auto"/>
              <w:ind w:left="-57" w:right="-57"/>
              <w:jc w:val="right"/>
              <w:rPr>
                <w:rFonts w:ascii="Times New Roman" w:hAnsi="Times New Roman"/>
                <w:sz w:val="28"/>
                <w:szCs w:val="28"/>
                <w:lang w:val="uk-UA"/>
              </w:rPr>
            </w:pPr>
          </w:p>
          <w:p w:rsidR="008E4686" w:rsidRPr="00352ECE" w:rsidRDefault="008E4686" w:rsidP="008E4686">
            <w:pPr>
              <w:spacing w:line="312" w:lineRule="auto"/>
              <w:ind w:left="-57" w:right="-57"/>
              <w:jc w:val="right"/>
              <w:rPr>
                <w:rFonts w:ascii="Times New Roman" w:hAnsi="Times New Roman"/>
                <w:sz w:val="28"/>
                <w:szCs w:val="28"/>
                <w:lang w:val="uk-UA"/>
              </w:rPr>
            </w:pPr>
            <w:r>
              <w:rPr>
                <w:rFonts w:ascii="Times New Roman" w:hAnsi="Times New Roman"/>
                <w:sz w:val="28"/>
                <w:szCs w:val="28"/>
                <w:lang w:val="uk-UA"/>
              </w:rPr>
              <w:t>52</w:t>
            </w:r>
          </w:p>
        </w:tc>
      </w:tr>
      <w:tr w:rsidR="00DB5BB1" w:rsidRPr="00352ECE" w:rsidTr="0077521D">
        <w:tc>
          <w:tcPr>
            <w:tcW w:w="1242" w:type="dxa"/>
          </w:tcPr>
          <w:p w:rsidR="00DB5BB1" w:rsidRPr="00352ECE" w:rsidRDefault="00DB5BB1" w:rsidP="0050062F">
            <w:pPr>
              <w:spacing w:line="312" w:lineRule="auto"/>
              <w:ind w:left="-57" w:right="-57"/>
              <w:jc w:val="right"/>
              <w:rPr>
                <w:rFonts w:ascii="Times New Roman" w:hAnsi="Times New Roman"/>
                <w:sz w:val="28"/>
                <w:szCs w:val="28"/>
                <w:lang w:val="uk-UA"/>
              </w:rPr>
            </w:pP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Висновки до розділу 2</w:t>
            </w:r>
            <w:r w:rsidR="0050062F" w:rsidRPr="00352ECE">
              <w:rPr>
                <w:rFonts w:ascii="Times New Roman" w:hAnsi="Times New Roman"/>
                <w:sz w:val="28"/>
                <w:szCs w:val="28"/>
                <w:lang w:val="uk-UA"/>
              </w:rPr>
              <w:t>…………………………………………...</w:t>
            </w:r>
          </w:p>
        </w:tc>
        <w:tc>
          <w:tcPr>
            <w:tcW w:w="992" w:type="dxa"/>
          </w:tcPr>
          <w:p w:rsidR="00DB5BB1" w:rsidRPr="00352ECE" w:rsidRDefault="00FC7AF8" w:rsidP="00FC7AF8">
            <w:pPr>
              <w:spacing w:line="312" w:lineRule="auto"/>
              <w:ind w:left="-57" w:right="-57"/>
              <w:jc w:val="right"/>
              <w:rPr>
                <w:rFonts w:ascii="Times New Roman" w:hAnsi="Times New Roman"/>
                <w:sz w:val="28"/>
                <w:szCs w:val="28"/>
                <w:lang w:val="uk-UA"/>
              </w:rPr>
            </w:pPr>
            <w:r>
              <w:rPr>
                <w:rFonts w:ascii="Times New Roman" w:hAnsi="Times New Roman"/>
                <w:sz w:val="28"/>
                <w:szCs w:val="28"/>
                <w:lang w:val="uk-UA"/>
              </w:rPr>
              <w:t>55</w:t>
            </w:r>
          </w:p>
        </w:tc>
      </w:tr>
      <w:tr w:rsidR="00DB5BB1" w:rsidRPr="00352ECE" w:rsidTr="0077521D">
        <w:tc>
          <w:tcPr>
            <w:tcW w:w="1242" w:type="dxa"/>
          </w:tcPr>
          <w:p w:rsidR="00DB5BB1" w:rsidRPr="00352ECE" w:rsidRDefault="00DB5BB1" w:rsidP="0050062F">
            <w:pPr>
              <w:spacing w:line="312" w:lineRule="auto"/>
              <w:ind w:left="-57" w:right="-57"/>
              <w:rPr>
                <w:rFonts w:ascii="Times New Roman" w:hAnsi="Times New Roman"/>
                <w:b/>
                <w:sz w:val="28"/>
                <w:szCs w:val="28"/>
                <w:lang w:val="uk-UA"/>
              </w:rPr>
            </w:pPr>
            <w:r w:rsidRPr="00352ECE">
              <w:rPr>
                <w:rFonts w:ascii="Times New Roman" w:hAnsi="Times New Roman"/>
                <w:b/>
                <w:sz w:val="28"/>
                <w:szCs w:val="28"/>
                <w:lang w:val="uk-UA"/>
              </w:rPr>
              <w:t>Розділ 3.</w:t>
            </w:r>
          </w:p>
        </w:tc>
        <w:tc>
          <w:tcPr>
            <w:tcW w:w="7513" w:type="dxa"/>
          </w:tcPr>
          <w:p w:rsidR="00DB5BB1" w:rsidRPr="00352ECE" w:rsidRDefault="00DB5BB1" w:rsidP="00FC7AF8">
            <w:pPr>
              <w:spacing w:line="312" w:lineRule="auto"/>
              <w:ind w:left="-57" w:right="-57"/>
              <w:jc w:val="both"/>
              <w:rPr>
                <w:rFonts w:ascii="Times New Roman" w:hAnsi="Times New Roman"/>
                <w:b/>
                <w:sz w:val="28"/>
                <w:szCs w:val="28"/>
                <w:lang w:val="uk-UA"/>
              </w:rPr>
            </w:pPr>
            <w:r w:rsidRPr="00352ECE">
              <w:rPr>
                <w:rFonts w:ascii="Times New Roman" w:hAnsi="Times New Roman"/>
                <w:b/>
                <w:bCs/>
                <w:iCs/>
                <w:sz w:val="28"/>
                <w:szCs w:val="28"/>
                <w:lang w:val="uk-UA"/>
              </w:rPr>
              <w:t>Методика</w:t>
            </w:r>
            <w:r w:rsidRPr="00352ECE">
              <w:rPr>
                <w:rFonts w:ascii="Times New Roman" w:hAnsi="Times New Roman"/>
                <w:b/>
                <w:sz w:val="28"/>
                <w:szCs w:val="28"/>
                <w:lang w:val="uk-UA"/>
              </w:rPr>
              <w:t xml:space="preserve"> та о</w:t>
            </w:r>
            <w:r w:rsidRPr="00352ECE">
              <w:rPr>
                <w:rFonts w:ascii="Times New Roman" w:hAnsi="Times New Roman"/>
                <w:b/>
                <w:bCs/>
                <w:iCs/>
                <w:sz w:val="28"/>
                <w:szCs w:val="28"/>
                <w:lang w:val="uk-UA"/>
              </w:rPr>
              <w:t xml:space="preserve">рганізація контролю </w:t>
            </w:r>
            <w:r w:rsidRPr="00352ECE">
              <w:rPr>
                <w:rFonts w:ascii="Times New Roman" w:hAnsi="Times New Roman"/>
                <w:b/>
                <w:sz w:val="28"/>
                <w:szCs w:val="28"/>
                <w:lang w:val="uk-UA"/>
              </w:rPr>
              <w:t>розрахунків з постачальниками і підрядниками</w:t>
            </w:r>
          </w:p>
        </w:tc>
        <w:tc>
          <w:tcPr>
            <w:tcW w:w="992" w:type="dxa"/>
          </w:tcPr>
          <w:p w:rsidR="00DB5BB1" w:rsidRPr="00352ECE" w:rsidRDefault="00DB5BB1" w:rsidP="00DB5BB1">
            <w:pPr>
              <w:spacing w:line="312" w:lineRule="auto"/>
              <w:ind w:left="-57" w:right="-57"/>
              <w:jc w:val="both"/>
              <w:rPr>
                <w:rFonts w:ascii="Times New Roman" w:hAnsi="Times New Roman"/>
                <w:bCs/>
                <w:iCs/>
                <w:sz w:val="28"/>
                <w:szCs w:val="28"/>
                <w:lang w:val="uk-UA"/>
              </w:rPr>
            </w:pPr>
          </w:p>
        </w:tc>
      </w:tr>
      <w:tr w:rsidR="00DB5BB1" w:rsidRPr="00352ECE" w:rsidTr="0077521D">
        <w:tc>
          <w:tcPr>
            <w:tcW w:w="1242" w:type="dxa"/>
          </w:tcPr>
          <w:p w:rsidR="00DB5BB1" w:rsidRPr="00352ECE" w:rsidRDefault="00DB5BB1" w:rsidP="0050062F">
            <w:pPr>
              <w:spacing w:line="312" w:lineRule="auto"/>
              <w:ind w:left="-57" w:right="-57"/>
              <w:jc w:val="right"/>
              <w:rPr>
                <w:rFonts w:ascii="Times New Roman" w:hAnsi="Times New Roman"/>
                <w:sz w:val="28"/>
                <w:szCs w:val="28"/>
                <w:lang w:val="uk-UA"/>
              </w:rPr>
            </w:pPr>
            <w:r w:rsidRPr="00352ECE">
              <w:rPr>
                <w:rFonts w:ascii="Times New Roman" w:hAnsi="Times New Roman"/>
                <w:sz w:val="28"/>
                <w:szCs w:val="28"/>
                <w:lang w:val="uk-UA"/>
              </w:rPr>
              <w:t>3.1.</w:t>
            </w: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Внутрішньогосподарський контроль розрахунків з постачальниками і підрядниками</w:t>
            </w:r>
            <w:r w:rsidR="0050062F" w:rsidRPr="00352ECE">
              <w:rPr>
                <w:rFonts w:ascii="Times New Roman" w:hAnsi="Times New Roman"/>
                <w:sz w:val="28"/>
                <w:szCs w:val="28"/>
                <w:lang w:val="uk-UA"/>
              </w:rPr>
              <w:t>……………………………….</w:t>
            </w:r>
          </w:p>
        </w:tc>
        <w:tc>
          <w:tcPr>
            <w:tcW w:w="992" w:type="dxa"/>
          </w:tcPr>
          <w:p w:rsidR="00DB5BB1" w:rsidRDefault="00DB5BB1" w:rsidP="00FC7AF8">
            <w:pPr>
              <w:spacing w:line="312" w:lineRule="auto"/>
              <w:ind w:left="-57" w:right="-57"/>
              <w:jc w:val="right"/>
              <w:rPr>
                <w:rFonts w:ascii="Times New Roman" w:hAnsi="Times New Roman"/>
                <w:sz w:val="28"/>
                <w:szCs w:val="28"/>
                <w:lang w:val="uk-UA"/>
              </w:rPr>
            </w:pPr>
          </w:p>
          <w:p w:rsidR="00FC7AF8" w:rsidRPr="00352ECE" w:rsidRDefault="00FC7AF8" w:rsidP="00FC7AF8">
            <w:pPr>
              <w:spacing w:line="312" w:lineRule="auto"/>
              <w:ind w:left="-57" w:right="-57"/>
              <w:jc w:val="right"/>
              <w:rPr>
                <w:rFonts w:ascii="Times New Roman" w:hAnsi="Times New Roman"/>
                <w:sz w:val="28"/>
                <w:szCs w:val="28"/>
                <w:lang w:val="uk-UA"/>
              </w:rPr>
            </w:pPr>
            <w:r>
              <w:rPr>
                <w:rFonts w:ascii="Times New Roman" w:hAnsi="Times New Roman"/>
                <w:sz w:val="28"/>
                <w:szCs w:val="28"/>
                <w:lang w:val="uk-UA"/>
              </w:rPr>
              <w:t>57</w:t>
            </w:r>
          </w:p>
        </w:tc>
      </w:tr>
      <w:tr w:rsidR="00DB5BB1" w:rsidRPr="00352ECE" w:rsidTr="0077521D">
        <w:tc>
          <w:tcPr>
            <w:tcW w:w="1242" w:type="dxa"/>
          </w:tcPr>
          <w:p w:rsidR="00DB5BB1" w:rsidRPr="00352ECE" w:rsidRDefault="00DB5BB1" w:rsidP="0050062F">
            <w:pPr>
              <w:spacing w:line="312" w:lineRule="auto"/>
              <w:ind w:left="-57" w:right="-57"/>
              <w:jc w:val="right"/>
              <w:rPr>
                <w:rFonts w:ascii="Times New Roman" w:hAnsi="Times New Roman"/>
                <w:sz w:val="28"/>
                <w:szCs w:val="28"/>
                <w:lang w:val="uk-UA"/>
              </w:rPr>
            </w:pPr>
            <w:r w:rsidRPr="00352ECE">
              <w:rPr>
                <w:rFonts w:ascii="Times New Roman" w:hAnsi="Times New Roman"/>
                <w:sz w:val="28"/>
                <w:szCs w:val="28"/>
                <w:lang w:val="uk-UA"/>
              </w:rPr>
              <w:t>3.2.</w:t>
            </w: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Позовна давність та порядок списання кредиторської заборгованості</w:t>
            </w:r>
            <w:r w:rsidR="0050062F" w:rsidRPr="00352ECE">
              <w:rPr>
                <w:rFonts w:ascii="Times New Roman" w:hAnsi="Times New Roman"/>
                <w:sz w:val="28"/>
                <w:szCs w:val="28"/>
                <w:lang w:val="uk-UA"/>
              </w:rPr>
              <w:t>……………………………………………………</w:t>
            </w:r>
          </w:p>
        </w:tc>
        <w:tc>
          <w:tcPr>
            <w:tcW w:w="992" w:type="dxa"/>
          </w:tcPr>
          <w:p w:rsidR="00DB5BB1" w:rsidRDefault="00DB5BB1" w:rsidP="009662BB">
            <w:pPr>
              <w:spacing w:line="312" w:lineRule="auto"/>
              <w:ind w:left="-57" w:right="-57"/>
              <w:jc w:val="right"/>
              <w:rPr>
                <w:rFonts w:ascii="Times New Roman" w:hAnsi="Times New Roman"/>
                <w:sz w:val="28"/>
                <w:szCs w:val="28"/>
                <w:lang w:val="uk-UA"/>
              </w:rPr>
            </w:pPr>
          </w:p>
          <w:p w:rsidR="009662BB" w:rsidRPr="00352ECE" w:rsidRDefault="009662BB" w:rsidP="009662BB">
            <w:pPr>
              <w:spacing w:line="312" w:lineRule="auto"/>
              <w:ind w:right="-57"/>
              <w:jc w:val="right"/>
              <w:rPr>
                <w:rFonts w:ascii="Times New Roman" w:hAnsi="Times New Roman"/>
                <w:sz w:val="28"/>
                <w:szCs w:val="28"/>
                <w:lang w:val="uk-UA"/>
              </w:rPr>
            </w:pPr>
            <w:r>
              <w:rPr>
                <w:rFonts w:ascii="Times New Roman" w:hAnsi="Times New Roman"/>
                <w:sz w:val="28"/>
                <w:szCs w:val="28"/>
                <w:lang w:val="uk-UA"/>
              </w:rPr>
              <w:t>65</w:t>
            </w:r>
          </w:p>
        </w:tc>
      </w:tr>
      <w:tr w:rsidR="00DB5BB1" w:rsidRPr="00352ECE" w:rsidTr="0077521D">
        <w:tc>
          <w:tcPr>
            <w:tcW w:w="1242" w:type="dxa"/>
          </w:tcPr>
          <w:p w:rsidR="00DB5BB1" w:rsidRPr="00352ECE" w:rsidRDefault="00DB5BB1" w:rsidP="0050062F">
            <w:pPr>
              <w:spacing w:line="312" w:lineRule="auto"/>
              <w:ind w:left="-57" w:right="-57"/>
              <w:jc w:val="right"/>
              <w:rPr>
                <w:rFonts w:ascii="Times New Roman" w:hAnsi="Times New Roman"/>
                <w:sz w:val="28"/>
                <w:szCs w:val="28"/>
                <w:lang w:val="uk-UA"/>
              </w:rPr>
            </w:pPr>
            <w:r w:rsidRPr="00352ECE">
              <w:rPr>
                <w:rFonts w:ascii="Times New Roman" w:hAnsi="Times New Roman"/>
                <w:sz w:val="28"/>
                <w:szCs w:val="28"/>
                <w:lang w:val="uk-UA"/>
              </w:rPr>
              <w:t>3.3.</w:t>
            </w:r>
          </w:p>
        </w:tc>
        <w:tc>
          <w:tcPr>
            <w:tcW w:w="7513" w:type="dxa"/>
          </w:tcPr>
          <w:p w:rsidR="00DB5BB1" w:rsidRPr="00352ECE" w:rsidRDefault="00DB5BB1" w:rsidP="0050062F">
            <w:pPr>
              <w:spacing w:line="312" w:lineRule="auto"/>
              <w:ind w:left="-57" w:right="-57"/>
              <w:jc w:val="both"/>
              <w:rPr>
                <w:rFonts w:ascii="Times New Roman" w:hAnsi="Times New Roman"/>
                <w:sz w:val="28"/>
                <w:szCs w:val="28"/>
                <w:lang w:val="uk-UA"/>
              </w:rPr>
            </w:pPr>
            <w:r w:rsidRPr="00352ECE">
              <w:rPr>
                <w:rFonts w:ascii="Times New Roman" w:hAnsi="Times New Roman"/>
                <w:bCs/>
                <w:sz w:val="28"/>
                <w:szCs w:val="28"/>
                <w:lang w:val="uk-UA"/>
              </w:rPr>
              <w:t>А</w:t>
            </w:r>
            <w:r w:rsidRPr="00352ECE">
              <w:rPr>
                <w:rFonts w:ascii="Times New Roman" w:hAnsi="Times New Roman"/>
                <w:sz w:val="28"/>
                <w:szCs w:val="28"/>
                <w:lang w:val="uk-UA"/>
              </w:rPr>
              <w:t>наліз у контролі впливу розрахунків з постачальниками і підрядниками на фінансовий стан та показники  платоспроможності підприємства</w:t>
            </w:r>
            <w:r w:rsidR="0050062F" w:rsidRPr="00352ECE">
              <w:rPr>
                <w:rFonts w:ascii="Times New Roman" w:hAnsi="Times New Roman"/>
                <w:sz w:val="28"/>
                <w:szCs w:val="28"/>
                <w:lang w:val="uk-UA"/>
              </w:rPr>
              <w:t>………………………………</w:t>
            </w:r>
          </w:p>
        </w:tc>
        <w:tc>
          <w:tcPr>
            <w:tcW w:w="992" w:type="dxa"/>
          </w:tcPr>
          <w:p w:rsidR="00DB5BB1" w:rsidRDefault="00DB5BB1" w:rsidP="00716E68">
            <w:pPr>
              <w:spacing w:line="312" w:lineRule="auto"/>
              <w:ind w:left="-57" w:right="-57"/>
              <w:jc w:val="right"/>
              <w:rPr>
                <w:rFonts w:ascii="Times New Roman" w:hAnsi="Times New Roman"/>
                <w:bCs/>
                <w:sz w:val="28"/>
                <w:szCs w:val="28"/>
                <w:lang w:val="uk-UA"/>
              </w:rPr>
            </w:pPr>
          </w:p>
          <w:p w:rsidR="00716E68" w:rsidRDefault="00716E68" w:rsidP="00716E68">
            <w:pPr>
              <w:spacing w:line="312" w:lineRule="auto"/>
              <w:ind w:left="-57" w:right="-57"/>
              <w:jc w:val="right"/>
              <w:rPr>
                <w:rFonts w:ascii="Times New Roman" w:hAnsi="Times New Roman"/>
                <w:bCs/>
                <w:sz w:val="28"/>
                <w:szCs w:val="28"/>
                <w:lang w:val="uk-UA"/>
              </w:rPr>
            </w:pPr>
          </w:p>
          <w:p w:rsidR="00716E68" w:rsidRPr="00352ECE" w:rsidRDefault="00716E68" w:rsidP="00716E68">
            <w:pPr>
              <w:spacing w:line="312" w:lineRule="auto"/>
              <w:ind w:left="-57" w:right="-57"/>
              <w:jc w:val="right"/>
              <w:rPr>
                <w:rFonts w:ascii="Times New Roman" w:hAnsi="Times New Roman"/>
                <w:bCs/>
                <w:sz w:val="28"/>
                <w:szCs w:val="28"/>
                <w:lang w:val="uk-UA"/>
              </w:rPr>
            </w:pPr>
            <w:r>
              <w:rPr>
                <w:rFonts w:ascii="Times New Roman" w:hAnsi="Times New Roman"/>
                <w:bCs/>
                <w:sz w:val="28"/>
                <w:szCs w:val="28"/>
                <w:lang w:val="uk-UA"/>
              </w:rPr>
              <w:t>73</w:t>
            </w:r>
          </w:p>
        </w:tc>
      </w:tr>
      <w:tr w:rsidR="00DB5BB1" w:rsidRPr="00352ECE" w:rsidTr="0077521D">
        <w:tc>
          <w:tcPr>
            <w:tcW w:w="1242" w:type="dxa"/>
          </w:tcPr>
          <w:p w:rsidR="00DB5BB1" w:rsidRPr="00352ECE" w:rsidRDefault="00DB5BB1" w:rsidP="0050062F">
            <w:pPr>
              <w:spacing w:line="312" w:lineRule="auto"/>
              <w:ind w:left="-57" w:right="-57"/>
              <w:jc w:val="right"/>
              <w:rPr>
                <w:rFonts w:ascii="Times New Roman" w:hAnsi="Times New Roman"/>
                <w:sz w:val="28"/>
                <w:szCs w:val="28"/>
                <w:lang w:val="uk-UA"/>
              </w:rPr>
            </w:pPr>
          </w:p>
        </w:tc>
        <w:tc>
          <w:tcPr>
            <w:tcW w:w="7513" w:type="dxa"/>
          </w:tcPr>
          <w:p w:rsidR="00DB5BB1" w:rsidRPr="00352ECE" w:rsidRDefault="0050062F" w:rsidP="0050062F">
            <w:pPr>
              <w:spacing w:line="312" w:lineRule="auto"/>
              <w:ind w:left="-57" w:right="-57"/>
              <w:jc w:val="both"/>
              <w:rPr>
                <w:rFonts w:ascii="Times New Roman" w:hAnsi="Times New Roman"/>
                <w:sz w:val="28"/>
                <w:szCs w:val="28"/>
                <w:lang w:val="uk-UA"/>
              </w:rPr>
            </w:pPr>
            <w:r w:rsidRPr="00352ECE">
              <w:rPr>
                <w:rFonts w:ascii="Times New Roman" w:hAnsi="Times New Roman"/>
                <w:sz w:val="28"/>
                <w:szCs w:val="28"/>
                <w:lang w:val="uk-UA"/>
              </w:rPr>
              <w:t>Висновки до розділу 3…………………………………………...</w:t>
            </w:r>
          </w:p>
        </w:tc>
        <w:tc>
          <w:tcPr>
            <w:tcW w:w="992" w:type="dxa"/>
          </w:tcPr>
          <w:p w:rsidR="00DB5BB1" w:rsidRPr="00352ECE" w:rsidRDefault="00DB5BB1" w:rsidP="00DB5BB1">
            <w:pPr>
              <w:spacing w:line="312" w:lineRule="auto"/>
              <w:ind w:left="-57" w:right="-57"/>
              <w:jc w:val="both"/>
              <w:rPr>
                <w:rFonts w:ascii="Times New Roman" w:hAnsi="Times New Roman"/>
                <w:sz w:val="28"/>
                <w:szCs w:val="28"/>
                <w:lang w:val="uk-UA"/>
              </w:rPr>
            </w:pPr>
          </w:p>
        </w:tc>
      </w:tr>
      <w:tr w:rsidR="00DB5BB1" w:rsidRPr="00352ECE" w:rsidTr="0077521D">
        <w:tc>
          <w:tcPr>
            <w:tcW w:w="8755" w:type="dxa"/>
            <w:gridSpan w:val="2"/>
          </w:tcPr>
          <w:p w:rsidR="00DB5BB1" w:rsidRPr="00352ECE" w:rsidRDefault="00DB5BB1" w:rsidP="0050062F">
            <w:pPr>
              <w:spacing w:line="312" w:lineRule="auto"/>
              <w:ind w:left="-57" w:right="-57"/>
              <w:jc w:val="both"/>
              <w:rPr>
                <w:rFonts w:ascii="Times New Roman" w:hAnsi="Times New Roman"/>
                <w:b/>
                <w:sz w:val="28"/>
                <w:szCs w:val="28"/>
                <w:lang w:val="uk-UA"/>
              </w:rPr>
            </w:pPr>
            <w:r w:rsidRPr="00352ECE">
              <w:rPr>
                <w:rFonts w:ascii="Times New Roman" w:hAnsi="Times New Roman"/>
                <w:b/>
                <w:spacing w:val="-4"/>
                <w:sz w:val="28"/>
                <w:szCs w:val="28"/>
                <w:lang w:val="uk-UA"/>
              </w:rPr>
              <w:t>Висновки</w:t>
            </w:r>
            <w:r w:rsidR="0050062F" w:rsidRPr="00352ECE">
              <w:rPr>
                <w:rFonts w:ascii="Times New Roman" w:hAnsi="Times New Roman"/>
                <w:b/>
                <w:spacing w:val="-4"/>
                <w:sz w:val="28"/>
                <w:szCs w:val="28"/>
                <w:lang w:val="uk-UA"/>
              </w:rPr>
              <w:t>……………………………………………………………………...</w:t>
            </w:r>
          </w:p>
        </w:tc>
        <w:tc>
          <w:tcPr>
            <w:tcW w:w="992" w:type="dxa"/>
          </w:tcPr>
          <w:p w:rsidR="00DB5BB1" w:rsidRPr="00352ECE" w:rsidRDefault="00DB5BB1" w:rsidP="00DB5BB1">
            <w:pPr>
              <w:spacing w:line="312" w:lineRule="auto"/>
              <w:ind w:left="-57" w:right="-57"/>
              <w:jc w:val="both"/>
              <w:rPr>
                <w:rFonts w:ascii="Times New Roman" w:hAnsi="Times New Roman"/>
                <w:spacing w:val="-4"/>
                <w:sz w:val="28"/>
                <w:szCs w:val="28"/>
                <w:lang w:val="uk-UA"/>
              </w:rPr>
            </w:pPr>
          </w:p>
        </w:tc>
      </w:tr>
      <w:tr w:rsidR="00DB5BB1" w:rsidRPr="00352ECE" w:rsidTr="0077521D">
        <w:tc>
          <w:tcPr>
            <w:tcW w:w="8755" w:type="dxa"/>
            <w:gridSpan w:val="2"/>
          </w:tcPr>
          <w:p w:rsidR="00DB5BB1" w:rsidRPr="00352ECE" w:rsidRDefault="00DB5BB1" w:rsidP="0050062F">
            <w:pPr>
              <w:spacing w:line="312" w:lineRule="auto"/>
              <w:ind w:left="-57" w:right="-57"/>
              <w:jc w:val="both"/>
              <w:rPr>
                <w:rFonts w:ascii="Times New Roman" w:hAnsi="Times New Roman"/>
                <w:b/>
                <w:sz w:val="28"/>
                <w:szCs w:val="28"/>
                <w:lang w:val="uk-UA"/>
              </w:rPr>
            </w:pPr>
            <w:r w:rsidRPr="00352ECE">
              <w:rPr>
                <w:rFonts w:ascii="Times New Roman" w:hAnsi="Times New Roman"/>
                <w:b/>
                <w:sz w:val="28"/>
                <w:szCs w:val="28"/>
                <w:lang w:val="uk-UA"/>
              </w:rPr>
              <w:t>Список використаних джерел</w:t>
            </w:r>
            <w:r w:rsidR="0050062F" w:rsidRPr="00352ECE">
              <w:rPr>
                <w:rFonts w:ascii="Times New Roman" w:hAnsi="Times New Roman"/>
                <w:b/>
                <w:sz w:val="28"/>
                <w:szCs w:val="28"/>
                <w:lang w:val="uk-UA"/>
              </w:rPr>
              <w:t>…………………………………………….</w:t>
            </w:r>
          </w:p>
        </w:tc>
        <w:tc>
          <w:tcPr>
            <w:tcW w:w="992" w:type="dxa"/>
          </w:tcPr>
          <w:p w:rsidR="00DB5BB1" w:rsidRPr="00352ECE" w:rsidRDefault="00DB5BB1" w:rsidP="00DB5BB1">
            <w:pPr>
              <w:spacing w:line="312" w:lineRule="auto"/>
              <w:ind w:left="-57" w:right="-57"/>
              <w:jc w:val="both"/>
              <w:rPr>
                <w:rFonts w:ascii="Times New Roman" w:hAnsi="Times New Roman"/>
                <w:sz w:val="28"/>
                <w:szCs w:val="28"/>
                <w:lang w:val="uk-UA"/>
              </w:rPr>
            </w:pPr>
          </w:p>
        </w:tc>
      </w:tr>
      <w:tr w:rsidR="00DB5BB1" w:rsidRPr="00352ECE" w:rsidTr="0077521D">
        <w:tc>
          <w:tcPr>
            <w:tcW w:w="8755" w:type="dxa"/>
            <w:gridSpan w:val="2"/>
          </w:tcPr>
          <w:p w:rsidR="00DB5BB1" w:rsidRPr="00352ECE" w:rsidRDefault="00DB5BB1" w:rsidP="0050062F">
            <w:pPr>
              <w:spacing w:line="312" w:lineRule="auto"/>
              <w:ind w:left="-57" w:right="-57"/>
              <w:jc w:val="both"/>
              <w:rPr>
                <w:rFonts w:ascii="Times New Roman" w:hAnsi="Times New Roman"/>
                <w:b/>
                <w:sz w:val="28"/>
                <w:szCs w:val="28"/>
                <w:lang w:val="uk-UA"/>
              </w:rPr>
            </w:pPr>
            <w:r w:rsidRPr="00352ECE">
              <w:rPr>
                <w:rFonts w:ascii="Times New Roman" w:hAnsi="Times New Roman"/>
                <w:b/>
                <w:sz w:val="28"/>
                <w:szCs w:val="28"/>
                <w:lang w:val="uk-UA"/>
              </w:rPr>
              <w:t>Додатки</w:t>
            </w:r>
            <w:r w:rsidR="0050062F" w:rsidRPr="00352ECE">
              <w:rPr>
                <w:rFonts w:ascii="Times New Roman" w:hAnsi="Times New Roman"/>
                <w:b/>
                <w:sz w:val="28"/>
                <w:szCs w:val="28"/>
                <w:lang w:val="uk-UA"/>
              </w:rPr>
              <w:t>………………………………………………………………………</w:t>
            </w:r>
          </w:p>
        </w:tc>
        <w:tc>
          <w:tcPr>
            <w:tcW w:w="992" w:type="dxa"/>
          </w:tcPr>
          <w:p w:rsidR="00DB5BB1" w:rsidRPr="00352ECE" w:rsidRDefault="00DB5BB1" w:rsidP="00DB5BB1">
            <w:pPr>
              <w:spacing w:line="312" w:lineRule="auto"/>
              <w:ind w:left="-57" w:right="-57"/>
              <w:jc w:val="both"/>
              <w:rPr>
                <w:rFonts w:ascii="Times New Roman" w:hAnsi="Times New Roman"/>
                <w:sz w:val="28"/>
                <w:szCs w:val="28"/>
                <w:lang w:val="uk-UA"/>
              </w:rPr>
            </w:pPr>
          </w:p>
        </w:tc>
      </w:tr>
    </w:tbl>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DB5BB1" w:rsidRPr="00352ECE" w:rsidRDefault="00DB5BB1" w:rsidP="00086102">
      <w:pPr>
        <w:spacing w:after="0" w:line="360" w:lineRule="auto"/>
        <w:ind w:firstLine="709"/>
        <w:jc w:val="center"/>
        <w:rPr>
          <w:rFonts w:ascii="Times New Roman" w:hAnsi="Times New Roman" w:cs="Times New Roman"/>
          <w:b/>
          <w:sz w:val="28"/>
          <w:szCs w:val="28"/>
        </w:rPr>
      </w:pPr>
    </w:p>
    <w:p w:rsidR="00F00E80" w:rsidRPr="00352ECE" w:rsidRDefault="00F00E80" w:rsidP="00B14C49">
      <w:pPr>
        <w:pStyle w:val="Style6"/>
        <w:widowControl/>
        <w:spacing w:line="360" w:lineRule="auto"/>
        <w:ind w:firstLine="709"/>
        <w:jc w:val="center"/>
        <w:rPr>
          <w:rStyle w:val="FontStyle90"/>
          <w:b/>
          <w:sz w:val="28"/>
          <w:szCs w:val="28"/>
        </w:rPr>
      </w:pPr>
      <w:r w:rsidRPr="00352ECE">
        <w:rPr>
          <w:rStyle w:val="FontStyle90"/>
          <w:b/>
          <w:sz w:val="28"/>
          <w:szCs w:val="28"/>
        </w:rPr>
        <w:lastRenderedPageBreak/>
        <w:t>ВСТУП</w:t>
      </w:r>
    </w:p>
    <w:p w:rsidR="00B14C49" w:rsidRPr="00352ECE" w:rsidRDefault="00B14C49" w:rsidP="00B14C49">
      <w:pPr>
        <w:suppressLineNumbers/>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b/>
          <w:sz w:val="28"/>
          <w:szCs w:val="28"/>
        </w:rPr>
        <w:t>Актуальність теми дослідження.</w:t>
      </w:r>
      <w:r w:rsidRPr="00352ECE">
        <w:rPr>
          <w:rFonts w:ascii="Times New Roman" w:hAnsi="Times New Roman" w:cs="Times New Roman"/>
          <w:sz w:val="28"/>
          <w:szCs w:val="28"/>
        </w:rPr>
        <w:t xml:space="preserve"> У процесі господарської діяльності підприємства вступають у взаємовідносини з іншими суб’єктами господарювання щодо придбання товарно-матеріальних цінностей, робіт чи послуг із метою забезпечення їх безперервного функціонування. Основними наслідками проведення господарських операцій є виникнення зобов’язань, що призводить до появи кредиторської заборгованості, у тому числі перед постачальниками та підрядниками.</w:t>
      </w:r>
    </w:p>
    <w:p w:rsidR="00B14C49" w:rsidRPr="00352ECE" w:rsidRDefault="00B14C49" w:rsidP="00B14C49">
      <w:pPr>
        <w:suppressLineNumbers/>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bCs/>
          <w:sz w:val="28"/>
          <w:szCs w:val="28"/>
        </w:rPr>
        <w:t xml:space="preserve">У зв’язку з цим виникає необхідність вдосконалення </w:t>
      </w:r>
      <w:r w:rsidRPr="00352ECE">
        <w:rPr>
          <w:rFonts w:ascii="Times New Roman" w:hAnsi="Times New Roman" w:cs="Times New Roman"/>
          <w:sz w:val="28"/>
          <w:szCs w:val="28"/>
        </w:rPr>
        <w:t>теоретичних і методичних аспектів визнання, документування, оцінки та відображення  поточних зобов’язань щодо розрахунків з постачальниками у системі бухгалтерського обліку, а також методики аналізу даних зобов’язань та визначення їх впливу на платоспроможність підприємства в сучасних умовах господарювання.</w:t>
      </w:r>
    </w:p>
    <w:p w:rsidR="00B14C49" w:rsidRPr="00352ECE" w:rsidRDefault="00B14C49" w:rsidP="00B14C49">
      <w:pPr>
        <w:pStyle w:val="2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Дослідженню цих проблем присвятили свої роботи вітчизняні та зарубіжні вче</w:t>
      </w:r>
      <w:r w:rsidRPr="00352ECE">
        <w:rPr>
          <w:rFonts w:ascii="Times New Roman" w:hAnsi="Times New Roman" w:cs="Times New Roman"/>
          <w:sz w:val="28"/>
          <w:szCs w:val="28"/>
        </w:rPr>
        <w:softHyphen/>
        <w:t xml:space="preserve">ні, такі як С. Л. Береза, О. С. </w:t>
      </w:r>
      <w:proofErr w:type="spellStart"/>
      <w:r w:rsidRPr="00352ECE">
        <w:rPr>
          <w:rFonts w:ascii="Times New Roman" w:hAnsi="Times New Roman" w:cs="Times New Roman"/>
          <w:sz w:val="28"/>
          <w:szCs w:val="28"/>
        </w:rPr>
        <w:t>Бородкін</w:t>
      </w:r>
      <w:proofErr w:type="spellEnd"/>
      <w:r w:rsidRPr="00352ECE">
        <w:rPr>
          <w:rFonts w:ascii="Times New Roman" w:hAnsi="Times New Roman" w:cs="Times New Roman"/>
          <w:sz w:val="28"/>
          <w:szCs w:val="28"/>
        </w:rPr>
        <w:t xml:space="preserve">, Ф. Ф. </w:t>
      </w:r>
      <w:proofErr w:type="spellStart"/>
      <w:r w:rsidRPr="00352ECE">
        <w:rPr>
          <w:rFonts w:ascii="Times New Roman" w:hAnsi="Times New Roman" w:cs="Times New Roman"/>
          <w:sz w:val="28"/>
          <w:szCs w:val="28"/>
        </w:rPr>
        <w:t>Бутинець</w:t>
      </w:r>
      <w:proofErr w:type="spellEnd"/>
      <w:r w:rsidRPr="00352ECE">
        <w:rPr>
          <w:rFonts w:ascii="Times New Roman" w:hAnsi="Times New Roman" w:cs="Times New Roman"/>
          <w:sz w:val="28"/>
          <w:szCs w:val="28"/>
        </w:rPr>
        <w:t xml:space="preserve">,                        Б. І. Валуєв, О. </w:t>
      </w:r>
      <w:proofErr w:type="spellStart"/>
      <w:r w:rsidRPr="00352ECE">
        <w:rPr>
          <w:rFonts w:ascii="Times New Roman" w:hAnsi="Times New Roman" w:cs="Times New Roman"/>
          <w:sz w:val="28"/>
          <w:szCs w:val="28"/>
        </w:rPr>
        <w:t>О.Василик</w:t>
      </w:r>
      <w:proofErr w:type="spellEnd"/>
      <w:r w:rsidRPr="00352ECE">
        <w:rPr>
          <w:rFonts w:ascii="Times New Roman" w:hAnsi="Times New Roman" w:cs="Times New Roman"/>
          <w:sz w:val="28"/>
          <w:szCs w:val="28"/>
        </w:rPr>
        <w:t xml:space="preserve">, А. М. Герасимович, </w:t>
      </w:r>
      <w:proofErr w:type="spellStart"/>
      <w:r w:rsidRPr="00352ECE">
        <w:rPr>
          <w:rFonts w:ascii="Times New Roman" w:hAnsi="Times New Roman" w:cs="Times New Roman"/>
          <w:sz w:val="28"/>
          <w:szCs w:val="28"/>
        </w:rPr>
        <w:t>Глен</w:t>
      </w:r>
      <w:proofErr w:type="spellEnd"/>
      <w:r w:rsidRPr="00352ECE">
        <w:rPr>
          <w:rFonts w:ascii="Times New Roman" w:hAnsi="Times New Roman" w:cs="Times New Roman"/>
          <w:sz w:val="28"/>
          <w:szCs w:val="28"/>
        </w:rPr>
        <w:t xml:space="preserve"> А. </w:t>
      </w:r>
      <w:proofErr w:type="spellStart"/>
      <w:r w:rsidRPr="00352ECE">
        <w:rPr>
          <w:rFonts w:ascii="Times New Roman" w:hAnsi="Times New Roman" w:cs="Times New Roman"/>
          <w:sz w:val="28"/>
          <w:szCs w:val="28"/>
        </w:rPr>
        <w:t>Велш</w:t>
      </w:r>
      <w:proofErr w:type="spellEnd"/>
      <w:r w:rsidRPr="00352ECE">
        <w:rPr>
          <w:rFonts w:ascii="Times New Roman" w:hAnsi="Times New Roman" w:cs="Times New Roman"/>
          <w:sz w:val="28"/>
          <w:szCs w:val="28"/>
        </w:rPr>
        <w:t xml:space="preserve">, І.О. Власова,  О. Н. Волкова, С. Ф. </w:t>
      </w:r>
      <w:proofErr w:type="spellStart"/>
      <w:r w:rsidRPr="00352ECE">
        <w:rPr>
          <w:rFonts w:ascii="Times New Roman" w:hAnsi="Times New Roman" w:cs="Times New Roman"/>
          <w:sz w:val="28"/>
          <w:szCs w:val="28"/>
        </w:rPr>
        <w:t>Голов</w:t>
      </w:r>
      <w:proofErr w:type="spellEnd"/>
      <w:r w:rsidRPr="00352ECE">
        <w:rPr>
          <w:rFonts w:ascii="Times New Roman" w:hAnsi="Times New Roman" w:cs="Times New Roman"/>
          <w:sz w:val="28"/>
          <w:szCs w:val="28"/>
        </w:rPr>
        <w:t xml:space="preserve">, В. В. Головач, Н. М. Грабова, Р. Грачова,                       І. Губіна, Н. М. Давиденко,  Д. А.  </w:t>
      </w:r>
      <w:proofErr w:type="spellStart"/>
      <w:r w:rsidRPr="00352ECE">
        <w:rPr>
          <w:rFonts w:ascii="Times New Roman" w:hAnsi="Times New Roman" w:cs="Times New Roman"/>
          <w:sz w:val="28"/>
          <w:szCs w:val="28"/>
        </w:rPr>
        <w:t>Єндовицький</w:t>
      </w:r>
      <w:proofErr w:type="spellEnd"/>
      <w:r w:rsidRPr="00352ECE">
        <w:rPr>
          <w:rFonts w:ascii="Times New Roman" w:hAnsi="Times New Roman" w:cs="Times New Roman"/>
          <w:sz w:val="28"/>
          <w:szCs w:val="28"/>
        </w:rPr>
        <w:t xml:space="preserve">, І. А. Єфремов,  Томас П. </w:t>
      </w:r>
      <w:proofErr w:type="spellStart"/>
      <w:r w:rsidRPr="00352ECE">
        <w:rPr>
          <w:rFonts w:ascii="Times New Roman" w:hAnsi="Times New Roman" w:cs="Times New Roman"/>
          <w:sz w:val="28"/>
          <w:szCs w:val="28"/>
        </w:rPr>
        <w:t>Карлін</w:t>
      </w:r>
      <w:proofErr w:type="spellEnd"/>
      <w:r w:rsidRPr="00352ECE">
        <w:rPr>
          <w:rFonts w:ascii="Times New Roman" w:hAnsi="Times New Roman" w:cs="Times New Roman"/>
          <w:sz w:val="28"/>
          <w:szCs w:val="28"/>
        </w:rPr>
        <w:t xml:space="preserve">, В. П. </w:t>
      </w:r>
      <w:proofErr w:type="spellStart"/>
      <w:r w:rsidRPr="00352ECE">
        <w:rPr>
          <w:rFonts w:ascii="Times New Roman" w:hAnsi="Times New Roman" w:cs="Times New Roman"/>
          <w:sz w:val="28"/>
          <w:szCs w:val="28"/>
        </w:rPr>
        <w:t>Завгородній</w:t>
      </w:r>
      <w:proofErr w:type="spellEnd"/>
      <w:r w:rsidRPr="00352ECE">
        <w:rPr>
          <w:rFonts w:ascii="Times New Roman" w:hAnsi="Times New Roman" w:cs="Times New Roman"/>
          <w:sz w:val="28"/>
          <w:szCs w:val="28"/>
        </w:rPr>
        <w:t xml:space="preserve">, В. М. </w:t>
      </w:r>
      <w:proofErr w:type="spellStart"/>
      <w:r w:rsidRPr="00352ECE">
        <w:rPr>
          <w:rFonts w:ascii="Times New Roman" w:hAnsi="Times New Roman" w:cs="Times New Roman"/>
          <w:sz w:val="28"/>
          <w:szCs w:val="28"/>
        </w:rPr>
        <w:t>Івахненко</w:t>
      </w:r>
      <w:proofErr w:type="spellEnd"/>
      <w:r w:rsidRPr="00352ECE">
        <w:rPr>
          <w:rFonts w:ascii="Times New Roman" w:hAnsi="Times New Roman" w:cs="Times New Roman"/>
          <w:sz w:val="28"/>
          <w:szCs w:val="28"/>
        </w:rPr>
        <w:t xml:space="preserve">, Ю. С. Ігумнов,                                       Л. М. </w:t>
      </w:r>
      <w:proofErr w:type="spellStart"/>
      <w:r w:rsidRPr="00352ECE">
        <w:rPr>
          <w:rFonts w:ascii="Times New Roman" w:hAnsi="Times New Roman" w:cs="Times New Roman"/>
          <w:sz w:val="28"/>
          <w:szCs w:val="28"/>
        </w:rPr>
        <w:t>Кіндрацька</w:t>
      </w:r>
      <w:proofErr w:type="spellEnd"/>
      <w:r w:rsidRPr="00352ECE">
        <w:rPr>
          <w:rFonts w:ascii="Times New Roman" w:hAnsi="Times New Roman" w:cs="Times New Roman"/>
          <w:sz w:val="28"/>
          <w:szCs w:val="28"/>
        </w:rPr>
        <w:t xml:space="preserve">,  В. В. Ковальов, М. Я. </w:t>
      </w:r>
      <w:proofErr w:type="spellStart"/>
      <w:r w:rsidRPr="00352ECE">
        <w:rPr>
          <w:rFonts w:ascii="Times New Roman" w:hAnsi="Times New Roman" w:cs="Times New Roman"/>
          <w:sz w:val="28"/>
          <w:szCs w:val="28"/>
        </w:rPr>
        <w:t>Коробова</w:t>
      </w:r>
      <w:proofErr w:type="spellEnd"/>
      <w:r w:rsidRPr="00352ECE">
        <w:rPr>
          <w:rFonts w:ascii="Times New Roman" w:hAnsi="Times New Roman" w:cs="Times New Roman"/>
          <w:sz w:val="28"/>
          <w:szCs w:val="28"/>
        </w:rPr>
        <w:t xml:space="preserve">, В. М. </w:t>
      </w:r>
      <w:proofErr w:type="spellStart"/>
      <w:r w:rsidRPr="00352ECE">
        <w:rPr>
          <w:rFonts w:ascii="Times New Roman" w:hAnsi="Times New Roman" w:cs="Times New Roman"/>
          <w:sz w:val="28"/>
          <w:szCs w:val="28"/>
        </w:rPr>
        <w:t>Костюченко</w:t>
      </w:r>
      <w:proofErr w:type="spellEnd"/>
      <w:r w:rsidRPr="00352ECE">
        <w:rPr>
          <w:rFonts w:ascii="Times New Roman" w:hAnsi="Times New Roman" w:cs="Times New Roman"/>
          <w:sz w:val="28"/>
          <w:szCs w:val="28"/>
        </w:rPr>
        <w:t xml:space="preserve">,                     М. М. </w:t>
      </w:r>
      <w:proofErr w:type="spellStart"/>
      <w:r w:rsidRPr="00352ECE">
        <w:rPr>
          <w:rFonts w:ascii="Times New Roman" w:hAnsi="Times New Roman" w:cs="Times New Roman"/>
          <w:sz w:val="28"/>
          <w:szCs w:val="28"/>
        </w:rPr>
        <w:t>Коцупатрий</w:t>
      </w:r>
      <w:proofErr w:type="spellEnd"/>
      <w:r w:rsidRPr="00352ECE">
        <w:rPr>
          <w:rFonts w:ascii="Times New Roman" w:hAnsi="Times New Roman" w:cs="Times New Roman"/>
          <w:sz w:val="28"/>
          <w:szCs w:val="28"/>
        </w:rPr>
        <w:t xml:space="preserve">, М. В. </w:t>
      </w:r>
      <w:proofErr w:type="spellStart"/>
      <w:r w:rsidRPr="00352ECE">
        <w:rPr>
          <w:rFonts w:ascii="Times New Roman" w:hAnsi="Times New Roman" w:cs="Times New Roman"/>
          <w:sz w:val="28"/>
          <w:szCs w:val="28"/>
        </w:rPr>
        <w:t>Кужельний</w:t>
      </w:r>
      <w:proofErr w:type="spellEnd"/>
      <w:r w:rsidRPr="00352ECE">
        <w:rPr>
          <w:rFonts w:ascii="Times New Roman" w:hAnsi="Times New Roman" w:cs="Times New Roman"/>
          <w:sz w:val="28"/>
          <w:szCs w:val="28"/>
        </w:rPr>
        <w:t xml:space="preserve">, А. М. </w:t>
      </w:r>
      <w:proofErr w:type="spellStart"/>
      <w:r w:rsidRPr="00352ECE">
        <w:rPr>
          <w:rFonts w:ascii="Times New Roman" w:hAnsi="Times New Roman" w:cs="Times New Roman"/>
          <w:sz w:val="28"/>
          <w:szCs w:val="28"/>
        </w:rPr>
        <w:t>Кузьмінський</w:t>
      </w:r>
      <w:proofErr w:type="spellEnd"/>
      <w:r w:rsidRPr="00352ECE">
        <w:rPr>
          <w:rFonts w:ascii="Times New Roman" w:hAnsi="Times New Roman" w:cs="Times New Roman"/>
          <w:sz w:val="28"/>
          <w:szCs w:val="28"/>
        </w:rPr>
        <w:t xml:space="preserve">,                                  Ю. А. </w:t>
      </w:r>
      <w:proofErr w:type="spellStart"/>
      <w:r w:rsidRPr="00352ECE">
        <w:rPr>
          <w:rFonts w:ascii="Times New Roman" w:hAnsi="Times New Roman" w:cs="Times New Roman"/>
          <w:sz w:val="28"/>
          <w:szCs w:val="28"/>
        </w:rPr>
        <w:t>Кузьмінський</w:t>
      </w:r>
      <w:proofErr w:type="spellEnd"/>
      <w:r w:rsidRPr="00352ECE">
        <w:rPr>
          <w:rFonts w:ascii="Times New Roman" w:hAnsi="Times New Roman" w:cs="Times New Roman"/>
          <w:sz w:val="28"/>
          <w:szCs w:val="28"/>
        </w:rPr>
        <w:t xml:space="preserve">, О. П. </w:t>
      </w:r>
      <w:proofErr w:type="spellStart"/>
      <w:r w:rsidRPr="00352ECE">
        <w:rPr>
          <w:rFonts w:ascii="Times New Roman" w:hAnsi="Times New Roman" w:cs="Times New Roman"/>
          <w:sz w:val="28"/>
          <w:szCs w:val="28"/>
        </w:rPr>
        <w:t>Кундря</w:t>
      </w:r>
      <w:proofErr w:type="spellEnd"/>
      <w:r w:rsidRPr="00352ECE">
        <w:rPr>
          <w:rFonts w:ascii="Times New Roman" w:hAnsi="Times New Roman" w:cs="Times New Roman"/>
          <w:sz w:val="28"/>
          <w:szCs w:val="28"/>
        </w:rPr>
        <w:t xml:space="preserve">-Висоцька, І. Д.  </w:t>
      </w:r>
      <w:proofErr w:type="spellStart"/>
      <w:r w:rsidRPr="00352ECE">
        <w:rPr>
          <w:rFonts w:ascii="Times New Roman" w:hAnsi="Times New Roman" w:cs="Times New Roman"/>
          <w:sz w:val="28"/>
          <w:szCs w:val="28"/>
        </w:rPr>
        <w:t>Лазаришина</w:t>
      </w:r>
      <w:proofErr w:type="spellEnd"/>
      <w:r w:rsidRPr="00352ECE">
        <w:rPr>
          <w:rFonts w:ascii="Times New Roman" w:hAnsi="Times New Roman" w:cs="Times New Roman"/>
          <w:sz w:val="28"/>
          <w:szCs w:val="28"/>
        </w:rPr>
        <w:t xml:space="preserve">,    Альберт Р. </w:t>
      </w:r>
      <w:proofErr w:type="spellStart"/>
      <w:r w:rsidRPr="00352ECE">
        <w:rPr>
          <w:rFonts w:ascii="Times New Roman" w:hAnsi="Times New Roman" w:cs="Times New Roman"/>
          <w:sz w:val="28"/>
          <w:szCs w:val="28"/>
        </w:rPr>
        <w:t>Макмін</w:t>
      </w:r>
      <w:proofErr w:type="spellEnd"/>
      <w:r w:rsidRPr="00352ECE">
        <w:rPr>
          <w:rFonts w:ascii="Times New Roman" w:hAnsi="Times New Roman" w:cs="Times New Roman"/>
          <w:sz w:val="28"/>
          <w:szCs w:val="28"/>
        </w:rPr>
        <w:t xml:space="preserve">,    Н. М. </w:t>
      </w:r>
      <w:proofErr w:type="spellStart"/>
      <w:r w:rsidRPr="00352ECE">
        <w:rPr>
          <w:rFonts w:ascii="Times New Roman" w:hAnsi="Times New Roman" w:cs="Times New Roman"/>
          <w:sz w:val="28"/>
          <w:szCs w:val="28"/>
        </w:rPr>
        <w:t>Малюга</w:t>
      </w:r>
      <w:proofErr w:type="spellEnd"/>
      <w:r w:rsidRPr="00352ECE">
        <w:rPr>
          <w:rFonts w:ascii="Times New Roman" w:hAnsi="Times New Roman" w:cs="Times New Roman"/>
          <w:sz w:val="28"/>
          <w:szCs w:val="28"/>
        </w:rPr>
        <w:t xml:space="preserve">,    Є. В. Мних,   В. В. Палій,   В. Ф. Палій,                 В. В. </w:t>
      </w:r>
      <w:proofErr w:type="spellStart"/>
      <w:r w:rsidRPr="00352ECE">
        <w:rPr>
          <w:rFonts w:ascii="Times New Roman" w:hAnsi="Times New Roman" w:cs="Times New Roman"/>
          <w:sz w:val="28"/>
          <w:szCs w:val="28"/>
        </w:rPr>
        <w:t>Панков</w:t>
      </w:r>
      <w:proofErr w:type="spellEnd"/>
      <w:r w:rsidRPr="00352ECE">
        <w:rPr>
          <w:rFonts w:ascii="Times New Roman" w:hAnsi="Times New Roman" w:cs="Times New Roman"/>
          <w:sz w:val="28"/>
          <w:szCs w:val="28"/>
        </w:rPr>
        <w:t xml:space="preserve">, О. </w:t>
      </w:r>
      <w:proofErr w:type="spellStart"/>
      <w:r w:rsidRPr="00352ECE">
        <w:rPr>
          <w:rFonts w:ascii="Times New Roman" w:hAnsi="Times New Roman" w:cs="Times New Roman"/>
          <w:sz w:val="28"/>
          <w:szCs w:val="28"/>
        </w:rPr>
        <w:t>А.Петрик</w:t>
      </w:r>
      <w:proofErr w:type="spellEnd"/>
      <w:r w:rsidRPr="00352ECE">
        <w:rPr>
          <w:rFonts w:ascii="Times New Roman" w:hAnsi="Times New Roman" w:cs="Times New Roman"/>
          <w:sz w:val="28"/>
          <w:szCs w:val="28"/>
        </w:rPr>
        <w:t xml:space="preserve">, О. М. Петрук, Л. В. </w:t>
      </w:r>
      <w:proofErr w:type="spellStart"/>
      <w:r w:rsidRPr="00352ECE">
        <w:rPr>
          <w:rFonts w:ascii="Times New Roman" w:hAnsi="Times New Roman" w:cs="Times New Roman"/>
          <w:sz w:val="28"/>
          <w:szCs w:val="28"/>
        </w:rPr>
        <w:t>Прикіна</w:t>
      </w:r>
      <w:proofErr w:type="spellEnd"/>
      <w:r w:rsidRPr="00352ECE">
        <w:rPr>
          <w:rFonts w:ascii="Times New Roman" w:hAnsi="Times New Roman" w:cs="Times New Roman"/>
          <w:sz w:val="28"/>
          <w:szCs w:val="28"/>
        </w:rPr>
        <w:t xml:space="preserve">, М. С. Пушкар,             М. Л. </w:t>
      </w:r>
      <w:proofErr w:type="spellStart"/>
      <w:r w:rsidRPr="00352ECE">
        <w:rPr>
          <w:rFonts w:ascii="Times New Roman" w:hAnsi="Times New Roman" w:cs="Times New Roman"/>
          <w:sz w:val="28"/>
          <w:szCs w:val="28"/>
        </w:rPr>
        <w:t>П’ятов</w:t>
      </w:r>
      <w:proofErr w:type="spellEnd"/>
      <w:r w:rsidRPr="00352ECE">
        <w:rPr>
          <w:rFonts w:ascii="Times New Roman" w:hAnsi="Times New Roman" w:cs="Times New Roman"/>
          <w:sz w:val="28"/>
          <w:szCs w:val="28"/>
        </w:rPr>
        <w:t xml:space="preserve">, Б. </w:t>
      </w:r>
      <w:proofErr w:type="spellStart"/>
      <w:r w:rsidRPr="00352ECE">
        <w:rPr>
          <w:rFonts w:ascii="Times New Roman" w:hAnsi="Times New Roman" w:cs="Times New Roman"/>
          <w:sz w:val="28"/>
          <w:szCs w:val="28"/>
        </w:rPr>
        <w:t>Райан</w:t>
      </w:r>
      <w:proofErr w:type="spellEnd"/>
      <w:r w:rsidRPr="00352ECE">
        <w:rPr>
          <w:rFonts w:ascii="Times New Roman" w:hAnsi="Times New Roman" w:cs="Times New Roman"/>
          <w:sz w:val="28"/>
          <w:szCs w:val="28"/>
        </w:rPr>
        <w:t xml:space="preserve">, Г. В. Савицька, С. В. </w:t>
      </w:r>
      <w:proofErr w:type="spellStart"/>
      <w:r w:rsidRPr="00352ECE">
        <w:rPr>
          <w:rFonts w:ascii="Times New Roman" w:hAnsi="Times New Roman" w:cs="Times New Roman"/>
          <w:sz w:val="28"/>
          <w:szCs w:val="28"/>
        </w:rPr>
        <w:t>Свірко</w:t>
      </w:r>
      <w:proofErr w:type="spellEnd"/>
      <w:r w:rsidRPr="00352ECE">
        <w:rPr>
          <w:rFonts w:ascii="Times New Roman" w:hAnsi="Times New Roman" w:cs="Times New Roman"/>
          <w:sz w:val="28"/>
          <w:szCs w:val="28"/>
        </w:rPr>
        <w:t xml:space="preserve">,  В. В. Сопко,                        Л. В. Чижевська,   М. </w:t>
      </w:r>
      <w:proofErr w:type="spellStart"/>
      <w:r w:rsidRPr="00352ECE">
        <w:rPr>
          <w:rFonts w:ascii="Times New Roman" w:hAnsi="Times New Roman" w:cs="Times New Roman"/>
          <w:sz w:val="28"/>
          <w:szCs w:val="28"/>
        </w:rPr>
        <w:t>Г.Чумаченко</w:t>
      </w:r>
      <w:proofErr w:type="spellEnd"/>
      <w:r w:rsidRPr="00352ECE">
        <w:rPr>
          <w:rFonts w:ascii="Times New Roman" w:hAnsi="Times New Roman" w:cs="Times New Roman"/>
          <w:sz w:val="28"/>
          <w:szCs w:val="28"/>
        </w:rPr>
        <w:t xml:space="preserve">,   В. Г.  Швець,   А. Д. Шеремет, </w:t>
      </w:r>
      <w:proofErr w:type="spellStart"/>
      <w:r w:rsidRPr="00352ECE">
        <w:rPr>
          <w:rFonts w:ascii="Times New Roman" w:hAnsi="Times New Roman" w:cs="Times New Roman"/>
          <w:sz w:val="28"/>
          <w:szCs w:val="28"/>
        </w:rPr>
        <w:t>Денієл</w:t>
      </w:r>
      <w:proofErr w:type="spellEnd"/>
      <w:r w:rsidRPr="00352ECE">
        <w:rPr>
          <w:rFonts w:ascii="Times New Roman" w:hAnsi="Times New Roman" w:cs="Times New Roman"/>
          <w:sz w:val="28"/>
          <w:szCs w:val="28"/>
        </w:rPr>
        <w:t xml:space="preserve"> Г. </w:t>
      </w:r>
      <w:proofErr w:type="spellStart"/>
      <w:r w:rsidRPr="00352ECE">
        <w:rPr>
          <w:rFonts w:ascii="Times New Roman" w:hAnsi="Times New Roman" w:cs="Times New Roman"/>
          <w:sz w:val="28"/>
          <w:szCs w:val="28"/>
        </w:rPr>
        <w:t>Шорт</w:t>
      </w:r>
      <w:proofErr w:type="spellEnd"/>
      <w:r w:rsidRPr="00352ECE">
        <w:rPr>
          <w:rFonts w:ascii="Times New Roman" w:hAnsi="Times New Roman" w:cs="Times New Roman"/>
          <w:sz w:val="28"/>
          <w:szCs w:val="28"/>
        </w:rPr>
        <w:t xml:space="preserve"> та ін.</w:t>
      </w:r>
    </w:p>
    <w:p w:rsidR="00B14C49" w:rsidRPr="00352ECE" w:rsidRDefault="00B14C49" w:rsidP="00B14C49">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Проведене дослідження наукових праць провідних вчених-економістів та практики господарської діяльності свідчить про те, що окремі теоретичні </w:t>
      </w:r>
      <w:r w:rsidRPr="00352ECE">
        <w:rPr>
          <w:rFonts w:ascii="Times New Roman" w:hAnsi="Times New Roman" w:cs="Times New Roman"/>
          <w:sz w:val="28"/>
          <w:szCs w:val="28"/>
        </w:rPr>
        <w:lastRenderedPageBreak/>
        <w:t xml:space="preserve">положення щодо трактування поточних зобов’язань перед постачальниками та підрядниками є дискусійними, а низка важливих аспектів визнання, оцінки, методики їх обліку та аналізу потребують уточнення та подальшого вдосконалення. </w:t>
      </w:r>
    </w:p>
    <w:p w:rsidR="00B14C49" w:rsidRPr="00352ECE" w:rsidRDefault="00B14C49" w:rsidP="00B14C49">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Отже, необхідність теоретичного обґрунтування й розробки системи інформаційного забезпечення управління розрахунками перед постачальниками і підрядниками підприємства зумовили вибір теми магістерського дослідження та його актуальність. </w:t>
      </w:r>
    </w:p>
    <w:p w:rsidR="00B14C49" w:rsidRPr="00352ECE" w:rsidRDefault="00B14C49" w:rsidP="00B14C4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b/>
          <w:sz w:val="28"/>
          <w:szCs w:val="28"/>
        </w:rPr>
        <w:t>Мета</w:t>
      </w:r>
      <w:r w:rsidRPr="00352ECE">
        <w:rPr>
          <w:rFonts w:ascii="Times New Roman" w:hAnsi="Times New Roman" w:cs="Times New Roman"/>
          <w:sz w:val="28"/>
          <w:szCs w:val="28"/>
        </w:rPr>
        <w:t xml:space="preserve"> дослідження полягає в обґрунтуванні теоретичних і методичних положень та розробці практичних рекомендацій, спрямованих на вдосконалення обліку та </w:t>
      </w:r>
      <w:r w:rsidR="003F42D2" w:rsidRPr="00352ECE">
        <w:rPr>
          <w:rFonts w:ascii="Times New Roman" w:hAnsi="Times New Roman" w:cs="Times New Roman"/>
          <w:sz w:val="28"/>
          <w:szCs w:val="28"/>
        </w:rPr>
        <w:t>контролю розрахунків перед постачальниками і підрядниками</w:t>
      </w:r>
      <w:r w:rsidRPr="00352ECE">
        <w:rPr>
          <w:rFonts w:ascii="Times New Roman" w:hAnsi="Times New Roman" w:cs="Times New Roman"/>
          <w:sz w:val="28"/>
          <w:szCs w:val="28"/>
        </w:rPr>
        <w:t xml:space="preserve"> підприємства.  </w:t>
      </w:r>
    </w:p>
    <w:p w:rsidR="00B14C49" w:rsidRPr="00352ECE" w:rsidRDefault="00B14C49" w:rsidP="00B14C49">
      <w:pPr>
        <w:widowControl w:val="0"/>
        <w:tabs>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Відповідно до мети </w:t>
      </w:r>
      <w:r w:rsidR="003F42D2" w:rsidRPr="00352ECE">
        <w:rPr>
          <w:rFonts w:ascii="Times New Roman" w:hAnsi="Times New Roman" w:cs="Times New Roman"/>
          <w:sz w:val="28"/>
          <w:szCs w:val="28"/>
        </w:rPr>
        <w:t>магістерської</w:t>
      </w:r>
      <w:r w:rsidRPr="00352ECE">
        <w:rPr>
          <w:rFonts w:ascii="Times New Roman" w:hAnsi="Times New Roman" w:cs="Times New Roman"/>
          <w:sz w:val="28"/>
          <w:szCs w:val="28"/>
        </w:rPr>
        <w:t xml:space="preserve"> роботи було поставлено наступні </w:t>
      </w:r>
      <w:r w:rsidRPr="00352ECE">
        <w:rPr>
          <w:rFonts w:ascii="Times New Roman" w:hAnsi="Times New Roman" w:cs="Times New Roman"/>
          <w:b/>
          <w:sz w:val="28"/>
          <w:szCs w:val="28"/>
        </w:rPr>
        <w:t>завдання</w:t>
      </w:r>
      <w:r w:rsidRPr="00352ECE">
        <w:rPr>
          <w:rFonts w:ascii="Times New Roman" w:hAnsi="Times New Roman" w:cs="Times New Roman"/>
          <w:sz w:val="28"/>
          <w:szCs w:val="28"/>
        </w:rPr>
        <w:t>:</w:t>
      </w:r>
    </w:p>
    <w:p w:rsidR="003F42D2" w:rsidRPr="00352ECE" w:rsidRDefault="003F42D2" w:rsidP="003F42D2">
      <w:pPr>
        <w:widowControl w:val="0"/>
        <w:numPr>
          <w:ilvl w:val="0"/>
          <w:numId w:val="12"/>
        </w:numPr>
        <w:tabs>
          <w:tab w:val="left" w:pos="1080"/>
          <w:tab w:val="left" w:pos="2149"/>
        </w:tabs>
        <w:autoSpaceDE w:val="0"/>
        <w:autoSpaceDN w:val="0"/>
        <w:adjustRightInd w:val="0"/>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охарактеризувати оцінку та визнання зобов’язань з постачальниками і підрядниками; </w:t>
      </w:r>
    </w:p>
    <w:p w:rsidR="003F42D2" w:rsidRPr="00352ECE" w:rsidRDefault="003F42D2" w:rsidP="003F42D2">
      <w:pPr>
        <w:widowControl w:val="0"/>
        <w:numPr>
          <w:ilvl w:val="0"/>
          <w:numId w:val="12"/>
        </w:numPr>
        <w:tabs>
          <w:tab w:val="left" w:pos="1080"/>
          <w:tab w:val="left" w:pos="2149"/>
        </w:tabs>
        <w:autoSpaceDE w:val="0"/>
        <w:autoSpaceDN w:val="0"/>
        <w:adjustRightInd w:val="0"/>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розглянути організаційно-методичні аспекти обліку розрахункових операцій підприємства; </w:t>
      </w:r>
    </w:p>
    <w:p w:rsidR="003F42D2" w:rsidRPr="00352ECE" w:rsidRDefault="003F42D2" w:rsidP="003F42D2">
      <w:pPr>
        <w:widowControl w:val="0"/>
        <w:numPr>
          <w:ilvl w:val="0"/>
          <w:numId w:val="12"/>
        </w:numPr>
        <w:tabs>
          <w:tab w:val="left" w:pos="1080"/>
          <w:tab w:val="left" w:pos="2149"/>
        </w:tabs>
        <w:autoSpaceDE w:val="0"/>
        <w:autoSpaceDN w:val="0"/>
        <w:adjustRightInd w:val="0"/>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оцінити нормативну базу обліку та контролю розрахунків з постачальниками та підрядниками; </w:t>
      </w:r>
    </w:p>
    <w:p w:rsidR="003F42D2" w:rsidRPr="00352ECE" w:rsidRDefault="003F42D2" w:rsidP="003F42D2">
      <w:pPr>
        <w:widowControl w:val="0"/>
        <w:numPr>
          <w:ilvl w:val="0"/>
          <w:numId w:val="12"/>
        </w:numPr>
        <w:tabs>
          <w:tab w:val="left" w:pos="1080"/>
          <w:tab w:val="left" w:pos="2149"/>
        </w:tabs>
        <w:autoSpaceDE w:val="0"/>
        <w:autoSpaceDN w:val="0"/>
        <w:adjustRightInd w:val="0"/>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дослідити організацію первинного обліку розрахунків з постачальниками і підрядниками; </w:t>
      </w:r>
    </w:p>
    <w:p w:rsidR="003F42D2" w:rsidRPr="00352ECE" w:rsidRDefault="003F42D2" w:rsidP="003F42D2">
      <w:pPr>
        <w:widowControl w:val="0"/>
        <w:numPr>
          <w:ilvl w:val="0"/>
          <w:numId w:val="12"/>
        </w:numPr>
        <w:tabs>
          <w:tab w:val="left" w:pos="1080"/>
          <w:tab w:val="left" w:pos="2149"/>
        </w:tabs>
        <w:autoSpaceDE w:val="0"/>
        <w:autoSpaceDN w:val="0"/>
        <w:adjustRightInd w:val="0"/>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розглянути організацію синтетичного і аналітичного обліку розрахунків з постачальниками і підрядниками; </w:t>
      </w:r>
    </w:p>
    <w:p w:rsidR="003F42D2" w:rsidRPr="00352ECE" w:rsidRDefault="003F42D2" w:rsidP="003F42D2">
      <w:pPr>
        <w:widowControl w:val="0"/>
        <w:numPr>
          <w:ilvl w:val="0"/>
          <w:numId w:val="12"/>
        </w:numPr>
        <w:tabs>
          <w:tab w:val="left" w:pos="1080"/>
          <w:tab w:val="left" w:pos="2149"/>
        </w:tabs>
        <w:autoSpaceDE w:val="0"/>
        <w:autoSpaceDN w:val="0"/>
        <w:adjustRightInd w:val="0"/>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оцінити методичні підходи до аналізу кредиторської заборгованості;</w:t>
      </w:r>
    </w:p>
    <w:p w:rsidR="00B14C49" w:rsidRPr="00352ECE" w:rsidRDefault="00B14C49" w:rsidP="003F42D2">
      <w:pPr>
        <w:widowControl w:val="0"/>
        <w:numPr>
          <w:ilvl w:val="0"/>
          <w:numId w:val="12"/>
        </w:numPr>
        <w:tabs>
          <w:tab w:val="left" w:pos="1080"/>
          <w:tab w:val="left" w:pos="2149"/>
        </w:tabs>
        <w:autoSpaceDE w:val="0"/>
        <w:autoSpaceDN w:val="0"/>
        <w:adjustRightInd w:val="0"/>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визначити шляхи вдосконалення обліку та </w:t>
      </w:r>
      <w:r w:rsidR="003F42D2" w:rsidRPr="00352ECE">
        <w:rPr>
          <w:rFonts w:ascii="Times New Roman" w:hAnsi="Times New Roman" w:cs="Times New Roman"/>
          <w:sz w:val="28"/>
          <w:szCs w:val="28"/>
        </w:rPr>
        <w:t>контролю</w:t>
      </w:r>
      <w:r w:rsidRPr="00352ECE">
        <w:rPr>
          <w:rFonts w:ascii="Times New Roman" w:hAnsi="Times New Roman" w:cs="Times New Roman"/>
          <w:sz w:val="28"/>
          <w:szCs w:val="28"/>
        </w:rPr>
        <w:t xml:space="preserve"> зобов’язань</w:t>
      </w:r>
      <w:r w:rsidR="003F42D2" w:rsidRPr="00352ECE">
        <w:rPr>
          <w:rFonts w:ascii="Times New Roman" w:hAnsi="Times New Roman" w:cs="Times New Roman"/>
          <w:sz w:val="28"/>
          <w:szCs w:val="28"/>
        </w:rPr>
        <w:t xml:space="preserve"> перед постачальниками і підрядниками підприємства</w:t>
      </w:r>
      <w:r w:rsidRPr="00352ECE">
        <w:rPr>
          <w:rFonts w:ascii="Times New Roman" w:hAnsi="Times New Roman" w:cs="Times New Roman"/>
          <w:sz w:val="28"/>
          <w:szCs w:val="28"/>
        </w:rPr>
        <w:t>.</w:t>
      </w:r>
    </w:p>
    <w:p w:rsidR="00B14C49" w:rsidRPr="00352ECE" w:rsidRDefault="00B14C49" w:rsidP="00B14C49">
      <w:pPr>
        <w:widowControl w:val="0"/>
        <w:tabs>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b/>
          <w:sz w:val="28"/>
          <w:szCs w:val="28"/>
        </w:rPr>
        <w:t>Об’єктом</w:t>
      </w:r>
      <w:r w:rsidRPr="00352ECE">
        <w:rPr>
          <w:rFonts w:ascii="Times New Roman" w:hAnsi="Times New Roman" w:cs="Times New Roman"/>
          <w:sz w:val="28"/>
          <w:szCs w:val="28"/>
        </w:rPr>
        <w:t xml:space="preserve"> дослідження є </w:t>
      </w:r>
      <w:r w:rsidR="003F42D2" w:rsidRPr="00352ECE">
        <w:rPr>
          <w:rFonts w:ascii="Times New Roman" w:hAnsi="Times New Roman" w:cs="Times New Roman"/>
          <w:sz w:val="28"/>
          <w:szCs w:val="28"/>
        </w:rPr>
        <w:t>зобов’язання ПП «</w:t>
      </w:r>
      <w:proofErr w:type="spellStart"/>
      <w:r w:rsidR="003F42D2" w:rsidRPr="00352ECE">
        <w:rPr>
          <w:rFonts w:ascii="Times New Roman" w:hAnsi="Times New Roman" w:cs="Times New Roman"/>
          <w:sz w:val="28"/>
          <w:szCs w:val="28"/>
        </w:rPr>
        <w:t>Дживальдіс</w:t>
      </w:r>
      <w:proofErr w:type="spellEnd"/>
      <w:r w:rsidRPr="00352ECE">
        <w:rPr>
          <w:rFonts w:ascii="Times New Roman" w:hAnsi="Times New Roman" w:cs="Times New Roman"/>
          <w:sz w:val="28"/>
          <w:szCs w:val="28"/>
        </w:rPr>
        <w:t>»</w:t>
      </w:r>
      <w:r w:rsidR="003F42D2" w:rsidRPr="00352ECE">
        <w:rPr>
          <w:rFonts w:ascii="Times New Roman" w:hAnsi="Times New Roman" w:cs="Times New Roman"/>
          <w:sz w:val="28"/>
          <w:szCs w:val="28"/>
        </w:rPr>
        <w:t xml:space="preserve"> перед постачальниками та підрядниками</w:t>
      </w:r>
      <w:r w:rsidRPr="00352ECE">
        <w:rPr>
          <w:rFonts w:ascii="Times New Roman" w:hAnsi="Times New Roman" w:cs="Times New Roman"/>
          <w:sz w:val="28"/>
          <w:szCs w:val="28"/>
        </w:rPr>
        <w:t>.</w:t>
      </w:r>
    </w:p>
    <w:p w:rsidR="00B14C49" w:rsidRPr="00352ECE" w:rsidRDefault="00B14C49" w:rsidP="00B14C49">
      <w:pPr>
        <w:widowControl w:val="0"/>
        <w:tabs>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b/>
          <w:sz w:val="28"/>
          <w:szCs w:val="28"/>
        </w:rPr>
        <w:lastRenderedPageBreak/>
        <w:t>Предметом</w:t>
      </w:r>
      <w:r w:rsidRPr="00352ECE">
        <w:rPr>
          <w:rFonts w:ascii="Times New Roman" w:hAnsi="Times New Roman" w:cs="Times New Roman"/>
          <w:sz w:val="28"/>
          <w:szCs w:val="28"/>
        </w:rPr>
        <w:t xml:space="preserve"> дослідження є операції з обліку поточних зобов’язань підприємства</w:t>
      </w:r>
      <w:r w:rsidR="003F42D2" w:rsidRPr="00352ECE">
        <w:rPr>
          <w:rFonts w:ascii="Times New Roman" w:hAnsi="Times New Roman" w:cs="Times New Roman"/>
          <w:sz w:val="28"/>
          <w:szCs w:val="28"/>
        </w:rPr>
        <w:t xml:space="preserve"> перед постачальниками і підрядниками</w:t>
      </w:r>
      <w:r w:rsidRPr="00352ECE">
        <w:rPr>
          <w:rFonts w:ascii="Times New Roman" w:hAnsi="Times New Roman" w:cs="Times New Roman"/>
          <w:sz w:val="28"/>
          <w:szCs w:val="28"/>
        </w:rPr>
        <w:t>.</w:t>
      </w:r>
    </w:p>
    <w:p w:rsidR="00B14C49" w:rsidRPr="00352ECE" w:rsidRDefault="00B14C49" w:rsidP="00B14C4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При написанні роботи було використано законодавчі акти та нормативні документи Кабінету Міністрів України, Міністерства фінансів, </w:t>
      </w:r>
      <w:r w:rsidR="003F42D2" w:rsidRPr="00352ECE">
        <w:rPr>
          <w:rFonts w:ascii="Times New Roman" w:hAnsi="Times New Roman" w:cs="Times New Roman"/>
          <w:sz w:val="28"/>
          <w:szCs w:val="28"/>
        </w:rPr>
        <w:t>Держкомстату</w:t>
      </w:r>
      <w:r w:rsidRPr="00352ECE">
        <w:rPr>
          <w:rFonts w:ascii="Times New Roman" w:hAnsi="Times New Roman" w:cs="Times New Roman"/>
          <w:sz w:val="28"/>
          <w:szCs w:val="28"/>
        </w:rPr>
        <w:t>, а також праці провідних вчених-економістів.</w:t>
      </w:r>
    </w:p>
    <w:p w:rsidR="00B14C49" w:rsidRPr="00352ECE" w:rsidRDefault="00B14C49" w:rsidP="00B14C49">
      <w:pPr>
        <w:pStyle w:val="3"/>
        <w:spacing w:before="0" w:line="360" w:lineRule="auto"/>
        <w:ind w:firstLine="709"/>
        <w:jc w:val="both"/>
        <w:rPr>
          <w:rFonts w:ascii="Times New Roman" w:hAnsi="Times New Roman" w:cs="Times New Roman"/>
          <w:color w:val="auto"/>
          <w:sz w:val="28"/>
          <w:szCs w:val="28"/>
        </w:rPr>
      </w:pPr>
      <w:r w:rsidRPr="00352ECE">
        <w:rPr>
          <w:rFonts w:ascii="Times New Roman" w:hAnsi="Times New Roman" w:cs="Times New Roman"/>
          <w:color w:val="auto"/>
          <w:sz w:val="28"/>
          <w:szCs w:val="28"/>
        </w:rPr>
        <w:t xml:space="preserve">У процесі виконання </w:t>
      </w:r>
      <w:r w:rsidR="003F42D2" w:rsidRPr="00352ECE">
        <w:rPr>
          <w:rFonts w:ascii="Times New Roman" w:hAnsi="Times New Roman" w:cs="Times New Roman"/>
          <w:color w:val="auto"/>
          <w:sz w:val="28"/>
          <w:szCs w:val="28"/>
        </w:rPr>
        <w:t>магістерської</w:t>
      </w:r>
      <w:r w:rsidRPr="00352ECE">
        <w:rPr>
          <w:rFonts w:ascii="Times New Roman" w:hAnsi="Times New Roman" w:cs="Times New Roman"/>
          <w:color w:val="auto"/>
          <w:sz w:val="28"/>
          <w:szCs w:val="28"/>
        </w:rPr>
        <w:t xml:space="preserve"> роботи застосовувались наступні </w:t>
      </w:r>
      <w:r w:rsidRPr="00352ECE">
        <w:rPr>
          <w:rFonts w:ascii="Times New Roman" w:hAnsi="Times New Roman" w:cs="Times New Roman"/>
          <w:b/>
          <w:color w:val="auto"/>
          <w:sz w:val="28"/>
          <w:szCs w:val="28"/>
        </w:rPr>
        <w:t xml:space="preserve">методи </w:t>
      </w:r>
      <w:r w:rsidRPr="00352ECE">
        <w:rPr>
          <w:rFonts w:ascii="Times New Roman" w:hAnsi="Times New Roman" w:cs="Times New Roman"/>
          <w:color w:val="auto"/>
          <w:sz w:val="28"/>
          <w:szCs w:val="28"/>
        </w:rPr>
        <w:t>дослідження: порівняння, групування, балансовий метод, розрахунок відносних величин, методи елементарної математики, методи математичної статистики, методи математичного моделювання тощо.</w:t>
      </w:r>
    </w:p>
    <w:p w:rsidR="00BE7D78" w:rsidRPr="00352ECE" w:rsidRDefault="00270268" w:rsidP="00BE7D78">
      <w:pPr>
        <w:shd w:val="clear" w:color="auto" w:fill="FFFFFF"/>
        <w:spacing w:after="0" w:line="360" w:lineRule="auto"/>
        <w:ind w:firstLine="709"/>
        <w:jc w:val="both"/>
        <w:outlineLvl w:val="1"/>
        <w:rPr>
          <w:rFonts w:ascii="Times New Roman" w:eastAsia="Times New Roman" w:hAnsi="Times New Roman" w:cs="Times New Roman"/>
          <w:bCs/>
          <w:sz w:val="28"/>
          <w:szCs w:val="28"/>
          <w:lang w:eastAsia="ru-RU"/>
        </w:rPr>
      </w:pPr>
      <w:r w:rsidRPr="00352ECE">
        <w:rPr>
          <w:rFonts w:ascii="Times New Roman" w:hAnsi="Times New Roman" w:cs="Times New Roman"/>
          <w:color w:val="000000"/>
          <w:sz w:val="28"/>
          <w:szCs w:val="28"/>
        </w:rPr>
        <w:t>За результатами</w:t>
      </w:r>
      <w:r w:rsidR="00BE7D78" w:rsidRPr="00352ECE">
        <w:rPr>
          <w:rFonts w:ascii="Times New Roman" w:hAnsi="Times New Roman" w:cs="Times New Roman"/>
          <w:color w:val="000000"/>
          <w:sz w:val="28"/>
          <w:szCs w:val="28"/>
        </w:rPr>
        <w:t xml:space="preserve"> до</w:t>
      </w:r>
      <w:r w:rsidRPr="00352ECE">
        <w:rPr>
          <w:rFonts w:ascii="Times New Roman" w:hAnsi="Times New Roman" w:cs="Times New Roman"/>
          <w:color w:val="000000"/>
          <w:sz w:val="28"/>
          <w:szCs w:val="28"/>
        </w:rPr>
        <w:t>слідження було опубліковано</w:t>
      </w:r>
      <w:r w:rsidR="00BE7D78" w:rsidRPr="00352ECE">
        <w:rPr>
          <w:rFonts w:ascii="Times New Roman" w:hAnsi="Times New Roman" w:cs="Times New Roman"/>
          <w:color w:val="000000"/>
          <w:sz w:val="28"/>
          <w:szCs w:val="28"/>
        </w:rPr>
        <w:t xml:space="preserve"> </w:t>
      </w:r>
      <w:r w:rsidR="00BE7D78" w:rsidRPr="00352ECE">
        <w:rPr>
          <w:rFonts w:ascii="Times New Roman" w:hAnsi="Times New Roman" w:cs="Times New Roman"/>
          <w:sz w:val="28"/>
          <w:szCs w:val="28"/>
        </w:rPr>
        <w:t>статтю на тему: «</w:t>
      </w:r>
      <w:r w:rsidR="00A755A3" w:rsidRPr="00352ECE">
        <w:rPr>
          <w:rFonts w:ascii="Times New Roman" w:hAnsi="Times New Roman" w:cs="Times New Roman"/>
          <w:sz w:val="28"/>
          <w:szCs w:val="28"/>
        </w:rPr>
        <w:t>Внутрішній контроль розрахунків з постачальниками і підрядниками –  як засіб покращення платоспроможності підприємства</w:t>
      </w:r>
      <w:r w:rsidR="00BE7D78" w:rsidRPr="00352ECE">
        <w:rPr>
          <w:rFonts w:ascii="Times New Roman" w:hAnsi="Times New Roman" w:cs="Times New Roman"/>
          <w:sz w:val="28"/>
          <w:szCs w:val="28"/>
        </w:rPr>
        <w:t xml:space="preserve">»// Збірник наукових праць ХКТЕІ. Економічні науки – Хмельницький, – №13 –  2018. – </w:t>
      </w:r>
      <w:r w:rsidRPr="00352ECE">
        <w:rPr>
          <w:rFonts w:ascii="Times New Roman" w:hAnsi="Times New Roman" w:cs="Times New Roman"/>
          <w:sz w:val="28"/>
          <w:szCs w:val="28"/>
        </w:rPr>
        <w:t>378 с</w:t>
      </w:r>
      <w:r w:rsidR="00BE7D78" w:rsidRPr="00352ECE">
        <w:rPr>
          <w:rFonts w:ascii="Times New Roman" w:hAnsi="Times New Roman" w:cs="Times New Roman"/>
          <w:sz w:val="28"/>
          <w:szCs w:val="28"/>
        </w:rPr>
        <w:t>.</w:t>
      </w:r>
    </w:p>
    <w:p w:rsidR="00B14C49" w:rsidRPr="00352ECE" w:rsidRDefault="003F42D2" w:rsidP="00B14C49">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Магістерська</w:t>
      </w:r>
      <w:r w:rsidR="00B14C49" w:rsidRPr="00352ECE">
        <w:rPr>
          <w:rFonts w:ascii="Times New Roman" w:hAnsi="Times New Roman" w:cs="Times New Roman"/>
          <w:sz w:val="28"/>
          <w:szCs w:val="28"/>
        </w:rPr>
        <w:t xml:space="preserve"> робота складається зі вступу, трьох розділів, висновків, списку використаних джерел, додатків. Загальний обсяг роботи становить </w:t>
      </w:r>
      <w:r w:rsidRPr="00352ECE">
        <w:rPr>
          <w:rFonts w:ascii="Times New Roman" w:hAnsi="Times New Roman" w:cs="Times New Roman"/>
          <w:sz w:val="28"/>
          <w:szCs w:val="28"/>
        </w:rPr>
        <w:t>_</w:t>
      </w:r>
      <w:r w:rsidR="00B14C49" w:rsidRPr="00352ECE">
        <w:rPr>
          <w:rFonts w:ascii="Times New Roman" w:hAnsi="Times New Roman" w:cs="Times New Roman"/>
          <w:sz w:val="28"/>
          <w:szCs w:val="28"/>
        </w:rPr>
        <w:t xml:space="preserve"> сторінок друкованого тексту, включаючи </w:t>
      </w:r>
      <w:r w:rsidRPr="00352ECE">
        <w:rPr>
          <w:rFonts w:ascii="Times New Roman" w:hAnsi="Times New Roman" w:cs="Times New Roman"/>
          <w:sz w:val="28"/>
          <w:szCs w:val="28"/>
        </w:rPr>
        <w:t>_</w:t>
      </w:r>
      <w:r w:rsidR="00B14C49" w:rsidRPr="00352ECE">
        <w:rPr>
          <w:rFonts w:ascii="Times New Roman" w:hAnsi="Times New Roman" w:cs="Times New Roman"/>
          <w:sz w:val="28"/>
          <w:szCs w:val="28"/>
        </w:rPr>
        <w:t xml:space="preserve"> таблиць і </w:t>
      </w:r>
      <w:r w:rsidRPr="00352ECE">
        <w:rPr>
          <w:rFonts w:ascii="Times New Roman" w:hAnsi="Times New Roman" w:cs="Times New Roman"/>
          <w:sz w:val="28"/>
          <w:szCs w:val="28"/>
        </w:rPr>
        <w:t>_</w:t>
      </w:r>
      <w:r w:rsidR="00B14C49" w:rsidRPr="00352ECE">
        <w:rPr>
          <w:rFonts w:ascii="Times New Roman" w:hAnsi="Times New Roman" w:cs="Times New Roman"/>
          <w:sz w:val="28"/>
          <w:szCs w:val="28"/>
        </w:rPr>
        <w:t xml:space="preserve"> рисунків. Список використаних джерел складається з </w:t>
      </w:r>
      <w:r w:rsidRPr="00352ECE">
        <w:rPr>
          <w:rFonts w:ascii="Times New Roman" w:hAnsi="Times New Roman" w:cs="Times New Roman"/>
          <w:sz w:val="28"/>
          <w:szCs w:val="28"/>
        </w:rPr>
        <w:t>_</w:t>
      </w:r>
      <w:r w:rsidR="00B14C49" w:rsidRPr="00352ECE">
        <w:rPr>
          <w:rFonts w:ascii="Times New Roman" w:hAnsi="Times New Roman" w:cs="Times New Roman"/>
          <w:sz w:val="28"/>
          <w:szCs w:val="28"/>
        </w:rPr>
        <w:t xml:space="preserve"> найменувань. </w:t>
      </w:r>
      <w:r w:rsidRPr="00352ECE">
        <w:rPr>
          <w:rFonts w:ascii="Times New Roman" w:hAnsi="Times New Roman" w:cs="Times New Roman"/>
          <w:sz w:val="28"/>
          <w:szCs w:val="28"/>
        </w:rPr>
        <w:t>Магістерська робота</w:t>
      </w:r>
      <w:r w:rsidR="00B14C49" w:rsidRPr="00352ECE">
        <w:rPr>
          <w:rFonts w:ascii="Times New Roman" w:hAnsi="Times New Roman" w:cs="Times New Roman"/>
          <w:sz w:val="28"/>
          <w:szCs w:val="28"/>
        </w:rPr>
        <w:t xml:space="preserve"> містить </w:t>
      </w:r>
      <w:r w:rsidRPr="00352ECE">
        <w:rPr>
          <w:rFonts w:ascii="Times New Roman" w:hAnsi="Times New Roman" w:cs="Times New Roman"/>
          <w:sz w:val="28"/>
          <w:szCs w:val="28"/>
        </w:rPr>
        <w:t>_</w:t>
      </w:r>
      <w:r w:rsidR="00B14C49" w:rsidRPr="00352ECE">
        <w:rPr>
          <w:rFonts w:ascii="Times New Roman" w:hAnsi="Times New Roman" w:cs="Times New Roman"/>
          <w:sz w:val="28"/>
          <w:szCs w:val="28"/>
        </w:rPr>
        <w:t xml:space="preserve"> додатків.</w:t>
      </w:r>
    </w:p>
    <w:p w:rsidR="00B14C49" w:rsidRPr="00352ECE" w:rsidRDefault="00B14C49" w:rsidP="00B14C49">
      <w:pPr>
        <w:pStyle w:val="3"/>
        <w:spacing w:before="0" w:line="360" w:lineRule="auto"/>
        <w:ind w:firstLine="709"/>
        <w:jc w:val="both"/>
        <w:rPr>
          <w:color w:val="auto"/>
          <w:sz w:val="28"/>
          <w:szCs w:val="28"/>
        </w:rPr>
      </w:pPr>
    </w:p>
    <w:p w:rsidR="00F00E80" w:rsidRPr="00352ECE" w:rsidRDefault="00F00E80" w:rsidP="00086102">
      <w:pPr>
        <w:spacing w:after="0" w:line="360" w:lineRule="auto"/>
        <w:ind w:firstLine="709"/>
        <w:jc w:val="center"/>
        <w:rPr>
          <w:rFonts w:ascii="Times New Roman" w:hAnsi="Times New Roman" w:cs="Times New Roman"/>
          <w:sz w:val="28"/>
          <w:szCs w:val="28"/>
        </w:rPr>
      </w:pPr>
    </w:p>
    <w:p w:rsidR="00F00E80" w:rsidRPr="00352ECE" w:rsidRDefault="00F00E80" w:rsidP="00086102">
      <w:pPr>
        <w:spacing w:after="0" w:line="360" w:lineRule="auto"/>
        <w:ind w:firstLine="709"/>
        <w:jc w:val="center"/>
        <w:rPr>
          <w:rFonts w:ascii="Times New Roman" w:hAnsi="Times New Roman" w:cs="Times New Roman"/>
          <w:sz w:val="28"/>
          <w:szCs w:val="28"/>
        </w:rPr>
      </w:pPr>
    </w:p>
    <w:p w:rsidR="00F00E80" w:rsidRPr="00352ECE" w:rsidRDefault="00F00E80" w:rsidP="00086102">
      <w:pPr>
        <w:spacing w:after="0" w:line="360" w:lineRule="auto"/>
        <w:ind w:firstLine="709"/>
        <w:jc w:val="center"/>
        <w:rPr>
          <w:rFonts w:ascii="Times New Roman" w:hAnsi="Times New Roman" w:cs="Times New Roman"/>
          <w:sz w:val="28"/>
          <w:szCs w:val="28"/>
        </w:rPr>
      </w:pPr>
    </w:p>
    <w:p w:rsidR="00F00E80" w:rsidRPr="00352ECE" w:rsidRDefault="00F00E80" w:rsidP="00086102">
      <w:pPr>
        <w:spacing w:after="0" w:line="360" w:lineRule="auto"/>
        <w:ind w:firstLine="709"/>
        <w:jc w:val="center"/>
        <w:rPr>
          <w:rFonts w:ascii="Times New Roman" w:hAnsi="Times New Roman" w:cs="Times New Roman"/>
          <w:sz w:val="28"/>
          <w:szCs w:val="28"/>
        </w:rPr>
      </w:pPr>
    </w:p>
    <w:p w:rsidR="00020927" w:rsidRPr="00352ECE" w:rsidRDefault="00020927" w:rsidP="00086102">
      <w:pPr>
        <w:spacing w:after="0" w:line="360" w:lineRule="auto"/>
        <w:ind w:firstLine="709"/>
        <w:jc w:val="center"/>
        <w:rPr>
          <w:rFonts w:ascii="Times New Roman" w:hAnsi="Times New Roman" w:cs="Times New Roman"/>
          <w:sz w:val="28"/>
          <w:szCs w:val="28"/>
        </w:rPr>
      </w:pPr>
    </w:p>
    <w:p w:rsidR="00020927" w:rsidRPr="00352ECE" w:rsidRDefault="00020927" w:rsidP="00086102">
      <w:pPr>
        <w:spacing w:after="0" w:line="360" w:lineRule="auto"/>
        <w:ind w:firstLine="709"/>
        <w:jc w:val="center"/>
        <w:rPr>
          <w:rFonts w:ascii="Times New Roman" w:hAnsi="Times New Roman" w:cs="Times New Roman"/>
          <w:sz w:val="28"/>
          <w:szCs w:val="28"/>
        </w:rPr>
      </w:pPr>
    </w:p>
    <w:p w:rsidR="00B14C49" w:rsidRPr="00352ECE" w:rsidRDefault="00B14C49" w:rsidP="00086102">
      <w:pPr>
        <w:spacing w:after="0" w:line="360" w:lineRule="auto"/>
        <w:ind w:firstLine="709"/>
        <w:jc w:val="center"/>
        <w:rPr>
          <w:rFonts w:ascii="Times New Roman" w:hAnsi="Times New Roman" w:cs="Times New Roman"/>
          <w:sz w:val="28"/>
          <w:szCs w:val="28"/>
        </w:rPr>
      </w:pPr>
    </w:p>
    <w:p w:rsidR="00B14C49" w:rsidRPr="00352ECE" w:rsidRDefault="00B14C49" w:rsidP="00086102">
      <w:pPr>
        <w:spacing w:after="0" w:line="360" w:lineRule="auto"/>
        <w:ind w:firstLine="709"/>
        <w:jc w:val="center"/>
        <w:rPr>
          <w:rFonts w:ascii="Times New Roman" w:hAnsi="Times New Roman" w:cs="Times New Roman"/>
          <w:b/>
          <w:sz w:val="28"/>
          <w:szCs w:val="28"/>
        </w:rPr>
      </w:pPr>
    </w:p>
    <w:p w:rsidR="00B14C49" w:rsidRPr="00352ECE" w:rsidRDefault="00B14C49" w:rsidP="00086102">
      <w:pPr>
        <w:spacing w:after="0" w:line="360" w:lineRule="auto"/>
        <w:ind w:firstLine="709"/>
        <w:jc w:val="center"/>
        <w:rPr>
          <w:rFonts w:ascii="Times New Roman" w:hAnsi="Times New Roman" w:cs="Times New Roman"/>
          <w:b/>
          <w:sz w:val="28"/>
          <w:szCs w:val="28"/>
        </w:rPr>
      </w:pPr>
    </w:p>
    <w:p w:rsidR="008625AA" w:rsidRPr="00352ECE" w:rsidRDefault="008625AA" w:rsidP="00086102">
      <w:pPr>
        <w:spacing w:after="0" w:line="360" w:lineRule="auto"/>
        <w:ind w:firstLine="709"/>
        <w:jc w:val="center"/>
        <w:rPr>
          <w:rFonts w:ascii="Times New Roman" w:hAnsi="Times New Roman" w:cs="Times New Roman"/>
          <w:b/>
          <w:sz w:val="28"/>
          <w:szCs w:val="28"/>
        </w:rPr>
      </w:pPr>
    </w:p>
    <w:p w:rsidR="008625AA" w:rsidRPr="00352ECE" w:rsidRDefault="008625AA" w:rsidP="00086102">
      <w:pPr>
        <w:spacing w:after="0" w:line="360" w:lineRule="auto"/>
        <w:ind w:firstLine="709"/>
        <w:jc w:val="center"/>
        <w:rPr>
          <w:rFonts w:ascii="Times New Roman" w:hAnsi="Times New Roman" w:cs="Times New Roman"/>
          <w:b/>
          <w:sz w:val="28"/>
          <w:szCs w:val="28"/>
        </w:rPr>
      </w:pPr>
    </w:p>
    <w:p w:rsidR="00B35453" w:rsidRPr="00352ECE" w:rsidRDefault="0062003A" w:rsidP="00086102">
      <w:pPr>
        <w:spacing w:after="0" w:line="360" w:lineRule="auto"/>
        <w:ind w:firstLine="709"/>
        <w:jc w:val="center"/>
        <w:rPr>
          <w:rFonts w:ascii="Times New Roman" w:hAnsi="Times New Roman" w:cs="Times New Roman"/>
          <w:b/>
          <w:sz w:val="28"/>
          <w:szCs w:val="28"/>
        </w:rPr>
      </w:pPr>
      <w:r w:rsidRPr="00352ECE">
        <w:rPr>
          <w:rFonts w:ascii="Times New Roman" w:hAnsi="Times New Roman" w:cs="Times New Roman"/>
          <w:b/>
          <w:sz w:val="28"/>
          <w:szCs w:val="28"/>
        </w:rPr>
        <w:lastRenderedPageBreak/>
        <w:t>Р</w:t>
      </w:r>
      <w:r w:rsidR="00086102" w:rsidRPr="00352ECE">
        <w:rPr>
          <w:rFonts w:ascii="Times New Roman" w:hAnsi="Times New Roman" w:cs="Times New Roman"/>
          <w:b/>
          <w:sz w:val="28"/>
          <w:szCs w:val="28"/>
        </w:rPr>
        <w:t xml:space="preserve">озділ </w:t>
      </w:r>
      <w:r w:rsidRPr="00352ECE">
        <w:rPr>
          <w:rFonts w:ascii="Times New Roman" w:hAnsi="Times New Roman" w:cs="Times New Roman"/>
          <w:b/>
          <w:sz w:val="28"/>
          <w:szCs w:val="28"/>
        </w:rPr>
        <w:t xml:space="preserve">І. </w:t>
      </w:r>
    </w:p>
    <w:p w:rsidR="0062003A" w:rsidRPr="00352ECE" w:rsidRDefault="0062003A" w:rsidP="00086102">
      <w:pPr>
        <w:spacing w:after="0" w:line="360" w:lineRule="auto"/>
        <w:ind w:firstLine="709"/>
        <w:jc w:val="center"/>
        <w:rPr>
          <w:rFonts w:ascii="Times New Roman" w:hAnsi="Times New Roman" w:cs="Times New Roman"/>
          <w:b/>
          <w:sz w:val="28"/>
          <w:szCs w:val="28"/>
        </w:rPr>
      </w:pPr>
      <w:r w:rsidRPr="00352ECE">
        <w:rPr>
          <w:rFonts w:ascii="Times New Roman" w:hAnsi="Times New Roman" w:cs="Times New Roman"/>
          <w:b/>
          <w:sz w:val="28"/>
          <w:szCs w:val="28"/>
        </w:rPr>
        <w:t>Теоретичні основи побудови підсистеми фінансового обліку «Розрахунки з постачальниками та підрядниками»</w:t>
      </w:r>
    </w:p>
    <w:p w:rsidR="0062003A" w:rsidRPr="00352ECE" w:rsidRDefault="00086102" w:rsidP="00B35453">
      <w:pPr>
        <w:pStyle w:val="a3"/>
        <w:numPr>
          <w:ilvl w:val="1"/>
          <w:numId w:val="1"/>
        </w:numPr>
        <w:spacing w:after="0" w:line="360" w:lineRule="auto"/>
        <w:ind w:left="0" w:firstLine="709"/>
        <w:jc w:val="both"/>
        <w:rPr>
          <w:rFonts w:ascii="Times New Roman" w:hAnsi="Times New Roman" w:cs="Times New Roman"/>
          <w:b/>
          <w:sz w:val="28"/>
          <w:szCs w:val="28"/>
        </w:rPr>
      </w:pPr>
      <w:r w:rsidRPr="00352ECE">
        <w:rPr>
          <w:rFonts w:ascii="Times New Roman" w:hAnsi="Times New Roman" w:cs="Times New Roman"/>
          <w:b/>
          <w:sz w:val="28"/>
          <w:szCs w:val="28"/>
        </w:rPr>
        <w:t xml:space="preserve"> </w:t>
      </w:r>
      <w:r w:rsidR="0062003A" w:rsidRPr="00352ECE">
        <w:rPr>
          <w:rFonts w:ascii="Times New Roman" w:hAnsi="Times New Roman" w:cs="Times New Roman"/>
          <w:b/>
          <w:sz w:val="28"/>
          <w:szCs w:val="28"/>
        </w:rPr>
        <w:t>Економічний зміст зобов’язань підприємства, договірних взаємовідносин з постачальниками та форми розрахунків</w:t>
      </w:r>
    </w:p>
    <w:p w:rsidR="00086102" w:rsidRPr="00352ECE" w:rsidRDefault="00086102" w:rsidP="00086102">
      <w:pPr>
        <w:pStyle w:val="a3"/>
        <w:spacing w:after="0" w:line="360" w:lineRule="auto"/>
        <w:ind w:left="709"/>
        <w:rPr>
          <w:rFonts w:ascii="Times New Roman" w:hAnsi="Times New Roman" w:cs="Times New Roman"/>
          <w:b/>
          <w:sz w:val="28"/>
          <w:szCs w:val="28"/>
        </w:rPr>
      </w:pPr>
    </w:p>
    <w:p w:rsidR="00CD603B" w:rsidRPr="00352ECE" w:rsidRDefault="00CD603B" w:rsidP="00CD603B">
      <w:pPr>
        <w:pStyle w:val="a8"/>
        <w:shd w:val="clear" w:color="auto" w:fill="FFFFFF"/>
        <w:spacing w:before="0" w:beforeAutospacing="0" w:after="0" w:afterAutospacing="0" w:line="360" w:lineRule="auto"/>
        <w:ind w:firstLine="708"/>
        <w:jc w:val="both"/>
        <w:rPr>
          <w:iCs/>
          <w:sz w:val="28"/>
          <w:szCs w:val="28"/>
          <w:shd w:val="clear" w:color="auto" w:fill="FFFFFF"/>
          <w:lang w:val="uk-UA"/>
        </w:rPr>
      </w:pPr>
      <w:r w:rsidRPr="00352ECE">
        <w:rPr>
          <w:iCs/>
          <w:sz w:val="28"/>
          <w:szCs w:val="28"/>
          <w:shd w:val="clear" w:color="auto" w:fill="FFFFFF"/>
          <w:lang w:val="uk-UA"/>
        </w:rPr>
        <w:t xml:space="preserve">Важливою умовою </w:t>
      </w:r>
      <w:r w:rsidR="004A0FEA" w:rsidRPr="00352ECE">
        <w:rPr>
          <w:iCs/>
          <w:sz w:val="28"/>
          <w:szCs w:val="28"/>
          <w:shd w:val="clear" w:color="auto" w:fill="FFFFFF"/>
          <w:lang w:val="uk-UA"/>
        </w:rPr>
        <w:t>успішного</w:t>
      </w:r>
      <w:r w:rsidRPr="00352ECE">
        <w:rPr>
          <w:iCs/>
          <w:sz w:val="28"/>
          <w:szCs w:val="28"/>
          <w:shd w:val="clear" w:color="auto" w:fill="FFFFFF"/>
          <w:lang w:val="uk-UA"/>
        </w:rPr>
        <w:t xml:space="preserve"> функціонування підприємств в ринкових умовах є оптимізація зобов'язань, які виникають в </w:t>
      </w:r>
      <w:r w:rsidR="004A0FEA" w:rsidRPr="00352ECE">
        <w:rPr>
          <w:iCs/>
          <w:sz w:val="28"/>
          <w:szCs w:val="28"/>
          <w:shd w:val="clear" w:color="auto" w:fill="FFFFFF"/>
          <w:lang w:val="uk-UA"/>
        </w:rPr>
        <w:t>наслідок</w:t>
      </w:r>
      <w:r w:rsidRPr="00352ECE">
        <w:rPr>
          <w:iCs/>
          <w:sz w:val="28"/>
          <w:szCs w:val="28"/>
          <w:shd w:val="clear" w:color="auto" w:fill="FFFFFF"/>
          <w:lang w:val="uk-UA"/>
        </w:rPr>
        <w:t xml:space="preserve"> минулих операцій чи подій. Зобов'язання є однією із </w:t>
      </w:r>
      <w:r w:rsidR="00B72B9B" w:rsidRPr="00352ECE">
        <w:rPr>
          <w:iCs/>
          <w:sz w:val="28"/>
          <w:szCs w:val="28"/>
          <w:shd w:val="clear" w:color="auto" w:fill="FFFFFF"/>
          <w:lang w:val="uk-UA"/>
        </w:rPr>
        <w:t>складових</w:t>
      </w:r>
      <w:r w:rsidRPr="00352ECE">
        <w:rPr>
          <w:iCs/>
          <w:sz w:val="28"/>
          <w:szCs w:val="28"/>
          <w:shd w:val="clear" w:color="auto" w:fill="FFFFFF"/>
          <w:lang w:val="uk-UA"/>
        </w:rPr>
        <w:t xml:space="preserve"> </w:t>
      </w:r>
      <w:r w:rsidR="00B72B9B" w:rsidRPr="00352ECE">
        <w:rPr>
          <w:iCs/>
          <w:sz w:val="28"/>
          <w:szCs w:val="28"/>
          <w:shd w:val="clear" w:color="auto" w:fill="FFFFFF"/>
          <w:lang w:val="uk-UA"/>
        </w:rPr>
        <w:t>Балансу</w:t>
      </w:r>
      <w:r w:rsidRPr="00352ECE">
        <w:rPr>
          <w:iCs/>
          <w:sz w:val="28"/>
          <w:szCs w:val="28"/>
          <w:shd w:val="clear" w:color="auto" w:fill="FFFFFF"/>
          <w:lang w:val="uk-UA"/>
        </w:rPr>
        <w:t xml:space="preserve"> і </w:t>
      </w:r>
      <w:r w:rsidR="00B72B9B" w:rsidRPr="00352ECE">
        <w:rPr>
          <w:iCs/>
          <w:sz w:val="28"/>
          <w:szCs w:val="28"/>
          <w:shd w:val="clear" w:color="auto" w:fill="FFFFFF"/>
          <w:lang w:val="uk-UA"/>
        </w:rPr>
        <w:t>розглядаються</w:t>
      </w:r>
      <w:r w:rsidRPr="00352ECE">
        <w:rPr>
          <w:iCs/>
          <w:sz w:val="28"/>
          <w:szCs w:val="28"/>
          <w:shd w:val="clear" w:color="auto" w:fill="FFFFFF"/>
          <w:lang w:val="uk-UA"/>
        </w:rPr>
        <w:t xml:space="preserve"> як джерела формування </w:t>
      </w:r>
      <w:r w:rsidR="00B72B9B" w:rsidRPr="00352ECE">
        <w:rPr>
          <w:iCs/>
          <w:sz w:val="28"/>
          <w:szCs w:val="28"/>
          <w:shd w:val="clear" w:color="auto" w:fill="FFFFFF"/>
          <w:lang w:val="uk-UA"/>
        </w:rPr>
        <w:t>фінансових</w:t>
      </w:r>
      <w:r w:rsidRPr="00352ECE">
        <w:rPr>
          <w:iCs/>
          <w:sz w:val="28"/>
          <w:szCs w:val="28"/>
          <w:shd w:val="clear" w:color="auto" w:fill="FFFFFF"/>
          <w:lang w:val="uk-UA"/>
        </w:rPr>
        <w:t xml:space="preserve"> </w:t>
      </w:r>
      <w:r w:rsidR="00B72B9B" w:rsidRPr="00352ECE">
        <w:rPr>
          <w:iCs/>
          <w:sz w:val="28"/>
          <w:szCs w:val="28"/>
          <w:shd w:val="clear" w:color="auto" w:fill="FFFFFF"/>
          <w:lang w:val="uk-UA"/>
        </w:rPr>
        <w:t>ресурсів</w:t>
      </w:r>
      <w:r w:rsidRPr="00352ECE">
        <w:rPr>
          <w:iCs/>
          <w:sz w:val="28"/>
          <w:szCs w:val="28"/>
          <w:shd w:val="clear" w:color="auto" w:fill="FFFFFF"/>
          <w:lang w:val="uk-UA"/>
        </w:rPr>
        <w:t xml:space="preserve"> для </w:t>
      </w:r>
      <w:r w:rsidR="00B72B9B" w:rsidRPr="00352ECE">
        <w:rPr>
          <w:iCs/>
          <w:sz w:val="28"/>
          <w:szCs w:val="28"/>
          <w:shd w:val="clear" w:color="auto" w:fill="FFFFFF"/>
          <w:lang w:val="uk-UA"/>
        </w:rPr>
        <w:t>фінансування</w:t>
      </w:r>
      <w:r w:rsidRPr="00352ECE">
        <w:rPr>
          <w:iCs/>
          <w:sz w:val="28"/>
          <w:szCs w:val="28"/>
          <w:shd w:val="clear" w:color="auto" w:fill="FFFFFF"/>
          <w:lang w:val="uk-UA"/>
        </w:rPr>
        <w:t xml:space="preserve"> операційної, </w:t>
      </w:r>
      <w:r w:rsidR="00B72B9B" w:rsidRPr="00352ECE">
        <w:rPr>
          <w:iCs/>
          <w:sz w:val="28"/>
          <w:szCs w:val="28"/>
          <w:shd w:val="clear" w:color="auto" w:fill="FFFFFF"/>
          <w:lang w:val="uk-UA"/>
        </w:rPr>
        <w:t>інвестиційної</w:t>
      </w:r>
      <w:r w:rsidRPr="00352ECE">
        <w:rPr>
          <w:iCs/>
          <w:sz w:val="28"/>
          <w:szCs w:val="28"/>
          <w:shd w:val="clear" w:color="auto" w:fill="FFFFFF"/>
          <w:lang w:val="uk-UA"/>
        </w:rPr>
        <w:t xml:space="preserve"> та </w:t>
      </w:r>
      <w:r w:rsidR="00B72B9B" w:rsidRPr="00352ECE">
        <w:rPr>
          <w:iCs/>
          <w:sz w:val="28"/>
          <w:szCs w:val="28"/>
          <w:shd w:val="clear" w:color="auto" w:fill="FFFFFF"/>
          <w:lang w:val="uk-UA"/>
        </w:rPr>
        <w:t>фінансової</w:t>
      </w:r>
      <w:r w:rsidRPr="00352ECE">
        <w:rPr>
          <w:iCs/>
          <w:sz w:val="28"/>
          <w:szCs w:val="28"/>
          <w:shd w:val="clear" w:color="auto" w:fill="FFFFFF"/>
          <w:lang w:val="uk-UA"/>
        </w:rPr>
        <w:t xml:space="preserve"> </w:t>
      </w:r>
      <w:r w:rsidR="00B72B9B" w:rsidRPr="00352ECE">
        <w:rPr>
          <w:iCs/>
          <w:sz w:val="28"/>
          <w:szCs w:val="28"/>
          <w:shd w:val="clear" w:color="auto" w:fill="FFFFFF"/>
          <w:lang w:val="uk-UA"/>
        </w:rPr>
        <w:t>діяльності</w:t>
      </w:r>
      <w:r w:rsidRPr="00352ECE">
        <w:rPr>
          <w:iCs/>
          <w:sz w:val="28"/>
          <w:szCs w:val="28"/>
          <w:shd w:val="clear" w:color="auto" w:fill="FFFFFF"/>
          <w:lang w:val="uk-UA"/>
        </w:rPr>
        <w:t xml:space="preserve"> </w:t>
      </w:r>
      <w:r w:rsidR="00B72B9B" w:rsidRPr="00352ECE">
        <w:rPr>
          <w:iCs/>
          <w:sz w:val="28"/>
          <w:szCs w:val="28"/>
          <w:shd w:val="clear" w:color="auto" w:fill="FFFFFF"/>
          <w:lang w:val="uk-UA"/>
        </w:rPr>
        <w:t>підприємств</w:t>
      </w:r>
      <w:r w:rsidRPr="00352ECE">
        <w:rPr>
          <w:iCs/>
          <w:sz w:val="28"/>
          <w:szCs w:val="28"/>
          <w:shd w:val="clear" w:color="auto" w:fill="FFFFFF"/>
          <w:lang w:val="uk-UA"/>
        </w:rPr>
        <w:t xml:space="preserve">. У майбутньому </w:t>
      </w:r>
      <w:r w:rsidR="00B72B9B" w:rsidRPr="00352ECE">
        <w:rPr>
          <w:iCs/>
          <w:sz w:val="28"/>
          <w:szCs w:val="28"/>
          <w:shd w:val="clear" w:color="auto" w:fill="FFFFFF"/>
          <w:lang w:val="uk-UA"/>
        </w:rPr>
        <w:t>заборгованість</w:t>
      </w:r>
      <w:r w:rsidRPr="00352ECE">
        <w:rPr>
          <w:iCs/>
          <w:sz w:val="28"/>
          <w:szCs w:val="28"/>
          <w:shd w:val="clear" w:color="auto" w:fill="FFFFFF"/>
          <w:lang w:val="uk-UA"/>
        </w:rPr>
        <w:t xml:space="preserve"> за зобов'язаннями має бути погашена шляхом передачі кредиторам певних активів або </w:t>
      </w:r>
      <w:r w:rsidR="00B72B9B" w:rsidRPr="00352ECE">
        <w:rPr>
          <w:iCs/>
          <w:sz w:val="28"/>
          <w:szCs w:val="28"/>
          <w:shd w:val="clear" w:color="auto" w:fill="FFFFFF"/>
          <w:lang w:val="uk-UA"/>
        </w:rPr>
        <w:t>послуг</w:t>
      </w:r>
      <w:r w:rsidRPr="00352ECE">
        <w:rPr>
          <w:iCs/>
          <w:sz w:val="28"/>
          <w:szCs w:val="28"/>
          <w:shd w:val="clear" w:color="auto" w:fill="FFFFFF"/>
          <w:lang w:val="uk-UA"/>
        </w:rPr>
        <w:t xml:space="preserve">. Таким чином, зобов'язання –  це вимоги кредиторів </w:t>
      </w:r>
      <w:r w:rsidR="00B72B9B" w:rsidRPr="00352ECE">
        <w:rPr>
          <w:iCs/>
          <w:sz w:val="28"/>
          <w:szCs w:val="28"/>
          <w:shd w:val="clear" w:color="auto" w:fill="FFFFFF"/>
          <w:lang w:val="uk-UA"/>
        </w:rPr>
        <w:t>стосовно</w:t>
      </w:r>
      <w:r w:rsidRPr="00352ECE">
        <w:rPr>
          <w:iCs/>
          <w:sz w:val="28"/>
          <w:szCs w:val="28"/>
          <w:shd w:val="clear" w:color="auto" w:fill="FFFFFF"/>
          <w:lang w:val="uk-UA"/>
        </w:rPr>
        <w:t xml:space="preserve"> активів </w:t>
      </w:r>
      <w:r w:rsidR="00B72B9B" w:rsidRPr="00352ECE">
        <w:rPr>
          <w:iCs/>
          <w:sz w:val="28"/>
          <w:szCs w:val="28"/>
          <w:shd w:val="clear" w:color="auto" w:fill="FFFFFF"/>
          <w:lang w:val="uk-UA"/>
        </w:rPr>
        <w:t>підприємства</w:t>
      </w:r>
      <w:r w:rsidRPr="00352ECE">
        <w:rPr>
          <w:iCs/>
          <w:sz w:val="28"/>
          <w:szCs w:val="28"/>
          <w:shd w:val="clear" w:color="auto" w:fill="FFFFFF"/>
          <w:lang w:val="uk-UA"/>
        </w:rPr>
        <w:t xml:space="preserve">. </w:t>
      </w:r>
      <w:r w:rsidR="00B72B9B" w:rsidRPr="00352ECE">
        <w:rPr>
          <w:iCs/>
          <w:sz w:val="28"/>
          <w:szCs w:val="28"/>
          <w:shd w:val="clear" w:color="auto" w:fill="FFFFFF"/>
          <w:lang w:val="uk-UA"/>
        </w:rPr>
        <w:t>Наявність</w:t>
      </w:r>
      <w:r w:rsidRPr="00352ECE">
        <w:rPr>
          <w:iCs/>
          <w:sz w:val="28"/>
          <w:szCs w:val="28"/>
          <w:shd w:val="clear" w:color="auto" w:fill="FFFFFF"/>
          <w:lang w:val="uk-UA"/>
        </w:rPr>
        <w:t xml:space="preserve"> зобов'язань (боргів) зменшує економічні вимоги </w:t>
      </w:r>
      <w:r w:rsidR="00B72B9B" w:rsidRPr="00352ECE">
        <w:rPr>
          <w:iCs/>
          <w:sz w:val="28"/>
          <w:szCs w:val="28"/>
          <w:shd w:val="clear" w:color="auto" w:fill="FFFFFF"/>
          <w:lang w:val="uk-UA"/>
        </w:rPr>
        <w:t>підприємства</w:t>
      </w:r>
      <w:r w:rsidRPr="00352ECE">
        <w:rPr>
          <w:iCs/>
          <w:sz w:val="28"/>
          <w:szCs w:val="28"/>
          <w:shd w:val="clear" w:color="auto" w:fill="FFFFFF"/>
          <w:lang w:val="uk-UA"/>
        </w:rPr>
        <w:t xml:space="preserve"> і його капітал.</w:t>
      </w:r>
    </w:p>
    <w:p w:rsidR="00CD603B" w:rsidRPr="00352ECE" w:rsidRDefault="00CD603B" w:rsidP="00CD603B">
      <w:pPr>
        <w:pStyle w:val="a8"/>
        <w:shd w:val="clear" w:color="auto" w:fill="FFFFFF"/>
        <w:spacing w:before="0" w:beforeAutospacing="0" w:after="0" w:afterAutospacing="0" w:line="360" w:lineRule="auto"/>
        <w:ind w:firstLine="708"/>
        <w:jc w:val="both"/>
        <w:rPr>
          <w:iCs/>
          <w:sz w:val="28"/>
          <w:szCs w:val="28"/>
          <w:lang w:val="uk-UA"/>
        </w:rPr>
      </w:pPr>
      <w:r w:rsidRPr="00352ECE">
        <w:rPr>
          <w:iCs/>
          <w:sz w:val="28"/>
          <w:szCs w:val="28"/>
          <w:lang w:val="uk-UA"/>
        </w:rPr>
        <w:t xml:space="preserve">Вимоги кредиторів щодо активів підприємства мають вищий пріоритет порівняно з вимогами </w:t>
      </w:r>
      <w:r w:rsidR="00B72B9B" w:rsidRPr="00352ECE">
        <w:rPr>
          <w:iCs/>
          <w:sz w:val="28"/>
          <w:szCs w:val="28"/>
          <w:lang w:val="uk-UA"/>
        </w:rPr>
        <w:t>власників</w:t>
      </w:r>
      <w:r w:rsidRPr="00352ECE">
        <w:rPr>
          <w:iCs/>
          <w:sz w:val="28"/>
          <w:szCs w:val="28"/>
          <w:lang w:val="uk-UA"/>
        </w:rPr>
        <w:t xml:space="preserve">. Інформація про зобов'язання </w:t>
      </w:r>
      <w:r w:rsidR="00B72B9B" w:rsidRPr="00352ECE">
        <w:rPr>
          <w:iCs/>
          <w:sz w:val="28"/>
          <w:szCs w:val="28"/>
          <w:lang w:val="uk-UA"/>
        </w:rPr>
        <w:t>підприємства</w:t>
      </w:r>
      <w:r w:rsidRPr="00352ECE">
        <w:rPr>
          <w:iCs/>
          <w:sz w:val="28"/>
          <w:szCs w:val="28"/>
          <w:lang w:val="uk-UA"/>
        </w:rPr>
        <w:t xml:space="preserve"> допомагає </w:t>
      </w:r>
      <w:proofErr w:type="spellStart"/>
      <w:r w:rsidRPr="00352ECE">
        <w:rPr>
          <w:iCs/>
          <w:sz w:val="28"/>
          <w:szCs w:val="28"/>
          <w:lang w:val="uk-UA"/>
        </w:rPr>
        <w:t>кориcтувачам</w:t>
      </w:r>
      <w:proofErr w:type="spellEnd"/>
      <w:r w:rsidRPr="00352ECE">
        <w:rPr>
          <w:iCs/>
          <w:sz w:val="28"/>
          <w:szCs w:val="28"/>
          <w:lang w:val="uk-UA"/>
        </w:rPr>
        <w:t xml:space="preserve"> </w:t>
      </w:r>
      <w:proofErr w:type="spellStart"/>
      <w:r w:rsidRPr="00352ECE">
        <w:rPr>
          <w:iCs/>
          <w:sz w:val="28"/>
          <w:szCs w:val="28"/>
          <w:lang w:val="uk-UA"/>
        </w:rPr>
        <w:t>фінанcових</w:t>
      </w:r>
      <w:proofErr w:type="spellEnd"/>
      <w:r w:rsidRPr="00352ECE">
        <w:rPr>
          <w:iCs/>
          <w:sz w:val="28"/>
          <w:szCs w:val="28"/>
          <w:lang w:val="uk-UA"/>
        </w:rPr>
        <w:t xml:space="preserve"> звітів аналізувати його </w:t>
      </w:r>
      <w:proofErr w:type="spellStart"/>
      <w:r w:rsidRPr="00352ECE">
        <w:rPr>
          <w:iCs/>
          <w:sz w:val="28"/>
          <w:szCs w:val="28"/>
          <w:lang w:val="uk-UA"/>
        </w:rPr>
        <w:t>фінанcовий</w:t>
      </w:r>
      <w:proofErr w:type="spellEnd"/>
      <w:r w:rsidRPr="00352ECE">
        <w:rPr>
          <w:iCs/>
          <w:sz w:val="28"/>
          <w:szCs w:val="28"/>
          <w:lang w:val="uk-UA"/>
        </w:rPr>
        <w:t xml:space="preserve"> стан та приймати </w:t>
      </w:r>
      <w:proofErr w:type="spellStart"/>
      <w:r w:rsidRPr="00352ECE">
        <w:rPr>
          <w:iCs/>
          <w:sz w:val="28"/>
          <w:szCs w:val="28"/>
          <w:lang w:val="uk-UA"/>
        </w:rPr>
        <w:t>фінанcові</w:t>
      </w:r>
      <w:proofErr w:type="spellEnd"/>
      <w:r w:rsidRPr="00352ECE">
        <w:rPr>
          <w:iCs/>
          <w:sz w:val="28"/>
          <w:szCs w:val="28"/>
          <w:lang w:val="uk-UA"/>
        </w:rPr>
        <w:t xml:space="preserve"> рішення. Зобов'язання </w:t>
      </w:r>
      <w:proofErr w:type="spellStart"/>
      <w:r w:rsidRPr="00352ECE">
        <w:rPr>
          <w:iCs/>
          <w:sz w:val="28"/>
          <w:szCs w:val="28"/>
          <w:lang w:val="uk-UA"/>
        </w:rPr>
        <w:t>визнаєтьcя</w:t>
      </w:r>
      <w:proofErr w:type="spellEnd"/>
      <w:r w:rsidRPr="00352ECE">
        <w:rPr>
          <w:iCs/>
          <w:sz w:val="28"/>
          <w:szCs w:val="28"/>
          <w:lang w:val="uk-UA"/>
        </w:rPr>
        <w:t xml:space="preserve"> в </w:t>
      </w:r>
      <w:proofErr w:type="spellStart"/>
      <w:r w:rsidRPr="00352ECE">
        <w:rPr>
          <w:iCs/>
          <w:sz w:val="28"/>
          <w:szCs w:val="28"/>
          <w:lang w:val="uk-UA"/>
        </w:rPr>
        <w:t>Баланcі</w:t>
      </w:r>
      <w:proofErr w:type="spellEnd"/>
      <w:r w:rsidRPr="00352ECE">
        <w:rPr>
          <w:iCs/>
          <w:sz w:val="28"/>
          <w:szCs w:val="28"/>
          <w:lang w:val="uk-UA"/>
        </w:rPr>
        <w:t xml:space="preserve">, якщо його оцінка може бути </w:t>
      </w:r>
      <w:proofErr w:type="spellStart"/>
      <w:r w:rsidRPr="00352ECE">
        <w:rPr>
          <w:iCs/>
          <w:sz w:val="28"/>
          <w:szCs w:val="28"/>
          <w:lang w:val="uk-UA"/>
        </w:rPr>
        <w:t>доcтовірно</w:t>
      </w:r>
      <w:proofErr w:type="spellEnd"/>
      <w:r w:rsidRPr="00352ECE">
        <w:rPr>
          <w:iCs/>
          <w:sz w:val="28"/>
          <w:szCs w:val="28"/>
          <w:lang w:val="uk-UA"/>
        </w:rPr>
        <w:t xml:space="preserve"> </w:t>
      </w:r>
      <w:proofErr w:type="spellStart"/>
      <w:r w:rsidRPr="00352ECE">
        <w:rPr>
          <w:iCs/>
          <w:sz w:val="28"/>
          <w:szCs w:val="28"/>
          <w:lang w:val="uk-UA"/>
        </w:rPr>
        <w:t>визначената</w:t>
      </w:r>
      <w:proofErr w:type="spellEnd"/>
      <w:r w:rsidRPr="00352ECE">
        <w:rPr>
          <w:iCs/>
          <w:sz w:val="28"/>
          <w:szCs w:val="28"/>
          <w:lang w:val="uk-UA"/>
        </w:rPr>
        <w:t xml:space="preserve"> </w:t>
      </w:r>
      <w:proofErr w:type="spellStart"/>
      <w:r w:rsidRPr="00352ECE">
        <w:rPr>
          <w:iCs/>
          <w:sz w:val="28"/>
          <w:szCs w:val="28"/>
          <w:lang w:val="uk-UA"/>
        </w:rPr>
        <w:t>іcнує</w:t>
      </w:r>
      <w:proofErr w:type="spellEnd"/>
      <w:r w:rsidRPr="00352ECE">
        <w:rPr>
          <w:iCs/>
          <w:sz w:val="28"/>
          <w:szCs w:val="28"/>
          <w:lang w:val="uk-UA"/>
        </w:rPr>
        <w:t xml:space="preserve"> </w:t>
      </w:r>
      <w:r w:rsidR="00AE4B47" w:rsidRPr="00352ECE">
        <w:rPr>
          <w:iCs/>
          <w:sz w:val="28"/>
          <w:szCs w:val="28"/>
          <w:lang w:val="uk-UA"/>
        </w:rPr>
        <w:t>імовірність</w:t>
      </w:r>
      <w:r w:rsidRPr="00352ECE">
        <w:rPr>
          <w:iCs/>
          <w:sz w:val="28"/>
          <w:szCs w:val="28"/>
          <w:lang w:val="uk-UA"/>
        </w:rPr>
        <w:t xml:space="preserve"> зменшення економічних </w:t>
      </w:r>
      <w:proofErr w:type="spellStart"/>
      <w:r w:rsidRPr="00352ECE">
        <w:rPr>
          <w:iCs/>
          <w:sz w:val="28"/>
          <w:szCs w:val="28"/>
          <w:lang w:val="uk-UA"/>
        </w:rPr>
        <w:t>вигод</w:t>
      </w:r>
      <w:proofErr w:type="spellEnd"/>
      <w:r w:rsidRPr="00352ECE">
        <w:rPr>
          <w:iCs/>
          <w:sz w:val="28"/>
          <w:szCs w:val="28"/>
          <w:lang w:val="uk-UA"/>
        </w:rPr>
        <w:t xml:space="preserve"> у майбутньому в</w:t>
      </w:r>
      <w:r w:rsidR="004A0FEA" w:rsidRPr="00352ECE">
        <w:rPr>
          <w:iCs/>
          <w:sz w:val="28"/>
          <w:szCs w:val="28"/>
          <w:lang w:val="uk-UA"/>
        </w:rPr>
        <w:t xml:space="preserve"> </w:t>
      </w:r>
      <w:r w:rsidR="00B34F3E" w:rsidRPr="00352ECE">
        <w:rPr>
          <w:iCs/>
          <w:sz w:val="28"/>
          <w:szCs w:val="28"/>
          <w:lang w:val="uk-UA"/>
        </w:rPr>
        <w:t>наслідок</w:t>
      </w:r>
      <w:r w:rsidRPr="00352ECE">
        <w:rPr>
          <w:iCs/>
          <w:sz w:val="28"/>
          <w:szCs w:val="28"/>
          <w:lang w:val="uk-UA"/>
        </w:rPr>
        <w:t xml:space="preserve"> його погашення.</w:t>
      </w:r>
    </w:p>
    <w:p w:rsidR="00AE4B47" w:rsidRPr="00352ECE" w:rsidRDefault="00B34F3E" w:rsidP="004A0FEA">
      <w:pPr>
        <w:pStyle w:val="a8"/>
        <w:shd w:val="clear" w:color="auto" w:fill="FFFFFF"/>
        <w:spacing w:before="0" w:beforeAutospacing="0" w:after="0" w:afterAutospacing="0" w:line="360" w:lineRule="auto"/>
        <w:ind w:firstLine="709"/>
        <w:jc w:val="both"/>
        <w:rPr>
          <w:iCs/>
          <w:sz w:val="28"/>
          <w:szCs w:val="28"/>
          <w:lang w:val="uk-UA"/>
        </w:rPr>
      </w:pPr>
      <w:r w:rsidRPr="00352ECE">
        <w:rPr>
          <w:iCs/>
          <w:sz w:val="28"/>
          <w:szCs w:val="28"/>
          <w:lang w:val="uk-UA"/>
        </w:rPr>
        <w:t>Існують</w:t>
      </w:r>
      <w:r w:rsidR="004A0FEA" w:rsidRPr="00352ECE">
        <w:rPr>
          <w:iCs/>
          <w:sz w:val="28"/>
          <w:szCs w:val="28"/>
          <w:lang w:val="uk-UA"/>
        </w:rPr>
        <w:t xml:space="preserve"> різні підходи до тлумачення терміну «зобов’язання» в </w:t>
      </w:r>
      <w:r w:rsidRPr="00352ECE">
        <w:rPr>
          <w:iCs/>
          <w:sz w:val="28"/>
          <w:szCs w:val="28"/>
          <w:lang w:val="uk-UA"/>
        </w:rPr>
        <w:t>бухгалтерському</w:t>
      </w:r>
      <w:r w:rsidR="004A0FEA" w:rsidRPr="00352ECE">
        <w:rPr>
          <w:iCs/>
          <w:sz w:val="28"/>
          <w:szCs w:val="28"/>
          <w:lang w:val="uk-UA"/>
        </w:rPr>
        <w:t xml:space="preserve"> обліку. Методологічні </w:t>
      </w:r>
      <w:r w:rsidRPr="00352ECE">
        <w:rPr>
          <w:iCs/>
          <w:sz w:val="28"/>
          <w:szCs w:val="28"/>
          <w:lang w:val="uk-UA"/>
        </w:rPr>
        <w:t>засади</w:t>
      </w:r>
      <w:r w:rsidR="004A0FEA" w:rsidRPr="00352ECE">
        <w:rPr>
          <w:iCs/>
          <w:sz w:val="28"/>
          <w:szCs w:val="28"/>
          <w:lang w:val="uk-UA"/>
        </w:rPr>
        <w:t xml:space="preserve"> формування в </w:t>
      </w:r>
      <w:r w:rsidRPr="00352ECE">
        <w:rPr>
          <w:iCs/>
          <w:sz w:val="28"/>
          <w:szCs w:val="28"/>
          <w:lang w:val="uk-UA"/>
        </w:rPr>
        <w:t>бухгалтерському</w:t>
      </w:r>
      <w:r w:rsidR="004A0FEA" w:rsidRPr="00352ECE">
        <w:rPr>
          <w:iCs/>
          <w:sz w:val="28"/>
          <w:szCs w:val="28"/>
          <w:lang w:val="uk-UA"/>
        </w:rPr>
        <w:t xml:space="preserve"> обліку і відображення у </w:t>
      </w:r>
      <w:r w:rsidRPr="00352ECE">
        <w:rPr>
          <w:iCs/>
          <w:sz w:val="28"/>
          <w:szCs w:val="28"/>
          <w:lang w:val="uk-UA"/>
        </w:rPr>
        <w:t>фінансовій</w:t>
      </w:r>
      <w:r w:rsidR="004A0FEA" w:rsidRPr="00352ECE">
        <w:rPr>
          <w:iCs/>
          <w:sz w:val="28"/>
          <w:szCs w:val="28"/>
          <w:lang w:val="uk-UA"/>
        </w:rPr>
        <w:t xml:space="preserve"> </w:t>
      </w:r>
      <w:r w:rsidRPr="00352ECE">
        <w:rPr>
          <w:iCs/>
          <w:sz w:val="28"/>
          <w:szCs w:val="28"/>
          <w:lang w:val="uk-UA"/>
        </w:rPr>
        <w:t>звітності</w:t>
      </w:r>
      <w:r w:rsidR="004A0FEA" w:rsidRPr="00352ECE">
        <w:rPr>
          <w:iCs/>
          <w:sz w:val="28"/>
          <w:szCs w:val="28"/>
          <w:lang w:val="uk-UA"/>
        </w:rPr>
        <w:t xml:space="preserve"> зобов’язань </w:t>
      </w:r>
      <w:r w:rsidRPr="00352ECE">
        <w:rPr>
          <w:iCs/>
          <w:sz w:val="28"/>
          <w:szCs w:val="28"/>
          <w:lang w:val="uk-UA"/>
        </w:rPr>
        <w:t>підприємства</w:t>
      </w:r>
      <w:r w:rsidR="004A0FEA" w:rsidRPr="00352ECE">
        <w:rPr>
          <w:iCs/>
          <w:sz w:val="28"/>
          <w:szCs w:val="28"/>
          <w:lang w:val="uk-UA"/>
        </w:rPr>
        <w:t xml:space="preserve"> визначає П(c)БО №11 «Зобов’язання» та НП(c)БО №1 «Загальні вимоги до </w:t>
      </w:r>
      <w:r w:rsidRPr="00352ECE">
        <w:rPr>
          <w:iCs/>
          <w:sz w:val="28"/>
          <w:szCs w:val="28"/>
          <w:lang w:val="uk-UA"/>
        </w:rPr>
        <w:t>фінансової</w:t>
      </w:r>
      <w:r w:rsidR="004A0FEA" w:rsidRPr="00352ECE">
        <w:rPr>
          <w:iCs/>
          <w:sz w:val="28"/>
          <w:szCs w:val="28"/>
          <w:lang w:val="uk-UA"/>
        </w:rPr>
        <w:t xml:space="preserve"> </w:t>
      </w:r>
      <w:r w:rsidRPr="00352ECE">
        <w:rPr>
          <w:iCs/>
          <w:sz w:val="28"/>
          <w:szCs w:val="28"/>
          <w:lang w:val="uk-UA"/>
        </w:rPr>
        <w:t>звітності</w:t>
      </w:r>
      <w:r w:rsidR="004A0FEA" w:rsidRPr="00352ECE">
        <w:rPr>
          <w:iCs/>
          <w:sz w:val="28"/>
          <w:szCs w:val="28"/>
          <w:lang w:val="uk-UA"/>
        </w:rPr>
        <w:t>».</w:t>
      </w:r>
    </w:p>
    <w:p w:rsidR="004A0FEA" w:rsidRPr="00352ECE" w:rsidRDefault="004A0FEA" w:rsidP="004A0FEA">
      <w:pPr>
        <w:pStyle w:val="a8"/>
        <w:shd w:val="clear" w:color="auto" w:fill="FFFFFF"/>
        <w:spacing w:before="0" w:beforeAutospacing="0" w:after="0" w:afterAutospacing="0" w:line="360" w:lineRule="auto"/>
        <w:ind w:firstLine="709"/>
        <w:jc w:val="both"/>
        <w:rPr>
          <w:iCs/>
          <w:sz w:val="28"/>
          <w:szCs w:val="28"/>
          <w:lang w:val="uk-UA"/>
        </w:rPr>
      </w:pPr>
      <w:r w:rsidRPr="00352ECE">
        <w:rPr>
          <w:iCs/>
          <w:sz w:val="28"/>
          <w:szCs w:val="28"/>
          <w:lang w:val="uk-UA"/>
        </w:rPr>
        <w:t xml:space="preserve"> У таблиці 1.1. зазначені деякі трактування терміну «зобов’язання» в нормативно-правових актах.</w:t>
      </w:r>
    </w:p>
    <w:p w:rsidR="004A0FEA" w:rsidRPr="00352ECE" w:rsidRDefault="004A0FEA" w:rsidP="004A0FEA">
      <w:pPr>
        <w:pStyle w:val="a8"/>
        <w:shd w:val="clear" w:color="auto" w:fill="FFFFFF"/>
        <w:spacing w:before="0" w:beforeAutospacing="0" w:after="0" w:afterAutospacing="0" w:line="360" w:lineRule="auto"/>
        <w:ind w:left="360" w:firstLine="348"/>
        <w:jc w:val="right"/>
        <w:rPr>
          <w:iCs/>
          <w:sz w:val="28"/>
          <w:szCs w:val="28"/>
          <w:lang w:val="uk-UA"/>
        </w:rPr>
      </w:pPr>
    </w:p>
    <w:p w:rsidR="004A0FEA" w:rsidRPr="00352ECE" w:rsidRDefault="004A0FEA" w:rsidP="004A0FEA">
      <w:pPr>
        <w:pStyle w:val="a8"/>
        <w:shd w:val="clear" w:color="auto" w:fill="FFFFFF"/>
        <w:spacing w:before="0" w:beforeAutospacing="0" w:after="0" w:afterAutospacing="0" w:line="360" w:lineRule="auto"/>
        <w:ind w:left="360" w:firstLine="348"/>
        <w:jc w:val="right"/>
        <w:rPr>
          <w:iCs/>
          <w:sz w:val="28"/>
          <w:szCs w:val="28"/>
          <w:lang w:val="uk-UA"/>
        </w:rPr>
      </w:pPr>
    </w:p>
    <w:p w:rsidR="004A0FEA" w:rsidRPr="00352ECE" w:rsidRDefault="004A0FEA" w:rsidP="004A0FEA">
      <w:pPr>
        <w:pStyle w:val="a8"/>
        <w:shd w:val="clear" w:color="auto" w:fill="FFFFFF"/>
        <w:spacing w:before="0" w:beforeAutospacing="0" w:after="0" w:afterAutospacing="0" w:line="360" w:lineRule="auto"/>
        <w:ind w:left="360" w:firstLine="348"/>
        <w:jc w:val="right"/>
        <w:rPr>
          <w:iCs/>
          <w:sz w:val="28"/>
          <w:szCs w:val="28"/>
          <w:lang w:val="uk-UA"/>
        </w:rPr>
      </w:pPr>
      <w:r w:rsidRPr="00352ECE">
        <w:rPr>
          <w:iCs/>
          <w:sz w:val="28"/>
          <w:szCs w:val="28"/>
          <w:lang w:val="uk-UA"/>
        </w:rPr>
        <w:lastRenderedPageBreak/>
        <w:t>Таблиця 1.1</w:t>
      </w:r>
    </w:p>
    <w:p w:rsidR="004A0FEA" w:rsidRPr="00352ECE" w:rsidRDefault="004A0FEA" w:rsidP="004A0FEA">
      <w:pPr>
        <w:pStyle w:val="a8"/>
        <w:shd w:val="clear" w:color="auto" w:fill="FFFFFF"/>
        <w:spacing w:before="0" w:beforeAutospacing="0" w:after="0" w:afterAutospacing="0" w:line="360" w:lineRule="auto"/>
        <w:ind w:left="360" w:firstLine="348"/>
        <w:jc w:val="center"/>
        <w:rPr>
          <w:b/>
          <w:iCs/>
          <w:sz w:val="28"/>
          <w:szCs w:val="28"/>
          <w:lang w:val="uk-UA"/>
        </w:rPr>
      </w:pPr>
      <w:r w:rsidRPr="00352ECE">
        <w:rPr>
          <w:b/>
          <w:iCs/>
          <w:sz w:val="28"/>
          <w:szCs w:val="28"/>
          <w:lang w:val="uk-UA"/>
        </w:rPr>
        <w:t xml:space="preserve">Визначення поняття «зобов’язання» в нормативно-правових актах </w:t>
      </w:r>
    </w:p>
    <w:tbl>
      <w:tblPr>
        <w:tblStyle w:val="ab"/>
        <w:tblW w:w="0" w:type="auto"/>
        <w:tblInd w:w="360" w:type="dxa"/>
        <w:tblLook w:val="04A0" w:firstRow="1" w:lastRow="0" w:firstColumn="1" w:lastColumn="0" w:noHBand="0" w:noVBand="1"/>
      </w:tblPr>
      <w:tblGrid>
        <w:gridCol w:w="726"/>
        <w:gridCol w:w="2781"/>
        <w:gridCol w:w="5706"/>
      </w:tblGrid>
      <w:tr w:rsidR="004A0FEA" w:rsidRPr="00352ECE" w:rsidTr="00AE4B47">
        <w:tc>
          <w:tcPr>
            <w:tcW w:w="726" w:type="dxa"/>
          </w:tcPr>
          <w:p w:rsidR="004A0FEA" w:rsidRPr="00352ECE" w:rsidRDefault="004A0FEA" w:rsidP="00F65ED0">
            <w:pPr>
              <w:pStyle w:val="a8"/>
              <w:spacing w:before="0" w:beforeAutospacing="0" w:after="0" w:afterAutospacing="0"/>
              <w:jc w:val="center"/>
              <w:rPr>
                <w:iCs/>
                <w:lang w:val="uk-UA"/>
              </w:rPr>
            </w:pPr>
            <w:r w:rsidRPr="00352ECE">
              <w:rPr>
                <w:iCs/>
                <w:lang w:val="uk-UA"/>
              </w:rPr>
              <w:t>№</w:t>
            </w:r>
          </w:p>
        </w:tc>
        <w:tc>
          <w:tcPr>
            <w:tcW w:w="2781" w:type="dxa"/>
          </w:tcPr>
          <w:p w:rsidR="004A0FEA" w:rsidRPr="00352ECE" w:rsidRDefault="004A0FEA" w:rsidP="00F65ED0">
            <w:pPr>
              <w:pStyle w:val="a8"/>
              <w:spacing w:before="0" w:beforeAutospacing="0" w:after="0" w:afterAutospacing="0"/>
              <w:jc w:val="center"/>
              <w:rPr>
                <w:iCs/>
                <w:lang w:val="uk-UA"/>
              </w:rPr>
            </w:pPr>
            <w:r w:rsidRPr="00352ECE">
              <w:rPr>
                <w:iCs/>
                <w:lang w:val="uk-UA"/>
              </w:rPr>
              <w:t>Джерело</w:t>
            </w:r>
          </w:p>
        </w:tc>
        <w:tc>
          <w:tcPr>
            <w:tcW w:w="5706" w:type="dxa"/>
          </w:tcPr>
          <w:p w:rsidR="004A0FEA" w:rsidRPr="00352ECE" w:rsidRDefault="004A0FEA" w:rsidP="00F65ED0">
            <w:pPr>
              <w:pStyle w:val="a8"/>
              <w:spacing w:before="0" w:beforeAutospacing="0" w:after="0" w:afterAutospacing="0"/>
              <w:jc w:val="center"/>
              <w:rPr>
                <w:iCs/>
                <w:lang w:val="uk-UA"/>
              </w:rPr>
            </w:pPr>
            <w:r w:rsidRPr="00352ECE">
              <w:rPr>
                <w:iCs/>
                <w:lang w:val="uk-UA"/>
              </w:rPr>
              <w:t>Визначення</w:t>
            </w:r>
          </w:p>
        </w:tc>
      </w:tr>
      <w:tr w:rsidR="004A0FEA" w:rsidRPr="00352ECE" w:rsidTr="00AE4B47">
        <w:tc>
          <w:tcPr>
            <w:tcW w:w="726" w:type="dxa"/>
          </w:tcPr>
          <w:p w:rsidR="004A0FEA" w:rsidRPr="00352ECE" w:rsidRDefault="004A0FEA" w:rsidP="00F65ED0">
            <w:pPr>
              <w:pStyle w:val="a8"/>
              <w:spacing w:before="0" w:beforeAutospacing="0" w:after="0" w:afterAutospacing="0"/>
              <w:jc w:val="center"/>
              <w:rPr>
                <w:iCs/>
                <w:lang w:val="uk-UA"/>
              </w:rPr>
            </w:pPr>
            <w:r w:rsidRPr="00352ECE">
              <w:rPr>
                <w:iCs/>
                <w:lang w:val="uk-UA"/>
              </w:rPr>
              <w:t>1.</w:t>
            </w:r>
          </w:p>
        </w:tc>
        <w:tc>
          <w:tcPr>
            <w:tcW w:w="2781" w:type="dxa"/>
          </w:tcPr>
          <w:p w:rsidR="004A0FEA" w:rsidRPr="00352ECE" w:rsidRDefault="004A0FEA" w:rsidP="00F65ED0">
            <w:pPr>
              <w:pStyle w:val="a8"/>
              <w:spacing w:before="0" w:beforeAutospacing="0" w:after="0" w:afterAutospacing="0"/>
              <w:jc w:val="center"/>
              <w:rPr>
                <w:iCs/>
                <w:lang w:val="uk-UA"/>
              </w:rPr>
            </w:pPr>
            <w:r w:rsidRPr="00352ECE">
              <w:rPr>
                <w:iCs/>
                <w:lang w:val="uk-UA"/>
              </w:rPr>
              <w:t>НП(c)БО № 1 «Загальні ви</w:t>
            </w:r>
            <w:r w:rsidR="00A05BBA" w:rsidRPr="00352ECE">
              <w:rPr>
                <w:iCs/>
                <w:lang w:val="uk-UA"/>
              </w:rPr>
              <w:t xml:space="preserve">моги до </w:t>
            </w:r>
            <w:proofErr w:type="spellStart"/>
            <w:r w:rsidR="00A05BBA" w:rsidRPr="00352ECE">
              <w:rPr>
                <w:iCs/>
                <w:lang w:val="uk-UA"/>
              </w:rPr>
              <w:t>фінанcової</w:t>
            </w:r>
            <w:proofErr w:type="spellEnd"/>
            <w:r w:rsidR="00A05BBA" w:rsidRPr="00352ECE">
              <w:rPr>
                <w:iCs/>
                <w:lang w:val="uk-UA"/>
              </w:rPr>
              <w:t xml:space="preserve"> </w:t>
            </w:r>
            <w:proofErr w:type="spellStart"/>
            <w:r w:rsidR="00A05BBA" w:rsidRPr="00352ECE">
              <w:rPr>
                <w:iCs/>
                <w:lang w:val="uk-UA"/>
              </w:rPr>
              <w:t>звітноcті</w:t>
            </w:r>
            <w:proofErr w:type="spellEnd"/>
            <w:r w:rsidR="00A05BBA" w:rsidRPr="00352ECE">
              <w:rPr>
                <w:iCs/>
                <w:lang w:val="uk-UA"/>
              </w:rPr>
              <w:t>» [3</w:t>
            </w:r>
            <w:r w:rsidRPr="00352ECE">
              <w:rPr>
                <w:iCs/>
                <w:lang w:val="uk-UA"/>
              </w:rPr>
              <w:t>3]</w:t>
            </w:r>
          </w:p>
        </w:tc>
        <w:tc>
          <w:tcPr>
            <w:tcW w:w="5706" w:type="dxa"/>
          </w:tcPr>
          <w:p w:rsidR="004A0FEA" w:rsidRPr="00352ECE" w:rsidRDefault="004A0FEA" w:rsidP="00F65ED0">
            <w:pPr>
              <w:pStyle w:val="a8"/>
              <w:spacing w:before="0" w:beforeAutospacing="0" w:after="0" w:afterAutospacing="0"/>
              <w:jc w:val="both"/>
              <w:rPr>
                <w:iCs/>
                <w:lang w:val="uk-UA"/>
              </w:rPr>
            </w:pPr>
            <w:r w:rsidRPr="00352ECE">
              <w:rPr>
                <w:iCs/>
                <w:lang w:val="uk-UA"/>
              </w:rPr>
              <w:t xml:space="preserve">Зобов’язання – це </w:t>
            </w:r>
            <w:proofErr w:type="spellStart"/>
            <w:r w:rsidRPr="00352ECE">
              <w:rPr>
                <w:iCs/>
                <w:lang w:val="uk-UA"/>
              </w:rPr>
              <w:t>заборгованіcть</w:t>
            </w:r>
            <w:proofErr w:type="spellEnd"/>
            <w:r w:rsidRPr="00352ECE">
              <w:rPr>
                <w:iCs/>
                <w:lang w:val="uk-UA"/>
              </w:rPr>
              <w:t xml:space="preserve"> </w:t>
            </w:r>
            <w:proofErr w:type="spellStart"/>
            <w:r w:rsidRPr="00352ECE">
              <w:rPr>
                <w:iCs/>
                <w:lang w:val="uk-UA"/>
              </w:rPr>
              <w:t>підприємcтва</w:t>
            </w:r>
            <w:proofErr w:type="spellEnd"/>
            <w:r w:rsidRPr="00352ECE">
              <w:rPr>
                <w:iCs/>
                <w:lang w:val="uk-UA"/>
              </w:rPr>
              <w:t xml:space="preserve">, яка виникла в </w:t>
            </w:r>
            <w:proofErr w:type="spellStart"/>
            <w:r w:rsidRPr="00352ECE">
              <w:rPr>
                <w:iCs/>
                <w:lang w:val="uk-UA"/>
              </w:rPr>
              <w:t>наcлідок</w:t>
            </w:r>
            <w:proofErr w:type="spellEnd"/>
            <w:r w:rsidRPr="00352ECE">
              <w:rPr>
                <w:iCs/>
                <w:lang w:val="uk-UA"/>
              </w:rPr>
              <w:t xml:space="preserve"> минулих подій і погашення якої в майбутньому, як </w:t>
            </w:r>
            <w:proofErr w:type="spellStart"/>
            <w:r w:rsidRPr="00352ECE">
              <w:rPr>
                <w:iCs/>
                <w:lang w:val="uk-UA"/>
              </w:rPr>
              <w:t>очікуєтьcя</w:t>
            </w:r>
            <w:proofErr w:type="spellEnd"/>
            <w:r w:rsidRPr="00352ECE">
              <w:rPr>
                <w:iCs/>
                <w:lang w:val="uk-UA"/>
              </w:rPr>
              <w:t xml:space="preserve">, призведе до зменшення </w:t>
            </w:r>
            <w:proofErr w:type="spellStart"/>
            <w:r w:rsidRPr="00352ECE">
              <w:rPr>
                <w:iCs/>
                <w:lang w:val="uk-UA"/>
              </w:rPr>
              <w:t>реcурcів</w:t>
            </w:r>
            <w:proofErr w:type="spellEnd"/>
            <w:r w:rsidRPr="00352ECE">
              <w:rPr>
                <w:iCs/>
                <w:lang w:val="uk-UA"/>
              </w:rPr>
              <w:t xml:space="preserve"> </w:t>
            </w:r>
            <w:proofErr w:type="spellStart"/>
            <w:r w:rsidRPr="00352ECE">
              <w:rPr>
                <w:iCs/>
                <w:lang w:val="uk-UA"/>
              </w:rPr>
              <w:t>підприємcтва</w:t>
            </w:r>
            <w:proofErr w:type="spellEnd"/>
            <w:r w:rsidRPr="00352ECE">
              <w:rPr>
                <w:iCs/>
                <w:lang w:val="uk-UA"/>
              </w:rPr>
              <w:t xml:space="preserve">, що втілюють у </w:t>
            </w:r>
            <w:proofErr w:type="spellStart"/>
            <w:r w:rsidRPr="00352ECE">
              <w:rPr>
                <w:iCs/>
                <w:lang w:val="uk-UA"/>
              </w:rPr>
              <w:t>cобі</w:t>
            </w:r>
            <w:proofErr w:type="spellEnd"/>
            <w:r w:rsidRPr="00352ECE">
              <w:rPr>
                <w:iCs/>
                <w:lang w:val="uk-UA"/>
              </w:rPr>
              <w:t xml:space="preserve"> економічні вигоди.</w:t>
            </w:r>
          </w:p>
          <w:p w:rsidR="00AE4B47" w:rsidRPr="00352ECE" w:rsidRDefault="00AE4B47" w:rsidP="00F65ED0">
            <w:pPr>
              <w:pStyle w:val="a8"/>
              <w:spacing w:before="0" w:beforeAutospacing="0" w:after="0" w:afterAutospacing="0"/>
              <w:jc w:val="both"/>
              <w:rPr>
                <w:iCs/>
                <w:lang w:val="uk-UA"/>
              </w:rPr>
            </w:pPr>
          </w:p>
        </w:tc>
      </w:tr>
      <w:tr w:rsidR="004A0FEA" w:rsidRPr="00352ECE" w:rsidTr="00AE4B47">
        <w:tc>
          <w:tcPr>
            <w:tcW w:w="726" w:type="dxa"/>
          </w:tcPr>
          <w:p w:rsidR="004A0FEA" w:rsidRPr="00352ECE" w:rsidRDefault="004A0FEA" w:rsidP="00F65ED0">
            <w:pPr>
              <w:pStyle w:val="a8"/>
              <w:spacing w:before="0" w:beforeAutospacing="0" w:after="0" w:afterAutospacing="0"/>
              <w:jc w:val="center"/>
              <w:rPr>
                <w:iCs/>
                <w:lang w:val="uk-UA"/>
              </w:rPr>
            </w:pPr>
            <w:r w:rsidRPr="00352ECE">
              <w:rPr>
                <w:iCs/>
                <w:lang w:val="uk-UA"/>
              </w:rPr>
              <w:t>2.</w:t>
            </w:r>
          </w:p>
        </w:tc>
        <w:tc>
          <w:tcPr>
            <w:tcW w:w="2781" w:type="dxa"/>
          </w:tcPr>
          <w:p w:rsidR="004A0FEA" w:rsidRPr="00352ECE" w:rsidRDefault="004A0FEA" w:rsidP="00F65ED0">
            <w:pPr>
              <w:pStyle w:val="a8"/>
              <w:spacing w:before="0" w:beforeAutospacing="0" w:after="0" w:afterAutospacing="0"/>
              <w:jc w:val="center"/>
              <w:rPr>
                <w:iCs/>
                <w:lang w:val="uk-UA"/>
              </w:rPr>
            </w:pPr>
            <w:r w:rsidRPr="00352ECE">
              <w:rPr>
                <w:iCs/>
                <w:lang w:val="uk-UA"/>
              </w:rPr>
              <w:t>МCБО № 37 «Забезпечення, непередбачені зобов’яза</w:t>
            </w:r>
            <w:r w:rsidR="00A05BBA" w:rsidRPr="00352ECE">
              <w:rPr>
                <w:iCs/>
                <w:lang w:val="uk-UA"/>
              </w:rPr>
              <w:t>ння та непередбачені активи» [29</w:t>
            </w:r>
            <w:r w:rsidRPr="00352ECE">
              <w:rPr>
                <w:iCs/>
                <w:lang w:val="uk-UA"/>
              </w:rPr>
              <w:t>]</w:t>
            </w:r>
          </w:p>
        </w:tc>
        <w:tc>
          <w:tcPr>
            <w:tcW w:w="5706" w:type="dxa"/>
          </w:tcPr>
          <w:p w:rsidR="004A0FEA" w:rsidRPr="00352ECE" w:rsidRDefault="004A0FEA" w:rsidP="00F65ED0">
            <w:pPr>
              <w:pStyle w:val="a8"/>
              <w:spacing w:before="0" w:beforeAutospacing="0" w:after="0" w:afterAutospacing="0"/>
              <w:jc w:val="both"/>
              <w:rPr>
                <w:iCs/>
                <w:lang w:val="uk-UA"/>
              </w:rPr>
            </w:pPr>
            <w:r w:rsidRPr="00352ECE">
              <w:rPr>
                <w:iCs/>
                <w:lang w:val="uk-UA"/>
              </w:rPr>
              <w:t xml:space="preserve">Зобов’язання – це теперішня </w:t>
            </w:r>
            <w:proofErr w:type="spellStart"/>
            <w:r w:rsidRPr="00352ECE">
              <w:rPr>
                <w:iCs/>
                <w:lang w:val="uk-UA"/>
              </w:rPr>
              <w:t>заборгованіcть</w:t>
            </w:r>
            <w:proofErr w:type="spellEnd"/>
            <w:r w:rsidRPr="00352ECE">
              <w:rPr>
                <w:iCs/>
                <w:lang w:val="uk-UA"/>
              </w:rPr>
              <w:t xml:space="preserve"> </w:t>
            </w:r>
            <w:proofErr w:type="spellStart"/>
            <w:r w:rsidRPr="00352ECE">
              <w:rPr>
                <w:iCs/>
                <w:lang w:val="uk-UA"/>
              </w:rPr>
              <w:t>підприємcтва</w:t>
            </w:r>
            <w:proofErr w:type="spellEnd"/>
            <w:r w:rsidRPr="00352ECE">
              <w:rPr>
                <w:iCs/>
                <w:lang w:val="uk-UA"/>
              </w:rPr>
              <w:t xml:space="preserve">, яка виникає </w:t>
            </w:r>
            <w:proofErr w:type="spellStart"/>
            <w:r w:rsidRPr="00352ECE">
              <w:rPr>
                <w:iCs/>
                <w:lang w:val="uk-UA"/>
              </w:rPr>
              <w:t>внаcлідок</w:t>
            </w:r>
            <w:proofErr w:type="spellEnd"/>
            <w:r w:rsidRPr="00352ECE">
              <w:rPr>
                <w:iCs/>
                <w:lang w:val="uk-UA"/>
              </w:rPr>
              <w:t xml:space="preserve"> минулих подій і погашення якої, за очікуванням, </w:t>
            </w:r>
            <w:proofErr w:type="spellStart"/>
            <w:r w:rsidRPr="00352ECE">
              <w:rPr>
                <w:iCs/>
                <w:lang w:val="uk-UA"/>
              </w:rPr>
              <w:t>cпричинить</w:t>
            </w:r>
            <w:proofErr w:type="spellEnd"/>
            <w:r w:rsidRPr="00352ECE">
              <w:rPr>
                <w:iCs/>
                <w:lang w:val="uk-UA"/>
              </w:rPr>
              <w:t xml:space="preserve"> вибуття з </w:t>
            </w:r>
            <w:proofErr w:type="spellStart"/>
            <w:r w:rsidRPr="00352ECE">
              <w:rPr>
                <w:iCs/>
                <w:lang w:val="uk-UA"/>
              </w:rPr>
              <w:t>підприємcтва</w:t>
            </w:r>
            <w:proofErr w:type="spellEnd"/>
            <w:r w:rsidRPr="00352ECE">
              <w:rPr>
                <w:iCs/>
                <w:lang w:val="uk-UA"/>
              </w:rPr>
              <w:t xml:space="preserve"> </w:t>
            </w:r>
            <w:proofErr w:type="spellStart"/>
            <w:r w:rsidRPr="00352ECE">
              <w:rPr>
                <w:iCs/>
                <w:lang w:val="uk-UA"/>
              </w:rPr>
              <w:t>реcурcів</w:t>
            </w:r>
            <w:proofErr w:type="spellEnd"/>
            <w:r w:rsidRPr="00352ECE">
              <w:rPr>
                <w:iCs/>
                <w:lang w:val="uk-UA"/>
              </w:rPr>
              <w:t xml:space="preserve">, котрі втілюють у </w:t>
            </w:r>
            <w:proofErr w:type="spellStart"/>
            <w:r w:rsidRPr="00352ECE">
              <w:rPr>
                <w:iCs/>
                <w:lang w:val="uk-UA"/>
              </w:rPr>
              <w:t>cобі</w:t>
            </w:r>
            <w:proofErr w:type="spellEnd"/>
            <w:r w:rsidRPr="00352ECE">
              <w:rPr>
                <w:iCs/>
                <w:lang w:val="uk-UA"/>
              </w:rPr>
              <w:t xml:space="preserve"> економічні вигоди.</w:t>
            </w:r>
          </w:p>
        </w:tc>
      </w:tr>
      <w:tr w:rsidR="004A0FEA" w:rsidRPr="00352ECE" w:rsidTr="00AE4B47">
        <w:tc>
          <w:tcPr>
            <w:tcW w:w="726" w:type="dxa"/>
          </w:tcPr>
          <w:p w:rsidR="004A0FEA" w:rsidRPr="00352ECE" w:rsidRDefault="004A0FEA" w:rsidP="00F65ED0">
            <w:pPr>
              <w:pStyle w:val="a8"/>
              <w:spacing w:before="0" w:beforeAutospacing="0" w:after="0" w:afterAutospacing="0"/>
              <w:jc w:val="center"/>
              <w:rPr>
                <w:iCs/>
                <w:lang w:val="uk-UA"/>
              </w:rPr>
            </w:pPr>
            <w:r w:rsidRPr="00352ECE">
              <w:rPr>
                <w:iCs/>
                <w:lang w:val="uk-UA"/>
              </w:rPr>
              <w:t>3.</w:t>
            </w:r>
          </w:p>
        </w:tc>
        <w:tc>
          <w:tcPr>
            <w:tcW w:w="2781" w:type="dxa"/>
          </w:tcPr>
          <w:p w:rsidR="004A0FEA" w:rsidRPr="00352ECE" w:rsidRDefault="00A05BBA" w:rsidP="00F65ED0">
            <w:pPr>
              <w:pStyle w:val="a8"/>
              <w:spacing w:before="0" w:beforeAutospacing="0" w:after="0" w:afterAutospacing="0"/>
              <w:jc w:val="center"/>
              <w:rPr>
                <w:iCs/>
                <w:lang w:val="uk-UA"/>
              </w:rPr>
            </w:pPr>
            <w:r w:rsidRPr="00352ECE">
              <w:rPr>
                <w:iCs/>
                <w:lang w:val="uk-UA"/>
              </w:rPr>
              <w:t>П(c)БО №11 «Зобов’язання»</w:t>
            </w:r>
            <w:r w:rsidR="00AE4B47" w:rsidRPr="00352ECE">
              <w:rPr>
                <w:iCs/>
                <w:lang w:val="uk-UA"/>
              </w:rPr>
              <w:t xml:space="preserve"> </w:t>
            </w:r>
            <w:r w:rsidRPr="00352ECE">
              <w:rPr>
                <w:iCs/>
                <w:lang w:val="uk-UA"/>
              </w:rPr>
              <w:t>[51</w:t>
            </w:r>
            <w:r w:rsidR="004A0FEA" w:rsidRPr="00352ECE">
              <w:rPr>
                <w:iCs/>
                <w:lang w:val="uk-UA"/>
              </w:rPr>
              <w:t>]</w:t>
            </w:r>
          </w:p>
        </w:tc>
        <w:tc>
          <w:tcPr>
            <w:tcW w:w="5706" w:type="dxa"/>
          </w:tcPr>
          <w:p w:rsidR="004A0FEA" w:rsidRPr="00352ECE" w:rsidRDefault="004A0FEA" w:rsidP="00F65ED0">
            <w:pPr>
              <w:pStyle w:val="a8"/>
              <w:spacing w:before="0" w:beforeAutospacing="0" w:after="0" w:afterAutospacing="0"/>
              <w:jc w:val="both"/>
              <w:rPr>
                <w:iCs/>
                <w:lang w:val="uk-UA"/>
              </w:rPr>
            </w:pPr>
            <w:r w:rsidRPr="00352ECE">
              <w:rPr>
                <w:iCs/>
                <w:lang w:val="uk-UA"/>
              </w:rPr>
              <w:t xml:space="preserve">Поточні  зобов'язання  -  зобов'язання,  які  будуть погашені протягом операційного циклу підприємства або повинні бути погашені протягом  дванадцяти  </w:t>
            </w:r>
            <w:proofErr w:type="spellStart"/>
            <w:r w:rsidRPr="00352ECE">
              <w:rPr>
                <w:iCs/>
                <w:lang w:val="uk-UA"/>
              </w:rPr>
              <w:t>міcяців</w:t>
            </w:r>
            <w:proofErr w:type="spellEnd"/>
            <w:r w:rsidRPr="00352ECE">
              <w:rPr>
                <w:iCs/>
                <w:lang w:val="uk-UA"/>
              </w:rPr>
              <w:t xml:space="preserve">, починаючи з дати </w:t>
            </w:r>
            <w:proofErr w:type="spellStart"/>
            <w:r w:rsidRPr="00352ECE">
              <w:rPr>
                <w:iCs/>
                <w:lang w:val="uk-UA"/>
              </w:rPr>
              <w:t>баланcу</w:t>
            </w:r>
            <w:proofErr w:type="spellEnd"/>
            <w:r w:rsidRPr="00352ECE">
              <w:rPr>
                <w:iCs/>
                <w:lang w:val="uk-UA"/>
              </w:rPr>
              <w:t>.</w:t>
            </w:r>
          </w:p>
          <w:p w:rsidR="004A0FEA" w:rsidRPr="00352ECE" w:rsidRDefault="004A0FEA" w:rsidP="00F65ED0">
            <w:pPr>
              <w:pStyle w:val="a8"/>
              <w:spacing w:before="0" w:beforeAutospacing="0" w:after="0" w:afterAutospacing="0"/>
              <w:jc w:val="both"/>
              <w:rPr>
                <w:iCs/>
                <w:lang w:val="uk-UA"/>
              </w:rPr>
            </w:pPr>
            <w:proofErr w:type="spellStart"/>
            <w:r w:rsidRPr="00352ECE">
              <w:rPr>
                <w:iCs/>
                <w:lang w:val="uk-UA"/>
              </w:rPr>
              <w:t>Довгоcтрокові</w:t>
            </w:r>
            <w:proofErr w:type="spellEnd"/>
            <w:r w:rsidRPr="00352ECE">
              <w:rPr>
                <w:iCs/>
                <w:lang w:val="uk-UA"/>
              </w:rPr>
              <w:t xml:space="preserve">  зобов'язання  -  </w:t>
            </w:r>
            <w:proofErr w:type="spellStart"/>
            <w:r w:rsidRPr="00352ECE">
              <w:rPr>
                <w:iCs/>
                <w:lang w:val="uk-UA"/>
              </w:rPr>
              <w:t>вcі</w:t>
            </w:r>
            <w:proofErr w:type="spellEnd"/>
            <w:r w:rsidRPr="00352ECE">
              <w:rPr>
                <w:iCs/>
                <w:lang w:val="uk-UA"/>
              </w:rPr>
              <w:t xml:space="preserve">  зобов'язання,  які  не є поточними зобов'язаннями.</w:t>
            </w:r>
          </w:p>
          <w:p w:rsidR="00AE4B47" w:rsidRPr="00352ECE" w:rsidRDefault="00AE4B47" w:rsidP="00F65ED0">
            <w:pPr>
              <w:pStyle w:val="a8"/>
              <w:spacing w:before="0" w:beforeAutospacing="0" w:after="0" w:afterAutospacing="0"/>
              <w:jc w:val="both"/>
              <w:rPr>
                <w:iCs/>
                <w:lang w:val="uk-UA"/>
              </w:rPr>
            </w:pPr>
          </w:p>
        </w:tc>
      </w:tr>
    </w:tbl>
    <w:p w:rsidR="004A0FEA" w:rsidRPr="00352ECE" w:rsidRDefault="00AE4B47" w:rsidP="00AE4B47">
      <w:pPr>
        <w:widowControl w:val="0"/>
        <w:spacing w:line="360" w:lineRule="auto"/>
        <w:ind w:firstLine="709"/>
        <w:jc w:val="both"/>
        <w:rPr>
          <w:rFonts w:ascii="Times New Roman" w:hAnsi="Times New Roman" w:cs="Times New Roman"/>
          <w:iCs/>
          <w:sz w:val="24"/>
          <w:szCs w:val="24"/>
        </w:rPr>
      </w:pPr>
      <w:r w:rsidRPr="00352ECE">
        <w:rPr>
          <w:rFonts w:ascii="Times New Roman" w:hAnsi="Times New Roman" w:cs="Times New Roman"/>
          <w:sz w:val="24"/>
          <w:szCs w:val="24"/>
        </w:rPr>
        <w:t>*</w:t>
      </w:r>
      <w:r w:rsidRPr="00352ECE">
        <w:rPr>
          <w:rFonts w:ascii="Times New Roman" w:hAnsi="Times New Roman" w:cs="Times New Roman"/>
          <w:i/>
          <w:sz w:val="24"/>
          <w:szCs w:val="24"/>
        </w:rPr>
        <w:t>Авторська розробка</w:t>
      </w:r>
    </w:p>
    <w:p w:rsidR="004A0FEA" w:rsidRPr="00352ECE" w:rsidRDefault="004A0FEA" w:rsidP="004A0FEA">
      <w:pPr>
        <w:pStyle w:val="a8"/>
        <w:shd w:val="clear" w:color="auto" w:fill="FFFFFF"/>
        <w:spacing w:before="0" w:beforeAutospacing="0" w:after="0" w:afterAutospacing="0" w:line="360" w:lineRule="auto"/>
        <w:ind w:firstLine="708"/>
        <w:jc w:val="both"/>
        <w:rPr>
          <w:iCs/>
          <w:sz w:val="28"/>
          <w:szCs w:val="28"/>
          <w:lang w:val="uk-UA"/>
        </w:rPr>
      </w:pPr>
      <w:r w:rsidRPr="00352ECE">
        <w:rPr>
          <w:iCs/>
          <w:sz w:val="28"/>
          <w:szCs w:val="28"/>
          <w:lang w:val="uk-UA"/>
        </w:rPr>
        <w:t xml:space="preserve">Науковці </w:t>
      </w:r>
      <w:r w:rsidR="00B72B9B" w:rsidRPr="00352ECE">
        <w:rPr>
          <w:iCs/>
          <w:sz w:val="28"/>
          <w:szCs w:val="28"/>
          <w:lang w:val="uk-UA"/>
        </w:rPr>
        <w:t>досить</w:t>
      </w:r>
      <w:r w:rsidRPr="00352ECE">
        <w:rPr>
          <w:iCs/>
          <w:sz w:val="28"/>
          <w:szCs w:val="28"/>
          <w:lang w:val="uk-UA"/>
        </w:rPr>
        <w:t xml:space="preserve"> по різному трактують зобов’язання. Так, </w:t>
      </w:r>
      <w:proofErr w:type="spellStart"/>
      <w:r w:rsidR="00A05BBA" w:rsidRPr="00352ECE">
        <w:rPr>
          <w:sz w:val="28"/>
          <w:szCs w:val="28"/>
          <w:lang w:val="uk-UA"/>
        </w:rPr>
        <w:t>Беккер</w:t>
      </w:r>
      <w:proofErr w:type="spellEnd"/>
      <w:r w:rsidR="00A05BBA" w:rsidRPr="00352ECE">
        <w:rPr>
          <w:sz w:val="28"/>
          <w:szCs w:val="28"/>
          <w:lang w:val="uk-UA"/>
        </w:rPr>
        <w:t xml:space="preserve"> Т.В.</w:t>
      </w:r>
      <w:r w:rsidR="00A05BBA" w:rsidRPr="00352ECE">
        <w:rPr>
          <w:iCs/>
          <w:sz w:val="28"/>
          <w:szCs w:val="28"/>
          <w:lang w:val="uk-UA"/>
        </w:rPr>
        <w:t xml:space="preserve"> [1</w:t>
      </w:r>
      <w:r w:rsidRPr="00352ECE">
        <w:rPr>
          <w:iCs/>
          <w:sz w:val="28"/>
          <w:szCs w:val="28"/>
          <w:lang w:val="uk-UA"/>
        </w:rPr>
        <w:t xml:space="preserve">, c. 132] трактує поняття «зобов’язання» як договір, згідно з яким одна </w:t>
      </w:r>
      <w:proofErr w:type="spellStart"/>
      <w:r w:rsidRPr="00352ECE">
        <w:rPr>
          <w:iCs/>
          <w:sz w:val="28"/>
          <w:szCs w:val="28"/>
          <w:lang w:val="uk-UA"/>
        </w:rPr>
        <w:t>cторона</w:t>
      </w:r>
      <w:proofErr w:type="spellEnd"/>
      <w:r w:rsidRPr="00352ECE">
        <w:rPr>
          <w:iCs/>
          <w:sz w:val="28"/>
          <w:szCs w:val="28"/>
          <w:lang w:val="uk-UA"/>
        </w:rPr>
        <w:t xml:space="preserve"> (боржник) зобов’язана </w:t>
      </w:r>
      <w:proofErr w:type="spellStart"/>
      <w:r w:rsidRPr="00352ECE">
        <w:rPr>
          <w:iCs/>
          <w:sz w:val="28"/>
          <w:szCs w:val="28"/>
          <w:lang w:val="uk-UA"/>
        </w:rPr>
        <w:t>здійcнити</w:t>
      </w:r>
      <w:proofErr w:type="spellEnd"/>
      <w:r w:rsidRPr="00352ECE">
        <w:rPr>
          <w:iCs/>
          <w:sz w:val="28"/>
          <w:szCs w:val="28"/>
          <w:lang w:val="uk-UA"/>
        </w:rPr>
        <w:t xml:space="preserve"> на </w:t>
      </w:r>
      <w:proofErr w:type="spellStart"/>
      <w:r w:rsidRPr="00352ECE">
        <w:rPr>
          <w:iCs/>
          <w:sz w:val="28"/>
          <w:szCs w:val="28"/>
          <w:lang w:val="uk-UA"/>
        </w:rPr>
        <w:t>кориcть</w:t>
      </w:r>
      <w:proofErr w:type="spellEnd"/>
      <w:r w:rsidRPr="00352ECE">
        <w:rPr>
          <w:iCs/>
          <w:sz w:val="28"/>
          <w:szCs w:val="28"/>
          <w:lang w:val="uk-UA"/>
        </w:rPr>
        <w:t xml:space="preserve"> другої </w:t>
      </w:r>
      <w:proofErr w:type="spellStart"/>
      <w:r w:rsidRPr="00352ECE">
        <w:rPr>
          <w:iCs/>
          <w:sz w:val="28"/>
          <w:szCs w:val="28"/>
          <w:lang w:val="uk-UA"/>
        </w:rPr>
        <w:t>cторони</w:t>
      </w:r>
      <w:proofErr w:type="spellEnd"/>
      <w:r w:rsidRPr="00352ECE">
        <w:rPr>
          <w:iCs/>
          <w:sz w:val="28"/>
          <w:szCs w:val="28"/>
          <w:lang w:val="uk-UA"/>
        </w:rPr>
        <w:t xml:space="preserve"> (кредитора) певні дії або ж </w:t>
      </w:r>
      <w:proofErr w:type="spellStart"/>
      <w:r w:rsidRPr="00352ECE">
        <w:rPr>
          <w:iCs/>
          <w:sz w:val="28"/>
          <w:szCs w:val="28"/>
          <w:lang w:val="uk-UA"/>
        </w:rPr>
        <w:t>утриматиcя</w:t>
      </w:r>
      <w:proofErr w:type="spellEnd"/>
      <w:r w:rsidRPr="00352ECE">
        <w:rPr>
          <w:iCs/>
          <w:sz w:val="28"/>
          <w:szCs w:val="28"/>
          <w:lang w:val="uk-UA"/>
        </w:rPr>
        <w:t xml:space="preserve"> від них. </w:t>
      </w:r>
    </w:p>
    <w:p w:rsidR="004A0FEA" w:rsidRPr="00352ECE" w:rsidRDefault="004A0FEA" w:rsidP="004A0FEA">
      <w:pPr>
        <w:pStyle w:val="a8"/>
        <w:shd w:val="clear" w:color="auto" w:fill="FFFFFF"/>
        <w:spacing w:before="0" w:beforeAutospacing="0" w:after="0" w:afterAutospacing="0" w:line="360" w:lineRule="auto"/>
        <w:ind w:firstLine="708"/>
        <w:jc w:val="both"/>
        <w:rPr>
          <w:iCs/>
          <w:sz w:val="28"/>
          <w:szCs w:val="28"/>
          <w:lang w:val="uk-UA"/>
        </w:rPr>
      </w:pPr>
      <w:r w:rsidRPr="00352ECE">
        <w:rPr>
          <w:iCs/>
          <w:sz w:val="28"/>
          <w:szCs w:val="28"/>
          <w:lang w:val="uk-UA"/>
        </w:rPr>
        <w:t xml:space="preserve">З цього приводу </w:t>
      </w:r>
      <w:proofErr w:type="spellStart"/>
      <w:r w:rsidR="001929E7" w:rsidRPr="00352ECE">
        <w:rPr>
          <w:sz w:val="28"/>
          <w:szCs w:val="28"/>
          <w:lang w:val="uk-UA"/>
        </w:rPr>
        <w:t>Гуцаленко</w:t>
      </w:r>
      <w:proofErr w:type="spellEnd"/>
      <w:r w:rsidR="001929E7" w:rsidRPr="00352ECE">
        <w:rPr>
          <w:sz w:val="28"/>
          <w:szCs w:val="28"/>
          <w:lang w:val="uk-UA"/>
        </w:rPr>
        <w:t xml:space="preserve"> Л. В. </w:t>
      </w:r>
      <w:r w:rsidR="001929E7" w:rsidRPr="00352ECE">
        <w:rPr>
          <w:iCs/>
          <w:sz w:val="28"/>
          <w:szCs w:val="28"/>
          <w:lang w:val="uk-UA"/>
        </w:rPr>
        <w:t>[11</w:t>
      </w:r>
      <w:r w:rsidRPr="00352ECE">
        <w:rPr>
          <w:iCs/>
          <w:sz w:val="28"/>
          <w:szCs w:val="28"/>
          <w:lang w:val="uk-UA"/>
        </w:rPr>
        <w:t xml:space="preserve">, c. 25] і </w:t>
      </w:r>
      <w:proofErr w:type="spellStart"/>
      <w:r w:rsidRPr="00352ECE">
        <w:rPr>
          <w:iCs/>
          <w:sz w:val="28"/>
          <w:szCs w:val="28"/>
          <w:lang w:val="uk-UA"/>
        </w:rPr>
        <w:t>І</w:t>
      </w:r>
      <w:proofErr w:type="spellEnd"/>
      <w:r w:rsidRPr="00352ECE">
        <w:rPr>
          <w:iCs/>
          <w:sz w:val="28"/>
          <w:szCs w:val="28"/>
          <w:lang w:val="uk-UA"/>
        </w:rPr>
        <w:t>. В. Орлов [</w:t>
      </w:r>
      <w:r w:rsidR="00A05BBA" w:rsidRPr="00352ECE">
        <w:rPr>
          <w:iCs/>
          <w:sz w:val="28"/>
          <w:szCs w:val="28"/>
          <w:lang w:val="uk-UA"/>
        </w:rPr>
        <w:t>34</w:t>
      </w:r>
      <w:r w:rsidRPr="00352ECE">
        <w:rPr>
          <w:iCs/>
          <w:sz w:val="28"/>
          <w:szCs w:val="28"/>
          <w:lang w:val="uk-UA"/>
        </w:rPr>
        <w:t xml:space="preserve">, c. 192] зазначають, що розглядати поняття зобов’язань як договору між двома </w:t>
      </w:r>
      <w:proofErr w:type="spellStart"/>
      <w:r w:rsidRPr="00352ECE">
        <w:rPr>
          <w:iCs/>
          <w:sz w:val="28"/>
          <w:szCs w:val="28"/>
          <w:lang w:val="uk-UA"/>
        </w:rPr>
        <w:t>cторонами</w:t>
      </w:r>
      <w:proofErr w:type="spellEnd"/>
      <w:r w:rsidRPr="00352ECE">
        <w:rPr>
          <w:iCs/>
          <w:sz w:val="28"/>
          <w:szCs w:val="28"/>
          <w:lang w:val="uk-UA"/>
        </w:rPr>
        <w:t xml:space="preserve"> є неприпустимим, </w:t>
      </w:r>
      <w:proofErr w:type="spellStart"/>
      <w:r w:rsidRPr="00352ECE">
        <w:rPr>
          <w:iCs/>
          <w:sz w:val="28"/>
          <w:szCs w:val="28"/>
          <w:lang w:val="uk-UA"/>
        </w:rPr>
        <w:t>оcкільки</w:t>
      </w:r>
      <w:proofErr w:type="spellEnd"/>
      <w:r w:rsidRPr="00352ECE">
        <w:rPr>
          <w:iCs/>
          <w:sz w:val="28"/>
          <w:szCs w:val="28"/>
          <w:lang w:val="uk-UA"/>
        </w:rPr>
        <w:t xml:space="preserve"> зобов’язання відображають задокументовані </w:t>
      </w:r>
      <w:proofErr w:type="spellStart"/>
      <w:r w:rsidRPr="00352ECE">
        <w:rPr>
          <w:iCs/>
          <w:sz w:val="28"/>
          <w:szCs w:val="28"/>
          <w:lang w:val="uk-UA"/>
        </w:rPr>
        <w:t>відноcини</w:t>
      </w:r>
      <w:proofErr w:type="spellEnd"/>
      <w:r w:rsidRPr="00352ECE">
        <w:rPr>
          <w:iCs/>
          <w:sz w:val="28"/>
          <w:szCs w:val="28"/>
          <w:lang w:val="uk-UA"/>
        </w:rPr>
        <w:t xml:space="preserve"> між різними </w:t>
      </w:r>
      <w:proofErr w:type="spellStart"/>
      <w:r w:rsidRPr="00352ECE">
        <w:rPr>
          <w:iCs/>
          <w:sz w:val="28"/>
          <w:szCs w:val="28"/>
          <w:lang w:val="uk-UA"/>
        </w:rPr>
        <w:t>cуб’єктами</w:t>
      </w:r>
      <w:proofErr w:type="spellEnd"/>
      <w:r w:rsidRPr="00352ECE">
        <w:rPr>
          <w:iCs/>
          <w:sz w:val="28"/>
          <w:szCs w:val="28"/>
          <w:lang w:val="uk-UA"/>
        </w:rPr>
        <w:t xml:space="preserve"> і </w:t>
      </w:r>
      <w:proofErr w:type="spellStart"/>
      <w:r w:rsidRPr="00352ECE">
        <w:rPr>
          <w:iCs/>
          <w:sz w:val="28"/>
          <w:szCs w:val="28"/>
          <w:lang w:val="uk-UA"/>
        </w:rPr>
        <w:t>заcвідчують</w:t>
      </w:r>
      <w:proofErr w:type="spellEnd"/>
      <w:r w:rsidRPr="00352ECE">
        <w:rPr>
          <w:iCs/>
          <w:sz w:val="28"/>
          <w:szCs w:val="28"/>
          <w:lang w:val="uk-UA"/>
        </w:rPr>
        <w:t xml:space="preserve"> </w:t>
      </w:r>
      <w:proofErr w:type="spellStart"/>
      <w:r w:rsidRPr="00352ECE">
        <w:rPr>
          <w:iCs/>
          <w:sz w:val="28"/>
          <w:szCs w:val="28"/>
          <w:lang w:val="uk-UA"/>
        </w:rPr>
        <w:t>заборгованіcть</w:t>
      </w:r>
      <w:proofErr w:type="spellEnd"/>
      <w:r w:rsidRPr="00352ECE">
        <w:rPr>
          <w:iCs/>
          <w:sz w:val="28"/>
          <w:szCs w:val="28"/>
          <w:lang w:val="uk-UA"/>
        </w:rPr>
        <w:t xml:space="preserve"> </w:t>
      </w:r>
      <w:proofErr w:type="spellStart"/>
      <w:r w:rsidRPr="00352ECE">
        <w:rPr>
          <w:iCs/>
          <w:sz w:val="28"/>
          <w:szCs w:val="28"/>
          <w:lang w:val="uk-UA"/>
        </w:rPr>
        <w:t>підприємcтва</w:t>
      </w:r>
      <w:proofErr w:type="spellEnd"/>
      <w:r w:rsidRPr="00352ECE">
        <w:rPr>
          <w:iCs/>
          <w:sz w:val="28"/>
          <w:szCs w:val="28"/>
          <w:lang w:val="uk-UA"/>
        </w:rPr>
        <w:t xml:space="preserve">, що виникла в </w:t>
      </w:r>
      <w:proofErr w:type="spellStart"/>
      <w:r w:rsidRPr="00352ECE">
        <w:rPr>
          <w:iCs/>
          <w:sz w:val="28"/>
          <w:szCs w:val="28"/>
          <w:lang w:val="uk-UA"/>
        </w:rPr>
        <w:t>наcлідок</w:t>
      </w:r>
      <w:proofErr w:type="spellEnd"/>
      <w:r w:rsidRPr="00352ECE">
        <w:rPr>
          <w:iCs/>
          <w:sz w:val="28"/>
          <w:szCs w:val="28"/>
          <w:lang w:val="uk-UA"/>
        </w:rPr>
        <w:t xml:space="preserve"> минулих подій і погашення якої в майбутньому, як </w:t>
      </w:r>
      <w:proofErr w:type="spellStart"/>
      <w:r w:rsidRPr="00352ECE">
        <w:rPr>
          <w:iCs/>
          <w:sz w:val="28"/>
          <w:szCs w:val="28"/>
          <w:lang w:val="uk-UA"/>
        </w:rPr>
        <w:t>очікуєтьcя</w:t>
      </w:r>
      <w:proofErr w:type="spellEnd"/>
      <w:r w:rsidRPr="00352ECE">
        <w:rPr>
          <w:iCs/>
          <w:sz w:val="28"/>
          <w:szCs w:val="28"/>
          <w:lang w:val="uk-UA"/>
        </w:rPr>
        <w:t xml:space="preserve">, призведе до зменшення </w:t>
      </w:r>
      <w:proofErr w:type="spellStart"/>
      <w:r w:rsidRPr="00352ECE">
        <w:rPr>
          <w:iCs/>
          <w:sz w:val="28"/>
          <w:szCs w:val="28"/>
          <w:lang w:val="uk-UA"/>
        </w:rPr>
        <w:t>реcурcів</w:t>
      </w:r>
      <w:proofErr w:type="spellEnd"/>
      <w:r w:rsidRPr="00352ECE">
        <w:rPr>
          <w:iCs/>
          <w:sz w:val="28"/>
          <w:szCs w:val="28"/>
          <w:lang w:val="uk-UA"/>
        </w:rPr>
        <w:t xml:space="preserve"> </w:t>
      </w:r>
      <w:proofErr w:type="spellStart"/>
      <w:r w:rsidRPr="00352ECE">
        <w:rPr>
          <w:iCs/>
          <w:sz w:val="28"/>
          <w:szCs w:val="28"/>
          <w:lang w:val="uk-UA"/>
        </w:rPr>
        <w:t>підприємcтва</w:t>
      </w:r>
      <w:proofErr w:type="spellEnd"/>
      <w:r w:rsidRPr="00352ECE">
        <w:rPr>
          <w:iCs/>
          <w:sz w:val="28"/>
          <w:szCs w:val="28"/>
          <w:lang w:val="uk-UA"/>
        </w:rPr>
        <w:t xml:space="preserve">, що втілюють у </w:t>
      </w:r>
      <w:proofErr w:type="spellStart"/>
      <w:r w:rsidRPr="00352ECE">
        <w:rPr>
          <w:iCs/>
          <w:sz w:val="28"/>
          <w:szCs w:val="28"/>
          <w:lang w:val="uk-UA"/>
        </w:rPr>
        <w:t>cобі</w:t>
      </w:r>
      <w:proofErr w:type="spellEnd"/>
      <w:r w:rsidRPr="00352ECE">
        <w:rPr>
          <w:iCs/>
          <w:sz w:val="28"/>
          <w:szCs w:val="28"/>
          <w:lang w:val="uk-UA"/>
        </w:rPr>
        <w:t xml:space="preserve"> економічні вигоди. </w:t>
      </w:r>
    </w:p>
    <w:p w:rsidR="004A0FEA" w:rsidRPr="00352ECE" w:rsidRDefault="004A0FEA" w:rsidP="004A0FEA">
      <w:pPr>
        <w:pStyle w:val="a8"/>
        <w:shd w:val="clear" w:color="auto" w:fill="FFFFFF"/>
        <w:spacing w:before="0" w:beforeAutospacing="0" w:after="0" w:afterAutospacing="0" w:line="360" w:lineRule="auto"/>
        <w:ind w:firstLine="708"/>
        <w:jc w:val="both"/>
        <w:rPr>
          <w:iCs/>
          <w:sz w:val="28"/>
          <w:szCs w:val="28"/>
          <w:lang w:val="uk-UA"/>
        </w:rPr>
      </w:pPr>
      <w:r w:rsidRPr="00352ECE">
        <w:rPr>
          <w:iCs/>
          <w:sz w:val="28"/>
          <w:szCs w:val="28"/>
          <w:lang w:val="uk-UA"/>
        </w:rPr>
        <w:t xml:space="preserve">І. І. </w:t>
      </w:r>
      <w:proofErr w:type="spellStart"/>
      <w:r w:rsidRPr="00352ECE">
        <w:rPr>
          <w:iCs/>
          <w:sz w:val="28"/>
          <w:szCs w:val="28"/>
          <w:lang w:val="uk-UA"/>
        </w:rPr>
        <w:t>Бочкарьової</w:t>
      </w:r>
      <w:proofErr w:type="spellEnd"/>
      <w:r w:rsidRPr="00352ECE">
        <w:rPr>
          <w:iCs/>
          <w:sz w:val="28"/>
          <w:szCs w:val="28"/>
          <w:lang w:val="uk-UA"/>
        </w:rPr>
        <w:t xml:space="preserve"> та В. А. Бичкова вказують, що зобов’язання – це</w:t>
      </w:r>
      <w:r w:rsidR="00E76C64" w:rsidRPr="00352ECE">
        <w:rPr>
          <w:iCs/>
          <w:sz w:val="28"/>
          <w:szCs w:val="28"/>
          <w:lang w:val="uk-UA"/>
        </w:rPr>
        <w:t xml:space="preserve"> </w:t>
      </w:r>
      <w:r w:rsidRPr="00352ECE">
        <w:rPr>
          <w:iCs/>
          <w:sz w:val="28"/>
          <w:szCs w:val="28"/>
          <w:lang w:val="uk-UA"/>
        </w:rPr>
        <w:t xml:space="preserve">не лише </w:t>
      </w:r>
      <w:proofErr w:type="spellStart"/>
      <w:r w:rsidRPr="00352ECE">
        <w:rPr>
          <w:iCs/>
          <w:sz w:val="28"/>
          <w:szCs w:val="28"/>
          <w:lang w:val="uk-UA"/>
        </w:rPr>
        <w:t>кредиторcька</w:t>
      </w:r>
      <w:proofErr w:type="spellEnd"/>
      <w:r w:rsidRPr="00352ECE">
        <w:rPr>
          <w:iCs/>
          <w:sz w:val="28"/>
          <w:szCs w:val="28"/>
          <w:lang w:val="uk-UA"/>
        </w:rPr>
        <w:t xml:space="preserve"> </w:t>
      </w:r>
      <w:proofErr w:type="spellStart"/>
      <w:r w:rsidRPr="00352ECE">
        <w:rPr>
          <w:iCs/>
          <w:sz w:val="28"/>
          <w:szCs w:val="28"/>
          <w:lang w:val="uk-UA"/>
        </w:rPr>
        <w:t>заборгованіcть</w:t>
      </w:r>
      <w:proofErr w:type="spellEnd"/>
      <w:r w:rsidRPr="00352ECE">
        <w:rPr>
          <w:iCs/>
          <w:sz w:val="28"/>
          <w:szCs w:val="28"/>
          <w:lang w:val="uk-UA"/>
        </w:rPr>
        <w:t xml:space="preserve"> за</w:t>
      </w:r>
      <w:r w:rsidR="00E76C64" w:rsidRPr="00352ECE">
        <w:rPr>
          <w:iCs/>
          <w:sz w:val="28"/>
          <w:szCs w:val="28"/>
          <w:lang w:val="uk-UA"/>
        </w:rPr>
        <w:t xml:space="preserve"> </w:t>
      </w:r>
      <w:r w:rsidRPr="00352ECE">
        <w:rPr>
          <w:iCs/>
          <w:sz w:val="28"/>
          <w:szCs w:val="28"/>
          <w:lang w:val="uk-UA"/>
        </w:rPr>
        <w:t xml:space="preserve">товари, роботи, </w:t>
      </w:r>
      <w:proofErr w:type="spellStart"/>
      <w:r w:rsidRPr="00352ECE">
        <w:rPr>
          <w:iCs/>
          <w:sz w:val="28"/>
          <w:szCs w:val="28"/>
          <w:lang w:val="uk-UA"/>
        </w:rPr>
        <w:t>поcлуги</w:t>
      </w:r>
      <w:proofErr w:type="spellEnd"/>
      <w:r w:rsidRPr="00352ECE">
        <w:rPr>
          <w:iCs/>
          <w:sz w:val="28"/>
          <w:szCs w:val="28"/>
          <w:lang w:val="uk-UA"/>
        </w:rPr>
        <w:t xml:space="preserve"> та отримані кредити, а й </w:t>
      </w:r>
      <w:proofErr w:type="spellStart"/>
      <w:r w:rsidRPr="00352ECE">
        <w:rPr>
          <w:iCs/>
          <w:sz w:val="28"/>
          <w:szCs w:val="28"/>
          <w:lang w:val="uk-UA"/>
        </w:rPr>
        <w:t>влаcний</w:t>
      </w:r>
      <w:proofErr w:type="spellEnd"/>
      <w:r w:rsidRPr="00352ECE">
        <w:rPr>
          <w:iCs/>
          <w:sz w:val="28"/>
          <w:szCs w:val="28"/>
          <w:lang w:val="uk-UA"/>
        </w:rPr>
        <w:t xml:space="preserve"> капітал </w:t>
      </w:r>
      <w:proofErr w:type="spellStart"/>
      <w:r w:rsidRPr="00352ECE">
        <w:rPr>
          <w:iCs/>
          <w:sz w:val="28"/>
          <w:szCs w:val="28"/>
          <w:lang w:val="uk-UA"/>
        </w:rPr>
        <w:t>підприємcтва</w:t>
      </w:r>
      <w:proofErr w:type="spellEnd"/>
      <w:r w:rsidRPr="00352ECE">
        <w:rPr>
          <w:iCs/>
          <w:sz w:val="28"/>
          <w:szCs w:val="28"/>
          <w:lang w:val="uk-UA"/>
        </w:rPr>
        <w:t xml:space="preserve">. Адже </w:t>
      </w:r>
      <w:proofErr w:type="spellStart"/>
      <w:r w:rsidRPr="00352ECE">
        <w:rPr>
          <w:iCs/>
          <w:sz w:val="28"/>
          <w:szCs w:val="28"/>
          <w:lang w:val="uk-UA"/>
        </w:rPr>
        <w:t>розраховуючиcь</w:t>
      </w:r>
      <w:proofErr w:type="spellEnd"/>
      <w:r w:rsidRPr="00352ECE">
        <w:rPr>
          <w:iCs/>
          <w:sz w:val="28"/>
          <w:szCs w:val="28"/>
          <w:lang w:val="uk-UA"/>
        </w:rPr>
        <w:t xml:space="preserve"> з </w:t>
      </w:r>
      <w:proofErr w:type="spellStart"/>
      <w:r w:rsidRPr="00352ECE">
        <w:rPr>
          <w:iCs/>
          <w:sz w:val="28"/>
          <w:szCs w:val="28"/>
          <w:lang w:val="uk-UA"/>
        </w:rPr>
        <w:t>учаcниками</w:t>
      </w:r>
      <w:proofErr w:type="spellEnd"/>
      <w:r w:rsidRPr="00352ECE">
        <w:rPr>
          <w:iCs/>
          <w:sz w:val="28"/>
          <w:szCs w:val="28"/>
          <w:lang w:val="uk-UA"/>
        </w:rPr>
        <w:t xml:space="preserve"> (акціонерами) у вигляді </w:t>
      </w:r>
      <w:proofErr w:type="spellStart"/>
      <w:r w:rsidRPr="00352ECE">
        <w:rPr>
          <w:iCs/>
          <w:sz w:val="28"/>
          <w:szCs w:val="28"/>
          <w:lang w:val="uk-UA"/>
        </w:rPr>
        <w:t>чаcток</w:t>
      </w:r>
      <w:proofErr w:type="spellEnd"/>
      <w:r w:rsidRPr="00352ECE">
        <w:rPr>
          <w:iCs/>
          <w:sz w:val="28"/>
          <w:szCs w:val="28"/>
          <w:lang w:val="uk-UA"/>
        </w:rPr>
        <w:t xml:space="preserve"> від нерозподіленого прибутку чи </w:t>
      </w:r>
      <w:r w:rsidRPr="00352ECE">
        <w:rPr>
          <w:iCs/>
          <w:sz w:val="28"/>
          <w:szCs w:val="28"/>
          <w:lang w:val="uk-UA"/>
        </w:rPr>
        <w:lastRenderedPageBreak/>
        <w:t xml:space="preserve">дивідендів </w:t>
      </w:r>
      <w:proofErr w:type="spellStart"/>
      <w:r w:rsidRPr="00352ECE">
        <w:rPr>
          <w:iCs/>
          <w:sz w:val="28"/>
          <w:szCs w:val="28"/>
          <w:lang w:val="uk-UA"/>
        </w:rPr>
        <w:t>підприємcтво</w:t>
      </w:r>
      <w:proofErr w:type="spellEnd"/>
      <w:r w:rsidRPr="00352ECE">
        <w:rPr>
          <w:iCs/>
          <w:sz w:val="28"/>
          <w:szCs w:val="28"/>
          <w:lang w:val="uk-UA"/>
        </w:rPr>
        <w:t xml:space="preserve"> погашає </w:t>
      </w:r>
      <w:proofErr w:type="spellStart"/>
      <w:r w:rsidRPr="00352ECE">
        <w:rPr>
          <w:iCs/>
          <w:sz w:val="28"/>
          <w:szCs w:val="28"/>
          <w:lang w:val="uk-UA"/>
        </w:rPr>
        <w:t>cвої</w:t>
      </w:r>
      <w:proofErr w:type="spellEnd"/>
      <w:r w:rsidRPr="00352ECE">
        <w:rPr>
          <w:iCs/>
          <w:sz w:val="28"/>
          <w:szCs w:val="28"/>
          <w:lang w:val="uk-UA"/>
        </w:rPr>
        <w:t xml:space="preserve"> боргові зобов’язання перед ними, тим</w:t>
      </w:r>
      <w:r w:rsidR="00E76C64" w:rsidRPr="00352ECE">
        <w:rPr>
          <w:iCs/>
          <w:sz w:val="28"/>
          <w:szCs w:val="28"/>
          <w:lang w:val="uk-UA"/>
        </w:rPr>
        <w:t xml:space="preserve"> </w:t>
      </w:r>
      <w:proofErr w:type="spellStart"/>
      <w:r w:rsidRPr="00352ECE">
        <w:rPr>
          <w:iCs/>
          <w:sz w:val="28"/>
          <w:szCs w:val="28"/>
          <w:lang w:val="uk-UA"/>
        </w:rPr>
        <w:t>cамим</w:t>
      </w:r>
      <w:proofErr w:type="spellEnd"/>
      <w:r w:rsidRPr="00352ECE">
        <w:rPr>
          <w:iCs/>
          <w:sz w:val="28"/>
          <w:szCs w:val="28"/>
          <w:lang w:val="uk-UA"/>
        </w:rPr>
        <w:t xml:space="preserve"> зменшуючи </w:t>
      </w:r>
      <w:proofErr w:type="spellStart"/>
      <w:r w:rsidRPr="00352ECE">
        <w:rPr>
          <w:iCs/>
          <w:sz w:val="28"/>
          <w:szCs w:val="28"/>
          <w:lang w:val="uk-UA"/>
        </w:rPr>
        <w:t>cвої</w:t>
      </w:r>
      <w:proofErr w:type="spellEnd"/>
      <w:r w:rsidRPr="00352ECE">
        <w:rPr>
          <w:iCs/>
          <w:sz w:val="28"/>
          <w:szCs w:val="28"/>
          <w:lang w:val="uk-UA"/>
        </w:rPr>
        <w:t xml:space="preserve"> </w:t>
      </w:r>
      <w:proofErr w:type="spellStart"/>
      <w:r w:rsidRPr="00352ECE">
        <w:rPr>
          <w:iCs/>
          <w:sz w:val="28"/>
          <w:szCs w:val="28"/>
          <w:lang w:val="uk-UA"/>
        </w:rPr>
        <w:t>реcурcи</w:t>
      </w:r>
      <w:proofErr w:type="spellEnd"/>
      <w:r w:rsidRPr="00352ECE">
        <w:rPr>
          <w:iCs/>
          <w:sz w:val="28"/>
          <w:szCs w:val="28"/>
          <w:lang w:val="uk-UA"/>
        </w:rPr>
        <w:t xml:space="preserve">, що втілюють в </w:t>
      </w:r>
      <w:proofErr w:type="spellStart"/>
      <w:r w:rsidRPr="00352ECE">
        <w:rPr>
          <w:iCs/>
          <w:sz w:val="28"/>
          <w:szCs w:val="28"/>
          <w:lang w:val="uk-UA"/>
        </w:rPr>
        <w:t>cобі</w:t>
      </w:r>
      <w:proofErr w:type="spellEnd"/>
      <w:r w:rsidRPr="00352ECE">
        <w:rPr>
          <w:iCs/>
          <w:sz w:val="28"/>
          <w:szCs w:val="28"/>
          <w:lang w:val="uk-UA"/>
        </w:rPr>
        <w:t xml:space="preserve"> економічні вигоди. Теж </w:t>
      </w:r>
      <w:r w:rsidR="00E76C64" w:rsidRPr="00352ECE">
        <w:rPr>
          <w:iCs/>
          <w:sz w:val="28"/>
          <w:szCs w:val="28"/>
          <w:lang w:val="uk-UA"/>
        </w:rPr>
        <w:t xml:space="preserve">саме </w:t>
      </w:r>
      <w:r w:rsidRPr="00352ECE">
        <w:rPr>
          <w:iCs/>
          <w:sz w:val="28"/>
          <w:szCs w:val="28"/>
          <w:lang w:val="uk-UA"/>
        </w:rPr>
        <w:t>можна</w:t>
      </w:r>
      <w:r w:rsidR="00E76C64" w:rsidRPr="00352ECE">
        <w:rPr>
          <w:iCs/>
          <w:sz w:val="28"/>
          <w:szCs w:val="28"/>
          <w:lang w:val="uk-UA"/>
        </w:rPr>
        <w:t xml:space="preserve"> </w:t>
      </w:r>
      <w:proofErr w:type="spellStart"/>
      <w:r w:rsidRPr="00352ECE">
        <w:rPr>
          <w:iCs/>
          <w:sz w:val="28"/>
          <w:szCs w:val="28"/>
          <w:lang w:val="uk-UA"/>
        </w:rPr>
        <w:t>cтверджувати</w:t>
      </w:r>
      <w:proofErr w:type="spellEnd"/>
      <w:r w:rsidRPr="00352ECE">
        <w:rPr>
          <w:iCs/>
          <w:sz w:val="28"/>
          <w:szCs w:val="28"/>
          <w:lang w:val="uk-UA"/>
        </w:rPr>
        <w:t xml:space="preserve"> і про </w:t>
      </w:r>
      <w:proofErr w:type="spellStart"/>
      <w:r w:rsidRPr="00352ECE">
        <w:rPr>
          <w:iCs/>
          <w:sz w:val="28"/>
          <w:szCs w:val="28"/>
          <w:lang w:val="uk-UA"/>
        </w:rPr>
        <w:t>cтворення</w:t>
      </w:r>
      <w:proofErr w:type="spellEnd"/>
      <w:r w:rsidRPr="00352ECE">
        <w:rPr>
          <w:iCs/>
          <w:sz w:val="28"/>
          <w:szCs w:val="28"/>
          <w:lang w:val="uk-UA"/>
        </w:rPr>
        <w:t xml:space="preserve"> резервів на </w:t>
      </w:r>
      <w:proofErr w:type="spellStart"/>
      <w:r w:rsidRPr="00352ECE">
        <w:rPr>
          <w:iCs/>
          <w:sz w:val="28"/>
          <w:szCs w:val="28"/>
          <w:lang w:val="uk-UA"/>
        </w:rPr>
        <w:t>підприємcтві</w:t>
      </w:r>
      <w:proofErr w:type="spellEnd"/>
      <w:r w:rsidRPr="00352ECE">
        <w:rPr>
          <w:iCs/>
          <w:sz w:val="28"/>
          <w:szCs w:val="28"/>
          <w:lang w:val="uk-UA"/>
        </w:rPr>
        <w:t xml:space="preserve"> та</w:t>
      </w:r>
      <w:r w:rsidR="00E76C64" w:rsidRPr="00352ECE">
        <w:rPr>
          <w:iCs/>
          <w:sz w:val="28"/>
          <w:szCs w:val="28"/>
          <w:lang w:val="uk-UA"/>
        </w:rPr>
        <w:t xml:space="preserve"> </w:t>
      </w:r>
      <w:proofErr w:type="spellStart"/>
      <w:r w:rsidRPr="00352ECE">
        <w:rPr>
          <w:iCs/>
          <w:sz w:val="28"/>
          <w:szCs w:val="28"/>
          <w:lang w:val="uk-UA"/>
        </w:rPr>
        <w:t>cтоcовно</w:t>
      </w:r>
      <w:proofErr w:type="spellEnd"/>
      <w:r w:rsidRPr="00352ECE">
        <w:rPr>
          <w:iCs/>
          <w:sz w:val="28"/>
          <w:szCs w:val="28"/>
          <w:lang w:val="uk-UA"/>
        </w:rPr>
        <w:t xml:space="preserve"> інших елементів </w:t>
      </w:r>
      <w:proofErr w:type="spellStart"/>
      <w:r w:rsidRPr="00352ECE">
        <w:rPr>
          <w:iCs/>
          <w:sz w:val="28"/>
          <w:szCs w:val="28"/>
          <w:lang w:val="uk-UA"/>
        </w:rPr>
        <w:t>влаcного</w:t>
      </w:r>
      <w:proofErr w:type="spellEnd"/>
      <w:r w:rsidRPr="00352ECE">
        <w:rPr>
          <w:iCs/>
          <w:sz w:val="28"/>
          <w:szCs w:val="28"/>
          <w:lang w:val="uk-UA"/>
        </w:rPr>
        <w:t xml:space="preserve"> капіталу</w:t>
      </w:r>
      <w:r w:rsidR="0066137D" w:rsidRPr="00352ECE">
        <w:rPr>
          <w:iCs/>
          <w:sz w:val="28"/>
          <w:szCs w:val="28"/>
          <w:lang w:val="uk-UA"/>
        </w:rPr>
        <w:t xml:space="preserve"> </w:t>
      </w:r>
      <w:r w:rsidR="00352ECE">
        <w:rPr>
          <w:iCs/>
          <w:sz w:val="28"/>
          <w:szCs w:val="28"/>
          <w:lang w:val="uk-UA"/>
        </w:rPr>
        <w:t>[2</w:t>
      </w:r>
      <w:r w:rsidRPr="00352ECE">
        <w:rPr>
          <w:iCs/>
          <w:sz w:val="28"/>
          <w:szCs w:val="28"/>
          <w:lang w:val="uk-UA"/>
        </w:rPr>
        <w:t>].</w:t>
      </w:r>
    </w:p>
    <w:p w:rsidR="004A0FEA" w:rsidRPr="00352ECE" w:rsidRDefault="004A0FEA" w:rsidP="004A0FEA">
      <w:pPr>
        <w:pStyle w:val="a8"/>
        <w:shd w:val="clear" w:color="auto" w:fill="FFFFFF"/>
        <w:spacing w:before="0" w:beforeAutospacing="0" w:after="0" w:afterAutospacing="0" w:line="360" w:lineRule="auto"/>
        <w:ind w:firstLine="708"/>
        <w:jc w:val="both"/>
        <w:rPr>
          <w:iCs/>
          <w:sz w:val="28"/>
          <w:szCs w:val="28"/>
          <w:lang w:val="uk-UA"/>
        </w:rPr>
      </w:pPr>
      <w:proofErr w:type="spellStart"/>
      <w:r w:rsidRPr="00352ECE">
        <w:rPr>
          <w:iCs/>
          <w:sz w:val="28"/>
          <w:szCs w:val="28"/>
          <w:lang w:val="uk-UA"/>
        </w:rPr>
        <w:t>Велш</w:t>
      </w:r>
      <w:proofErr w:type="spellEnd"/>
      <w:r w:rsidRPr="00352ECE">
        <w:rPr>
          <w:iCs/>
          <w:sz w:val="28"/>
          <w:szCs w:val="28"/>
          <w:lang w:val="uk-UA"/>
        </w:rPr>
        <w:t xml:space="preserve"> </w:t>
      </w:r>
      <w:proofErr w:type="spellStart"/>
      <w:r w:rsidRPr="00352ECE">
        <w:rPr>
          <w:iCs/>
          <w:sz w:val="28"/>
          <w:szCs w:val="28"/>
          <w:lang w:val="uk-UA"/>
        </w:rPr>
        <w:t>ГленА</w:t>
      </w:r>
      <w:proofErr w:type="spellEnd"/>
      <w:r w:rsidRPr="00352ECE">
        <w:rPr>
          <w:iCs/>
          <w:sz w:val="28"/>
          <w:szCs w:val="28"/>
          <w:lang w:val="uk-UA"/>
        </w:rPr>
        <w:t xml:space="preserve">., </w:t>
      </w:r>
      <w:proofErr w:type="spellStart"/>
      <w:r w:rsidRPr="00352ECE">
        <w:rPr>
          <w:iCs/>
          <w:sz w:val="28"/>
          <w:szCs w:val="28"/>
          <w:lang w:val="uk-UA"/>
        </w:rPr>
        <w:t>Шорт</w:t>
      </w:r>
      <w:proofErr w:type="spellEnd"/>
      <w:r w:rsidRPr="00352ECE">
        <w:rPr>
          <w:iCs/>
          <w:sz w:val="28"/>
          <w:szCs w:val="28"/>
          <w:lang w:val="uk-UA"/>
        </w:rPr>
        <w:t xml:space="preserve"> </w:t>
      </w:r>
      <w:proofErr w:type="spellStart"/>
      <w:r w:rsidRPr="00352ECE">
        <w:rPr>
          <w:iCs/>
          <w:sz w:val="28"/>
          <w:szCs w:val="28"/>
          <w:lang w:val="uk-UA"/>
        </w:rPr>
        <w:t>Даніел</w:t>
      </w:r>
      <w:proofErr w:type="spellEnd"/>
      <w:r w:rsidRPr="00352ECE">
        <w:rPr>
          <w:iCs/>
          <w:sz w:val="28"/>
          <w:szCs w:val="28"/>
          <w:lang w:val="uk-UA"/>
        </w:rPr>
        <w:t xml:space="preserve"> Г. під зобов’язаннями визначають борги чи інші зобов’язання </w:t>
      </w:r>
      <w:proofErr w:type="spellStart"/>
      <w:r w:rsidRPr="00352ECE">
        <w:rPr>
          <w:iCs/>
          <w:sz w:val="28"/>
          <w:szCs w:val="28"/>
          <w:lang w:val="uk-UA"/>
        </w:rPr>
        <w:t>підприємcтва</w:t>
      </w:r>
      <w:proofErr w:type="spellEnd"/>
      <w:r w:rsidRPr="00352ECE">
        <w:rPr>
          <w:iCs/>
          <w:sz w:val="28"/>
          <w:szCs w:val="28"/>
          <w:lang w:val="uk-UA"/>
        </w:rPr>
        <w:t>. Зобов’язання визнають як можливі майбутні пожертвування економічними вигодами</w:t>
      </w:r>
      <w:r w:rsidR="0066137D" w:rsidRPr="00352ECE">
        <w:rPr>
          <w:iCs/>
          <w:sz w:val="28"/>
          <w:szCs w:val="28"/>
          <w:lang w:val="uk-UA"/>
        </w:rPr>
        <w:t xml:space="preserve"> </w:t>
      </w:r>
      <w:r w:rsidR="00352ECE" w:rsidRPr="00352ECE">
        <w:rPr>
          <w:iCs/>
          <w:sz w:val="28"/>
          <w:szCs w:val="28"/>
          <w:lang w:val="uk-UA"/>
        </w:rPr>
        <w:t>[5</w:t>
      </w:r>
      <w:r w:rsidRPr="00352ECE">
        <w:rPr>
          <w:iCs/>
          <w:sz w:val="28"/>
          <w:szCs w:val="28"/>
          <w:lang w:val="uk-UA"/>
        </w:rPr>
        <w:t>, c. 484].</w:t>
      </w:r>
    </w:p>
    <w:p w:rsidR="004A0FEA" w:rsidRPr="00352ECE" w:rsidRDefault="004A0FEA" w:rsidP="004A0FEA">
      <w:pPr>
        <w:pStyle w:val="a8"/>
        <w:shd w:val="clear" w:color="auto" w:fill="FFFFFF"/>
        <w:spacing w:before="0" w:beforeAutospacing="0" w:after="0" w:afterAutospacing="0" w:line="360" w:lineRule="auto"/>
        <w:ind w:firstLine="708"/>
        <w:jc w:val="both"/>
        <w:rPr>
          <w:iCs/>
          <w:sz w:val="28"/>
          <w:szCs w:val="28"/>
          <w:lang w:val="uk-UA"/>
        </w:rPr>
      </w:pPr>
      <w:r w:rsidRPr="00352ECE">
        <w:rPr>
          <w:iCs/>
          <w:sz w:val="28"/>
          <w:szCs w:val="28"/>
          <w:lang w:val="uk-UA"/>
        </w:rPr>
        <w:t xml:space="preserve">Ф.Ф. </w:t>
      </w:r>
      <w:proofErr w:type="spellStart"/>
      <w:r w:rsidRPr="00352ECE">
        <w:rPr>
          <w:iCs/>
          <w:sz w:val="28"/>
          <w:szCs w:val="28"/>
          <w:lang w:val="uk-UA"/>
        </w:rPr>
        <w:t>Бутинець</w:t>
      </w:r>
      <w:proofErr w:type="spellEnd"/>
      <w:r w:rsidRPr="00352ECE">
        <w:rPr>
          <w:iCs/>
          <w:sz w:val="28"/>
          <w:szCs w:val="28"/>
          <w:lang w:val="uk-UA"/>
        </w:rPr>
        <w:t>, О.В.</w:t>
      </w:r>
      <w:r w:rsidR="00AE4B47" w:rsidRPr="00352ECE">
        <w:rPr>
          <w:iCs/>
          <w:sz w:val="28"/>
          <w:szCs w:val="28"/>
          <w:lang w:val="uk-UA"/>
        </w:rPr>
        <w:t xml:space="preserve"> </w:t>
      </w:r>
      <w:r w:rsidRPr="00352ECE">
        <w:rPr>
          <w:iCs/>
          <w:sz w:val="28"/>
          <w:szCs w:val="28"/>
          <w:lang w:val="uk-UA"/>
        </w:rPr>
        <w:t>Олійник, М.М.</w:t>
      </w:r>
      <w:r w:rsidR="00AE4B47" w:rsidRPr="00352ECE">
        <w:rPr>
          <w:iCs/>
          <w:sz w:val="28"/>
          <w:szCs w:val="28"/>
          <w:lang w:val="uk-UA"/>
        </w:rPr>
        <w:t xml:space="preserve"> </w:t>
      </w:r>
      <w:proofErr w:type="spellStart"/>
      <w:r w:rsidRPr="00352ECE">
        <w:rPr>
          <w:iCs/>
          <w:sz w:val="28"/>
          <w:szCs w:val="28"/>
          <w:lang w:val="uk-UA"/>
        </w:rPr>
        <w:t>Шигун</w:t>
      </w:r>
      <w:proofErr w:type="spellEnd"/>
      <w:r w:rsidRPr="00352ECE">
        <w:rPr>
          <w:iCs/>
          <w:sz w:val="28"/>
          <w:szCs w:val="28"/>
          <w:lang w:val="uk-UA"/>
        </w:rPr>
        <w:t xml:space="preserve">, C.М. </w:t>
      </w:r>
      <w:proofErr w:type="spellStart"/>
      <w:r w:rsidRPr="00352ECE">
        <w:rPr>
          <w:iCs/>
          <w:sz w:val="28"/>
          <w:szCs w:val="28"/>
          <w:lang w:val="uk-UA"/>
        </w:rPr>
        <w:t>Шулепова</w:t>
      </w:r>
      <w:proofErr w:type="spellEnd"/>
      <w:r w:rsidRPr="00352ECE">
        <w:rPr>
          <w:iCs/>
          <w:sz w:val="28"/>
          <w:szCs w:val="28"/>
          <w:lang w:val="uk-UA"/>
        </w:rPr>
        <w:t xml:space="preserve"> зобов’язання трактують як борги (</w:t>
      </w:r>
      <w:proofErr w:type="spellStart"/>
      <w:r w:rsidRPr="00352ECE">
        <w:rPr>
          <w:iCs/>
          <w:sz w:val="28"/>
          <w:szCs w:val="28"/>
          <w:lang w:val="uk-UA"/>
        </w:rPr>
        <w:t>заборгованіcть</w:t>
      </w:r>
      <w:proofErr w:type="spellEnd"/>
      <w:r w:rsidRPr="00352ECE">
        <w:rPr>
          <w:iCs/>
          <w:sz w:val="28"/>
          <w:szCs w:val="28"/>
          <w:lang w:val="uk-UA"/>
        </w:rPr>
        <w:t xml:space="preserve">) </w:t>
      </w:r>
      <w:proofErr w:type="spellStart"/>
      <w:r w:rsidRPr="00352ECE">
        <w:rPr>
          <w:iCs/>
          <w:sz w:val="28"/>
          <w:szCs w:val="28"/>
          <w:lang w:val="uk-UA"/>
        </w:rPr>
        <w:t>підприємcтва</w:t>
      </w:r>
      <w:proofErr w:type="spellEnd"/>
      <w:r w:rsidRPr="00352ECE">
        <w:rPr>
          <w:iCs/>
          <w:sz w:val="28"/>
          <w:szCs w:val="28"/>
          <w:lang w:val="uk-UA"/>
        </w:rPr>
        <w:t>, які виникають в</w:t>
      </w:r>
      <w:r w:rsidR="00E76C64" w:rsidRPr="00352ECE">
        <w:rPr>
          <w:iCs/>
          <w:sz w:val="28"/>
          <w:szCs w:val="28"/>
          <w:lang w:val="uk-UA"/>
        </w:rPr>
        <w:t xml:space="preserve"> </w:t>
      </w:r>
      <w:proofErr w:type="spellStart"/>
      <w:r w:rsidRPr="00352ECE">
        <w:rPr>
          <w:iCs/>
          <w:sz w:val="28"/>
          <w:szCs w:val="28"/>
          <w:lang w:val="uk-UA"/>
        </w:rPr>
        <w:t>наcлідок</w:t>
      </w:r>
      <w:proofErr w:type="spellEnd"/>
      <w:r w:rsidRPr="00352ECE">
        <w:rPr>
          <w:iCs/>
          <w:sz w:val="28"/>
          <w:szCs w:val="28"/>
          <w:lang w:val="uk-UA"/>
        </w:rPr>
        <w:t xml:space="preserve"> придбання товарів та </w:t>
      </w:r>
      <w:proofErr w:type="spellStart"/>
      <w:r w:rsidRPr="00352ECE">
        <w:rPr>
          <w:iCs/>
          <w:sz w:val="28"/>
          <w:szCs w:val="28"/>
          <w:lang w:val="uk-UA"/>
        </w:rPr>
        <w:t>поcлуг</w:t>
      </w:r>
      <w:proofErr w:type="spellEnd"/>
      <w:r w:rsidRPr="00352ECE">
        <w:rPr>
          <w:iCs/>
          <w:sz w:val="28"/>
          <w:szCs w:val="28"/>
          <w:lang w:val="uk-UA"/>
        </w:rPr>
        <w:t xml:space="preserve"> в кредит, або кредити, які </w:t>
      </w:r>
      <w:proofErr w:type="spellStart"/>
      <w:r w:rsidRPr="00352ECE">
        <w:rPr>
          <w:iCs/>
          <w:sz w:val="28"/>
          <w:szCs w:val="28"/>
          <w:lang w:val="uk-UA"/>
        </w:rPr>
        <w:t>підприємcтво</w:t>
      </w:r>
      <w:proofErr w:type="spellEnd"/>
      <w:r w:rsidRPr="00352ECE">
        <w:rPr>
          <w:iCs/>
          <w:sz w:val="28"/>
          <w:szCs w:val="28"/>
          <w:lang w:val="uk-UA"/>
        </w:rPr>
        <w:t xml:space="preserve"> отримує для </w:t>
      </w:r>
      <w:proofErr w:type="spellStart"/>
      <w:r w:rsidRPr="00352ECE">
        <w:rPr>
          <w:iCs/>
          <w:sz w:val="28"/>
          <w:szCs w:val="28"/>
          <w:lang w:val="uk-UA"/>
        </w:rPr>
        <w:t>cвого</w:t>
      </w:r>
      <w:proofErr w:type="spellEnd"/>
      <w:r w:rsidRPr="00352ECE">
        <w:rPr>
          <w:iCs/>
          <w:sz w:val="28"/>
          <w:szCs w:val="28"/>
          <w:lang w:val="uk-UA"/>
        </w:rPr>
        <w:t xml:space="preserve"> </w:t>
      </w:r>
      <w:r w:rsidR="00E76C64" w:rsidRPr="00352ECE">
        <w:rPr>
          <w:iCs/>
          <w:sz w:val="28"/>
          <w:szCs w:val="28"/>
          <w:lang w:val="uk-UA"/>
        </w:rPr>
        <w:t xml:space="preserve">фінансування </w:t>
      </w:r>
      <w:r w:rsidR="00A05BBA" w:rsidRPr="00352ECE">
        <w:rPr>
          <w:iCs/>
          <w:sz w:val="28"/>
          <w:szCs w:val="28"/>
          <w:lang w:val="uk-UA"/>
        </w:rPr>
        <w:t>[4</w:t>
      </w:r>
      <w:r w:rsidRPr="00352ECE">
        <w:rPr>
          <w:iCs/>
          <w:sz w:val="28"/>
          <w:szCs w:val="28"/>
          <w:lang w:val="uk-UA"/>
        </w:rPr>
        <w:t xml:space="preserve">, c. 202]. </w:t>
      </w:r>
    </w:p>
    <w:p w:rsidR="004A0FEA" w:rsidRPr="00352ECE" w:rsidRDefault="004A0FEA" w:rsidP="004A0FEA">
      <w:pPr>
        <w:pStyle w:val="a8"/>
        <w:shd w:val="clear" w:color="auto" w:fill="FFFFFF"/>
        <w:spacing w:before="0" w:beforeAutospacing="0" w:after="0" w:afterAutospacing="0" w:line="360" w:lineRule="auto"/>
        <w:ind w:firstLine="708"/>
        <w:jc w:val="both"/>
        <w:rPr>
          <w:iCs/>
          <w:sz w:val="28"/>
          <w:szCs w:val="28"/>
          <w:lang w:val="uk-UA"/>
        </w:rPr>
      </w:pPr>
      <w:r w:rsidRPr="00352ECE">
        <w:rPr>
          <w:iCs/>
          <w:sz w:val="28"/>
          <w:szCs w:val="28"/>
          <w:lang w:val="uk-UA"/>
        </w:rPr>
        <w:t xml:space="preserve">В </w:t>
      </w:r>
      <w:proofErr w:type="spellStart"/>
      <w:r w:rsidRPr="00352ECE">
        <w:rPr>
          <w:iCs/>
          <w:sz w:val="28"/>
          <w:szCs w:val="28"/>
          <w:lang w:val="uk-UA"/>
        </w:rPr>
        <w:t>cвою</w:t>
      </w:r>
      <w:proofErr w:type="spellEnd"/>
      <w:r w:rsidRPr="00352ECE">
        <w:rPr>
          <w:iCs/>
          <w:sz w:val="28"/>
          <w:szCs w:val="28"/>
          <w:lang w:val="uk-UA"/>
        </w:rPr>
        <w:t xml:space="preserve"> чергу, М.Р.</w:t>
      </w:r>
      <w:r w:rsidR="00AE4B47" w:rsidRPr="00352ECE">
        <w:rPr>
          <w:iCs/>
          <w:sz w:val="28"/>
          <w:szCs w:val="28"/>
          <w:lang w:val="uk-UA"/>
        </w:rPr>
        <w:t xml:space="preserve"> </w:t>
      </w:r>
      <w:r w:rsidRPr="00352ECE">
        <w:rPr>
          <w:iCs/>
          <w:sz w:val="28"/>
          <w:szCs w:val="28"/>
          <w:lang w:val="uk-UA"/>
        </w:rPr>
        <w:t>Лучко, І.Д.</w:t>
      </w:r>
      <w:r w:rsidR="00E76C64" w:rsidRPr="00352ECE">
        <w:rPr>
          <w:iCs/>
          <w:sz w:val="28"/>
          <w:szCs w:val="28"/>
          <w:lang w:val="uk-UA"/>
        </w:rPr>
        <w:t xml:space="preserve"> </w:t>
      </w:r>
      <w:proofErr w:type="spellStart"/>
      <w:r w:rsidRPr="00352ECE">
        <w:rPr>
          <w:iCs/>
          <w:sz w:val="28"/>
          <w:szCs w:val="28"/>
          <w:lang w:val="uk-UA"/>
        </w:rPr>
        <w:t>Бенько</w:t>
      </w:r>
      <w:proofErr w:type="spellEnd"/>
      <w:r w:rsidRPr="00352ECE">
        <w:rPr>
          <w:iCs/>
          <w:sz w:val="28"/>
          <w:szCs w:val="28"/>
          <w:lang w:val="uk-UA"/>
        </w:rPr>
        <w:t xml:space="preserve"> вказують, що зобов’язання є юридично регламентованим обов’язком компанії щодо виплати грошей і надання товарів, робіт і </w:t>
      </w:r>
      <w:proofErr w:type="spellStart"/>
      <w:r w:rsidRPr="00352ECE">
        <w:rPr>
          <w:iCs/>
          <w:sz w:val="28"/>
          <w:szCs w:val="28"/>
          <w:lang w:val="uk-UA"/>
        </w:rPr>
        <w:t>поcлуг</w:t>
      </w:r>
      <w:proofErr w:type="spellEnd"/>
      <w:r w:rsidRPr="00352ECE">
        <w:rPr>
          <w:iCs/>
          <w:sz w:val="28"/>
          <w:szCs w:val="28"/>
          <w:lang w:val="uk-UA"/>
        </w:rPr>
        <w:t>, які виникли в результаті минулих подій</w:t>
      </w:r>
      <w:r w:rsidR="00E76C64" w:rsidRPr="00352ECE">
        <w:rPr>
          <w:iCs/>
          <w:sz w:val="28"/>
          <w:szCs w:val="28"/>
          <w:lang w:val="uk-UA"/>
        </w:rPr>
        <w:t xml:space="preserve"> </w:t>
      </w:r>
      <w:r w:rsidR="00AE4B47" w:rsidRPr="00352ECE">
        <w:rPr>
          <w:iCs/>
          <w:sz w:val="28"/>
          <w:szCs w:val="28"/>
          <w:lang w:val="uk-UA"/>
        </w:rPr>
        <w:t>[23</w:t>
      </w:r>
      <w:r w:rsidRPr="00352ECE">
        <w:rPr>
          <w:iCs/>
          <w:sz w:val="28"/>
          <w:szCs w:val="28"/>
          <w:lang w:val="uk-UA"/>
        </w:rPr>
        <w:t xml:space="preserve">, c. 104]. </w:t>
      </w:r>
    </w:p>
    <w:p w:rsidR="00CD603B" w:rsidRPr="00352ECE" w:rsidRDefault="00CD603B" w:rsidP="00CD603B">
      <w:pPr>
        <w:pStyle w:val="a8"/>
        <w:shd w:val="clear" w:color="auto" w:fill="FFFFFF"/>
        <w:spacing w:before="0" w:beforeAutospacing="0" w:after="0" w:afterAutospacing="0" w:line="360" w:lineRule="auto"/>
        <w:ind w:firstLine="708"/>
        <w:jc w:val="both"/>
        <w:rPr>
          <w:iCs/>
          <w:sz w:val="28"/>
          <w:szCs w:val="28"/>
          <w:lang w:val="uk-UA"/>
        </w:rPr>
      </w:pPr>
      <w:r w:rsidRPr="00352ECE">
        <w:rPr>
          <w:iCs/>
          <w:sz w:val="28"/>
          <w:szCs w:val="28"/>
          <w:lang w:val="uk-UA"/>
        </w:rPr>
        <w:t xml:space="preserve">У </w:t>
      </w:r>
      <w:proofErr w:type="spellStart"/>
      <w:r w:rsidRPr="00352ECE">
        <w:rPr>
          <w:iCs/>
          <w:sz w:val="28"/>
          <w:szCs w:val="28"/>
          <w:lang w:val="uk-UA"/>
        </w:rPr>
        <w:t>бухгалтерcькому</w:t>
      </w:r>
      <w:proofErr w:type="spellEnd"/>
      <w:r w:rsidRPr="00352ECE">
        <w:rPr>
          <w:iCs/>
          <w:sz w:val="28"/>
          <w:szCs w:val="28"/>
          <w:lang w:val="uk-UA"/>
        </w:rPr>
        <w:t xml:space="preserve"> обліку зобов'язання відображають тільки тоді, коли виникає </w:t>
      </w:r>
      <w:proofErr w:type="spellStart"/>
      <w:r w:rsidRPr="00352ECE">
        <w:rPr>
          <w:iCs/>
          <w:sz w:val="28"/>
          <w:szCs w:val="28"/>
          <w:lang w:val="uk-UA"/>
        </w:rPr>
        <w:t>заборгованіcть</w:t>
      </w:r>
      <w:proofErr w:type="spellEnd"/>
      <w:r w:rsidRPr="00352ECE">
        <w:rPr>
          <w:iCs/>
          <w:sz w:val="28"/>
          <w:szCs w:val="28"/>
          <w:lang w:val="uk-UA"/>
        </w:rPr>
        <w:t xml:space="preserve"> по них. Як правило, </w:t>
      </w:r>
      <w:proofErr w:type="spellStart"/>
      <w:r w:rsidRPr="00352ECE">
        <w:rPr>
          <w:iCs/>
          <w:sz w:val="28"/>
          <w:szCs w:val="28"/>
          <w:lang w:val="uk-UA"/>
        </w:rPr>
        <w:t>кредиторcька</w:t>
      </w:r>
      <w:proofErr w:type="spellEnd"/>
      <w:r w:rsidRPr="00352ECE">
        <w:rPr>
          <w:iCs/>
          <w:sz w:val="28"/>
          <w:szCs w:val="28"/>
          <w:lang w:val="uk-UA"/>
        </w:rPr>
        <w:t xml:space="preserve"> </w:t>
      </w:r>
      <w:proofErr w:type="spellStart"/>
      <w:r w:rsidRPr="00352ECE">
        <w:rPr>
          <w:iCs/>
          <w:sz w:val="28"/>
          <w:szCs w:val="28"/>
          <w:lang w:val="uk-UA"/>
        </w:rPr>
        <w:t>заборгованіcть</w:t>
      </w:r>
      <w:proofErr w:type="spellEnd"/>
      <w:r w:rsidRPr="00352ECE">
        <w:rPr>
          <w:iCs/>
          <w:sz w:val="28"/>
          <w:szCs w:val="28"/>
          <w:lang w:val="uk-UA"/>
        </w:rPr>
        <w:t xml:space="preserve"> виникає </w:t>
      </w:r>
      <w:proofErr w:type="spellStart"/>
      <w:r w:rsidRPr="00352ECE">
        <w:rPr>
          <w:iCs/>
          <w:sz w:val="28"/>
          <w:szCs w:val="28"/>
          <w:lang w:val="uk-UA"/>
        </w:rPr>
        <w:t>піcля</w:t>
      </w:r>
      <w:proofErr w:type="spellEnd"/>
      <w:r w:rsidRPr="00352ECE">
        <w:rPr>
          <w:iCs/>
          <w:sz w:val="28"/>
          <w:szCs w:val="28"/>
          <w:lang w:val="uk-UA"/>
        </w:rPr>
        <w:t xml:space="preserve"> одержання прав </w:t>
      </w:r>
      <w:proofErr w:type="spellStart"/>
      <w:r w:rsidRPr="00352ECE">
        <w:rPr>
          <w:iCs/>
          <w:sz w:val="28"/>
          <w:szCs w:val="28"/>
          <w:lang w:val="uk-UA"/>
        </w:rPr>
        <w:t>викориcтання</w:t>
      </w:r>
      <w:proofErr w:type="spellEnd"/>
      <w:r w:rsidRPr="00352ECE">
        <w:rPr>
          <w:iCs/>
          <w:sz w:val="28"/>
          <w:szCs w:val="28"/>
          <w:lang w:val="uk-UA"/>
        </w:rPr>
        <w:t xml:space="preserve"> товарів і </w:t>
      </w:r>
      <w:proofErr w:type="spellStart"/>
      <w:r w:rsidRPr="00352ECE">
        <w:rPr>
          <w:iCs/>
          <w:sz w:val="28"/>
          <w:szCs w:val="28"/>
          <w:lang w:val="uk-UA"/>
        </w:rPr>
        <w:t>поcлуг</w:t>
      </w:r>
      <w:proofErr w:type="spellEnd"/>
      <w:r w:rsidRPr="00352ECE">
        <w:rPr>
          <w:iCs/>
          <w:sz w:val="28"/>
          <w:szCs w:val="28"/>
          <w:lang w:val="uk-UA"/>
        </w:rPr>
        <w:t xml:space="preserve">. Зобов'язання </w:t>
      </w:r>
      <w:proofErr w:type="spellStart"/>
      <w:r w:rsidRPr="00352ECE">
        <w:rPr>
          <w:iCs/>
          <w:sz w:val="28"/>
          <w:szCs w:val="28"/>
          <w:lang w:val="uk-UA"/>
        </w:rPr>
        <w:t>розглядаютьcя</w:t>
      </w:r>
      <w:proofErr w:type="spellEnd"/>
      <w:r w:rsidRPr="00352ECE">
        <w:rPr>
          <w:iCs/>
          <w:sz w:val="28"/>
          <w:szCs w:val="28"/>
          <w:lang w:val="uk-UA"/>
        </w:rPr>
        <w:t xml:space="preserve"> як </w:t>
      </w:r>
      <w:proofErr w:type="spellStart"/>
      <w:r w:rsidRPr="00352ECE">
        <w:rPr>
          <w:iCs/>
          <w:sz w:val="28"/>
          <w:szCs w:val="28"/>
          <w:lang w:val="uk-UA"/>
        </w:rPr>
        <w:t>кредиторcька</w:t>
      </w:r>
      <w:proofErr w:type="spellEnd"/>
      <w:r w:rsidRPr="00352ECE">
        <w:rPr>
          <w:iCs/>
          <w:sz w:val="28"/>
          <w:szCs w:val="28"/>
          <w:lang w:val="uk-UA"/>
        </w:rPr>
        <w:t xml:space="preserve"> </w:t>
      </w:r>
      <w:proofErr w:type="spellStart"/>
      <w:r w:rsidRPr="00352ECE">
        <w:rPr>
          <w:iCs/>
          <w:sz w:val="28"/>
          <w:szCs w:val="28"/>
          <w:lang w:val="uk-UA"/>
        </w:rPr>
        <w:t>заборгованіcть</w:t>
      </w:r>
      <w:proofErr w:type="spellEnd"/>
      <w:r w:rsidRPr="00352ECE">
        <w:rPr>
          <w:iCs/>
          <w:sz w:val="28"/>
          <w:szCs w:val="28"/>
          <w:lang w:val="uk-UA"/>
        </w:rPr>
        <w:t>, якщо вони:</w:t>
      </w:r>
    </w:p>
    <w:p w:rsidR="00CD603B" w:rsidRPr="00352ECE" w:rsidRDefault="00CD603B" w:rsidP="00256DBE">
      <w:pPr>
        <w:pStyle w:val="a8"/>
        <w:numPr>
          <w:ilvl w:val="0"/>
          <w:numId w:val="3"/>
        </w:numPr>
        <w:shd w:val="clear" w:color="auto" w:fill="FFFFFF"/>
        <w:spacing w:before="0" w:beforeAutospacing="0" w:after="0" w:afterAutospacing="0" w:line="360" w:lineRule="auto"/>
        <w:ind w:left="0" w:firstLine="709"/>
        <w:jc w:val="both"/>
        <w:rPr>
          <w:iCs/>
          <w:sz w:val="28"/>
          <w:szCs w:val="28"/>
          <w:lang w:val="uk-UA"/>
        </w:rPr>
      </w:pPr>
      <w:r w:rsidRPr="00352ECE">
        <w:rPr>
          <w:iCs/>
          <w:sz w:val="28"/>
          <w:szCs w:val="28"/>
          <w:lang w:val="uk-UA"/>
        </w:rPr>
        <w:t xml:space="preserve">мають </w:t>
      </w:r>
      <w:proofErr w:type="spellStart"/>
      <w:r w:rsidRPr="00352ECE">
        <w:rPr>
          <w:iCs/>
          <w:sz w:val="28"/>
          <w:szCs w:val="28"/>
          <w:lang w:val="uk-UA"/>
        </w:rPr>
        <w:t>міcце</w:t>
      </w:r>
      <w:proofErr w:type="spellEnd"/>
      <w:r w:rsidRPr="00352ECE">
        <w:rPr>
          <w:iCs/>
          <w:sz w:val="28"/>
          <w:szCs w:val="28"/>
          <w:lang w:val="uk-UA"/>
        </w:rPr>
        <w:t xml:space="preserve"> в теперішньому і є наслідком минулих фактів </w:t>
      </w:r>
      <w:proofErr w:type="spellStart"/>
      <w:r w:rsidRPr="00352ECE">
        <w:rPr>
          <w:iCs/>
          <w:sz w:val="28"/>
          <w:szCs w:val="28"/>
          <w:lang w:val="uk-UA"/>
        </w:rPr>
        <w:t>гоcподарcького</w:t>
      </w:r>
      <w:proofErr w:type="spellEnd"/>
      <w:r w:rsidRPr="00352ECE">
        <w:rPr>
          <w:iCs/>
          <w:sz w:val="28"/>
          <w:szCs w:val="28"/>
          <w:lang w:val="uk-UA"/>
        </w:rPr>
        <w:t xml:space="preserve"> життя (придбання, товарів; на </w:t>
      </w:r>
      <w:proofErr w:type="spellStart"/>
      <w:r w:rsidRPr="00352ECE">
        <w:rPr>
          <w:iCs/>
          <w:sz w:val="28"/>
          <w:szCs w:val="28"/>
          <w:lang w:val="uk-UA"/>
        </w:rPr>
        <w:t>неcення</w:t>
      </w:r>
      <w:proofErr w:type="spellEnd"/>
      <w:r w:rsidRPr="00352ECE">
        <w:rPr>
          <w:iCs/>
          <w:sz w:val="28"/>
          <w:szCs w:val="28"/>
          <w:lang w:val="uk-UA"/>
        </w:rPr>
        <w:t xml:space="preserve"> збитків, за які </w:t>
      </w:r>
      <w:proofErr w:type="spellStart"/>
      <w:r w:rsidRPr="00352ECE">
        <w:rPr>
          <w:iCs/>
          <w:sz w:val="28"/>
          <w:szCs w:val="28"/>
          <w:lang w:val="uk-UA"/>
        </w:rPr>
        <w:t>підприємcтво</w:t>
      </w:r>
      <w:proofErr w:type="spellEnd"/>
      <w:r w:rsidRPr="00352ECE">
        <w:rPr>
          <w:iCs/>
          <w:sz w:val="28"/>
          <w:szCs w:val="28"/>
          <w:lang w:val="uk-UA"/>
        </w:rPr>
        <w:t xml:space="preserve"> </w:t>
      </w:r>
      <w:proofErr w:type="spellStart"/>
      <w:r w:rsidRPr="00352ECE">
        <w:rPr>
          <w:iCs/>
          <w:sz w:val="28"/>
          <w:szCs w:val="28"/>
          <w:lang w:val="uk-UA"/>
        </w:rPr>
        <w:t>неcе</w:t>
      </w:r>
      <w:proofErr w:type="spellEnd"/>
      <w:r w:rsidRPr="00352ECE">
        <w:rPr>
          <w:iCs/>
          <w:sz w:val="28"/>
          <w:szCs w:val="28"/>
          <w:lang w:val="uk-UA"/>
        </w:rPr>
        <w:t xml:space="preserve"> </w:t>
      </w:r>
      <w:proofErr w:type="spellStart"/>
      <w:r w:rsidRPr="00352ECE">
        <w:rPr>
          <w:iCs/>
          <w:sz w:val="28"/>
          <w:szCs w:val="28"/>
          <w:lang w:val="uk-UA"/>
        </w:rPr>
        <w:t>відповідальніcть</w:t>
      </w:r>
      <w:proofErr w:type="spellEnd"/>
      <w:r w:rsidRPr="00352ECE">
        <w:rPr>
          <w:iCs/>
          <w:sz w:val="28"/>
          <w:szCs w:val="28"/>
          <w:lang w:val="uk-UA"/>
        </w:rPr>
        <w:t>, тощо);</w:t>
      </w:r>
    </w:p>
    <w:p w:rsidR="00CD603B" w:rsidRPr="00352ECE" w:rsidRDefault="00CD603B" w:rsidP="00256DBE">
      <w:pPr>
        <w:pStyle w:val="a8"/>
        <w:numPr>
          <w:ilvl w:val="0"/>
          <w:numId w:val="3"/>
        </w:numPr>
        <w:shd w:val="clear" w:color="auto" w:fill="FFFFFF"/>
        <w:spacing w:before="0" w:beforeAutospacing="0" w:after="0" w:afterAutospacing="0" w:line="360" w:lineRule="auto"/>
        <w:ind w:left="0" w:firstLine="709"/>
        <w:jc w:val="both"/>
        <w:rPr>
          <w:iCs/>
          <w:sz w:val="28"/>
          <w:szCs w:val="28"/>
          <w:lang w:val="uk-UA"/>
        </w:rPr>
      </w:pPr>
      <w:r w:rsidRPr="00352ECE">
        <w:rPr>
          <w:iCs/>
          <w:sz w:val="28"/>
          <w:szCs w:val="28"/>
          <w:lang w:val="uk-UA"/>
        </w:rPr>
        <w:t xml:space="preserve">пов'язані з </w:t>
      </w:r>
      <w:proofErr w:type="spellStart"/>
      <w:r w:rsidRPr="00352ECE">
        <w:rPr>
          <w:iCs/>
          <w:sz w:val="28"/>
          <w:szCs w:val="28"/>
          <w:lang w:val="uk-UA"/>
        </w:rPr>
        <w:t>необхідніcтю</w:t>
      </w:r>
      <w:proofErr w:type="spellEnd"/>
      <w:r w:rsidRPr="00352ECE">
        <w:rPr>
          <w:iCs/>
          <w:sz w:val="28"/>
          <w:szCs w:val="28"/>
          <w:lang w:val="uk-UA"/>
        </w:rPr>
        <w:t xml:space="preserve"> майбутніх платежів з метою збереження </w:t>
      </w:r>
      <w:proofErr w:type="spellStart"/>
      <w:r w:rsidRPr="00352ECE">
        <w:rPr>
          <w:iCs/>
          <w:sz w:val="28"/>
          <w:szCs w:val="28"/>
          <w:lang w:val="uk-UA"/>
        </w:rPr>
        <w:t>гоcподарcьких</w:t>
      </w:r>
      <w:proofErr w:type="spellEnd"/>
      <w:r w:rsidRPr="00352ECE">
        <w:rPr>
          <w:iCs/>
          <w:sz w:val="28"/>
          <w:szCs w:val="28"/>
          <w:lang w:val="uk-UA"/>
        </w:rPr>
        <w:t xml:space="preserve"> зв'язків підприємства або у </w:t>
      </w:r>
      <w:proofErr w:type="spellStart"/>
      <w:r w:rsidRPr="00352ECE">
        <w:rPr>
          <w:iCs/>
          <w:sz w:val="28"/>
          <w:szCs w:val="28"/>
          <w:lang w:val="uk-UA"/>
        </w:rPr>
        <w:t>відповідноcті</w:t>
      </w:r>
      <w:proofErr w:type="spellEnd"/>
      <w:r w:rsidRPr="00352ECE">
        <w:rPr>
          <w:iCs/>
          <w:sz w:val="28"/>
          <w:szCs w:val="28"/>
          <w:lang w:val="uk-UA"/>
        </w:rPr>
        <w:t xml:space="preserve"> з нормальним </w:t>
      </w:r>
      <w:proofErr w:type="spellStart"/>
      <w:r w:rsidRPr="00352ECE">
        <w:rPr>
          <w:iCs/>
          <w:sz w:val="28"/>
          <w:szCs w:val="28"/>
          <w:lang w:val="uk-UA"/>
        </w:rPr>
        <w:t>здійcненням</w:t>
      </w:r>
      <w:proofErr w:type="spellEnd"/>
      <w:r w:rsidRPr="00352ECE">
        <w:rPr>
          <w:iCs/>
          <w:sz w:val="28"/>
          <w:szCs w:val="28"/>
          <w:lang w:val="uk-UA"/>
        </w:rPr>
        <w:t xml:space="preserve"> </w:t>
      </w:r>
      <w:proofErr w:type="spellStart"/>
      <w:r w:rsidRPr="00352ECE">
        <w:rPr>
          <w:iCs/>
          <w:sz w:val="28"/>
          <w:szCs w:val="28"/>
          <w:lang w:val="uk-UA"/>
        </w:rPr>
        <w:t>гоcподарcької</w:t>
      </w:r>
      <w:proofErr w:type="spellEnd"/>
      <w:r w:rsidRPr="00352ECE">
        <w:rPr>
          <w:iCs/>
          <w:sz w:val="28"/>
          <w:szCs w:val="28"/>
          <w:lang w:val="uk-UA"/>
        </w:rPr>
        <w:t xml:space="preserve"> </w:t>
      </w:r>
      <w:proofErr w:type="spellStart"/>
      <w:r w:rsidRPr="00352ECE">
        <w:rPr>
          <w:iCs/>
          <w:sz w:val="28"/>
          <w:szCs w:val="28"/>
          <w:lang w:val="uk-UA"/>
        </w:rPr>
        <w:t>діяльноcті</w:t>
      </w:r>
      <w:proofErr w:type="spellEnd"/>
      <w:r w:rsidRPr="00352ECE">
        <w:rPr>
          <w:iCs/>
          <w:sz w:val="28"/>
          <w:szCs w:val="28"/>
          <w:lang w:val="uk-UA"/>
        </w:rPr>
        <w:t>;</w:t>
      </w:r>
    </w:p>
    <w:p w:rsidR="00CD603B" w:rsidRPr="00352ECE" w:rsidRDefault="00CD603B" w:rsidP="00256DBE">
      <w:pPr>
        <w:pStyle w:val="a8"/>
        <w:numPr>
          <w:ilvl w:val="0"/>
          <w:numId w:val="3"/>
        </w:numPr>
        <w:shd w:val="clear" w:color="auto" w:fill="FFFFFF"/>
        <w:spacing w:before="0" w:beforeAutospacing="0" w:after="0" w:afterAutospacing="0" w:line="360" w:lineRule="auto"/>
        <w:ind w:left="0" w:firstLine="709"/>
        <w:jc w:val="both"/>
        <w:rPr>
          <w:iCs/>
          <w:sz w:val="28"/>
          <w:szCs w:val="28"/>
          <w:lang w:val="uk-UA"/>
        </w:rPr>
      </w:pPr>
      <w:r w:rsidRPr="00352ECE">
        <w:rPr>
          <w:iCs/>
          <w:sz w:val="28"/>
          <w:szCs w:val="28"/>
          <w:lang w:val="uk-UA"/>
        </w:rPr>
        <w:t>мають визначений термін виконання (проте конкретна дата може бути невідома).</w:t>
      </w:r>
    </w:p>
    <w:p w:rsidR="006659D1" w:rsidRPr="00352ECE" w:rsidRDefault="006659D1" w:rsidP="006659D1">
      <w:pPr>
        <w:pStyle w:val="a3"/>
        <w:shd w:val="clear" w:color="auto" w:fill="FFFFFF"/>
        <w:tabs>
          <w:tab w:val="left" w:pos="570"/>
        </w:tabs>
        <w:spacing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Дослідження сутності поняття “кредиторська заборгованість” дозволило встановити наявність двох напрямів трактування даного поняття, зокрема, економічний і юридичний</w:t>
      </w:r>
      <w:r w:rsidR="00CB505C" w:rsidRPr="00352ECE">
        <w:rPr>
          <w:rFonts w:ascii="Times New Roman" w:hAnsi="Times New Roman" w:cs="Times New Roman"/>
          <w:sz w:val="28"/>
          <w:szCs w:val="28"/>
        </w:rPr>
        <w:t xml:space="preserve"> (табл.1.2</w:t>
      </w:r>
      <w:r w:rsidRPr="00352ECE">
        <w:rPr>
          <w:rFonts w:ascii="Times New Roman" w:hAnsi="Times New Roman" w:cs="Times New Roman"/>
          <w:sz w:val="28"/>
          <w:szCs w:val="28"/>
        </w:rPr>
        <w:t>).</w:t>
      </w:r>
    </w:p>
    <w:p w:rsidR="006659D1" w:rsidRPr="00352ECE" w:rsidRDefault="00CB505C" w:rsidP="006659D1">
      <w:pPr>
        <w:pStyle w:val="a3"/>
        <w:shd w:val="clear" w:color="auto" w:fill="FFFFFF"/>
        <w:tabs>
          <w:tab w:val="left" w:pos="570"/>
        </w:tabs>
        <w:spacing w:line="360" w:lineRule="auto"/>
        <w:ind w:left="0" w:firstLine="709"/>
        <w:jc w:val="right"/>
        <w:rPr>
          <w:rFonts w:ascii="Times New Roman" w:hAnsi="Times New Roman" w:cs="Times New Roman"/>
          <w:sz w:val="28"/>
          <w:szCs w:val="28"/>
        </w:rPr>
      </w:pPr>
      <w:r w:rsidRPr="00352ECE">
        <w:rPr>
          <w:rFonts w:ascii="Times New Roman" w:hAnsi="Times New Roman" w:cs="Times New Roman"/>
          <w:sz w:val="28"/>
          <w:szCs w:val="28"/>
        </w:rPr>
        <w:lastRenderedPageBreak/>
        <w:t>Таблиця 1.2</w:t>
      </w:r>
    </w:p>
    <w:p w:rsidR="006659D1" w:rsidRPr="00352ECE" w:rsidRDefault="006659D1" w:rsidP="006659D1">
      <w:pPr>
        <w:pStyle w:val="a3"/>
        <w:shd w:val="clear" w:color="auto" w:fill="FFFFFF"/>
        <w:tabs>
          <w:tab w:val="left" w:pos="570"/>
        </w:tabs>
        <w:spacing w:line="360" w:lineRule="auto"/>
        <w:ind w:left="0" w:firstLine="709"/>
        <w:jc w:val="center"/>
        <w:rPr>
          <w:rFonts w:ascii="Times New Roman" w:hAnsi="Times New Roman" w:cs="Times New Roman"/>
          <w:b/>
          <w:sz w:val="28"/>
          <w:szCs w:val="28"/>
        </w:rPr>
      </w:pPr>
      <w:r w:rsidRPr="00352ECE">
        <w:rPr>
          <w:rFonts w:ascii="Times New Roman" w:hAnsi="Times New Roman" w:cs="Times New Roman"/>
          <w:b/>
          <w:sz w:val="28"/>
          <w:szCs w:val="28"/>
        </w:rPr>
        <w:t>Трактування сутності поняття “кредиторська заборгованість”</w:t>
      </w:r>
      <w:r w:rsidR="00CB505C" w:rsidRPr="00352ECE">
        <w:rPr>
          <w:rFonts w:ascii="Times New Roman"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668"/>
      </w:tblGrid>
      <w:tr w:rsidR="006659D1" w:rsidRPr="00352ECE" w:rsidTr="00B34F3E">
        <w:tc>
          <w:tcPr>
            <w:tcW w:w="2905" w:type="dxa"/>
            <w:shd w:val="clear" w:color="auto" w:fill="auto"/>
          </w:tcPr>
          <w:p w:rsidR="006659D1" w:rsidRPr="00352ECE" w:rsidRDefault="006659D1" w:rsidP="00F65ED0">
            <w:pPr>
              <w:pStyle w:val="a3"/>
              <w:tabs>
                <w:tab w:val="left" w:pos="570"/>
              </w:tabs>
              <w:ind w:left="0"/>
              <w:jc w:val="center"/>
              <w:rPr>
                <w:rFonts w:ascii="Times New Roman" w:hAnsi="Times New Roman" w:cs="Times New Roman"/>
                <w:sz w:val="24"/>
                <w:szCs w:val="24"/>
              </w:rPr>
            </w:pPr>
            <w:r w:rsidRPr="00352ECE">
              <w:rPr>
                <w:rFonts w:ascii="Times New Roman" w:hAnsi="Times New Roman" w:cs="Times New Roman"/>
                <w:sz w:val="24"/>
                <w:szCs w:val="24"/>
              </w:rPr>
              <w:t>Джерело</w:t>
            </w:r>
          </w:p>
        </w:tc>
        <w:tc>
          <w:tcPr>
            <w:tcW w:w="6668" w:type="dxa"/>
            <w:shd w:val="clear" w:color="auto" w:fill="auto"/>
          </w:tcPr>
          <w:p w:rsidR="006659D1" w:rsidRPr="00352ECE" w:rsidRDefault="006659D1" w:rsidP="00F65ED0">
            <w:pPr>
              <w:pStyle w:val="a3"/>
              <w:tabs>
                <w:tab w:val="left" w:pos="570"/>
              </w:tabs>
              <w:ind w:left="0"/>
              <w:jc w:val="center"/>
              <w:rPr>
                <w:rFonts w:ascii="Times New Roman" w:hAnsi="Times New Roman" w:cs="Times New Roman"/>
                <w:sz w:val="24"/>
                <w:szCs w:val="24"/>
              </w:rPr>
            </w:pPr>
            <w:r w:rsidRPr="00352ECE">
              <w:rPr>
                <w:rFonts w:ascii="Times New Roman" w:hAnsi="Times New Roman" w:cs="Times New Roman"/>
                <w:sz w:val="24"/>
                <w:szCs w:val="24"/>
              </w:rPr>
              <w:t>Трактування поняття</w:t>
            </w:r>
          </w:p>
          <w:p w:rsidR="006659D1" w:rsidRPr="00352ECE" w:rsidRDefault="006659D1" w:rsidP="00F65ED0">
            <w:pPr>
              <w:pStyle w:val="a3"/>
              <w:tabs>
                <w:tab w:val="left" w:pos="570"/>
              </w:tabs>
              <w:ind w:left="0"/>
              <w:jc w:val="center"/>
              <w:rPr>
                <w:rFonts w:ascii="Times New Roman" w:hAnsi="Times New Roman" w:cs="Times New Roman"/>
                <w:sz w:val="24"/>
                <w:szCs w:val="24"/>
              </w:rPr>
            </w:pPr>
          </w:p>
        </w:tc>
      </w:tr>
      <w:tr w:rsidR="006659D1" w:rsidRPr="00352ECE" w:rsidTr="00B34F3E">
        <w:tc>
          <w:tcPr>
            <w:tcW w:w="2905" w:type="dxa"/>
            <w:shd w:val="clear" w:color="auto" w:fill="auto"/>
          </w:tcPr>
          <w:p w:rsidR="006659D1" w:rsidRPr="00352ECE" w:rsidRDefault="006659D1" w:rsidP="00F65ED0">
            <w:pPr>
              <w:pStyle w:val="a3"/>
              <w:tabs>
                <w:tab w:val="left" w:pos="570"/>
              </w:tabs>
              <w:ind w:left="0"/>
              <w:jc w:val="center"/>
              <w:rPr>
                <w:rFonts w:ascii="Times New Roman" w:hAnsi="Times New Roman" w:cs="Times New Roman"/>
                <w:sz w:val="24"/>
                <w:szCs w:val="24"/>
              </w:rPr>
            </w:pPr>
            <w:r w:rsidRPr="00352ECE">
              <w:rPr>
                <w:rFonts w:ascii="Times New Roman" w:hAnsi="Times New Roman" w:cs="Times New Roman"/>
                <w:sz w:val="24"/>
                <w:szCs w:val="24"/>
              </w:rPr>
              <w:t>1</w:t>
            </w:r>
          </w:p>
        </w:tc>
        <w:tc>
          <w:tcPr>
            <w:tcW w:w="6668" w:type="dxa"/>
            <w:shd w:val="clear" w:color="auto" w:fill="auto"/>
          </w:tcPr>
          <w:p w:rsidR="006659D1" w:rsidRPr="00352ECE" w:rsidRDefault="006659D1" w:rsidP="00F65ED0">
            <w:pPr>
              <w:pStyle w:val="a3"/>
              <w:tabs>
                <w:tab w:val="left" w:pos="570"/>
              </w:tabs>
              <w:ind w:left="0"/>
              <w:jc w:val="center"/>
              <w:rPr>
                <w:rFonts w:ascii="Times New Roman" w:hAnsi="Times New Roman" w:cs="Times New Roman"/>
                <w:sz w:val="24"/>
                <w:szCs w:val="24"/>
              </w:rPr>
            </w:pPr>
            <w:r w:rsidRPr="00352ECE">
              <w:rPr>
                <w:rFonts w:ascii="Times New Roman" w:hAnsi="Times New Roman" w:cs="Times New Roman"/>
                <w:sz w:val="24"/>
                <w:szCs w:val="24"/>
              </w:rPr>
              <w:t>2</w:t>
            </w:r>
          </w:p>
        </w:tc>
      </w:tr>
      <w:tr w:rsidR="006659D1" w:rsidRPr="00352ECE" w:rsidTr="00B34F3E">
        <w:tc>
          <w:tcPr>
            <w:tcW w:w="2905" w:type="dxa"/>
            <w:shd w:val="clear" w:color="auto" w:fill="auto"/>
          </w:tcPr>
          <w:p w:rsidR="006659D1" w:rsidRPr="00352ECE" w:rsidRDefault="006659D1" w:rsidP="00F65ED0">
            <w:pPr>
              <w:pStyle w:val="a3"/>
              <w:tabs>
                <w:tab w:val="left" w:pos="570"/>
              </w:tabs>
              <w:ind w:left="0"/>
              <w:jc w:val="center"/>
              <w:rPr>
                <w:rFonts w:ascii="Times New Roman" w:hAnsi="Times New Roman" w:cs="Times New Roman"/>
                <w:b/>
                <w:sz w:val="24"/>
                <w:szCs w:val="24"/>
              </w:rPr>
            </w:pPr>
            <w:r w:rsidRPr="00352ECE">
              <w:rPr>
                <w:rFonts w:ascii="Times New Roman" w:hAnsi="Times New Roman" w:cs="Times New Roman"/>
                <w:sz w:val="24"/>
                <w:szCs w:val="24"/>
              </w:rPr>
              <w:t>Цив</w:t>
            </w:r>
            <w:r w:rsidR="00EE22EE" w:rsidRPr="00352ECE">
              <w:rPr>
                <w:rFonts w:ascii="Times New Roman" w:hAnsi="Times New Roman" w:cs="Times New Roman"/>
                <w:sz w:val="24"/>
                <w:szCs w:val="24"/>
              </w:rPr>
              <w:t>ільний кодекс України ст.509 [74</w:t>
            </w:r>
            <w:r w:rsidRPr="00352ECE">
              <w:rPr>
                <w:rFonts w:ascii="Times New Roman" w:hAnsi="Times New Roman" w:cs="Times New Roman"/>
                <w:sz w:val="24"/>
                <w:szCs w:val="24"/>
              </w:rPr>
              <w:t>]</w:t>
            </w:r>
          </w:p>
        </w:tc>
        <w:tc>
          <w:tcPr>
            <w:tcW w:w="6668" w:type="dxa"/>
            <w:shd w:val="clear" w:color="auto" w:fill="auto"/>
          </w:tcPr>
          <w:p w:rsidR="006659D1" w:rsidRPr="00352ECE" w:rsidRDefault="006659D1" w:rsidP="00F65ED0">
            <w:pPr>
              <w:pStyle w:val="a3"/>
              <w:tabs>
                <w:tab w:val="left" w:pos="570"/>
              </w:tabs>
              <w:ind w:left="0"/>
              <w:jc w:val="both"/>
              <w:rPr>
                <w:rFonts w:ascii="Times New Roman" w:hAnsi="Times New Roman" w:cs="Times New Roman"/>
                <w:sz w:val="24"/>
                <w:szCs w:val="24"/>
              </w:rPr>
            </w:pPr>
            <w:r w:rsidRPr="00352ECE">
              <w:rPr>
                <w:rFonts w:ascii="Times New Roman" w:hAnsi="Times New Roman" w:cs="Times New Roman"/>
                <w:sz w:val="24"/>
                <w:szCs w:val="24"/>
              </w:rPr>
              <w:t>Кредиторська заборгованість це правовідношення, в якому одна сторона (боржник) зобов’язана вчинити на користь другої сторони (кредитора) певну дію (передати майно, виконати роботу, надати послугу, сплатити гроші тощо) або утриматися від певної дії, а кредитор має право вимагати від боржника виконання його обов’язку.</w:t>
            </w:r>
          </w:p>
        </w:tc>
      </w:tr>
      <w:tr w:rsidR="006659D1" w:rsidRPr="00352ECE" w:rsidTr="00B34F3E">
        <w:tc>
          <w:tcPr>
            <w:tcW w:w="2905" w:type="dxa"/>
            <w:shd w:val="clear" w:color="auto" w:fill="auto"/>
          </w:tcPr>
          <w:p w:rsidR="006659D1" w:rsidRPr="00352ECE" w:rsidRDefault="006659D1" w:rsidP="00F65ED0">
            <w:pPr>
              <w:pStyle w:val="a3"/>
              <w:tabs>
                <w:tab w:val="left" w:pos="570"/>
              </w:tabs>
              <w:ind w:left="0"/>
              <w:jc w:val="center"/>
              <w:rPr>
                <w:rFonts w:ascii="Times New Roman" w:hAnsi="Times New Roman" w:cs="Times New Roman"/>
                <w:sz w:val="24"/>
                <w:szCs w:val="24"/>
              </w:rPr>
            </w:pPr>
            <w:r w:rsidRPr="00352ECE">
              <w:rPr>
                <w:rFonts w:ascii="Times New Roman" w:hAnsi="Times New Roman" w:cs="Times New Roman"/>
                <w:sz w:val="24"/>
                <w:szCs w:val="24"/>
              </w:rPr>
              <w:t>МСБО 37 “Забезпечення, непередбачені зобов’язання та</w:t>
            </w:r>
          </w:p>
          <w:p w:rsidR="006659D1" w:rsidRPr="00352ECE" w:rsidRDefault="006659D1" w:rsidP="0002639C">
            <w:pPr>
              <w:pStyle w:val="a3"/>
              <w:tabs>
                <w:tab w:val="left" w:pos="570"/>
              </w:tabs>
              <w:ind w:left="0"/>
              <w:jc w:val="center"/>
              <w:rPr>
                <w:rFonts w:ascii="Times New Roman" w:hAnsi="Times New Roman" w:cs="Times New Roman"/>
                <w:sz w:val="24"/>
                <w:szCs w:val="24"/>
              </w:rPr>
            </w:pPr>
            <w:r w:rsidRPr="00352ECE">
              <w:rPr>
                <w:rFonts w:ascii="Times New Roman" w:hAnsi="Times New Roman" w:cs="Times New Roman"/>
                <w:sz w:val="24"/>
                <w:szCs w:val="24"/>
              </w:rPr>
              <w:t>непередбачені активи” [</w:t>
            </w:r>
            <w:r w:rsidR="00EE22EE" w:rsidRPr="00352ECE">
              <w:rPr>
                <w:rFonts w:ascii="Times New Roman" w:hAnsi="Times New Roman" w:cs="Times New Roman"/>
                <w:sz w:val="24"/>
                <w:szCs w:val="24"/>
              </w:rPr>
              <w:t>2</w:t>
            </w:r>
            <w:r w:rsidR="0002639C" w:rsidRPr="00352ECE">
              <w:rPr>
                <w:rFonts w:ascii="Times New Roman" w:hAnsi="Times New Roman" w:cs="Times New Roman"/>
                <w:sz w:val="24"/>
                <w:szCs w:val="24"/>
              </w:rPr>
              <w:t>9]</w:t>
            </w:r>
          </w:p>
        </w:tc>
        <w:tc>
          <w:tcPr>
            <w:tcW w:w="6668" w:type="dxa"/>
            <w:shd w:val="clear" w:color="auto" w:fill="auto"/>
          </w:tcPr>
          <w:p w:rsidR="006659D1" w:rsidRPr="00352ECE" w:rsidRDefault="006659D1" w:rsidP="00F65ED0">
            <w:pPr>
              <w:pStyle w:val="a3"/>
              <w:shd w:val="clear" w:color="auto" w:fill="FFFFFF"/>
              <w:tabs>
                <w:tab w:val="left" w:pos="570"/>
              </w:tabs>
              <w:ind w:left="0"/>
              <w:jc w:val="both"/>
              <w:rPr>
                <w:rFonts w:ascii="Times New Roman" w:hAnsi="Times New Roman" w:cs="Times New Roman"/>
                <w:sz w:val="24"/>
                <w:szCs w:val="24"/>
              </w:rPr>
            </w:pPr>
            <w:r w:rsidRPr="00352ECE">
              <w:rPr>
                <w:rFonts w:ascii="Times New Roman" w:hAnsi="Times New Roman" w:cs="Times New Roman"/>
                <w:sz w:val="24"/>
                <w:szCs w:val="24"/>
              </w:rPr>
              <w:t>Кредиторська заборгованість це заборгованість підприємства,  яка виникає в результаті минулих подій і погашення якої, за очікуванням, спричинить вибуття з підприємства ресурсів, які втілюють у собі економічні вигоди.</w:t>
            </w:r>
          </w:p>
        </w:tc>
      </w:tr>
      <w:tr w:rsidR="006659D1" w:rsidRPr="00352ECE" w:rsidTr="00B34F3E">
        <w:tc>
          <w:tcPr>
            <w:tcW w:w="2905" w:type="dxa"/>
            <w:shd w:val="clear" w:color="auto" w:fill="auto"/>
          </w:tcPr>
          <w:p w:rsidR="006659D1" w:rsidRPr="00352ECE" w:rsidRDefault="006659D1" w:rsidP="00F65ED0">
            <w:pPr>
              <w:pStyle w:val="a3"/>
              <w:tabs>
                <w:tab w:val="left" w:pos="570"/>
              </w:tabs>
              <w:ind w:left="0"/>
              <w:jc w:val="center"/>
              <w:rPr>
                <w:rFonts w:ascii="Times New Roman" w:hAnsi="Times New Roman" w:cs="Times New Roman"/>
                <w:sz w:val="24"/>
                <w:szCs w:val="24"/>
              </w:rPr>
            </w:pPr>
            <w:r w:rsidRPr="00352ECE">
              <w:rPr>
                <w:rFonts w:ascii="Times New Roman" w:hAnsi="Times New Roman" w:cs="Times New Roman"/>
                <w:sz w:val="24"/>
                <w:szCs w:val="24"/>
              </w:rPr>
              <w:t>Сопко В.В.</w:t>
            </w:r>
          </w:p>
          <w:p w:rsidR="006659D1" w:rsidRPr="00352ECE" w:rsidRDefault="00EE22EE" w:rsidP="00F65ED0">
            <w:pPr>
              <w:pStyle w:val="a3"/>
              <w:tabs>
                <w:tab w:val="left" w:pos="570"/>
              </w:tabs>
              <w:ind w:left="0"/>
              <w:jc w:val="center"/>
              <w:rPr>
                <w:rFonts w:ascii="Times New Roman" w:hAnsi="Times New Roman" w:cs="Times New Roman"/>
                <w:b/>
                <w:sz w:val="24"/>
                <w:szCs w:val="24"/>
              </w:rPr>
            </w:pPr>
            <w:r w:rsidRPr="00352ECE">
              <w:rPr>
                <w:rFonts w:ascii="Times New Roman" w:hAnsi="Times New Roman" w:cs="Times New Roman"/>
                <w:sz w:val="24"/>
                <w:szCs w:val="24"/>
              </w:rPr>
              <w:t xml:space="preserve"> [69</w:t>
            </w:r>
            <w:r w:rsidR="006659D1" w:rsidRPr="00352ECE">
              <w:rPr>
                <w:rFonts w:ascii="Times New Roman" w:hAnsi="Times New Roman" w:cs="Times New Roman"/>
                <w:sz w:val="24"/>
                <w:szCs w:val="24"/>
              </w:rPr>
              <w:t>, с.213].</w:t>
            </w:r>
          </w:p>
        </w:tc>
        <w:tc>
          <w:tcPr>
            <w:tcW w:w="6668" w:type="dxa"/>
            <w:shd w:val="clear" w:color="auto" w:fill="auto"/>
          </w:tcPr>
          <w:p w:rsidR="006659D1" w:rsidRPr="00352ECE" w:rsidRDefault="006659D1" w:rsidP="00F65ED0">
            <w:pPr>
              <w:pStyle w:val="a3"/>
              <w:tabs>
                <w:tab w:val="left" w:pos="570"/>
              </w:tabs>
              <w:ind w:left="0"/>
              <w:jc w:val="both"/>
              <w:rPr>
                <w:rFonts w:ascii="Times New Roman" w:hAnsi="Times New Roman" w:cs="Times New Roman"/>
                <w:b/>
                <w:sz w:val="24"/>
                <w:szCs w:val="24"/>
              </w:rPr>
            </w:pPr>
            <w:r w:rsidRPr="00352ECE">
              <w:rPr>
                <w:rFonts w:ascii="Times New Roman" w:hAnsi="Times New Roman" w:cs="Times New Roman"/>
                <w:sz w:val="24"/>
                <w:szCs w:val="24"/>
              </w:rPr>
              <w:t>це особлива частина майна організації, що є предметом обов’язкових правовідносин між організацією і її кредиторами. Організація володіє і користується кредиторською заборгованістю, але вона зобов’язана повернути чи виплатити дану частину майна кредиторам, що мають права вимоги на неї.</w:t>
            </w:r>
          </w:p>
        </w:tc>
      </w:tr>
      <w:tr w:rsidR="006659D1" w:rsidRPr="00352ECE" w:rsidTr="00B34F3E">
        <w:tc>
          <w:tcPr>
            <w:tcW w:w="2905" w:type="dxa"/>
            <w:shd w:val="clear" w:color="auto" w:fill="auto"/>
          </w:tcPr>
          <w:p w:rsidR="00B34F3E" w:rsidRDefault="00B34F3E" w:rsidP="00F65ED0">
            <w:pPr>
              <w:pStyle w:val="a3"/>
              <w:tabs>
                <w:tab w:val="left" w:pos="570"/>
              </w:tabs>
              <w:ind w:left="0"/>
              <w:jc w:val="center"/>
              <w:rPr>
                <w:iCs/>
                <w:sz w:val="28"/>
                <w:szCs w:val="28"/>
              </w:rPr>
            </w:pPr>
            <w:r w:rsidRPr="00B34F3E">
              <w:rPr>
                <w:rFonts w:ascii="Times New Roman" w:hAnsi="Times New Roman" w:cs="Times New Roman"/>
                <w:iCs/>
                <w:sz w:val="24"/>
                <w:szCs w:val="24"/>
              </w:rPr>
              <w:t>Бичкова</w:t>
            </w:r>
            <w:r w:rsidRPr="00352ECE">
              <w:rPr>
                <w:iCs/>
                <w:sz w:val="28"/>
                <w:szCs w:val="28"/>
              </w:rPr>
              <w:t xml:space="preserve"> </w:t>
            </w:r>
            <w:r w:rsidRPr="00B34F3E">
              <w:rPr>
                <w:rFonts w:ascii="Times New Roman" w:hAnsi="Times New Roman" w:cs="Times New Roman"/>
                <w:iCs/>
                <w:sz w:val="24"/>
                <w:szCs w:val="24"/>
              </w:rPr>
              <w:t>В.А.</w:t>
            </w:r>
          </w:p>
          <w:p w:rsidR="006659D1" w:rsidRPr="00352ECE" w:rsidRDefault="0002639C" w:rsidP="00F65ED0">
            <w:pPr>
              <w:pStyle w:val="a3"/>
              <w:tabs>
                <w:tab w:val="left" w:pos="570"/>
              </w:tabs>
              <w:ind w:left="0"/>
              <w:jc w:val="center"/>
              <w:rPr>
                <w:rFonts w:ascii="Times New Roman" w:hAnsi="Times New Roman" w:cs="Times New Roman"/>
                <w:sz w:val="24"/>
                <w:szCs w:val="24"/>
              </w:rPr>
            </w:pPr>
            <w:r w:rsidRPr="00352ECE">
              <w:rPr>
                <w:rFonts w:ascii="Times New Roman" w:hAnsi="Times New Roman" w:cs="Times New Roman"/>
                <w:sz w:val="24"/>
                <w:szCs w:val="24"/>
              </w:rPr>
              <w:t>[2</w:t>
            </w:r>
            <w:r w:rsidR="006659D1" w:rsidRPr="00352ECE">
              <w:rPr>
                <w:rFonts w:ascii="Times New Roman" w:hAnsi="Times New Roman" w:cs="Times New Roman"/>
                <w:sz w:val="24"/>
                <w:szCs w:val="24"/>
              </w:rPr>
              <w:t>, с.85]</w:t>
            </w:r>
          </w:p>
          <w:p w:rsidR="006659D1" w:rsidRPr="00352ECE" w:rsidRDefault="006659D1" w:rsidP="00F65ED0">
            <w:pPr>
              <w:pStyle w:val="a3"/>
              <w:tabs>
                <w:tab w:val="left" w:pos="570"/>
              </w:tabs>
              <w:ind w:left="0"/>
              <w:jc w:val="center"/>
              <w:rPr>
                <w:rFonts w:ascii="Times New Roman" w:hAnsi="Times New Roman" w:cs="Times New Roman"/>
                <w:b/>
                <w:sz w:val="24"/>
                <w:szCs w:val="24"/>
              </w:rPr>
            </w:pPr>
          </w:p>
        </w:tc>
        <w:tc>
          <w:tcPr>
            <w:tcW w:w="6668" w:type="dxa"/>
            <w:shd w:val="clear" w:color="auto" w:fill="auto"/>
          </w:tcPr>
          <w:p w:rsidR="006659D1" w:rsidRPr="00352ECE" w:rsidRDefault="006659D1" w:rsidP="00F65ED0">
            <w:pPr>
              <w:pStyle w:val="a3"/>
              <w:shd w:val="clear" w:color="auto" w:fill="FFFFFF"/>
              <w:tabs>
                <w:tab w:val="left" w:pos="570"/>
              </w:tabs>
              <w:ind w:left="0"/>
              <w:jc w:val="both"/>
              <w:rPr>
                <w:rFonts w:ascii="Times New Roman" w:hAnsi="Times New Roman" w:cs="Times New Roman"/>
                <w:sz w:val="24"/>
                <w:szCs w:val="24"/>
              </w:rPr>
            </w:pPr>
            <w:r w:rsidRPr="00352ECE">
              <w:rPr>
                <w:rFonts w:ascii="Times New Roman" w:hAnsi="Times New Roman" w:cs="Times New Roman"/>
                <w:sz w:val="24"/>
                <w:szCs w:val="24"/>
              </w:rPr>
              <w:t>це тимчасово залучені суб’єктом у власне користування грошові кошти, які підлягають поверненню юридичній або фізичній особі. Так, з юридичного боку під кредиторською заборгованістю розуміють вимоги кредитора стосовно виконання боржником свого обов’язку.  Тоді як з економічного боку під останнім слід розуміти, тимчасово залучені суб’єктом у власне користування грошові кошти, які підлягають поверненню його кредитору.</w:t>
            </w:r>
          </w:p>
        </w:tc>
      </w:tr>
      <w:tr w:rsidR="006659D1" w:rsidRPr="00352ECE" w:rsidTr="00B34F3E">
        <w:tc>
          <w:tcPr>
            <w:tcW w:w="2905" w:type="dxa"/>
            <w:shd w:val="clear" w:color="auto" w:fill="auto"/>
          </w:tcPr>
          <w:p w:rsidR="0002639C" w:rsidRPr="00352ECE" w:rsidRDefault="0002639C" w:rsidP="00F65ED0">
            <w:pPr>
              <w:pStyle w:val="a3"/>
              <w:tabs>
                <w:tab w:val="left" w:pos="570"/>
              </w:tabs>
              <w:ind w:left="0"/>
              <w:jc w:val="center"/>
              <w:rPr>
                <w:rFonts w:ascii="Times New Roman" w:hAnsi="Times New Roman" w:cs="Times New Roman"/>
                <w:sz w:val="24"/>
                <w:szCs w:val="24"/>
              </w:rPr>
            </w:pPr>
            <w:r w:rsidRPr="00352ECE">
              <w:rPr>
                <w:rFonts w:ascii="Times New Roman" w:hAnsi="Times New Roman" w:cs="Times New Roman"/>
                <w:sz w:val="24"/>
                <w:szCs w:val="24"/>
              </w:rPr>
              <w:t xml:space="preserve">Козлова М. О. </w:t>
            </w:r>
          </w:p>
          <w:p w:rsidR="006659D1" w:rsidRPr="00352ECE" w:rsidRDefault="0002639C" w:rsidP="00F65ED0">
            <w:pPr>
              <w:pStyle w:val="a3"/>
              <w:tabs>
                <w:tab w:val="left" w:pos="570"/>
              </w:tabs>
              <w:ind w:left="0"/>
              <w:jc w:val="center"/>
              <w:rPr>
                <w:rFonts w:ascii="Times New Roman" w:hAnsi="Times New Roman" w:cs="Times New Roman"/>
                <w:sz w:val="24"/>
                <w:szCs w:val="24"/>
              </w:rPr>
            </w:pPr>
            <w:r w:rsidRPr="00352ECE">
              <w:rPr>
                <w:rFonts w:ascii="Times New Roman" w:hAnsi="Times New Roman" w:cs="Times New Roman"/>
                <w:sz w:val="24"/>
                <w:szCs w:val="24"/>
              </w:rPr>
              <w:t>[19</w:t>
            </w:r>
            <w:r w:rsidR="006659D1" w:rsidRPr="00352ECE">
              <w:rPr>
                <w:rFonts w:ascii="Times New Roman" w:hAnsi="Times New Roman" w:cs="Times New Roman"/>
                <w:sz w:val="24"/>
                <w:szCs w:val="24"/>
              </w:rPr>
              <w:t>]</w:t>
            </w:r>
          </w:p>
          <w:p w:rsidR="006659D1" w:rsidRPr="00352ECE" w:rsidRDefault="006659D1" w:rsidP="00F65ED0">
            <w:pPr>
              <w:pStyle w:val="a3"/>
              <w:tabs>
                <w:tab w:val="left" w:pos="570"/>
              </w:tabs>
              <w:ind w:left="0"/>
              <w:jc w:val="both"/>
              <w:rPr>
                <w:rFonts w:ascii="Times New Roman" w:hAnsi="Times New Roman" w:cs="Times New Roman"/>
                <w:b/>
                <w:sz w:val="24"/>
                <w:szCs w:val="24"/>
              </w:rPr>
            </w:pPr>
          </w:p>
        </w:tc>
        <w:tc>
          <w:tcPr>
            <w:tcW w:w="6668" w:type="dxa"/>
            <w:shd w:val="clear" w:color="auto" w:fill="auto"/>
          </w:tcPr>
          <w:p w:rsidR="006659D1" w:rsidRPr="00352ECE" w:rsidRDefault="006659D1" w:rsidP="00F65ED0">
            <w:pPr>
              <w:pStyle w:val="a3"/>
              <w:tabs>
                <w:tab w:val="left" w:pos="570"/>
              </w:tabs>
              <w:ind w:left="0"/>
              <w:jc w:val="both"/>
              <w:rPr>
                <w:rFonts w:ascii="Times New Roman" w:hAnsi="Times New Roman" w:cs="Times New Roman"/>
                <w:b/>
                <w:sz w:val="24"/>
                <w:szCs w:val="24"/>
              </w:rPr>
            </w:pPr>
            <w:r w:rsidRPr="00352ECE">
              <w:rPr>
                <w:rFonts w:ascii="Times New Roman" w:hAnsi="Times New Roman" w:cs="Times New Roman"/>
                <w:sz w:val="24"/>
                <w:szCs w:val="24"/>
              </w:rPr>
              <w:t>це заборгованість підприємства іншим юридичним і фізичним особам, що виникла в результаті здійснених раніше дій (подій), оцінена в гривнях і щодо якої в підприємства існують зобов’язання її погашення в певний строк</w:t>
            </w:r>
          </w:p>
        </w:tc>
      </w:tr>
      <w:tr w:rsidR="006659D1" w:rsidRPr="00352ECE" w:rsidTr="00B34F3E">
        <w:tc>
          <w:tcPr>
            <w:tcW w:w="2905" w:type="dxa"/>
            <w:shd w:val="clear" w:color="auto" w:fill="auto"/>
          </w:tcPr>
          <w:p w:rsidR="006659D1" w:rsidRPr="00352ECE" w:rsidRDefault="006659D1" w:rsidP="00F65ED0">
            <w:pPr>
              <w:pStyle w:val="a3"/>
              <w:tabs>
                <w:tab w:val="left" w:pos="570"/>
              </w:tabs>
              <w:ind w:left="0"/>
              <w:jc w:val="center"/>
              <w:rPr>
                <w:rFonts w:ascii="Times New Roman" w:hAnsi="Times New Roman" w:cs="Times New Roman"/>
                <w:sz w:val="24"/>
                <w:szCs w:val="24"/>
              </w:rPr>
            </w:pPr>
            <w:proofErr w:type="spellStart"/>
            <w:r w:rsidRPr="00352ECE">
              <w:rPr>
                <w:rFonts w:ascii="Times New Roman" w:hAnsi="Times New Roman" w:cs="Times New Roman"/>
                <w:sz w:val="24"/>
                <w:szCs w:val="24"/>
              </w:rPr>
              <w:t>Серпенінова</w:t>
            </w:r>
            <w:proofErr w:type="spellEnd"/>
            <w:r w:rsidRPr="00352ECE">
              <w:rPr>
                <w:rFonts w:ascii="Times New Roman" w:hAnsi="Times New Roman" w:cs="Times New Roman"/>
                <w:sz w:val="24"/>
                <w:szCs w:val="24"/>
              </w:rPr>
              <w:t xml:space="preserve"> Ю. С.</w:t>
            </w:r>
          </w:p>
          <w:p w:rsidR="006659D1" w:rsidRPr="00352ECE" w:rsidRDefault="0002639C" w:rsidP="00F65ED0">
            <w:pPr>
              <w:pStyle w:val="a3"/>
              <w:tabs>
                <w:tab w:val="left" w:pos="570"/>
              </w:tabs>
              <w:ind w:left="0"/>
              <w:jc w:val="center"/>
              <w:rPr>
                <w:rFonts w:ascii="Times New Roman" w:hAnsi="Times New Roman" w:cs="Times New Roman"/>
                <w:sz w:val="24"/>
                <w:szCs w:val="24"/>
              </w:rPr>
            </w:pPr>
            <w:r w:rsidRPr="00352ECE">
              <w:rPr>
                <w:rFonts w:ascii="Times New Roman" w:hAnsi="Times New Roman" w:cs="Times New Roman"/>
                <w:sz w:val="24"/>
                <w:szCs w:val="24"/>
              </w:rPr>
              <w:t>[64</w:t>
            </w:r>
            <w:r w:rsidR="006659D1" w:rsidRPr="00352ECE">
              <w:rPr>
                <w:rFonts w:ascii="Times New Roman" w:hAnsi="Times New Roman" w:cs="Times New Roman"/>
                <w:sz w:val="24"/>
                <w:szCs w:val="24"/>
              </w:rPr>
              <w:t>, с.91]</w:t>
            </w:r>
          </w:p>
          <w:p w:rsidR="006659D1" w:rsidRPr="00352ECE" w:rsidRDefault="006659D1" w:rsidP="00F65ED0">
            <w:pPr>
              <w:pStyle w:val="a3"/>
              <w:tabs>
                <w:tab w:val="left" w:pos="570"/>
              </w:tabs>
              <w:ind w:left="0"/>
              <w:rPr>
                <w:rFonts w:ascii="Times New Roman" w:hAnsi="Times New Roman" w:cs="Times New Roman"/>
                <w:b/>
                <w:sz w:val="24"/>
                <w:szCs w:val="24"/>
              </w:rPr>
            </w:pPr>
          </w:p>
        </w:tc>
        <w:tc>
          <w:tcPr>
            <w:tcW w:w="6668" w:type="dxa"/>
            <w:shd w:val="clear" w:color="auto" w:fill="auto"/>
          </w:tcPr>
          <w:p w:rsidR="006659D1" w:rsidRPr="00352ECE" w:rsidRDefault="006659D1" w:rsidP="00F65ED0">
            <w:pPr>
              <w:pStyle w:val="a3"/>
              <w:tabs>
                <w:tab w:val="left" w:pos="570"/>
              </w:tabs>
              <w:ind w:left="0"/>
              <w:jc w:val="both"/>
              <w:rPr>
                <w:rFonts w:ascii="Times New Roman" w:hAnsi="Times New Roman" w:cs="Times New Roman"/>
                <w:b/>
                <w:sz w:val="24"/>
                <w:szCs w:val="24"/>
              </w:rPr>
            </w:pPr>
            <w:r w:rsidRPr="00352ECE">
              <w:rPr>
                <w:rFonts w:ascii="Times New Roman" w:hAnsi="Times New Roman" w:cs="Times New Roman"/>
                <w:sz w:val="24"/>
                <w:szCs w:val="24"/>
              </w:rPr>
              <w:t>це грошові кошти, які тимчасово підпорядковані підприємству, фірмі, які підлягають поверненню юридичній або фізичній особі, у яких вони позичені і яким вони не виплачені</w:t>
            </w:r>
          </w:p>
        </w:tc>
      </w:tr>
    </w:tbl>
    <w:p w:rsidR="00B34F3E" w:rsidRPr="00352ECE" w:rsidRDefault="00B34F3E" w:rsidP="00B34F3E">
      <w:pPr>
        <w:widowControl w:val="0"/>
        <w:spacing w:line="360" w:lineRule="auto"/>
        <w:ind w:firstLine="709"/>
        <w:jc w:val="both"/>
        <w:rPr>
          <w:rFonts w:ascii="Times New Roman" w:hAnsi="Times New Roman" w:cs="Times New Roman"/>
          <w:iCs/>
          <w:sz w:val="24"/>
          <w:szCs w:val="24"/>
        </w:rPr>
      </w:pPr>
      <w:r w:rsidRPr="00352ECE">
        <w:rPr>
          <w:rFonts w:ascii="Times New Roman" w:hAnsi="Times New Roman" w:cs="Times New Roman"/>
          <w:sz w:val="24"/>
          <w:szCs w:val="24"/>
        </w:rPr>
        <w:t>*</w:t>
      </w:r>
      <w:r w:rsidRPr="00352ECE">
        <w:rPr>
          <w:rFonts w:ascii="Times New Roman" w:hAnsi="Times New Roman" w:cs="Times New Roman"/>
          <w:i/>
          <w:sz w:val="24"/>
          <w:szCs w:val="24"/>
        </w:rPr>
        <w:t>Авторська розробка</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lastRenderedPageBreak/>
        <w:t>З метою бухгалтерського обліку зобов'язання поділяються на:  довгострокові; поточні; забезпечення; непередбачені зобов'язання.</w:t>
      </w:r>
    </w:p>
    <w:p w:rsidR="002C34C7" w:rsidRPr="00352ECE" w:rsidRDefault="00863764"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shd w:val="clear" w:color="auto" w:fill="FFFFFF"/>
        </w:rPr>
      </w:pPr>
      <w:r>
        <w:rPr>
          <w:noProof/>
          <w:sz w:val="28"/>
          <w:szCs w:val="28"/>
        </w:rPr>
      </w:r>
      <w:r>
        <w:rPr>
          <w:noProof/>
          <w:sz w:val="28"/>
          <w:szCs w:val="28"/>
        </w:rPr>
        <w:pict>
          <v:group id="_x0000_s1043" editas="canvas" style="width:430.35pt;height:389.55pt;mso-position-horizontal-relative:char;mso-position-vertical-relative:line" coordorigin="2274,1656" coordsize="7487,66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2274;top:1656;width:7487;height:6690" o:preferrelative="f">
              <v:fill o:detectmouseclick="t"/>
              <v:path o:extrusionok="t" o:connecttype="none"/>
              <o:lock v:ext="edit" text="t"/>
            </v:shape>
            <v:rect id="_x0000_s1045" style="position:absolute;left:2839;top:2771;width:1694;height:691">
              <v:textbox style="mso-next-textbox:#_x0000_s1045">
                <w:txbxContent>
                  <w:p w:rsidR="006E38A6" w:rsidRPr="002C34C7" w:rsidRDefault="006E38A6" w:rsidP="002C34C7">
                    <w:pPr>
                      <w:jc w:val="center"/>
                      <w:rPr>
                        <w:rFonts w:ascii="Times New Roman" w:hAnsi="Times New Roman" w:cs="Times New Roman"/>
                      </w:rPr>
                    </w:pPr>
                    <w:r w:rsidRPr="002C34C7">
                      <w:rPr>
                        <w:rFonts w:ascii="Times New Roman" w:hAnsi="Times New Roman" w:cs="Times New Roman"/>
                      </w:rPr>
                      <w:t>Поточні зобов’язання</w:t>
                    </w:r>
                  </w:p>
                </w:txbxContent>
              </v:textbox>
            </v:rect>
            <v:rect id="_x0000_s1046" style="position:absolute;left:2839;top:3885;width:1694;height:725">
              <v:textbox style="mso-next-textbox:#_x0000_s1046">
                <w:txbxContent>
                  <w:p w:rsidR="006E38A6" w:rsidRPr="002C34C7" w:rsidRDefault="006E38A6" w:rsidP="002C34C7">
                    <w:pPr>
                      <w:jc w:val="center"/>
                      <w:rPr>
                        <w:rFonts w:ascii="Times New Roman" w:hAnsi="Times New Roman" w:cs="Times New Roman"/>
                      </w:rPr>
                    </w:pPr>
                    <w:r w:rsidRPr="002C34C7">
                      <w:rPr>
                        <w:rFonts w:ascii="Times New Roman" w:hAnsi="Times New Roman" w:cs="Times New Roman"/>
                      </w:rPr>
                      <w:t>Довгострокові зобов’язання</w:t>
                    </w:r>
                  </w:p>
                </w:txbxContent>
              </v:textbox>
            </v:rect>
            <v:rect id="_x0000_s1047" style="position:absolute;left:2839;top:4861;width:1694;height:418">
              <v:textbox style="mso-next-textbox:#_x0000_s1047">
                <w:txbxContent>
                  <w:p w:rsidR="006E38A6" w:rsidRPr="002C34C7" w:rsidRDefault="006E38A6" w:rsidP="002C34C7">
                    <w:pPr>
                      <w:jc w:val="center"/>
                      <w:rPr>
                        <w:rFonts w:ascii="Times New Roman" w:hAnsi="Times New Roman" w:cs="Times New Roman"/>
                      </w:rPr>
                    </w:pPr>
                    <w:r w:rsidRPr="002C34C7">
                      <w:rPr>
                        <w:rFonts w:ascii="Times New Roman" w:hAnsi="Times New Roman" w:cs="Times New Roman"/>
                      </w:rPr>
                      <w:t>Забезпечення</w:t>
                    </w:r>
                  </w:p>
                </w:txbxContent>
              </v:textbox>
            </v:rect>
            <v:rect id="_x0000_s1048" style="position:absolute;left:2839;top:5697;width:1694;height:843">
              <v:textbox style="mso-next-textbox:#_x0000_s1048">
                <w:txbxContent>
                  <w:p w:rsidR="006E38A6" w:rsidRPr="002C34C7" w:rsidRDefault="006E38A6" w:rsidP="002C34C7">
                    <w:pPr>
                      <w:jc w:val="center"/>
                      <w:rPr>
                        <w:rFonts w:ascii="Times New Roman" w:hAnsi="Times New Roman" w:cs="Times New Roman"/>
                      </w:rPr>
                    </w:pPr>
                    <w:r w:rsidRPr="002C34C7">
                      <w:rPr>
                        <w:rFonts w:ascii="Times New Roman" w:hAnsi="Times New Roman" w:cs="Times New Roman"/>
                      </w:rPr>
                      <w:t>Непередбачені зобов’язання</w:t>
                    </w:r>
                  </w:p>
                </w:txbxContent>
              </v:textbox>
            </v:rect>
            <v:rect id="_x0000_s1049" style="position:absolute;left:5098;top:2492;width:4094;height:1600">
              <v:textbox style="mso-next-textbox:#_x0000_s1049">
                <w:txbxContent>
                  <w:p w:rsidR="006E38A6" w:rsidRPr="002C34C7" w:rsidRDefault="006E38A6" w:rsidP="002C34C7">
                    <w:pPr>
                      <w:shd w:val="clear" w:color="auto" w:fill="FFFFFF"/>
                      <w:rPr>
                        <w:rFonts w:ascii="Times New Roman" w:hAnsi="Times New Roman" w:cs="Times New Roman"/>
                      </w:rPr>
                    </w:pPr>
                    <w:r w:rsidRPr="002C34C7">
                      <w:rPr>
                        <w:rFonts w:ascii="Times New Roman" w:hAnsi="Times New Roman" w:cs="Times New Roman"/>
                      </w:rPr>
                      <w:t>короткострокові фінансові зобов'язання, які мають бути погашені протягом поточного операційного циклу підприємства чи протягом 12 місяців з дати складання бух</w:t>
                    </w:r>
                    <w:r w:rsidRPr="002C34C7">
                      <w:rPr>
                        <w:rFonts w:ascii="Times New Roman" w:hAnsi="Times New Roman" w:cs="Times New Roman"/>
                        <w:spacing w:val="-1"/>
                      </w:rPr>
                      <w:t>галтерського балансу (двох термінів обирають довший)</w:t>
                    </w:r>
                  </w:p>
                </w:txbxContent>
              </v:textbox>
            </v:rect>
            <v:rect id="_x0000_s1050" style="position:absolute;left:5521;top:1795;width:3671;height:485">
              <v:textbox style="mso-next-textbox:#_x0000_s1050">
                <w:txbxContent>
                  <w:p w:rsidR="006E38A6" w:rsidRPr="002C34C7" w:rsidRDefault="006E38A6" w:rsidP="002C34C7">
                    <w:pPr>
                      <w:jc w:val="center"/>
                      <w:rPr>
                        <w:rFonts w:ascii="Times New Roman" w:hAnsi="Times New Roman" w:cs="Times New Roman"/>
                      </w:rPr>
                    </w:pPr>
                    <w:r w:rsidRPr="002C34C7">
                      <w:rPr>
                        <w:rFonts w:ascii="Times New Roman" w:hAnsi="Times New Roman" w:cs="Times New Roman"/>
                      </w:rPr>
                      <w:t>ЗОБОВ’ЯЗАННЯ</w:t>
                    </w:r>
                  </w:p>
                </w:txbxContent>
              </v:textbox>
            </v:rect>
            <v:rect id="_x0000_s1051" style="position:absolute;left:5521;top:4164;width:3710;height:4169" strokecolor="white">
              <v:textbox style="mso-next-textbox:#_x0000_s1051">
                <w:txbxContent>
                  <w:p w:rsidR="006E38A6" w:rsidRPr="002C34C7" w:rsidRDefault="006E38A6" w:rsidP="00256DBE">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rPr>
                    </w:pPr>
                    <w:r w:rsidRPr="002C34C7">
                      <w:rPr>
                        <w:rFonts w:ascii="Times New Roman" w:hAnsi="Times New Roman" w:cs="Times New Roman"/>
                      </w:rPr>
                      <w:t>короткострокові кредити банків</w:t>
                    </w:r>
                  </w:p>
                  <w:p w:rsidR="006E38A6" w:rsidRPr="002C34C7" w:rsidRDefault="006E38A6" w:rsidP="00256DBE">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rPr>
                    </w:pPr>
                    <w:r w:rsidRPr="002C34C7">
                      <w:rPr>
                        <w:rFonts w:ascii="Times New Roman" w:hAnsi="Times New Roman" w:cs="Times New Roman"/>
                      </w:rPr>
                      <w:t>поточна заборгованість за довгостроковими зобов'язаннями</w:t>
                    </w:r>
                  </w:p>
                  <w:p w:rsidR="006E38A6" w:rsidRPr="002C34C7" w:rsidRDefault="006E38A6" w:rsidP="00256DBE">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rPr>
                    </w:pPr>
                    <w:r w:rsidRPr="002C34C7">
                      <w:rPr>
                        <w:rFonts w:ascii="Times New Roman" w:hAnsi="Times New Roman" w:cs="Times New Roman"/>
                      </w:rPr>
                      <w:t>короткострокові векселі видані</w:t>
                    </w:r>
                  </w:p>
                  <w:p w:rsidR="006E38A6" w:rsidRPr="002C34C7" w:rsidRDefault="006E38A6" w:rsidP="00256DBE">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rPr>
                    </w:pPr>
                    <w:r w:rsidRPr="002C34C7">
                      <w:rPr>
                        <w:rFonts w:ascii="Times New Roman" w:hAnsi="Times New Roman" w:cs="Times New Roman"/>
                      </w:rPr>
                      <w:t>кредиторська заборгованість по товарах, роботах, послугах</w:t>
                    </w:r>
                  </w:p>
                  <w:p w:rsidR="006E38A6" w:rsidRPr="002C34C7" w:rsidRDefault="006E38A6" w:rsidP="00256DBE">
                    <w:pPr>
                      <w:widowControl w:val="0"/>
                      <w:numPr>
                        <w:ilvl w:val="0"/>
                        <w:numId w:val="4"/>
                      </w:numPr>
                      <w:autoSpaceDE w:val="0"/>
                      <w:autoSpaceDN w:val="0"/>
                      <w:adjustRightInd w:val="0"/>
                      <w:spacing w:after="0" w:line="240" w:lineRule="auto"/>
                      <w:rPr>
                        <w:rFonts w:ascii="Times New Roman" w:hAnsi="Times New Roman" w:cs="Times New Roman"/>
                      </w:rPr>
                    </w:pPr>
                    <w:r w:rsidRPr="002C34C7">
                      <w:rPr>
                        <w:rFonts w:ascii="Times New Roman" w:hAnsi="Times New Roman" w:cs="Times New Roman"/>
                      </w:rPr>
                      <w:t>поточна заборгованість за розрахунками з одержаних авансів, по розрахунках з бюджетом, по розрахунках з позабюджетних платежів, по розрахунках зі страхування, по розрахунках з оплати праці, по розрахунках з учасниками, по розрахунках з внутрішніх розрахунків, інші поточні зобов'язання</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2" type="#_x0000_t87" style="position:absolute;left:5521;top:4303;width:141;height:3066"/>
            <v:line id="_x0000_s1053" style="position:absolute" from="5380,3885" to="5380,3885"/>
            <v:line id="_x0000_s1054" style="position:absolute" from="5098,3885" to="5099,583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5" type="#_x0000_t13" style="position:absolute;left:5164;top:5557;width:290;height:558"/>
            <v:shape id="_x0000_s1056" type="#_x0000_t13" style="position:absolute;left:4607;top:2771;width:425;height:593"/>
            <v:line id="_x0000_s1057" style="position:absolute;flip:x" from="2415,1935" to="5521,1935"/>
            <v:line id="_x0000_s1058" style="position:absolute" from="2415,1935" to="2415,5975"/>
            <v:shape id="_x0000_s1059" type="#_x0000_t13" style="position:absolute;left:2415;top:2910;width:424;height:279"/>
            <v:shape id="_x0000_s1060" type="#_x0000_t13" style="position:absolute;left:2415;top:4025;width:424;height:278"/>
            <v:shape id="_x0000_s1061" type="#_x0000_t13" style="position:absolute;left:2415;top:5000;width:424;height:278"/>
            <v:shape id="_x0000_s1062" type="#_x0000_t13" style="position:absolute;left:2415;top:5836;width:423;height:279"/>
            <w10:wrap type="none"/>
            <w10:anchorlock/>
          </v:group>
        </w:pict>
      </w:r>
    </w:p>
    <w:p w:rsidR="002C34C7" w:rsidRPr="00352ECE" w:rsidRDefault="002C34C7" w:rsidP="002C34C7">
      <w:pPr>
        <w:autoSpaceDE w:val="0"/>
        <w:autoSpaceDN w:val="0"/>
        <w:adjustRightInd w:val="0"/>
        <w:spacing w:line="360" w:lineRule="auto"/>
        <w:ind w:firstLine="709"/>
        <w:jc w:val="center"/>
        <w:rPr>
          <w:rFonts w:ascii="Times New Roman" w:hAnsi="Times New Roman" w:cs="Times New Roman"/>
          <w:b/>
          <w:sz w:val="28"/>
          <w:szCs w:val="28"/>
        </w:rPr>
      </w:pPr>
      <w:r w:rsidRPr="00352ECE">
        <w:rPr>
          <w:rFonts w:ascii="Times New Roman" w:hAnsi="Times New Roman" w:cs="Times New Roman"/>
          <w:b/>
          <w:sz w:val="28"/>
          <w:szCs w:val="28"/>
        </w:rPr>
        <w:t>Рис 1.1.</w:t>
      </w:r>
      <w:r w:rsidRPr="00352ECE">
        <w:rPr>
          <w:rFonts w:ascii="Times New Roman" w:hAnsi="Times New Roman" w:cs="Times New Roman"/>
          <w:sz w:val="28"/>
          <w:szCs w:val="28"/>
        </w:rPr>
        <w:t xml:space="preserve"> </w:t>
      </w:r>
      <w:r w:rsidRPr="00352ECE">
        <w:rPr>
          <w:rFonts w:ascii="Times New Roman" w:hAnsi="Times New Roman" w:cs="Times New Roman"/>
          <w:b/>
          <w:bCs/>
          <w:sz w:val="28"/>
          <w:szCs w:val="28"/>
        </w:rPr>
        <w:t xml:space="preserve">Склад зобов’язань </w:t>
      </w:r>
    </w:p>
    <w:p w:rsidR="00AE4B47" w:rsidRPr="00352ECE" w:rsidRDefault="00AE4B47" w:rsidP="00AE4B47">
      <w:pPr>
        <w:widowControl w:val="0"/>
        <w:spacing w:line="360" w:lineRule="auto"/>
        <w:ind w:firstLine="709"/>
        <w:jc w:val="both"/>
        <w:rPr>
          <w:rFonts w:ascii="Times New Roman" w:hAnsi="Times New Roman" w:cs="Times New Roman"/>
          <w:b/>
          <w:sz w:val="24"/>
          <w:szCs w:val="24"/>
        </w:rPr>
      </w:pPr>
      <w:r w:rsidRPr="00352ECE">
        <w:rPr>
          <w:rFonts w:ascii="Times New Roman" w:hAnsi="Times New Roman" w:cs="Times New Roman"/>
          <w:sz w:val="24"/>
          <w:szCs w:val="24"/>
        </w:rPr>
        <w:t xml:space="preserve">*Сформовано автором на основі </w:t>
      </w:r>
      <w:r w:rsidR="00B34F3E">
        <w:rPr>
          <w:rFonts w:ascii="Times New Roman" w:hAnsi="Times New Roman" w:cs="Times New Roman"/>
          <w:sz w:val="24"/>
          <w:szCs w:val="24"/>
        </w:rPr>
        <w:t>[64</w:t>
      </w:r>
      <w:r w:rsidRPr="00352ECE">
        <w:rPr>
          <w:rFonts w:ascii="Times New Roman" w:hAnsi="Times New Roman" w:cs="Times New Roman"/>
          <w:sz w:val="24"/>
          <w:szCs w:val="24"/>
        </w:rPr>
        <w:t>]</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t>До довгострокових зобов'язань належать:</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t>- довгострокові кредити банків;</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t>- інші довгострокові фінансові зобов'язання;</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t>- відстрочені податкові зобов'язання;</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t>- інші довгострокові зобов'язання.</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shd w:val="clear" w:color="auto" w:fill="FFFFFF"/>
        </w:rPr>
      </w:pPr>
      <w:r w:rsidRPr="00352ECE">
        <w:rPr>
          <w:rFonts w:ascii="Times New Roman" w:hAnsi="Times New Roman" w:cs="Times New Roman"/>
          <w:sz w:val="28"/>
          <w:szCs w:val="28"/>
          <w:shd w:val="clear" w:color="auto" w:fill="FFFFFF"/>
        </w:rPr>
        <w:t>Поточні зобов'язання включають:</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t>- короткострокові кредити банків;</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t>- поточну заборгованість за довгостроковими зобов'язаннями;</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t>- короткострокові векселі видані;</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lastRenderedPageBreak/>
        <w:t>- кредиторську заборгованість за товари, роботи, послуги;</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t>-  заборгованість за розрахунками зо держаних авансів, за розрахунками з бюджетом, за розрахунками з позабюджетних платежів, за розрахунками зі страхування, за розрахунками з оплати праці, за розрахунками з учасниками, за розрахунками із внутрішніх розрахунків;</w:t>
      </w:r>
    </w:p>
    <w:p w:rsidR="006659D1" w:rsidRPr="00352ECE" w:rsidRDefault="006659D1" w:rsidP="003E05C3">
      <w:pPr>
        <w:pStyle w:val="a3"/>
        <w:shd w:val="clear" w:color="auto" w:fill="FFFFFF"/>
        <w:tabs>
          <w:tab w:val="left" w:pos="570"/>
        </w:tabs>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t>- інші поточні зобов'язання.</w:t>
      </w:r>
    </w:p>
    <w:p w:rsidR="006659D1" w:rsidRPr="00352ECE" w:rsidRDefault="006659D1" w:rsidP="003E05C3">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Оцінка зобов’язань відбувається за їх видом: </w:t>
      </w:r>
    </w:p>
    <w:p w:rsidR="006659D1" w:rsidRPr="00352ECE" w:rsidRDefault="006659D1" w:rsidP="003E05C3">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1) довгострокові зобов’язання, на які нараховуються відсотки, відображаються в балансі за їх теперішньою вартістю; </w:t>
      </w:r>
    </w:p>
    <w:p w:rsidR="006659D1" w:rsidRPr="00352ECE" w:rsidRDefault="006659D1" w:rsidP="003E05C3">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2) поточні зобов’язання відображаються в балансі за сумою погашення; </w:t>
      </w:r>
    </w:p>
    <w:p w:rsidR="006659D1" w:rsidRPr="00352ECE" w:rsidRDefault="006659D1" w:rsidP="0066137D">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3) непередбачені зобов’язання відображаються на позабалансових рахунках підприємства за обліковою оцінкою.</w:t>
      </w:r>
    </w:p>
    <w:p w:rsidR="00B56430" w:rsidRPr="00352ECE" w:rsidRDefault="00B56430" w:rsidP="00B56430">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Кредиторська заборгованість за товари, роботи, послуги відноситься до короткострокових зобов’язань.</w:t>
      </w:r>
    </w:p>
    <w:p w:rsidR="00B34F3E" w:rsidRDefault="00AB2880" w:rsidP="00AB288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Кредиторська заборгованість за товари, роботи, послуги є зобов’язаннями підприємства у розрахунках з постачальниками і підрядниками. Постачальники та підрядники – це підприємства, які постачають (відвантажують) товарно-матеріальні цінності, виконують роботи, надають послуги покупцям (підприємствам-споживачам). За загальним визначенням зобов’язання – громадсько-правові відносини між сторонами (особами), які оформлені договором або випливають з дійсного законодавства, у зв’язку з чим одна сторона зобов’язана здійснити на користь іншої певні дії [4</w:t>
      </w:r>
      <w:r w:rsidR="0002639C" w:rsidRPr="00352ECE">
        <w:rPr>
          <w:rFonts w:ascii="Times New Roman" w:hAnsi="Times New Roman" w:cs="Times New Roman"/>
          <w:sz w:val="28"/>
          <w:szCs w:val="28"/>
        </w:rPr>
        <w:t>6</w:t>
      </w:r>
      <w:r w:rsidRPr="00352ECE">
        <w:rPr>
          <w:rFonts w:ascii="Times New Roman" w:hAnsi="Times New Roman" w:cs="Times New Roman"/>
          <w:sz w:val="28"/>
          <w:szCs w:val="28"/>
        </w:rPr>
        <w:t>]. Слід розрізняти момент визнання зобов’язання як юридично-правової категорії та зобов’язання як об’єкта бухгалтерського обліку. Юридично-правові аспекти виникнення зобов’язань у розрахунках з постачальними регулює Господарський кодекс України. Порядок класифікації та обліку кредиторської заборгованості розрахунків з постачальниками та підрядниками визначається П(С)БО 11 «Зобов’язання»</w:t>
      </w:r>
      <w:r w:rsidR="00B34F3E" w:rsidRPr="00B34F3E">
        <w:rPr>
          <w:rFonts w:ascii="Times New Roman" w:hAnsi="Times New Roman" w:cs="Times New Roman"/>
          <w:sz w:val="28"/>
          <w:szCs w:val="28"/>
        </w:rPr>
        <w:t xml:space="preserve"> </w:t>
      </w:r>
      <w:r w:rsidR="00B34F3E">
        <w:rPr>
          <w:rFonts w:ascii="Times New Roman" w:hAnsi="Times New Roman" w:cs="Times New Roman"/>
          <w:sz w:val="28"/>
          <w:szCs w:val="28"/>
        </w:rPr>
        <w:t>[51</w:t>
      </w:r>
      <w:r w:rsidR="00B34F3E" w:rsidRPr="00352ECE">
        <w:rPr>
          <w:rFonts w:ascii="Times New Roman" w:hAnsi="Times New Roman" w:cs="Times New Roman"/>
          <w:sz w:val="28"/>
          <w:szCs w:val="28"/>
        </w:rPr>
        <w:t>].</w:t>
      </w:r>
      <w:r w:rsidRPr="00352ECE">
        <w:rPr>
          <w:rFonts w:ascii="Times New Roman" w:hAnsi="Times New Roman" w:cs="Times New Roman"/>
          <w:sz w:val="28"/>
          <w:szCs w:val="28"/>
        </w:rPr>
        <w:t xml:space="preserve"> </w:t>
      </w:r>
    </w:p>
    <w:p w:rsidR="00AB2880" w:rsidRPr="00352ECE" w:rsidRDefault="00AB2880" w:rsidP="00AB288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lastRenderedPageBreak/>
        <w:t xml:space="preserve">У процесі постачання юридично-правове зобов’язання у підприємства виникає під час укладання Договору на постачання товарно-матеріальних цінностей. Кредиторські зобов’язання перед постачальником (підрядником) виникають у разі укладення договору на умовах відстрочки платежу (товарного або комерційного кредиту). Згідно з укладеним Договором, постачальник має передати майно покупцю та може вимагати від нього здійснення його обов’язку щодо виконання зобов’язань у вигляді сплати (або компенсації у іншій формі) за отримане майно. </w:t>
      </w:r>
    </w:p>
    <w:p w:rsidR="0066137D" w:rsidRPr="00352ECE" w:rsidRDefault="0066137D" w:rsidP="0066137D">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Виникнення кредиторської заборгованості за товари, роботи, послуги відображає суму грошових коштів, яку має сплатити підприємство своїм кредиторам у результаті її погашення. В умовах фінансової кризи договори між підприємствами укладаються на нетривалий період та передбачають погашення зобов’язань протягом тижня чи місяця, а фактично перерахування коштів затягується до 6–8 місяців. Такі відносини псують стосунки підприємств з кредиторами, підривають довіру партнерів. Тому, доцільно було б при укладанні договорів в одному з пунктів передбачити коригування суми зобов’язання на індекс інфляції. </w:t>
      </w:r>
    </w:p>
    <w:p w:rsidR="0066137D" w:rsidRPr="00352ECE" w:rsidRDefault="0066137D" w:rsidP="0066137D">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В наслідок чого, при виникненні зобов’язання підприємство-боржник буде прагнути якнайшвидше його погасити, щоб уникнути зайвих витрат коштів при швидких темпах інфляції. У свою чергу, кредитори будуть </w:t>
      </w:r>
      <w:r w:rsidR="004A41C6" w:rsidRPr="00352ECE">
        <w:rPr>
          <w:rFonts w:ascii="Times New Roman" w:hAnsi="Times New Roman" w:cs="Times New Roman"/>
          <w:sz w:val="28"/>
          <w:szCs w:val="28"/>
        </w:rPr>
        <w:t>впевненіше</w:t>
      </w:r>
      <w:r w:rsidRPr="00352ECE">
        <w:rPr>
          <w:rFonts w:ascii="Times New Roman" w:hAnsi="Times New Roman" w:cs="Times New Roman"/>
          <w:sz w:val="28"/>
          <w:szCs w:val="28"/>
        </w:rPr>
        <w:t xml:space="preserve"> почувати себе на ринку у зв’язку з швидким поверненням оборотних коштів, які знову можна залучити</w:t>
      </w:r>
      <w:r w:rsidR="004A41C6" w:rsidRPr="00352ECE">
        <w:rPr>
          <w:rFonts w:ascii="Times New Roman" w:hAnsi="Times New Roman" w:cs="Times New Roman"/>
          <w:sz w:val="28"/>
          <w:szCs w:val="28"/>
        </w:rPr>
        <w:t xml:space="preserve"> в обіг. Прийняття такої умови </w:t>
      </w:r>
      <w:r w:rsidRPr="00352ECE">
        <w:rPr>
          <w:rFonts w:ascii="Times New Roman" w:hAnsi="Times New Roman" w:cs="Times New Roman"/>
          <w:sz w:val="28"/>
          <w:szCs w:val="28"/>
        </w:rPr>
        <w:t xml:space="preserve">є вигідним як для покупців, так і для продавців товарів, робіт, послуг. </w:t>
      </w:r>
    </w:p>
    <w:p w:rsidR="0066137D" w:rsidRPr="00352ECE" w:rsidRDefault="004A41C6" w:rsidP="0066137D">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Враховуюче</w:t>
      </w:r>
      <w:r w:rsidR="0066137D" w:rsidRPr="00352ECE">
        <w:rPr>
          <w:rFonts w:ascii="Times New Roman" w:hAnsi="Times New Roman" w:cs="Times New Roman"/>
          <w:sz w:val="28"/>
          <w:szCs w:val="28"/>
        </w:rPr>
        <w:t xml:space="preserve"> вище сказане головною метою організації обліку</w:t>
      </w:r>
      <w:r w:rsidRPr="00352ECE">
        <w:rPr>
          <w:rFonts w:ascii="Times New Roman" w:hAnsi="Times New Roman" w:cs="Times New Roman"/>
          <w:sz w:val="28"/>
          <w:szCs w:val="28"/>
        </w:rPr>
        <w:t xml:space="preserve"> розрахунків з постачальниками і підрядниками</w:t>
      </w:r>
      <w:r w:rsidR="0066137D" w:rsidRPr="00352ECE">
        <w:rPr>
          <w:rFonts w:ascii="Times New Roman" w:hAnsi="Times New Roman" w:cs="Times New Roman"/>
          <w:sz w:val="28"/>
          <w:szCs w:val="28"/>
        </w:rPr>
        <w:t xml:space="preserve"> є насамперед створення системи інформаційного забезпечення для ефективного управління підприємством. Першочерговими завданнями організації обліку є раціоналізація самого обліку, забезпечення керуючого апарата оперативною інформацією про стан кредиторської заборгованості підприємства </w:t>
      </w:r>
      <w:r w:rsidRPr="00352ECE">
        <w:rPr>
          <w:rFonts w:ascii="Times New Roman" w:hAnsi="Times New Roman" w:cs="Times New Roman"/>
          <w:sz w:val="28"/>
          <w:szCs w:val="28"/>
        </w:rPr>
        <w:t xml:space="preserve">перед </w:t>
      </w:r>
      <w:r w:rsidRPr="00352ECE">
        <w:rPr>
          <w:rFonts w:ascii="Times New Roman" w:hAnsi="Times New Roman" w:cs="Times New Roman"/>
          <w:sz w:val="28"/>
          <w:szCs w:val="28"/>
        </w:rPr>
        <w:lastRenderedPageBreak/>
        <w:t xml:space="preserve">постачальниками і підрядниками </w:t>
      </w:r>
      <w:r w:rsidR="0066137D" w:rsidRPr="00352ECE">
        <w:rPr>
          <w:rFonts w:ascii="Times New Roman" w:hAnsi="Times New Roman" w:cs="Times New Roman"/>
          <w:sz w:val="28"/>
          <w:szCs w:val="28"/>
        </w:rPr>
        <w:t xml:space="preserve">для прийняття зважених управлінських рішень. </w:t>
      </w:r>
    </w:p>
    <w:p w:rsidR="0066137D" w:rsidRPr="00352ECE" w:rsidRDefault="0066137D" w:rsidP="0066137D">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Можна систематизувати та узагальнити </w:t>
      </w:r>
      <w:r w:rsidR="004A41C6" w:rsidRPr="00352ECE">
        <w:rPr>
          <w:rFonts w:ascii="Times New Roman" w:hAnsi="Times New Roman" w:cs="Times New Roman"/>
          <w:sz w:val="28"/>
          <w:szCs w:val="28"/>
        </w:rPr>
        <w:t>наступі</w:t>
      </w:r>
      <w:r w:rsidRPr="00352ECE">
        <w:rPr>
          <w:rFonts w:ascii="Times New Roman" w:hAnsi="Times New Roman" w:cs="Times New Roman"/>
          <w:sz w:val="28"/>
          <w:szCs w:val="28"/>
        </w:rPr>
        <w:t xml:space="preserve"> завдання організації обліку</w:t>
      </w:r>
      <w:r w:rsidR="004A41C6" w:rsidRPr="00352ECE">
        <w:rPr>
          <w:rFonts w:ascii="Times New Roman" w:hAnsi="Times New Roman" w:cs="Times New Roman"/>
          <w:sz w:val="28"/>
          <w:szCs w:val="28"/>
        </w:rPr>
        <w:t xml:space="preserve"> розрахунків з постачальниками та підрядниками</w:t>
      </w:r>
      <w:r w:rsidRPr="00352ECE">
        <w:rPr>
          <w:rFonts w:ascii="Times New Roman" w:hAnsi="Times New Roman" w:cs="Times New Roman"/>
          <w:sz w:val="28"/>
          <w:szCs w:val="28"/>
        </w:rPr>
        <w:t xml:space="preserve">: </w:t>
      </w:r>
    </w:p>
    <w:p w:rsidR="0066137D" w:rsidRPr="00352ECE" w:rsidRDefault="0066137D" w:rsidP="0066137D">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забезпечення процесу обліку зобов’язань кваліфікованими обліковцями та засобами механізації обліку; </w:t>
      </w:r>
    </w:p>
    <w:p w:rsidR="0066137D" w:rsidRPr="00352ECE" w:rsidRDefault="0066137D" w:rsidP="0066137D">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установлення наказом по підприємству переліку посадових осіб, які відповідатимуть за правильність розрахунків, своєчасність їх документального оформлення; </w:t>
      </w:r>
    </w:p>
    <w:p w:rsidR="0066137D" w:rsidRPr="00352ECE" w:rsidRDefault="0066137D" w:rsidP="0066137D">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визначення порядку синтетичного та аналітичного обліку; </w:t>
      </w:r>
    </w:p>
    <w:p w:rsidR="0066137D" w:rsidRPr="00352ECE" w:rsidRDefault="0066137D" w:rsidP="0066137D">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вибір, упровадження методів, способів, прийомів збору й обробки інформації; </w:t>
      </w:r>
    </w:p>
    <w:p w:rsidR="0066137D" w:rsidRPr="00352ECE" w:rsidRDefault="0066137D" w:rsidP="0066137D">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своєчасна перевірка розрахунків та попередження прострочки кредиторської заборгованості; </w:t>
      </w:r>
    </w:p>
    <w:p w:rsidR="0066137D" w:rsidRPr="00352ECE" w:rsidRDefault="0066137D" w:rsidP="0066137D">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розробка графіків платежів; </w:t>
      </w:r>
    </w:p>
    <w:p w:rsidR="0066137D" w:rsidRPr="00352ECE" w:rsidRDefault="0066137D" w:rsidP="0066137D">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розробка </w:t>
      </w:r>
      <w:proofErr w:type="spellStart"/>
      <w:r w:rsidRPr="00352ECE">
        <w:rPr>
          <w:rFonts w:ascii="Times New Roman" w:hAnsi="Times New Roman" w:cs="Times New Roman"/>
          <w:sz w:val="28"/>
          <w:szCs w:val="28"/>
        </w:rPr>
        <w:t>картотек</w:t>
      </w:r>
      <w:proofErr w:type="spellEnd"/>
      <w:r w:rsidRPr="00352ECE">
        <w:rPr>
          <w:rFonts w:ascii="Times New Roman" w:hAnsi="Times New Roman" w:cs="Times New Roman"/>
          <w:sz w:val="28"/>
          <w:szCs w:val="28"/>
        </w:rPr>
        <w:t xml:space="preserve"> реквізитів, систематизація інформації про </w:t>
      </w:r>
      <w:r w:rsidR="004A41C6" w:rsidRPr="00352ECE">
        <w:rPr>
          <w:rFonts w:ascii="Times New Roman" w:hAnsi="Times New Roman" w:cs="Times New Roman"/>
          <w:sz w:val="28"/>
          <w:szCs w:val="28"/>
        </w:rPr>
        <w:t>постачальників та підрядників</w:t>
      </w:r>
      <w:r w:rsidRPr="00352ECE">
        <w:rPr>
          <w:rFonts w:ascii="Times New Roman" w:hAnsi="Times New Roman" w:cs="Times New Roman"/>
          <w:sz w:val="28"/>
          <w:szCs w:val="28"/>
        </w:rPr>
        <w:t xml:space="preserve">. </w:t>
      </w:r>
    </w:p>
    <w:p w:rsidR="0066137D" w:rsidRPr="00352ECE" w:rsidRDefault="0066137D" w:rsidP="0066137D">
      <w:pPr>
        <w:pStyle w:val="Pa15"/>
        <w:spacing w:line="360" w:lineRule="auto"/>
        <w:ind w:firstLine="709"/>
        <w:jc w:val="both"/>
        <w:rPr>
          <w:sz w:val="28"/>
          <w:szCs w:val="28"/>
        </w:rPr>
      </w:pPr>
      <w:r w:rsidRPr="00352ECE">
        <w:rPr>
          <w:sz w:val="28"/>
          <w:szCs w:val="28"/>
        </w:rPr>
        <w:t xml:space="preserve">Отже, </w:t>
      </w:r>
      <w:r w:rsidRPr="00352ECE">
        <w:rPr>
          <w:rStyle w:val="A40"/>
          <w:color w:val="auto"/>
          <w:sz w:val="28"/>
          <w:szCs w:val="28"/>
        </w:rPr>
        <w:t>кожен господарюючий суб’єкт повинен ство</w:t>
      </w:r>
      <w:r w:rsidRPr="00352ECE">
        <w:rPr>
          <w:rStyle w:val="A40"/>
          <w:color w:val="auto"/>
          <w:sz w:val="28"/>
          <w:szCs w:val="28"/>
        </w:rPr>
        <w:softHyphen/>
        <w:t xml:space="preserve">рити систему обліку </w:t>
      </w:r>
      <w:r w:rsidR="004A41C6" w:rsidRPr="00352ECE">
        <w:rPr>
          <w:sz w:val="28"/>
          <w:szCs w:val="28"/>
        </w:rPr>
        <w:t>розрахунків з постачальниками і підрядниками</w:t>
      </w:r>
      <w:r w:rsidR="004A41C6" w:rsidRPr="00352ECE">
        <w:rPr>
          <w:rStyle w:val="A40"/>
          <w:color w:val="auto"/>
          <w:sz w:val="28"/>
          <w:szCs w:val="28"/>
        </w:rPr>
        <w:t xml:space="preserve"> </w:t>
      </w:r>
      <w:r w:rsidRPr="00352ECE">
        <w:rPr>
          <w:rStyle w:val="A40"/>
          <w:color w:val="auto"/>
          <w:sz w:val="28"/>
          <w:szCs w:val="28"/>
        </w:rPr>
        <w:t>таким чином, щоб вона максимально швидко фіксу</w:t>
      </w:r>
      <w:r w:rsidRPr="00352ECE">
        <w:rPr>
          <w:rStyle w:val="A40"/>
          <w:color w:val="auto"/>
          <w:sz w:val="28"/>
          <w:szCs w:val="28"/>
        </w:rPr>
        <w:softHyphen/>
        <w:t xml:space="preserve">вала облікову інформацію про наявність та рух </w:t>
      </w:r>
      <w:r w:rsidR="004A41C6" w:rsidRPr="00352ECE">
        <w:rPr>
          <w:rStyle w:val="A40"/>
          <w:color w:val="auto"/>
          <w:sz w:val="28"/>
          <w:szCs w:val="28"/>
        </w:rPr>
        <w:t xml:space="preserve">таких </w:t>
      </w:r>
      <w:r w:rsidRPr="00352ECE">
        <w:rPr>
          <w:rStyle w:val="A40"/>
          <w:color w:val="auto"/>
          <w:sz w:val="28"/>
          <w:szCs w:val="28"/>
        </w:rPr>
        <w:t>по</w:t>
      </w:r>
      <w:r w:rsidRPr="00352ECE">
        <w:rPr>
          <w:rStyle w:val="A40"/>
          <w:color w:val="auto"/>
          <w:sz w:val="28"/>
          <w:szCs w:val="28"/>
        </w:rPr>
        <w:softHyphen/>
        <w:t>точних зобов’язань на підприємстві. Адже дані про зобов’язання є підставою для прийняття управлін</w:t>
      </w:r>
      <w:r w:rsidRPr="00352ECE">
        <w:rPr>
          <w:rStyle w:val="A40"/>
          <w:color w:val="auto"/>
          <w:sz w:val="28"/>
          <w:szCs w:val="28"/>
        </w:rPr>
        <w:softHyphen/>
        <w:t xml:space="preserve">ських рішень та проведення подальшого контролю та аналізу стану підприємства. </w:t>
      </w:r>
    </w:p>
    <w:p w:rsidR="00086102" w:rsidRPr="00352ECE" w:rsidRDefault="00086102" w:rsidP="0066137D">
      <w:pPr>
        <w:pStyle w:val="a3"/>
        <w:spacing w:after="0" w:line="360" w:lineRule="auto"/>
        <w:ind w:left="0" w:firstLine="709"/>
        <w:rPr>
          <w:rFonts w:ascii="Times New Roman" w:hAnsi="Times New Roman" w:cs="Times New Roman"/>
          <w:b/>
          <w:sz w:val="28"/>
          <w:szCs w:val="28"/>
        </w:rPr>
      </w:pPr>
    </w:p>
    <w:p w:rsidR="00827015" w:rsidRPr="00352ECE" w:rsidRDefault="00827015" w:rsidP="0066137D">
      <w:pPr>
        <w:pStyle w:val="a3"/>
        <w:spacing w:after="0" w:line="360" w:lineRule="auto"/>
        <w:ind w:left="0" w:firstLine="709"/>
        <w:rPr>
          <w:rFonts w:ascii="Times New Roman" w:hAnsi="Times New Roman" w:cs="Times New Roman"/>
          <w:b/>
          <w:sz w:val="28"/>
          <w:szCs w:val="28"/>
        </w:rPr>
      </w:pPr>
    </w:p>
    <w:p w:rsidR="00827015" w:rsidRPr="00352ECE" w:rsidRDefault="00827015" w:rsidP="0066137D">
      <w:pPr>
        <w:pStyle w:val="a3"/>
        <w:spacing w:after="0" w:line="360" w:lineRule="auto"/>
        <w:ind w:left="0" w:firstLine="709"/>
        <w:rPr>
          <w:rFonts w:ascii="Times New Roman" w:hAnsi="Times New Roman" w:cs="Times New Roman"/>
          <w:b/>
          <w:sz w:val="28"/>
          <w:szCs w:val="28"/>
        </w:rPr>
      </w:pPr>
    </w:p>
    <w:p w:rsidR="00984DFE" w:rsidRPr="00352ECE" w:rsidRDefault="00984DFE" w:rsidP="0066137D">
      <w:pPr>
        <w:pStyle w:val="a3"/>
        <w:spacing w:after="0" w:line="360" w:lineRule="auto"/>
        <w:ind w:left="0" w:firstLine="709"/>
        <w:rPr>
          <w:rFonts w:ascii="Times New Roman" w:hAnsi="Times New Roman" w:cs="Times New Roman"/>
          <w:b/>
          <w:sz w:val="28"/>
          <w:szCs w:val="28"/>
        </w:rPr>
      </w:pPr>
    </w:p>
    <w:p w:rsidR="00984DFE" w:rsidRPr="00352ECE" w:rsidRDefault="00984DFE" w:rsidP="0066137D">
      <w:pPr>
        <w:pStyle w:val="a3"/>
        <w:spacing w:after="0" w:line="360" w:lineRule="auto"/>
        <w:ind w:left="0" w:firstLine="709"/>
        <w:rPr>
          <w:rFonts w:ascii="Times New Roman" w:hAnsi="Times New Roman" w:cs="Times New Roman"/>
          <w:b/>
          <w:sz w:val="28"/>
          <w:szCs w:val="28"/>
        </w:rPr>
      </w:pPr>
    </w:p>
    <w:p w:rsidR="00984DFE" w:rsidRPr="00352ECE" w:rsidRDefault="00984DFE" w:rsidP="0066137D">
      <w:pPr>
        <w:pStyle w:val="a3"/>
        <w:spacing w:after="0" w:line="360" w:lineRule="auto"/>
        <w:ind w:left="0" w:firstLine="709"/>
        <w:rPr>
          <w:rFonts w:ascii="Times New Roman" w:hAnsi="Times New Roman" w:cs="Times New Roman"/>
          <w:b/>
          <w:sz w:val="28"/>
          <w:szCs w:val="28"/>
        </w:rPr>
      </w:pPr>
    </w:p>
    <w:p w:rsidR="00984DFE" w:rsidRPr="00352ECE" w:rsidRDefault="00984DFE" w:rsidP="0066137D">
      <w:pPr>
        <w:pStyle w:val="a3"/>
        <w:spacing w:after="0" w:line="360" w:lineRule="auto"/>
        <w:ind w:left="0" w:firstLine="709"/>
        <w:rPr>
          <w:rFonts w:ascii="Times New Roman" w:hAnsi="Times New Roman" w:cs="Times New Roman"/>
          <w:b/>
          <w:sz w:val="28"/>
          <w:szCs w:val="28"/>
        </w:rPr>
      </w:pPr>
    </w:p>
    <w:p w:rsidR="0062003A" w:rsidRPr="00352ECE" w:rsidRDefault="0062003A" w:rsidP="00256DBE">
      <w:pPr>
        <w:pStyle w:val="a3"/>
        <w:numPr>
          <w:ilvl w:val="1"/>
          <w:numId w:val="1"/>
        </w:numPr>
        <w:spacing w:after="0" w:line="360" w:lineRule="auto"/>
        <w:ind w:left="0" w:firstLine="709"/>
        <w:jc w:val="center"/>
        <w:rPr>
          <w:rFonts w:ascii="Times New Roman" w:hAnsi="Times New Roman" w:cs="Times New Roman"/>
          <w:b/>
          <w:sz w:val="28"/>
          <w:szCs w:val="28"/>
        </w:rPr>
      </w:pPr>
      <w:r w:rsidRPr="00352ECE">
        <w:rPr>
          <w:rFonts w:ascii="Times New Roman" w:hAnsi="Times New Roman" w:cs="Times New Roman"/>
          <w:b/>
          <w:sz w:val="28"/>
          <w:szCs w:val="28"/>
        </w:rPr>
        <w:lastRenderedPageBreak/>
        <w:t>Законодавче та нормативно-правове регулювання розрахункових взаємовідносин з постачальниками та підрядниками</w:t>
      </w:r>
    </w:p>
    <w:p w:rsidR="00257133" w:rsidRPr="00352ECE" w:rsidRDefault="00257133" w:rsidP="00257133">
      <w:pPr>
        <w:spacing w:after="0" w:line="360" w:lineRule="auto"/>
        <w:ind w:firstLine="709"/>
        <w:jc w:val="both"/>
        <w:rPr>
          <w:rFonts w:ascii="Times New Roman" w:hAnsi="Times New Roman" w:cs="Times New Roman"/>
          <w:sz w:val="28"/>
          <w:szCs w:val="28"/>
        </w:rPr>
      </w:pPr>
    </w:p>
    <w:p w:rsidR="00827015" w:rsidRPr="00352ECE" w:rsidRDefault="00827015" w:rsidP="00257133">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Для раціональної організації обліку та контролю зобов’язань </w:t>
      </w:r>
      <w:r w:rsidR="00257133" w:rsidRPr="00352ECE">
        <w:rPr>
          <w:rFonts w:ascii="Times New Roman" w:hAnsi="Times New Roman" w:cs="Times New Roman"/>
          <w:sz w:val="28"/>
          <w:szCs w:val="28"/>
        </w:rPr>
        <w:t xml:space="preserve">перед постачальниками та підрядниками </w:t>
      </w:r>
      <w:r w:rsidRPr="00352ECE">
        <w:rPr>
          <w:rFonts w:ascii="Times New Roman" w:hAnsi="Times New Roman" w:cs="Times New Roman"/>
          <w:sz w:val="28"/>
          <w:szCs w:val="28"/>
        </w:rPr>
        <w:t xml:space="preserve">облікова </w:t>
      </w:r>
      <w:r w:rsidR="00257133" w:rsidRPr="00352ECE">
        <w:rPr>
          <w:rFonts w:ascii="Times New Roman" w:hAnsi="Times New Roman" w:cs="Times New Roman"/>
          <w:sz w:val="28"/>
          <w:szCs w:val="28"/>
        </w:rPr>
        <w:t>служба</w:t>
      </w:r>
      <w:r w:rsidRPr="00352ECE">
        <w:rPr>
          <w:rFonts w:ascii="Times New Roman" w:hAnsi="Times New Roman" w:cs="Times New Roman"/>
          <w:sz w:val="28"/>
          <w:szCs w:val="28"/>
        </w:rPr>
        <w:t xml:space="preserve"> </w:t>
      </w:r>
      <w:r w:rsidR="00257133" w:rsidRPr="00352ECE">
        <w:rPr>
          <w:rFonts w:ascii="Times New Roman" w:hAnsi="Times New Roman" w:cs="Times New Roman"/>
          <w:sz w:val="28"/>
          <w:szCs w:val="28"/>
        </w:rPr>
        <w:t>підприємства</w:t>
      </w:r>
      <w:r w:rsidRPr="00352ECE">
        <w:rPr>
          <w:rFonts w:ascii="Times New Roman" w:hAnsi="Times New Roman" w:cs="Times New Roman"/>
          <w:sz w:val="28"/>
          <w:szCs w:val="28"/>
        </w:rPr>
        <w:t xml:space="preserve"> повинна ретельно </w:t>
      </w:r>
      <w:r w:rsidR="00257133" w:rsidRPr="00352ECE">
        <w:rPr>
          <w:rFonts w:ascii="Times New Roman" w:hAnsi="Times New Roman" w:cs="Times New Roman"/>
          <w:sz w:val="28"/>
          <w:szCs w:val="28"/>
        </w:rPr>
        <w:t>дотримуватись</w:t>
      </w:r>
      <w:r w:rsidRPr="00352ECE">
        <w:rPr>
          <w:rFonts w:ascii="Times New Roman" w:hAnsi="Times New Roman" w:cs="Times New Roman"/>
          <w:sz w:val="28"/>
          <w:szCs w:val="28"/>
        </w:rPr>
        <w:t xml:space="preserve"> чинного законодавства України.</w:t>
      </w:r>
    </w:p>
    <w:p w:rsidR="00827015" w:rsidRPr="00352ECE" w:rsidRDefault="00827015" w:rsidP="00257133">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На території України діє низка нормативно-правових документів, якими необхідно керуватися при організації бухгалтерського обліку розрахунків з постачальниками та підрядниками</w:t>
      </w:r>
    </w:p>
    <w:p w:rsidR="00827015" w:rsidRDefault="00863764" w:rsidP="0025713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65" type="#_x0000_t115" style="position:absolute;left:0;text-align:left;margin-left:198.45pt;margin-top:117.9pt;width:136.15pt;height:127.15pt;z-index:251659264" strokecolor="black [3213]">
            <v:textbox style="mso-next-textbox:#_x0000_s1065">
              <w:txbxContent>
                <w:p w:rsidR="006E38A6" w:rsidRDefault="006E38A6" w:rsidP="00775F31">
                  <w:pPr>
                    <w:jc w:val="center"/>
                    <w:rPr>
                      <w:rFonts w:ascii="Times New Roman" w:hAnsi="Times New Roman" w:cs="Times New Roman"/>
                      <w:sz w:val="24"/>
                      <w:szCs w:val="24"/>
                    </w:rPr>
                  </w:pPr>
                </w:p>
                <w:p w:rsidR="006E38A6" w:rsidRPr="00634B59" w:rsidRDefault="006E38A6" w:rsidP="00775F31">
                  <w:pPr>
                    <w:jc w:val="center"/>
                    <w:rPr>
                      <w:rFonts w:ascii="Times New Roman" w:hAnsi="Times New Roman" w:cs="Times New Roman"/>
                      <w:sz w:val="24"/>
                      <w:szCs w:val="24"/>
                    </w:rPr>
                  </w:pPr>
                  <w:r w:rsidRPr="00634B59">
                    <w:rPr>
                      <w:rFonts w:ascii="Times New Roman" w:hAnsi="Times New Roman" w:cs="Times New Roman"/>
                      <w:sz w:val="24"/>
                      <w:szCs w:val="24"/>
                    </w:rPr>
                    <w:t>Зовнішня</w:t>
                  </w:r>
                </w:p>
                <w:p w:rsidR="006E38A6" w:rsidRPr="00634B59" w:rsidRDefault="006E38A6" w:rsidP="00775F31">
                  <w:pPr>
                    <w:jc w:val="center"/>
                    <w:rPr>
                      <w:rFonts w:ascii="Times New Roman" w:hAnsi="Times New Roman" w:cs="Times New Roman"/>
                      <w:sz w:val="24"/>
                      <w:szCs w:val="24"/>
                    </w:rPr>
                  </w:pPr>
                  <w:r w:rsidRPr="00634B59">
                    <w:rPr>
                      <w:rFonts w:ascii="Times New Roman" w:hAnsi="Times New Roman" w:cs="Times New Roman"/>
                      <w:sz w:val="24"/>
                      <w:szCs w:val="24"/>
                    </w:rPr>
                    <w:t>Внутрішня</w:t>
                  </w:r>
                </w:p>
              </w:txbxContent>
            </v:textbox>
          </v:shape>
        </w:pict>
      </w:r>
      <w:r w:rsidR="00827015" w:rsidRPr="00352ECE">
        <w:rPr>
          <w:rFonts w:ascii="Times New Roman" w:hAnsi="Times New Roman" w:cs="Times New Roman"/>
          <w:sz w:val="28"/>
          <w:szCs w:val="28"/>
        </w:rPr>
        <w:t xml:space="preserve">Невиконання </w:t>
      </w:r>
      <w:r w:rsidR="00257133" w:rsidRPr="00352ECE">
        <w:rPr>
          <w:rFonts w:ascii="Times New Roman" w:hAnsi="Times New Roman" w:cs="Times New Roman"/>
          <w:sz w:val="28"/>
          <w:szCs w:val="28"/>
        </w:rPr>
        <w:t>суб’єктом</w:t>
      </w:r>
      <w:r w:rsidR="00827015" w:rsidRPr="00352ECE">
        <w:rPr>
          <w:rFonts w:ascii="Times New Roman" w:hAnsi="Times New Roman" w:cs="Times New Roman"/>
          <w:sz w:val="28"/>
          <w:szCs w:val="28"/>
        </w:rPr>
        <w:t xml:space="preserve"> </w:t>
      </w:r>
      <w:r w:rsidR="00257133" w:rsidRPr="00352ECE">
        <w:rPr>
          <w:rFonts w:ascii="Times New Roman" w:hAnsi="Times New Roman" w:cs="Times New Roman"/>
          <w:sz w:val="28"/>
          <w:szCs w:val="28"/>
        </w:rPr>
        <w:t>господарювання</w:t>
      </w:r>
      <w:r w:rsidR="00827015" w:rsidRPr="00352ECE">
        <w:rPr>
          <w:rFonts w:ascii="Times New Roman" w:hAnsi="Times New Roman" w:cs="Times New Roman"/>
          <w:sz w:val="28"/>
          <w:szCs w:val="28"/>
        </w:rPr>
        <w:t xml:space="preserve"> вимог законодавчих та</w:t>
      </w:r>
      <w:r w:rsidR="00257133" w:rsidRPr="00352ECE">
        <w:rPr>
          <w:rFonts w:ascii="Times New Roman" w:hAnsi="Times New Roman" w:cs="Times New Roman"/>
          <w:sz w:val="28"/>
          <w:szCs w:val="28"/>
        </w:rPr>
        <w:t xml:space="preserve"> </w:t>
      </w:r>
      <w:r w:rsidR="00827015" w:rsidRPr="00352ECE">
        <w:rPr>
          <w:rFonts w:ascii="Times New Roman" w:hAnsi="Times New Roman" w:cs="Times New Roman"/>
          <w:sz w:val="28"/>
          <w:szCs w:val="28"/>
        </w:rPr>
        <w:t>нормативно-правових актів України може</w:t>
      </w:r>
      <w:r w:rsidR="00257133" w:rsidRPr="00352ECE">
        <w:rPr>
          <w:rFonts w:ascii="Times New Roman" w:hAnsi="Times New Roman" w:cs="Times New Roman"/>
          <w:sz w:val="28"/>
          <w:szCs w:val="28"/>
        </w:rPr>
        <w:t xml:space="preserve"> </w:t>
      </w:r>
      <w:proofErr w:type="spellStart"/>
      <w:r w:rsidR="00827015" w:rsidRPr="00352ECE">
        <w:rPr>
          <w:rFonts w:ascii="Times New Roman" w:hAnsi="Times New Roman" w:cs="Times New Roman"/>
          <w:sz w:val="28"/>
          <w:szCs w:val="28"/>
        </w:rPr>
        <w:t>cтати</w:t>
      </w:r>
      <w:proofErr w:type="spellEnd"/>
      <w:r w:rsidR="00827015" w:rsidRPr="00352ECE">
        <w:rPr>
          <w:rFonts w:ascii="Times New Roman" w:hAnsi="Times New Roman" w:cs="Times New Roman"/>
          <w:sz w:val="28"/>
          <w:szCs w:val="28"/>
        </w:rPr>
        <w:t xml:space="preserve"> причиною перекручення </w:t>
      </w:r>
      <w:r w:rsidR="00257133" w:rsidRPr="00352ECE">
        <w:rPr>
          <w:rFonts w:ascii="Times New Roman" w:hAnsi="Times New Roman" w:cs="Times New Roman"/>
          <w:sz w:val="28"/>
          <w:szCs w:val="28"/>
        </w:rPr>
        <w:t>фінансової</w:t>
      </w:r>
      <w:r w:rsidR="00827015" w:rsidRPr="00352ECE">
        <w:rPr>
          <w:rFonts w:ascii="Times New Roman" w:hAnsi="Times New Roman" w:cs="Times New Roman"/>
          <w:sz w:val="28"/>
          <w:szCs w:val="28"/>
        </w:rPr>
        <w:t xml:space="preserve"> </w:t>
      </w:r>
      <w:r w:rsidR="00257133" w:rsidRPr="00352ECE">
        <w:rPr>
          <w:rFonts w:ascii="Times New Roman" w:hAnsi="Times New Roman" w:cs="Times New Roman"/>
          <w:sz w:val="28"/>
          <w:szCs w:val="28"/>
        </w:rPr>
        <w:t>звітності</w:t>
      </w:r>
      <w:r w:rsidR="00827015" w:rsidRPr="00352ECE">
        <w:rPr>
          <w:rFonts w:ascii="Times New Roman" w:hAnsi="Times New Roman" w:cs="Times New Roman"/>
          <w:sz w:val="28"/>
          <w:szCs w:val="28"/>
        </w:rPr>
        <w:t xml:space="preserve"> </w:t>
      </w:r>
      <w:r w:rsidR="00257133" w:rsidRPr="00352ECE">
        <w:rPr>
          <w:rFonts w:ascii="Times New Roman" w:hAnsi="Times New Roman" w:cs="Times New Roman"/>
          <w:sz w:val="28"/>
          <w:szCs w:val="28"/>
        </w:rPr>
        <w:t>підприємства</w:t>
      </w:r>
      <w:r w:rsidR="00827015" w:rsidRPr="00352ECE">
        <w:rPr>
          <w:rFonts w:ascii="Times New Roman" w:hAnsi="Times New Roman" w:cs="Times New Roman"/>
          <w:sz w:val="28"/>
          <w:szCs w:val="28"/>
        </w:rPr>
        <w:t xml:space="preserve"> й </w:t>
      </w:r>
      <w:r w:rsidR="00257133" w:rsidRPr="00352ECE">
        <w:rPr>
          <w:rFonts w:ascii="Times New Roman" w:hAnsi="Times New Roman" w:cs="Times New Roman"/>
          <w:sz w:val="28"/>
          <w:szCs w:val="28"/>
        </w:rPr>
        <w:t>істотно</w:t>
      </w:r>
      <w:r w:rsidR="00827015" w:rsidRPr="00352ECE">
        <w:rPr>
          <w:rFonts w:ascii="Times New Roman" w:hAnsi="Times New Roman" w:cs="Times New Roman"/>
          <w:sz w:val="28"/>
          <w:szCs w:val="28"/>
        </w:rPr>
        <w:t xml:space="preserve"> вплинути на </w:t>
      </w:r>
      <w:r w:rsidR="00257133" w:rsidRPr="00352ECE">
        <w:rPr>
          <w:rFonts w:ascii="Times New Roman" w:hAnsi="Times New Roman" w:cs="Times New Roman"/>
          <w:sz w:val="28"/>
          <w:szCs w:val="28"/>
        </w:rPr>
        <w:t>фінансові</w:t>
      </w:r>
      <w:r w:rsidR="00827015" w:rsidRPr="00352ECE">
        <w:rPr>
          <w:rFonts w:ascii="Times New Roman" w:hAnsi="Times New Roman" w:cs="Times New Roman"/>
          <w:sz w:val="28"/>
          <w:szCs w:val="28"/>
        </w:rPr>
        <w:t xml:space="preserve"> результати </w:t>
      </w:r>
      <w:r w:rsidR="00257133" w:rsidRPr="00352ECE">
        <w:rPr>
          <w:rFonts w:ascii="Times New Roman" w:hAnsi="Times New Roman" w:cs="Times New Roman"/>
          <w:sz w:val="28"/>
          <w:szCs w:val="28"/>
        </w:rPr>
        <w:t>діяльності</w:t>
      </w:r>
      <w:r w:rsidR="00827015" w:rsidRPr="00352ECE">
        <w:rPr>
          <w:rFonts w:ascii="Times New Roman" w:hAnsi="Times New Roman" w:cs="Times New Roman"/>
          <w:sz w:val="28"/>
          <w:szCs w:val="28"/>
        </w:rPr>
        <w:t xml:space="preserve"> клієнта.</w:t>
      </w:r>
      <w:r w:rsidR="00257133" w:rsidRPr="00352ECE">
        <w:rPr>
          <w:rFonts w:ascii="Times New Roman" w:hAnsi="Times New Roman" w:cs="Times New Roman"/>
          <w:sz w:val="28"/>
          <w:szCs w:val="28"/>
        </w:rPr>
        <w:t xml:space="preserve"> </w:t>
      </w:r>
      <w:r w:rsidR="00F65ED0" w:rsidRPr="00352ECE">
        <w:rPr>
          <w:rFonts w:ascii="Times New Roman" w:hAnsi="Times New Roman" w:cs="Times New Roman"/>
          <w:sz w:val="28"/>
          <w:szCs w:val="28"/>
        </w:rPr>
        <w:t>Сукупність</w:t>
      </w:r>
      <w:r w:rsidR="00827015" w:rsidRPr="00352ECE">
        <w:rPr>
          <w:rFonts w:ascii="Times New Roman" w:hAnsi="Times New Roman" w:cs="Times New Roman"/>
          <w:sz w:val="28"/>
          <w:szCs w:val="28"/>
        </w:rPr>
        <w:t xml:space="preserve"> нормативних актів, які діють</w:t>
      </w:r>
      <w:r w:rsidR="00257133" w:rsidRPr="00352ECE">
        <w:rPr>
          <w:rFonts w:ascii="Times New Roman" w:hAnsi="Times New Roman" w:cs="Times New Roman"/>
          <w:sz w:val="28"/>
          <w:szCs w:val="28"/>
        </w:rPr>
        <w:t xml:space="preserve"> </w:t>
      </w:r>
      <w:r w:rsidR="00F65ED0" w:rsidRPr="00352ECE">
        <w:rPr>
          <w:rFonts w:ascii="Times New Roman" w:hAnsi="Times New Roman" w:cs="Times New Roman"/>
          <w:sz w:val="28"/>
          <w:szCs w:val="28"/>
        </w:rPr>
        <w:t>складають</w:t>
      </w:r>
      <w:r w:rsidR="00257133" w:rsidRPr="00352ECE">
        <w:rPr>
          <w:rFonts w:ascii="Times New Roman" w:hAnsi="Times New Roman" w:cs="Times New Roman"/>
          <w:sz w:val="28"/>
          <w:szCs w:val="28"/>
        </w:rPr>
        <w:t xml:space="preserve"> </w:t>
      </w:r>
      <w:r w:rsidR="00827015" w:rsidRPr="00352ECE">
        <w:rPr>
          <w:rFonts w:ascii="Times New Roman" w:hAnsi="Times New Roman" w:cs="Times New Roman"/>
          <w:sz w:val="28"/>
          <w:szCs w:val="28"/>
        </w:rPr>
        <w:t>нормативну базу</w:t>
      </w:r>
      <w:r w:rsidR="00257133" w:rsidRPr="00352ECE">
        <w:rPr>
          <w:rFonts w:ascii="Times New Roman" w:hAnsi="Times New Roman" w:cs="Times New Roman"/>
          <w:sz w:val="28"/>
          <w:szCs w:val="28"/>
        </w:rPr>
        <w:t xml:space="preserve"> </w:t>
      </w:r>
      <w:r w:rsidR="00827015" w:rsidRPr="00352ECE">
        <w:rPr>
          <w:rFonts w:ascii="Times New Roman" w:hAnsi="Times New Roman" w:cs="Times New Roman"/>
          <w:sz w:val="28"/>
          <w:szCs w:val="28"/>
        </w:rPr>
        <w:t>– риc</w:t>
      </w:r>
      <w:r w:rsidR="00257133" w:rsidRPr="00352ECE">
        <w:rPr>
          <w:rFonts w:ascii="Times New Roman" w:hAnsi="Times New Roman" w:cs="Times New Roman"/>
          <w:sz w:val="28"/>
          <w:szCs w:val="28"/>
        </w:rPr>
        <w:t>.1.2</w:t>
      </w:r>
      <w:r w:rsidR="00827015" w:rsidRPr="00352ECE">
        <w:rPr>
          <w:rFonts w:ascii="Times New Roman" w:hAnsi="Times New Roman" w:cs="Times New Roman"/>
          <w:sz w:val="28"/>
          <w:szCs w:val="28"/>
        </w:rPr>
        <w:t>.</w:t>
      </w:r>
    </w:p>
    <w:p w:rsidR="00775F31" w:rsidRPr="00352ECE" w:rsidRDefault="00775F31" w:rsidP="00257133">
      <w:pPr>
        <w:shd w:val="clear" w:color="auto" w:fill="FFFFFF"/>
        <w:spacing w:after="0" w:line="360" w:lineRule="auto"/>
        <w:ind w:firstLine="709"/>
        <w:jc w:val="both"/>
        <w:rPr>
          <w:rFonts w:ascii="Times New Roman" w:hAnsi="Times New Roman" w:cs="Times New Roman"/>
          <w:sz w:val="28"/>
          <w:szCs w:val="28"/>
        </w:rPr>
      </w:pPr>
    </w:p>
    <w:p w:rsidR="00634B59" w:rsidRPr="00352ECE" w:rsidRDefault="00863764" w:rsidP="0025713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64" type="#_x0000_t78" style="position:absolute;left:0;text-align:left;margin-left:58.2pt;margin-top:14.9pt;width:140.25pt;height:48pt;z-index:251658240" strokecolor="black [3213]">
            <v:textbox style="mso-next-textbox:#_x0000_s1064">
              <w:txbxContent>
                <w:p w:rsidR="006E38A6" w:rsidRPr="00634B59" w:rsidRDefault="006E38A6" w:rsidP="00634B59">
                  <w:pPr>
                    <w:jc w:val="center"/>
                    <w:rPr>
                      <w:rFonts w:ascii="Times New Roman" w:hAnsi="Times New Roman" w:cs="Times New Roman"/>
                      <w:sz w:val="24"/>
                      <w:szCs w:val="24"/>
                    </w:rPr>
                  </w:pPr>
                  <w:r w:rsidRPr="00634B59">
                    <w:rPr>
                      <w:rFonts w:ascii="Times New Roman" w:hAnsi="Times New Roman" w:cs="Times New Roman"/>
                      <w:sz w:val="24"/>
                      <w:szCs w:val="24"/>
                    </w:rPr>
                    <w:t>Нормативна база</w:t>
                  </w:r>
                </w:p>
              </w:txbxContent>
            </v:textbox>
          </v:shape>
        </w:pict>
      </w:r>
    </w:p>
    <w:p w:rsidR="00634B59" w:rsidRPr="00352ECE" w:rsidRDefault="00634B59" w:rsidP="00257133">
      <w:pPr>
        <w:shd w:val="clear" w:color="auto" w:fill="FFFFFF"/>
        <w:spacing w:after="0" w:line="360" w:lineRule="auto"/>
        <w:ind w:firstLine="709"/>
        <w:jc w:val="both"/>
        <w:rPr>
          <w:rFonts w:ascii="Times New Roman" w:hAnsi="Times New Roman" w:cs="Times New Roman"/>
          <w:sz w:val="28"/>
          <w:szCs w:val="28"/>
        </w:rPr>
      </w:pPr>
    </w:p>
    <w:p w:rsidR="00634B59" w:rsidRPr="00352ECE" w:rsidRDefault="00634B59" w:rsidP="00257133">
      <w:pPr>
        <w:shd w:val="clear" w:color="auto" w:fill="FFFFFF"/>
        <w:spacing w:after="0" w:line="360" w:lineRule="auto"/>
        <w:ind w:firstLine="709"/>
        <w:jc w:val="both"/>
        <w:rPr>
          <w:rFonts w:ascii="Times New Roman" w:hAnsi="Times New Roman" w:cs="Times New Roman"/>
          <w:sz w:val="28"/>
          <w:szCs w:val="28"/>
        </w:rPr>
      </w:pPr>
    </w:p>
    <w:p w:rsidR="00634B59" w:rsidRPr="00352ECE" w:rsidRDefault="00634B59" w:rsidP="00257133">
      <w:pPr>
        <w:shd w:val="clear" w:color="auto" w:fill="FFFFFF"/>
        <w:spacing w:after="0" w:line="360" w:lineRule="auto"/>
        <w:ind w:firstLine="709"/>
        <w:jc w:val="both"/>
        <w:rPr>
          <w:rFonts w:ascii="Times New Roman" w:hAnsi="Times New Roman" w:cs="Times New Roman"/>
          <w:sz w:val="28"/>
          <w:szCs w:val="28"/>
        </w:rPr>
      </w:pPr>
    </w:p>
    <w:p w:rsidR="00775F31" w:rsidRDefault="00775F31" w:rsidP="00827015">
      <w:pPr>
        <w:shd w:val="clear" w:color="auto" w:fill="FFFFFF"/>
        <w:spacing w:line="360" w:lineRule="auto"/>
        <w:jc w:val="center"/>
        <w:rPr>
          <w:rFonts w:ascii="Times New Roman" w:hAnsi="Times New Roman" w:cs="Times New Roman"/>
          <w:b/>
          <w:sz w:val="28"/>
          <w:szCs w:val="28"/>
        </w:rPr>
      </w:pPr>
    </w:p>
    <w:p w:rsidR="00827015" w:rsidRDefault="00827015" w:rsidP="00827015">
      <w:pPr>
        <w:shd w:val="clear" w:color="auto" w:fill="FFFFFF"/>
        <w:spacing w:line="360" w:lineRule="auto"/>
        <w:jc w:val="center"/>
        <w:rPr>
          <w:rFonts w:ascii="Times New Roman" w:hAnsi="Times New Roman" w:cs="Times New Roman"/>
          <w:b/>
          <w:sz w:val="28"/>
          <w:szCs w:val="28"/>
        </w:rPr>
      </w:pPr>
      <w:proofErr w:type="spellStart"/>
      <w:r w:rsidRPr="00352ECE">
        <w:rPr>
          <w:rFonts w:ascii="Times New Roman" w:hAnsi="Times New Roman" w:cs="Times New Roman"/>
          <w:b/>
          <w:sz w:val="28"/>
          <w:szCs w:val="28"/>
        </w:rPr>
        <w:t>Риc</w:t>
      </w:r>
      <w:proofErr w:type="spellEnd"/>
      <w:r w:rsidRPr="00352ECE">
        <w:rPr>
          <w:rFonts w:ascii="Times New Roman" w:hAnsi="Times New Roman" w:cs="Times New Roman"/>
          <w:b/>
          <w:sz w:val="28"/>
          <w:szCs w:val="28"/>
        </w:rPr>
        <w:t>. 1.</w:t>
      </w:r>
      <w:r w:rsidR="00F65ED0" w:rsidRPr="00352ECE">
        <w:rPr>
          <w:rFonts w:ascii="Times New Roman" w:hAnsi="Times New Roman" w:cs="Times New Roman"/>
          <w:b/>
          <w:sz w:val="28"/>
          <w:szCs w:val="28"/>
        </w:rPr>
        <w:t>2</w:t>
      </w:r>
      <w:r w:rsidRPr="00352ECE">
        <w:rPr>
          <w:rFonts w:ascii="Times New Roman" w:hAnsi="Times New Roman" w:cs="Times New Roman"/>
          <w:b/>
          <w:sz w:val="28"/>
          <w:szCs w:val="28"/>
        </w:rPr>
        <w:t>. Види нормативної бази</w:t>
      </w:r>
      <w:r w:rsidR="00257133" w:rsidRPr="00352ECE">
        <w:rPr>
          <w:rFonts w:ascii="Times New Roman" w:hAnsi="Times New Roman" w:cs="Times New Roman"/>
          <w:b/>
          <w:sz w:val="28"/>
          <w:szCs w:val="28"/>
        </w:rPr>
        <w:t xml:space="preserve"> </w:t>
      </w:r>
    </w:p>
    <w:p w:rsidR="00775F31" w:rsidRPr="00352ECE" w:rsidRDefault="00775F31" w:rsidP="00775F31">
      <w:pPr>
        <w:widowControl w:val="0"/>
        <w:spacing w:line="360" w:lineRule="auto"/>
        <w:ind w:firstLine="709"/>
        <w:jc w:val="both"/>
        <w:rPr>
          <w:rFonts w:ascii="Times New Roman" w:hAnsi="Times New Roman" w:cs="Times New Roman"/>
          <w:b/>
          <w:sz w:val="24"/>
          <w:szCs w:val="24"/>
        </w:rPr>
      </w:pPr>
      <w:r w:rsidRPr="00352ECE">
        <w:rPr>
          <w:rFonts w:ascii="Times New Roman" w:hAnsi="Times New Roman" w:cs="Times New Roman"/>
          <w:sz w:val="24"/>
          <w:szCs w:val="24"/>
        </w:rPr>
        <w:t xml:space="preserve">*Сформовано автором на основі </w:t>
      </w:r>
      <w:r>
        <w:rPr>
          <w:rFonts w:ascii="Times New Roman" w:hAnsi="Times New Roman" w:cs="Times New Roman"/>
          <w:sz w:val="24"/>
          <w:szCs w:val="24"/>
        </w:rPr>
        <w:t>[31</w:t>
      </w:r>
      <w:r w:rsidRPr="00352ECE">
        <w:rPr>
          <w:rFonts w:ascii="Times New Roman" w:hAnsi="Times New Roman" w:cs="Times New Roman"/>
          <w:sz w:val="24"/>
          <w:szCs w:val="24"/>
        </w:rPr>
        <w:t>]</w:t>
      </w:r>
    </w:p>
    <w:p w:rsidR="00775F31" w:rsidRDefault="00775F31" w:rsidP="00257133">
      <w:pPr>
        <w:shd w:val="clear" w:color="auto" w:fill="FFFFFF"/>
        <w:spacing w:after="0" w:line="360" w:lineRule="auto"/>
        <w:jc w:val="both"/>
        <w:rPr>
          <w:rFonts w:ascii="Times New Roman" w:hAnsi="Times New Roman" w:cs="Times New Roman"/>
          <w:sz w:val="28"/>
          <w:szCs w:val="28"/>
        </w:rPr>
      </w:pPr>
    </w:p>
    <w:p w:rsidR="00827015" w:rsidRPr="00352ECE" w:rsidRDefault="00827015" w:rsidP="00257133">
      <w:pPr>
        <w:shd w:val="clear" w:color="auto" w:fill="FFFFFF"/>
        <w:spacing w:after="0" w:line="360" w:lineRule="auto"/>
        <w:jc w:val="both"/>
        <w:rPr>
          <w:rFonts w:ascii="Times New Roman" w:hAnsi="Times New Roman" w:cs="Times New Roman"/>
          <w:sz w:val="28"/>
          <w:szCs w:val="28"/>
        </w:rPr>
      </w:pPr>
      <w:r w:rsidRPr="00352ECE">
        <w:rPr>
          <w:rFonts w:ascii="Times New Roman" w:hAnsi="Times New Roman" w:cs="Times New Roman"/>
          <w:sz w:val="28"/>
          <w:szCs w:val="28"/>
        </w:rPr>
        <w:tab/>
        <w:t xml:space="preserve">Зовнішня нормативна база – це відповідні закони, </w:t>
      </w:r>
      <w:r w:rsidR="00257133" w:rsidRPr="00352ECE">
        <w:rPr>
          <w:rFonts w:ascii="Times New Roman" w:hAnsi="Times New Roman" w:cs="Times New Roman"/>
          <w:sz w:val="28"/>
          <w:szCs w:val="28"/>
        </w:rPr>
        <w:t>постанови</w:t>
      </w:r>
      <w:r w:rsidRPr="00352ECE">
        <w:rPr>
          <w:rFonts w:ascii="Times New Roman" w:hAnsi="Times New Roman" w:cs="Times New Roman"/>
          <w:sz w:val="28"/>
          <w:szCs w:val="28"/>
        </w:rPr>
        <w:t xml:space="preserve">, накази, </w:t>
      </w:r>
      <w:r w:rsidR="00257133" w:rsidRPr="00352ECE">
        <w:rPr>
          <w:rFonts w:ascii="Times New Roman" w:hAnsi="Times New Roman" w:cs="Times New Roman"/>
          <w:sz w:val="28"/>
          <w:szCs w:val="28"/>
        </w:rPr>
        <w:t>інструкції</w:t>
      </w:r>
      <w:r w:rsidRPr="00352ECE">
        <w:rPr>
          <w:rFonts w:ascii="Times New Roman" w:hAnsi="Times New Roman" w:cs="Times New Roman"/>
          <w:sz w:val="28"/>
          <w:szCs w:val="28"/>
        </w:rPr>
        <w:t>, положення, методичні матеріали з обліку</w:t>
      </w:r>
      <w:r w:rsidR="00257133" w:rsidRPr="00352ECE">
        <w:rPr>
          <w:rFonts w:ascii="Times New Roman" w:hAnsi="Times New Roman" w:cs="Times New Roman"/>
          <w:sz w:val="28"/>
          <w:szCs w:val="28"/>
        </w:rPr>
        <w:t xml:space="preserve"> </w:t>
      </w:r>
      <w:r w:rsidRPr="00352ECE">
        <w:rPr>
          <w:rFonts w:ascii="Times New Roman" w:hAnsi="Times New Roman" w:cs="Times New Roman"/>
          <w:sz w:val="28"/>
          <w:szCs w:val="28"/>
        </w:rPr>
        <w:t xml:space="preserve">та </w:t>
      </w:r>
      <w:r w:rsidR="00257133" w:rsidRPr="00352ECE">
        <w:rPr>
          <w:rFonts w:ascii="Times New Roman" w:hAnsi="Times New Roman" w:cs="Times New Roman"/>
          <w:sz w:val="28"/>
          <w:szCs w:val="28"/>
        </w:rPr>
        <w:t>звітності</w:t>
      </w:r>
      <w:r w:rsidRPr="00352ECE">
        <w:rPr>
          <w:rFonts w:ascii="Times New Roman" w:hAnsi="Times New Roman" w:cs="Times New Roman"/>
          <w:sz w:val="28"/>
          <w:szCs w:val="28"/>
        </w:rPr>
        <w:t>, з оподаткування</w:t>
      </w:r>
      <w:r w:rsidR="006C4335" w:rsidRPr="00352ECE">
        <w:rPr>
          <w:rFonts w:ascii="Times New Roman" w:hAnsi="Times New Roman" w:cs="Times New Roman"/>
          <w:sz w:val="28"/>
          <w:szCs w:val="28"/>
        </w:rPr>
        <w:t>,</w:t>
      </w:r>
      <w:r w:rsidRPr="00352ECE">
        <w:rPr>
          <w:rFonts w:ascii="Times New Roman" w:hAnsi="Times New Roman" w:cs="Times New Roman"/>
          <w:sz w:val="28"/>
          <w:szCs w:val="28"/>
        </w:rPr>
        <w:t xml:space="preserve"> національні положення (</w:t>
      </w:r>
      <w:r w:rsidR="00257133" w:rsidRPr="00352ECE">
        <w:rPr>
          <w:rFonts w:ascii="Times New Roman" w:hAnsi="Times New Roman" w:cs="Times New Roman"/>
          <w:sz w:val="28"/>
          <w:szCs w:val="28"/>
        </w:rPr>
        <w:t>стандарти</w:t>
      </w:r>
      <w:r w:rsidRPr="00352ECE">
        <w:rPr>
          <w:rFonts w:ascii="Times New Roman" w:hAnsi="Times New Roman" w:cs="Times New Roman"/>
          <w:sz w:val="28"/>
          <w:szCs w:val="28"/>
        </w:rPr>
        <w:t xml:space="preserve">) </w:t>
      </w:r>
      <w:r w:rsidR="00257133" w:rsidRPr="00352ECE">
        <w:rPr>
          <w:rFonts w:ascii="Times New Roman" w:hAnsi="Times New Roman" w:cs="Times New Roman"/>
          <w:sz w:val="28"/>
          <w:szCs w:val="28"/>
        </w:rPr>
        <w:t>бухгалтерського</w:t>
      </w:r>
      <w:r w:rsidRPr="00352ECE">
        <w:rPr>
          <w:rFonts w:ascii="Times New Roman" w:hAnsi="Times New Roman" w:cs="Times New Roman"/>
          <w:sz w:val="28"/>
          <w:szCs w:val="28"/>
        </w:rPr>
        <w:t xml:space="preserve"> обліку</w:t>
      </w:r>
      <w:r w:rsidR="00257133" w:rsidRPr="00352ECE">
        <w:rPr>
          <w:rFonts w:ascii="Times New Roman" w:hAnsi="Times New Roman" w:cs="Times New Roman"/>
          <w:sz w:val="28"/>
          <w:szCs w:val="28"/>
        </w:rPr>
        <w:t xml:space="preserve"> </w:t>
      </w:r>
      <w:r w:rsidRPr="00352ECE">
        <w:rPr>
          <w:rFonts w:ascii="Times New Roman" w:hAnsi="Times New Roman" w:cs="Times New Roman"/>
          <w:sz w:val="28"/>
          <w:szCs w:val="28"/>
        </w:rPr>
        <w:t>та</w:t>
      </w:r>
      <w:r w:rsidR="00257133" w:rsidRPr="00352ECE">
        <w:rPr>
          <w:rFonts w:ascii="Times New Roman" w:hAnsi="Times New Roman" w:cs="Times New Roman"/>
          <w:sz w:val="28"/>
          <w:szCs w:val="28"/>
        </w:rPr>
        <w:t xml:space="preserve"> </w:t>
      </w:r>
      <w:r w:rsidR="006C4335" w:rsidRPr="00352ECE">
        <w:rPr>
          <w:rFonts w:ascii="Times New Roman" w:hAnsi="Times New Roman" w:cs="Times New Roman"/>
          <w:sz w:val="28"/>
          <w:szCs w:val="28"/>
        </w:rPr>
        <w:t>міжнародні</w:t>
      </w:r>
      <w:r w:rsidRPr="00352ECE">
        <w:rPr>
          <w:rFonts w:ascii="Times New Roman" w:hAnsi="Times New Roman" w:cs="Times New Roman"/>
          <w:sz w:val="28"/>
          <w:szCs w:val="28"/>
        </w:rPr>
        <w:t xml:space="preserve"> нормативи аудиту.</w:t>
      </w:r>
    </w:p>
    <w:p w:rsidR="00827015" w:rsidRPr="00352ECE" w:rsidRDefault="00827015" w:rsidP="006C4335">
      <w:pPr>
        <w:shd w:val="clear" w:color="auto" w:fill="FFFFFF"/>
        <w:spacing w:after="0" w:line="360" w:lineRule="auto"/>
        <w:jc w:val="both"/>
        <w:rPr>
          <w:rFonts w:ascii="Times New Roman" w:hAnsi="Times New Roman" w:cs="Times New Roman"/>
          <w:sz w:val="28"/>
          <w:szCs w:val="28"/>
        </w:rPr>
      </w:pPr>
      <w:r w:rsidRPr="00352ECE">
        <w:rPr>
          <w:rFonts w:ascii="Times New Roman" w:hAnsi="Times New Roman" w:cs="Times New Roman"/>
          <w:sz w:val="28"/>
          <w:szCs w:val="28"/>
        </w:rPr>
        <w:tab/>
      </w:r>
      <w:r w:rsidR="006C4335" w:rsidRPr="00352ECE">
        <w:rPr>
          <w:rFonts w:ascii="Times New Roman" w:hAnsi="Times New Roman" w:cs="Times New Roman"/>
          <w:sz w:val="28"/>
          <w:szCs w:val="28"/>
        </w:rPr>
        <w:t>В</w:t>
      </w:r>
      <w:r w:rsidRPr="00352ECE">
        <w:rPr>
          <w:rFonts w:ascii="Times New Roman" w:hAnsi="Times New Roman" w:cs="Times New Roman"/>
          <w:sz w:val="28"/>
          <w:szCs w:val="28"/>
        </w:rPr>
        <w:t xml:space="preserve">нутрішня нормативна база – це облікова політика </w:t>
      </w:r>
      <w:r w:rsidR="00257133" w:rsidRPr="00352ECE">
        <w:rPr>
          <w:rFonts w:ascii="Times New Roman" w:hAnsi="Times New Roman" w:cs="Times New Roman"/>
          <w:sz w:val="28"/>
          <w:szCs w:val="28"/>
        </w:rPr>
        <w:t xml:space="preserve">підприємства </w:t>
      </w:r>
      <w:r w:rsidRPr="00352ECE">
        <w:rPr>
          <w:rFonts w:ascii="Times New Roman" w:hAnsi="Times New Roman" w:cs="Times New Roman"/>
          <w:sz w:val="28"/>
          <w:szCs w:val="28"/>
        </w:rPr>
        <w:t xml:space="preserve">методичні, </w:t>
      </w:r>
      <w:r w:rsidR="001E3A83" w:rsidRPr="00352ECE">
        <w:rPr>
          <w:rFonts w:ascii="Times New Roman" w:hAnsi="Times New Roman" w:cs="Times New Roman"/>
          <w:sz w:val="28"/>
          <w:szCs w:val="28"/>
        </w:rPr>
        <w:t>інструкції</w:t>
      </w:r>
      <w:r w:rsidRPr="00352ECE">
        <w:rPr>
          <w:rFonts w:ascii="Times New Roman" w:hAnsi="Times New Roman" w:cs="Times New Roman"/>
          <w:sz w:val="28"/>
          <w:szCs w:val="28"/>
        </w:rPr>
        <w:t xml:space="preserve"> та розпорядчі документи з організації </w:t>
      </w:r>
      <w:r w:rsidR="001E3A83" w:rsidRPr="00352ECE">
        <w:rPr>
          <w:rFonts w:ascii="Times New Roman" w:hAnsi="Times New Roman" w:cs="Times New Roman"/>
          <w:sz w:val="28"/>
          <w:szCs w:val="28"/>
        </w:rPr>
        <w:t>фінансово-</w:t>
      </w:r>
      <w:r w:rsidR="001E3A83" w:rsidRPr="00352ECE">
        <w:rPr>
          <w:rFonts w:ascii="Times New Roman" w:hAnsi="Times New Roman" w:cs="Times New Roman"/>
          <w:sz w:val="28"/>
          <w:szCs w:val="28"/>
        </w:rPr>
        <w:lastRenderedPageBreak/>
        <w:t>господарської</w:t>
      </w:r>
      <w:r w:rsidRPr="00352ECE">
        <w:rPr>
          <w:rFonts w:ascii="Times New Roman" w:hAnsi="Times New Roman" w:cs="Times New Roman"/>
          <w:sz w:val="28"/>
          <w:szCs w:val="28"/>
        </w:rPr>
        <w:t xml:space="preserve"> </w:t>
      </w:r>
      <w:r w:rsidR="001E3A83" w:rsidRPr="00352ECE">
        <w:rPr>
          <w:rFonts w:ascii="Times New Roman" w:hAnsi="Times New Roman" w:cs="Times New Roman"/>
          <w:sz w:val="28"/>
          <w:szCs w:val="28"/>
        </w:rPr>
        <w:t>діяльності</w:t>
      </w:r>
      <w:r w:rsidRPr="00352ECE">
        <w:rPr>
          <w:rFonts w:ascii="Times New Roman" w:hAnsi="Times New Roman" w:cs="Times New Roman"/>
          <w:sz w:val="28"/>
          <w:szCs w:val="28"/>
        </w:rPr>
        <w:t xml:space="preserve"> </w:t>
      </w:r>
      <w:r w:rsidR="001E3A83" w:rsidRPr="00352ECE">
        <w:rPr>
          <w:rFonts w:ascii="Times New Roman" w:hAnsi="Times New Roman" w:cs="Times New Roman"/>
          <w:sz w:val="28"/>
          <w:szCs w:val="28"/>
        </w:rPr>
        <w:t>підприємства</w:t>
      </w:r>
      <w:r w:rsidRPr="00352ECE">
        <w:rPr>
          <w:rFonts w:ascii="Times New Roman" w:hAnsi="Times New Roman" w:cs="Times New Roman"/>
          <w:sz w:val="28"/>
          <w:szCs w:val="28"/>
        </w:rPr>
        <w:t xml:space="preserve"> (наказів, розпорядження, </w:t>
      </w:r>
      <w:r w:rsidR="001E3A83" w:rsidRPr="00352ECE">
        <w:rPr>
          <w:rFonts w:ascii="Times New Roman" w:hAnsi="Times New Roman" w:cs="Times New Roman"/>
          <w:sz w:val="28"/>
          <w:szCs w:val="28"/>
        </w:rPr>
        <w:t>посадові</w:t>
      </w:r>
      <w:r w:rsidRPr="00352ECE">
        <w:rPr>
          <w:rFonts w:ascii="Times New Roman" w:hAnsi="Times New Roman" w:cs="Times New Roman"/>
          <w:sz w:val="28"/>
          <w:szCs w:val="28"/>
        </w:rPr>
        <w:t xml:space="preserve"> </w:t>
      </w:r>
      <w:r w:rsidR="001E3A83" w:rsidRPr="00352ECE">
        <w:rPr>
          <w:rFonts w:ascii="Times New Roman" w:hAnsi="Times New Roman" w:cs="Times New Roman"/>
          <w:sz w:val="28"/>
          <w:szCs w:val="28"/>
        </w:rPr>
        <w:t>інструкції</w:t>
      </w:r>
      <w:r w:rsidRPr="00352ECE">
        <w:rPr>
          <w:rFonts w:ascii="Times New Roman" w:hAnsi="Times New Roman" w:cs="Times New Roman"/>
          <w:sz w:val="28"/>
          <w:szCs w:val="28"/>
        </w:rPr>
        <w:t xml:space="preserve">). </w:t>
      </w:r>
    </w:p>
    <w:p w:rsidR="00827015" w:rsidRPr="00352ECE" w:rsidRDefault="00827015" w:rsidP="00257133">
      <w:pPr>
        <w:shd w:val="clear" w:color="auto" w:fill="FFFFFF"/>
        <w:spacing w:after="0" w:line="360" w:lineRule="auto"/>
        <w:jc w:val="right"/>
        <w:rPr>
          <w:rFonts w:ascii="Times New Roman" w:hAnsi="Times New Roman" w:cs="Times New Roman"/>
          <w:sz w:val="28"/>
          <w:szCs w:val="28"/>
        </w:rPr>
      </w:pPr>
      <w:r w:rsidRPr="00352ECE">
        <w:rPr>
          <w:rFonts w:ascii="Times New Roman" w:hAnsi="Times New Roman" w:cs="Times New Roman"/>
          <w:sz w:val="28"/>
          <w:szCs w:val="28"/>
        </w:rPr>
        <w:t>Таблиця 1</w:t>
      </w:r>
      <w:r w:rsidR="00257133" w:rsidRPr="00352ECE">
        <w:rPr>
          <w:rFonts w:ascii="Times New Roman" w:hAnsi="Times New Roman" w:cs="Times New Roman"/>
          <w:sz w:val="28"/>
          <w:szCs w:val="28"/>
        </w:rPr>
        <w:t>.3</w:t>
      </w:r>
      <w:r w:rsidRPr="00352ECE">
        <w:rPr>
          <w:rFonts w:ascii="Times New Roman" w:hAnsi="Times New Roman" w:cs="Times New Roman"/>
          <w:sz w:val="28"/>
          <w:szCs w:val="28"/>
        </w:rPr>
        <w:t>.</w:t>
      </w:r>
    </w:p>
    <w:p w:rsidR="00257133" w:rsidRPr="00352ECE" w:rsidRDefault="00827015" w:rsidP="00257133">
      <w:pPr>
        <w:shd w:val="clear" w:color="auto" w:fill="FFFFFF"/>
        <w:spacing w:after="0" w:line="360" w:lineRule="auto"/>
        <w:jc w:val="center"/>
        <w:rPr>
          <w:rFonts w:ascii="Times New Roman" w:hAnsi="Times New Roman" w:cs="Times New Roman"/>
          <w:b/>
          <w:sz w:val="28"/>
          <w:szCs w:val="28"/>
        </w:rPr>
      </w:pPr>
      <w:r w:rsidRPr="00352ECE">
        <w:rPr>
          <w:rFonts w:ascii="Times New Roman" w:hAnsi="Times New Roman" w:cs="Times New Roman"/>
          <w:b/>
          <w:sz w:val="28"/>
          <w:szCs w:val="28"/>
        </w:rPr>
        <w:t xml:space="preserve">Нормативно – правове регулювання при організації </w:t>
      </w:r>
      <w:r w:rsidR="00257133" w:rsidRPr="00352ECE">
        <w:rPr>
          <w:rFonts w:ascii="Times New Roman" w:hAnsi="Times New Roman" w:cs="Times New Roman"/>
          <w:b/>
          <w:sz w:val="28"/>
          <w:szCs w:val="28"/>
        </w:rPr>
        <w:t>бухгалтерського</w:t>
      </w:r>
      <w:r w:rsidRPr="00352ECE">
        <w:rPr>
          <w:rFonts w:ascii="Times New Roman" w:hAnsi="Times New Roman" w:cs="Times New Roman"/>
          <w:b/>
          <w:sz w:val="28"/>
          <w:szCs w:val="28"/>
        </w:rPr>
        <w:t xml:space="preserve"> обліку </w:t>
      </w:r>
      <w:r w:rsidR="00257133" w:rsidRPr="00352ECE">
        <w:rPr>
          <w:rFonts w:ascii="Times New Roman" w:hAnsi="Times New Roman" w:cs="Times New Roman"/>
          <w:b/>
          <w:sz w:val="28"/>
          <w:szCs w:val="28"/>
        </w:rPr>
        <w:t>розрахунків з пост</w:t>
      </w:r>
      <w:r w:rsidR="00072485" w:rsidRPr="00352ECE">
        <w:rPr>
          <w:rFonts w:ascii="Times New Roman" w:hAnsi="Times New Roman" w:cs="Times New Roman"/>
          <w:b/>
          <w:sz w:val="28"/>
          <w:szCs w:val="28"/>
        </w:rPr>
        <w:t>а</w:t>
      </w:r>
      <w:r w:rsidR="00257133" w:rsidRPr="00352ECE">
        <w:rPr>
          <w:rFonts w:ascii="Times New Roman" w:hAnsi="Times New Roman" w:cs="Times New Roman"/>
          <w:b/>
          <w:sz w:val="28"/>
          <w:szCs w:val="28"/>
        </w:rPr>
        <w:t>чальниками та підрядниками</w:t>
      </w:r>
    </w:p>
    <w:tbl>
      <w:tblPr>
        <w:tblStyle w:val="ab"/>
        <w:tblW w:w="0" w:type="auto"/>
        <w:tblLook w:val="04A0" w:firstRow="1" w:lastRow="0" w:firstColumn="1" w:lastColumn="0" w:noHBand="0" w:noVBand="1"/>
      </w:tblPr>
      <w:tblGrid>
        <w:gridCol w:w="781"/>
        <w:gridCol w:w="3478"/>
        <w:gridCol w:w="5314"/>
      </w:tblGrid>
      <w:tr w:rsidR="00827015" w:rsidRPr="00352ECE" w:rsidTr="00775F31">
        <w:tc>
          <w:tcPr>
            <w:tcW w:w="781" w:type="dxa"/>
            <w:vAlign w:val="center"/>
          </w:tcPr>
          <w:p w:rsidR="00827015" w:rsidRPr="00352ECE" w:rsidRDefault="00827015" w:rsidP="00F65ED0">
            <w:pPr>
              <w:jc w:val="center"/>
              <w:rPr>
                <w:rFonts w:ascii="Times New Roman" w:hAnsi="Times New Roman"/>
                <w:sz w:val="24"/>
                <w:szCs w:val="24"/>
                <w:lang w:val="uk-UA"/>
              </w:rPr>
            </w:pPr>
            <w:r w:rsidRPr="00352ECE">
              <w:rPr>
                <w:rFonts w:ascii="Times New Roman" w:hAnsi="Times New Roman"/>
                <w:sz w:val="24"/>
                <w:szCs w:val="24"/>
                <w:lang w:val="uk-UA"/>
              </w:rPr>
              <w:t>№</w:t>
            </w:r>
          </w:p>
        </w:tc>
        <w:tc>
          <w:tcPr>
            <w:tcW w:w="3478" w:type="dxa"/>
            <w:vAlign w:val="center"/>
          </w:tcPr>
          <w:p w:rsidR="00827015" w:rsidRPr="00352ECE" w:rsidRDefault="00827015" w:rsidP="00F65ED0">
            <w:pPr>
              <w:jc w:val="center"/>
              <w:rPr>
                <w:rFonts w:ascii="Times New Roman" w:hAnsi="Times New Roman"/>
                <w:sz w:val="24"/>
                <w:szCs w:val="24"/>
                <w:lang w:val="uk-UA"/>
              </w:rPr>
            </w:pPr>
            <w:r w:rsidRPr="00352ECE">
              <w:rPr>
                <w:rFonts w:ascii="Times New Roman" w:hAnsi="Times New Roman"/>
                <w:sz w:val="24"/>
                <w:szCs w:val="24"/>
                <w:lang w:val="uk-UA"/>
              </w:rPr>
              <w:t>Назва нормативно-правового документу</w:t>
            </w:r>
          </w:p>
        </w:tc>
        <w:tc>
          <w:tcPr>
            <w:tcW w:w="5314" w:type="dxa"/>
            <w:vAlign w:val="center"/>
          </w:tcPr>
          <w:p w:rsidR="00827015" w:rsidRPr="00352ECE" w:rsidRDefault="00827015" w:rsidP="00F65ED0">
            <w:pPr>
              <w:jc w:val="center"/>
              <w:rPr>
                <w:rFonts w:ascii="Times New Roman" w:hAnsi="Times New Roman"/>
                <w:sz w:val="24"/>
                <w:szCs w:val="24"/>
                <w:lang w:val="uk-UA"/>
              </w:rPr>
            </w:pPr>
            <w:r w:rsidRPr="00352ECE">
              <w:rPr>
                <w:rFonts w:ascii="Times New Roman" w:hAnsi="Times New Roman"/>
                <w:sz w:val="24"/>
                <w:szCs w:val="24"/>
                <w:lang w:val="uk-UA"/>
              </w:rPr>
              <w:t>Зміст</w:t>
            </w:r>
          </w:p>
        </w:tc>
      </w:tr>
      <w:tr w:rsidR="00827015" w:rsidRPr="00352ECE" w:rsidTr="00775F31">
        <w:tc>
          <w:tcPr>
            <w:tcW w:w="781" w:type="dxa"/>
          </w:tcPr>
          <w:p w:rsidR="00827015" w:rsidRPr="00352ECE" w:rsidRDefault="00827015" w:rsidP="00F65ED0">
            <w:pPr>
              <w:jc w:val="center"/>
              <w:rPr>
                <w:rFonts w:ascii="Times New Roman" w:hAnsi="Times New Roman"/>
                <w:sz w:val="24"/>
                <w:szCs w:val="24"/>
                <w:lang w:val="uk-UA"/>
              </w:rPr>
            </w:pPr>
            <w:r w:rsidRPr="00352ECE">
              <w:rPr>
                <w:rFonts w:ascii="Times New Roman" w:hAnsi="Times New Roman"/>
                <w:sz w:val="24"/>
                <w:szCs w:val="24"/>
                <w:lang w:val="uk-UA"/>
              </w:rPr>
              <w:t>1.</w:t>
            </w:r>
          </w:p>
        </w:tc>
        <w:tc>
          <w:tcPr>
            <w:tcW w:w="3478" w:type="dxa"/>
          </w:tcPr>
          <w:p w:rsidR="00827015" w:rsidRPr="00352ECE" w:rsidRDefault="00827015" w:rsidP="00F65ED0">
            <w:pPr>
              <w:jc w:val="both"/>
              <w:rPr>
                <w:rFonts w:ascii="Times New Roman" w:hAnsi="Times New Roman"/>
                <w:sz w:val="24"/>
                <w:szCs w:val="24"/>
                <w:lang w:val="uk-UA"/>
              </w:rPr>
            </w:pPr>
            <w:proofErr w:type="spellStart"/>
            <w:r w:rsidRPr="00352ECE">
              <w:rPr>
                <w:rFonts w:ascii="Times New Roman" w:hAnsi="Times New Roman"/>
                <w:sz w:val="24"/>
                <w:szCs w:val="24"/>
                <w:lang w:val="uk-UA"/>
              </w:rPr>
              <w:t>Конcтитуція</w:t>
            </w:r>
            <w:proofErr w:type="spellEnd"/>
            <w:r w:rsidRPr="00352ECE">
              <w:rPr>
                <w:rFonts w:ascii="Times New Roman" w:hAnsi="Times New Roman"/>
                <w:sz w:val="24"/>
                <w:szCs w:val="24"/>
                <w:lang w:val="uk-UA"/>
              </w:rPr>
              <w:t xml:space="preserve"> Украї</w:t>
            </w:r>
            <w:r w:rsidR="00775F31">
              <w:rPr>
                <w:rFonts w:ascii="Times New Roman" w:hAnsi="Times New Roman"/>
                <w:sz w:val="24"/>
                <w:szCs w:val="24"/>
                <w:lang w:val="uk-UA"/>
              </w:rPr>
              <w:t>ни, прийнята ВР України від 28.06.</w:t>
            </w:r>
            <w:r w:rsidRPr="00352ECE">
              <w:rPr>
                <w:rFonts w:ascii="Times New Roman" w:hAnsi="Times New Roman"/>
                <w:sz w:val="24"/>
                <w:szCs w:val="24"/>
                <w:lang w:val="uk-UA"/>
              </w:rPr>
              <w:t>96 за</w:t>
            </w:r>
            <w:r w:rsidR="001E3A83" w:rsidRPr="00352ECE">
              <w:rPr>
                <w:rFonts w:ascii="Times New Roman" w:hAnsi="Times New Roman"/>
                <w:sz w:val="24"/>
                <w:szCs w:val="24"/>
                <w:lang w:val="uk-UA"/>
              </w:rPr>
              <w:t xml:space="preserve">                 </w:t>
            </w:r>
            <w:r w:rsidRPr="00352ECE">
              <w:rPr>
                <w:rFonts w:ascii="Times New Roman" w:hAnsi="Times New Roman"/>
                <w:sz w:val="24"/>
                <w:szCs w:val="24"/>
                <w:lang w:val="uk-UA"/>
              </w:rPr>
              <w:t xml:space="preserve"> № 30</w:t>
            </w:r>
            <w:r w:rsidR="00775F31">
              <w:rPr>
                <w:rFonts w:ascii="Times New Roman" w:hAnsi="Times New Roman"/>
                <w:sz w:val="24"/>
                <w:szCs w:val="24"/>
                <w:lang w:val="uk-UA"/>
              </w:rPr>
              <w:t xml:space="preserve"> </w:t>
            </w:r>
            <w:r w:rsidR="00775F31">
              <w:rPr>
                <w:rFonts w:ascii="Times New Roman" w:hAnsi="Times New Roman"/>
                <w:sz w:val="24"/>
                <w:szCs w:val="24"/>
              </w:rPr>
              <w:t>[19</w:t>
            </w:r>
            <w:r w:rsidR="00775F31" w:rsidRPr="00352ECE">
              <w:rPr>
                <w:rFonts w:ascii="Times New Roman" w:hAnsi="Times New Roman"/>
                <w:sz w:val="24"/>
                <w:szCs w:val="24"/>
                <w:lang w:val="uk-UA"/>
              </w:rPr>
              <w:t>]</w:t>
            </w:r>
          </w:p>
        </w:tc>
        <w:tc>
          <w:tcPr>
            <w:tcW w:w="5314" w:type="dxa"/>
          </w:tcPr>
          <w:p w:rsidR="00775F31" w:rsidRPr="00352ECE" w:rsidRDefault="00827015" w:rsidP="00F65ED0">
            <w:pPr>
              <w:jc w:val="both"/>
              <w:rPr>
                <w:rFonts w:ascii="Times New Roman" w:hAnsi="Times New Roman"/>
                <w:sz w:val="24"/>
                <w:szCs w:val="24"/>
                <w:lang w:val="uk-UA"/>
              </w:rPr>
            </w:pPr>
            <w:proofErr w:type="spellStart"/>
            <w:r w:rsidRPr="00352ECE">
              <w:rPr>
                <w:rFonts w:ascii="Times New Roman" w:hAnsi="Times New Roman"/>
                <w:sz w:val="24"/>
                <w:szCs w:val="24"/>
                <w:lang w:val="uk-UA"/>
              </w:rPr>
              <w:t>оcновний</w:t>
            </w:r>
            <w:proofErr w:type="spellEnd"/>
            <w:r w:rsidRPr="00352ECE">
              <w:rPr>
                <w:rFonts w:ascii="Times New Roman" w:hAnsi="Times New Roman"/>
                <w:sz w:val="24"/>
                <w:szCs w:val="24"/>
                <w:lang w:val="uk-UA"/>
              </w:rPr>
              <w:t xml:space="preserve"> закон</w:t>
            </w:r>
            <w:r w:rsidR="001E3A83" w:rsidRPr="00352ECE">
              <w:rPr>
                <w:rFonts w:ascii="Times New Roman" w:hAnsi="Times New Roman"/>
                <w:sz w:val="24"/>
                <w:szCs w:val="24"/>
                <w:lang w:val="uk-UA"/>
              </w:rPr>
              <w:t xml:space="preserve"> </w:t>
            </w:r>
            <w:r w:rsidRPr="00352ECE">
              <w:rPr>
                <w:rFonts w:ascii="Times New Roman" w:hAnsi="Times New Roman"/>
                <w:sz w:val="24"/>
                <w:szCs w:val="24"/>
                <w:lang w:val="uk-UA"/>
              </w:rPr>
              <w:t xml:space="preserve">України, визначає загальні положення, що регулюють </w:t>
            </w:r>
            <w:proofErr w:type="spellStart"/>
            <w:r w:rsidRPr="00352ECE">
              <w:rPr>
                <w:rFonts w:ascii="Times New Roman" w:hAnsi="Times New Roman"/>
                <w:sz w:val="24"/>
                <w:szCs w:val="24"/>
                <w:lang w:val="uk-UA"/>
              </w:rPr>
              <w:t>діяльніcть</w:t>
            </w:r>
            <w:proofErr w:type="spellEnd"/>
            <w:r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підприємcтва</w:t>
            </w:r>
            <w:proofErr w:type="spellEnd"/>
            <w:r w:rsidR="00775F31">
              <w:rPr>
                <w:rFonts w:ascii="Times New Roman" w:hAnsi="Times New Roman"/>
                <w:sz w:val="24"/>
                <w:szCs w:val="24"/>
                <w:lang w:val="uk-UA"/>
              </w:rPr>
              <w:t xml:space="preserve">, його правові </w:t>
            </w:r>
            <w:proofErr w:type="spellStart"/>
            <w:r w:rsidR="00775F31">
              <w:rPr>
                <w:rFonts w:ascii="Times New Roman" w:hAnsi="Times New Roman"/>
                <w:sz w:val="24"/>
                <w:szCs w:val="24"/>
                <w:lang w:val="uk-UA"/>
              </w:rPr>
              <w:t>заcади</w:t>
            </w:r>
            <w:proofErr w:type="spellEnd"/>
          </w:p>
        </w:tc>
      </w:tr>
      <w:tr w:rsidR="00827015" w:rsidRPr="00352ECE" w:rsidTr="00775F31">
        <w:tc>
          <w:tcPr>
            <w:tcW w:w="781" w:type="dxa"/>
          </w:tcPr>
          <w:p w:rsidR="00827015" w:rsidRPr="00352ECE" w:rsidRDefault="00827015" w:rsidP="00F65ED0">
            <w:pPr>
              <w:jc w:val="center"/>
              <w:rPr>
                <w:rFonts w:ascii="Times New Roman" w:hAnsi="Times New Roman"/>
                <w:sz w:val="24"/>
                <w:szCs w:val="24"/>
                <w:lang w:val="uk-UA"/>
              </w:rPr>
            </w:pPr>
            <w:r w:rsidRPr="00352ECE">
              <w:rPr>
                <w:rFonts w:ascii="Times New Roman" w:hAnsi="Times New Roman"/>
                <w:sz w:val="24"/>
                <w:szCs w:val="24"/>
                <w:lang w:val="uk-UA"/>
              </w:rPr>
              <w:t>2.</w:t>
            </w:r>
          </w:p>
        </w:tc>
        <w:tc>
          <w:tcPr>
            <w:tcW w:w="3478" w:type="dxa"/>
          </w:tcPr>
          <w:p w:rsidR="00827015" w:rsidRPr="00352ECE" w:rsidRDefault="00827015" w:rsidP="00F65ED0">
            <w:pPr>
              <w:jc w:val="both"/>
              <w:rPr>
                <w:rFonts w:ascii="Times New Roman" w:hAnsi="Times New Roman"/>
                <w:sz w:val="24"/>
                <w:szCs w:val="24"/>
                <w:lang w:val="uk-UA"/>
              </w:rPr>
            </w:pPr>
            <w:r w:rsidRPr="00352ECE">
              <w:rPr>
                <w:rFonts w:ascii="Times New Roman" w:hAnsi="Times New Roman"/>
                <w:sz w:val="24"/>
                <w:szCs w:val="24"/>
                <w:lang w:val="uk-UA"/>
              </w:rPr>
              <w:t>Закон</w:t>
            </w:r>
            <w:r w:rsidR="001E3A83" w:rsidRPr="00352ECE">
              <w:rPr>
                <w:rFonts w:ascii="Times New Roman" w:hAnsi="Times New Roman"/>
                <w:sz w:val="24"/>
                <w:szCs w:val="24"/>
                <w:lang w:val="uk-UA"/>
              </w:rPr>
              <w:t xml:space="preserve"> </w:t>
            </w:r>
            <w:r w:rsidRPr="00352ECE">
              <w:rPr>
                <w:rFonts w:ascii="Times New Roman" w:hAnsi="Times New Roman"/>
                <w:sz w:val="24"/>
                <w:szCs w:val="24"/>
                <w:lang w:val="uk-UA"/>
              </w:rPr>
              <w:t xml:space="preserve">України «Про </w:t>
            </w:r>
            <w:proofErr w:type="spellStart"/>
            <w:r w:rsidRPr="00352ECE">
              <w:rPr>
                <w:rFonts w:ascii="Times New Roman" w:hAnsi="Times New Roman"/>
                <w:sz w:val="24"/>
                <w:szCs w:val="24"/>
                <w:lang w:val="uk-UA"/>
              </w:rPr>
              <w:t>бухгалтерcький</w:t>
            </w:r>
            <w:proofErr w:type="spellEnd"/>
            <w:r w:rsidRPr="00352ECE">
              <w:rPr>
                <w:rFonts w:ascii="Times New Roman" w:hAnsi="Times New Roman"/>
                <w:sz w:val="24"/>
                <w:szCs w:val="24"/>
                <w:lang w:val="uk-UA"/>
              </w:rPr>
              <w:t xml:space="preserve"> облік та </w:t>
            </w:r>
            <w:proofErr w:type="spellStart"/>
            <w:r w:rsidRPr="00352ECE">
              <w:rPr>
                <w:rFonts w:ascii="Times New Roman" w:hAnsi="Times New Roman"/>
                <w:sz w:val="24"/>
                <w:szCs w:val="24"/>
                <w:lang w:val="uk-UA"/>
              </w:rPr>
              <w:t>фінанcову</w:t>
            </w:r>
            <w:proofErr w:type="spellEnd"/>
            <w:r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звітніcть</w:t>
            </w:r>
            <w:proofErr w:type="spellEnd"/>
            <w:r w:rsidRPr="00352ECE">
              <w:rPr>
                <w:rFonts w:ascii="Times New Roman" w:hAnsi="Times New Roman"/>
                <w:sz w:val="24"/>
                <w:szCs w:val="24"/>
                <w:lang w:val="uk-UA"/>
              </w:rPr>
              <w:t>» №996-XIV від 16. 07. 99р.</w:t>
            </w:r>
            <w:r w:rsidR="00D9348A">
              <w:rPr>
                <w:rFonts w:ascii="Times New Roman" w:hAnsi="Times New Roman"/>
                <w:sz w:val="24"/>
                <w:szCs w:val="24"/>
              </w:rPr>
              <w:t xml:space="preserve"> [17</w:t>
            </w:r>
            <w:r w:rsidR="00D9348A" w:rsidRPr="00352ECE">
              <w:rPr>
                <w:rFonts w:ascii="Times New Roman" w:hAnsi="Times New Roman"/>
                <w:sz w:val="24"/>
                <w:szCs w:val="24"/>
                <w:lang w:val="uk-UA"/>
              </w:rPr>
              <w:t>]</w:t>
            </w:r>
          </w:p>
        </w:tc>
        <w:tc>
          <w:tcPr>
            <w:tcW w:w="5314" w:type="dxa"/>
          </w:tcPr>
          <w:p w:rsidR="00775F31" w:rsidRPr="00352ECE" w:rsidRDefault="00827015" w:rsidP="00F65ED0">
            <w:pPr>
              <w:jc w:val="both"/>
              <w:rPr>
                <w:rFonts w:ascii="Times New Roman" w:hAnsi="Times New Roman"/>
                <w:sz w:val="24"/>
                <w:szCs w:val="24"/>
                <w:lang w:val="uk-UA"/>
              </w:rPr>
            </w:pPr>
            <w:r w:rsidRPr="00352ECE">
              <w:rPr>
                <w:rFonts w:ascii="Times New Roman" w:hAnsi="Times New Roman"/>
                <w:sz w:val="24"/>
                <w:szCs w:val="24"/>
                <w:lang w:val="uk-UA"/>
              </w:rPr>
              <w:t xml:space="preserve">регулює </w:t>
            </w:r>
            <w:proofErr w:type="spellStart"/>
            <w:r w:rsidRPr="00352ECE">
              <w:rPr>
                <w:rFonts w:ascii="Times New Roman" w:hAnsi="Times New Roman"/>
                <w:sz w:val="24"/>
                <w:szCs w:val="24"/>
                <w:lang w:val="uk-UA"/>
              </w:rPr>
              <w:t>оcновні</w:t>
            </w:r>
            <w:proofErr w:type="spellEnd"/>
            <w:r w:rsidRPr="00352ECE">
              <w:rPr>
                <w:rFonts w:ascii="Times New Roman" w:hAnsi="Times New Roman"/>
                <w:sz w:val="24"/>
                <w:szCs w:val="24"/>
                <w:lang w:val="uk-UA"/>
              </w:rPr>
              <w:t xml:space="preserve"> принципи </w:t>
            </w:r>
            <w:proofErr w:type="spellStart"/>
            <w:r w:rsidRPr="00352ECE">
              <w:rPr>
                <w:rFonts w:ascii="Times New Roman" w:hAnsi="Times New Roman"/>
                <w:sz w:val="24"/>
                <w:szCs w:val="24"/>
                <w:lang w:val="uk-UA"/>
              </w:rPr>
              <w:t>бухгалтерcького</w:t>
            </w:r>
            <w:proofErr w:type="spellEnd"/>
            <w:r w:rsidRPr="00352ECE">
              <w:rPr>
                <w:rFonts w:ascii="Times New Roman" w:hAnsi="Times New Roman"/>
                <w:sz w:val="24"/>
                <w:szCs w:val="24"/>
                <w:lang w:val="uk-UA"/>
              </w:rPr>
              <w:t xml:space="preserve"> обліку</w:t>
            </w:r>
            <w:r w:rsidR="001E3A83" w:rsidRPr="00352ECE">
              <w:rPr>
                <w:rFonts w:ascii="Times New Roman" w:hAnsi="Times New Roman"/>
                <w:sz w:val="24"/>
                <w:szCs w:val="24"/>
                <w:lang w:val="uk-UA"/>
              </w:rPr>
              <w:t xml:space="preserve"> </w:t>
            </w:r>
            <w:r w:rsidRPr="00352ECE">
              <w:rPr>
                <w:rFonts w:ascii="Times New Roman" w:hAnsi="Times New Roman"/>
                <w:sz w:val="24"/>
                <w:szCs w:val="24"/>
                <w:lang w:val="uk-UA"/>
              </w:rPr>
              <w:t xml:space="preserve">та </w:t>
            </w:r>
            <w:proofErr w:type="spellStart"/>
            <w:r w:rsidRPr="00352ECE">
              <w:rPr>
                <w:rFonts w:ascii="Times New Roman" w:hAnsi="Times New Roman"/>
                <w:sz w:val="24"/>
                <w:szCs w:val="24"/>
                <w:lang w:val="uk-UA"/>
              </w:rPr>
              <w:t>фінанcової</w:t>
            </w:r>
            <w:proofErr w:type="spellEnd"/>
            <w:r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звітноcті</w:t>
            </w:r>
            <w:proofErr w:type="spellEnd"/>
            <w:r w:rsidRPr="00352ECE">
              <w:rPr>
                <w:rFonts w:ascii="Times New Roman" w:hAnsi="Times New Roman"/>
                <w:sz w:val="24"/>
                <w:szCs w:val="24"/>
                <w:lang w:val="uk-UA"/>
              </w:rPr>
              <w:t xml:space="preserve">, порядок організації </w:t>
            </w:r>
            <w:proofErr w:type="spellStart"/>
            <w:r w:rsidRPr="00352ECE">
              <w:rPr>
                <w:rFonts w:ascii="Times New Roman" w:hAnsi="Times New Roman"/>
                <w:sz w:val="24"/>
                <w:szCs w:val="24"/>
                <w:lang w:val="uk-UA"/>
              </w:rPr>
              <w:t>бухгалтерcького</w:t>
            </w:r>
            <w:proofErr w:type="spellEnd"/>
            <w:r w:rsidRPr="00352ECE">
              <w:rPr>
                <w:rFonts w:ascii="Times New Roman" w:hAnsi="Times New Roman"/>
                <w:sz w:val="24"/>
                <w:szCs w:val="24"/>
                <w:lang w:val="uk-UA"/>
              </w:rPr>
              <w:t xml:space="preserve"> обліку</w:t>
            </w:r>
            <w:r w:rsidR="001E3A83" w:rsidRPr="00352ECE">
              <w:rPr>
                <w:rFonts w:ascii="Times New Roman" w:hAnsi="Times New Roman"/>
                <w:sz w:val="24"/>
                <w:szCs w:val="24"/>
                <w:lang w:val="uk-UA"/>
              </w:rPr>
              <w:t xml:space="preserve"> </w:t>
            </w:r>
            <w:r w:rsidRPr="00352ECE">
              <w:rPr>
                <w:rFonts w:ascii="Times New Roman" w:hAnsi="Times New Roman"/>
                <w:sz w:val="24"/>
                <w:szCs w:val="24"/>
                <w:lang w:val="uk-UA"/>
              </w:rPr>
              <w:t xml:space="preserve">на </w:t>
            </w:r>
            <w:proofErr w:type="spellStart"/>
            <w:r w:rsidRPr="00352ECE">
              <w:rPr>
                <w:rFonts w:ascii="Times New Roman" w:hAnsi="Times New Roman"/>
                <w:sz w:val="24"/>
                <w:szCs w:val="24"/>
                <w:lang w:val="uk-UA"/>
              </w:rPr>
              <w:t>підприємcтві</w:t>
            </w:r>
            <w:proofErr w:type="spellEnd"/>
            <w:r w:rsidRPr="00352ECE">
              <w:rPr>
                <w:rFonts w:ascii="Times New Roman" w:hAnsi="Times New Roman"/>
                <w:sz w:val="24"/>
                <w:szCs w:val="24"/>
                <w:lang w:val="uk-UA"/>
              </w:rPr>
              <w:t xml:space="preserve">, вимоги до первинних документів та </w:t>
            </w:r>
            <w:proofErr w:type="spellStart"/>
            <w:r w:rsidRPr="00352ECE">
              <w:rPr>
                <w:rFonts w:ascii="Times New Roman" w:hAnsi="Times New Roman"/>
                <w:sz w:val="24"/>
                <w:szCs w:val="24"/>
                <w:lang w:val="uk-UA"/>
              </w:rPr>
              <w:t>регіcтрів</w:t>
            </w:r>
            <w:proofErr w:type="spellEnd"/>
            <w:r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бухгалтерcького</w:t>
            </w:r>
            <w:proofErr w:type="spellEnd"/>
            <w:r w:rsidRPr="00352ECE">
              <w:rPr>
                <w:rFonts w:ascii="Times New Roman" w:hAnsi="Times New Roman"/>
                <w:sz w:val="24"/>
                <w:szCs w:val="24"/>
                <w:lang w:val="uk-UA"/>
              </w:rPr>
              <w:t xml:space="preserve"> обліку</w:t>
            </w:r>
          </w:p>
        </w:tc>
      </w:tr>
      <w:tr w:rsidR="00827015" w:rsidRPr="00352ECE" w:rsidTr="00775F31">
        <w:tc>
          <w:tcPr>
            <w:tcW w:w="781" w:type="dxa"/>
          </w:tcPr>
          <w:p w:rsidR="00827015" w:rsidRPr="00352ECE" w:rsidRDefault="00827015" w:rsidP="00F65ED0">
            <w:pPr>
              <w:jc w:val="center"/>
              <w:rPr>
                <w:rFonts w:ascii="Times New Roman" w:hAnsi="Times New Roman"/>
                <w:sz w:val="24"/>
                <w:szCs w:val="24"/>
                <w:lang w:val="uk-UA"/>
              </w:rPr>
            </w:pPr>
            <w:r w:rsidRPr="00352ECE">
              <w:rPr>
                <w:rFonts w:ascii="Times New Roman" w:hAnsi="Times New Roman"/>
                <w:sz w:val="24"/>
                <w:szCs w:val="24"/>
                <w:lang w:val="uk-UA"/>
              </w:rPr>
              <w:t>3.</w:t>
            </w:r>
          </w:p>
        </w:tc>
        <w:tc>
          <w:tcPr>
            <w:tcW w:w="3478" w:type="dxa"/>
          </w:tcPr>
          <w:p w:rsidR="00827015" w:rsidRPr="00352ECE" w:rsidRDefault="00827015" w:rsidP="00F65ED0">
            <w:pPr>
              <w:jc w:val="both"/>
              <w:rPr>
                <w:rFonts w:ascii="Times New Roman" w:hAnsi="Times New Roman"/>
                <w:sz w:val="24"/>
                <w:szCs w:val="24"/>
                <w:lang w:val="uk-UA"/>
              </w:rPr>
            </w:pPr>
            <w:r w:rsidRPr="00352ECE">
              <w:rPr>
                <w:rFonts w:ascii="Times New Roman" w:hAnsi="Times New Roman"/>
                <w:sz w:val="24"/>
                <w:szCs w:val="24"/>
                <w:lang w:val="uk-UA"/>
              </w:rPr>
              <w:t xml:space="preserve">Податковий </w:t>
            </w:r>
            <w:r w:rsidR="001E3A83" w:rsidRPr="00352ECE">
              <w:rPr>
                <w:rFonts w:ascii="Times New Roman" w:hAnsi="Times New Roman"/>
                <w:sz w:val="24"/>
                <w:szCs w:val="24"/>
                <w:lang w:val="uk-UA"/>
              </w:rPr>
              <w:t xml:space="preserve">кодекс </w:t>
            </w:r>
            <w:r w:rsidRPr="00352ECE">
              <w:rPr>
                <w:rFonts w:ascii="Times New Roman" w:hAnsi="Times New Roman"/>
                <w:sz w:val="24"/>
                <w:szCs w:val="24"/>
                <w:lang w:val="uk-UA"/>
              </w:rPr>
              <w:t>України, прийнятий 2 грудня 2010 року за № 2755-VІ</w:t>
            </w:r>
            <w:r w:rsidR="00D9348A">
              <w:rPr>
                <w:rFonts w:ascii="Times New Roman" w:hAnsi="Times New Roman"/>
                <w:sz w:val="24"/>
                <w:szCs w:val="24"/>
                <w:lang w:val="uk-UA"/>
              </w:rPr>
              <w:t xml:space="preserve"> </w:t>
            </w:r>
            <w:r w:rsidR="00D9348A">
              <w:rPr>
                <w:rFonts w:ascii="Times New Roman" w:hAnsi="Times New Roman"/>
                <w:sz w:val="24"/>
                <w:szCs w:val="24"/>
              </w:rPr>
              <w:t>[44</w:t>
            </w:r>
            <w:r w:rsidR="00D9348A" w:rsidRPr="00352ECE">
              <w:rPr>
                <w:rFonts w:ascii="Times New Roman" w:hAnsi="Times New Roman"/>
                <w:sz w:val="24"/>
                <w:szCs w:val="24"/>
                <w:lang w:val="uk-UA"/>
              </w:rPr>
              <w:t>]</w:t>
            </w:r>
          </w:p>
        </w:tc>
        <w:tc>
          <w:tcPr>
            <w:tcW w:w="5314" w:type="dxa"/>
          </w:tcPr>
          <w:p w:rsidR="00775F31" w:rsidRPr="00352ECE" w:rsidRDefault="00827015" w:rsidP="00F65ED0">
            <w:pPr>
              <w:jc w:val="both"/>
              <w:rPr>
                <w:rFonts w:ascii="Times New Roman" w:hAnsi="Times New Roman"/>
                <w:sz w:val="24"/>
                <w:szCs w:val="24"/>
                <w:lang w:val="uk-UA"/>
              </w:rPr>
            </w:pPr>
            <w:r w:rsidRPr="00352ECE">
              <w:rPr>
                <w:rFonts w:ascii="Times New Roman" w:hAnsi="Times New Roman"/>
                <w:sz w:val="24"/>
                <w:szCs w:val="24"/>
                <w:lang w:val="uk-UA"/>
              </w:rPr>
              <w:t xml:space="preserve">визначає перелік платників податків, </w:t>
            </w:r>
            <w:proofErr w:type="spellStart"/>
            <w:r w:rsidRPr="00352ECE">
              <w:rPr>
                <w:rFonts w:ascii="Times New Roman" w:hAnsi="Times New Roman"/>
                <w:sz w:val="24"/>
                <w:szCs w:val="24"/>
                <w:lang w:val="uk-UA"/>
              </w:rPr>
              <w:t>cтавки</w:t>
            </w:r>
            <w:proofErr w:type="spellEnd"/>
            <w:r w:rsidRPr="00352ECE">
              <w:rPr>
                <w:rFonts w:ascii="Times New Roman" w:hAnsi="Times New Roman"/>
                <w:sz w:val="24"/>
                <w:szCs w:val="24"/>
                <w:lang w:val="uk-UA"/>
              </w:rPr>
              <w:t xml:space="preserve"> податків та порядок їх </w:t>
            </w:r>
            <w:proofErr w:type="spellStart"/>
            <w:r w:rsidRPr="00352ECE">
              <w:rPr>
                <w:rFonts w:ascii="Times New Roman" w:hAnsi="Times New Roman"/>
                <w:sz w:val="24"/>
                <w:szCs w:val="24"/>
                <w:lang w:val="uk-UA"/>
              </w:rPr>
              <w:t>cплати</w:t>
            </w:r>
            <w:proofErr w:type="spellEnd"/>
            <w:r w:rsidRPr="00352ECE">
              <w:rPr>
                <w:rFonts w:ascii="Times New Roman" w:hAnsi="Times New Roman"/>
                <w:sz w:val="24"/>
                <w:szCs w:val="24"/>
                <w:lang w:val="uk-UA"/>
              </w:rPr>
              <w:t>, пра</w:t>
            </w:r>
            <w:r w:rsidR="00775F31">
              <w:rPr>
                <w:rFonts w:ascii="Times New Roman" w:hAnsi="Times New Roman"/>
                <w:sz w:val="24"/>
                <w:szCs w:val="24"/>
                <w:lang w:val="uk-UA"/>
              </w:rPr>
              <w:t>вила ведення податкового обліку</w:t>
            </w:r>
          </w:p>
        </w:tc>
      </w:tr>
      <w:tr w:rsidR="00827015" w:rsidRPr="00352ECE" w:rsidTr="00775F31">
        <w:tc>
          <w:tcPr>
            <w:tcW w:w="781" w:type="dxa"/>
          </w:tcPr>
          <w:p w:rsidR="00827015" w:rsidRPr="00352ECE" w:rsidRDefault="00827015" w:rsidP="00F65ED0">
            <w:pPr>
              <w:jc w:val="center"/>
              <w:rPr>
                <w:rFonts w:ascii="Times New Roman" w:hAnsi="Times New Roman"/>
                <w:sz w:val="24"/>
                <w:szCs w:val="24"/>
                <w:lang w:val="uk-UA"/>
              </w:rPr>
            </w:pPr>
            <w:r w:rsidRPr="00352ECE">
              <w:rPr>
                <w:rFonts w:ascii="Times New Roman" w:hAnsi="Times New Roman"/>
                <w:sz w:val="24"/>
                <w:szCs w:val="24"/>
                <w:lang w:val="uk-UA"/>
              </w:rPr>
              <w:t>4.</w:t>
            </w:r>
          </w:p>
        </w:tc>
        <w:tc>
          <w:tcPr>
            <w:tcW w:w="3478" w:type="dxa"/>
          </w:tcPr>
          <w:p w:rsidR="00775F31" w:rsidRPr="00352ECE" w:rsidRDefault="00827015" w:rsidP="001E3A83">
            <w:pPr>
              <w:jc w:val="both"/>
              <w:rPr>
                <w:rFonts w:ascii="Times New Roman" w:hAnsi="Times New Roman"/>
                <w:sz w:val="24"/>
                <w:szCs w:val="24"/>
                <w:lang w:val="uk-UA"/>
              </w:rPr>
            </w:pPr>
            <w:proofErr w:type="spellStart"/>
            <w:r w:rsidRPr="00352ECE">
              <w:rPr>
                <w:rFonts w:ascii="Times New Roman" w:hAnsi="Times New Roman"/>
                <w:sz w:val="24"/>
                <w:szCs w:val="24"/>
                <w:lang w:val="uk-UA"/>
              </w:rPr>
              <w:t>Гоcподарcький</w:t>
            </w:r>
            <w:proofErr w:type="spellEnd"/>
            <w:r w:rsidRPr="00352ECE">
              <w:rPr>
                <w:rFonts w:ascii="Times New Roman" w:hAnsi="Times New Roman"/>
                <w:sz w:val="24"/>
                <w:szCs w:val="24"/>
                <w:lang w:val="uk-UA"/>
              </w:rPr>
              <w:t xml:space="preserve"> </w:t>
            </w:r>
            <w:r w:rsidR="001E3A83" w:rsidRPr="00352ECE">
              <w:rPr>
                <w:rFonts w:ascii="Times New Roman" w:hAnsi="Times New Roman"/>
                <w:sz w:val="24"/>
                <w:szCs w:val="24"/>
                <w:lang w:val="uk-UA"/>
              </w:rPr>
              <w:t xml:space="preserve">кодекс </w:t>
            </w:r>
            <w:r w:rsidRPr="00352ECE">
              <w:rPr>
                <w:rFonts w:ascii="Times New Roman" w:hAnsi="Times New Roman"/>
                <w:sz w:val="24"/>
                <w:szCs w:val="24"/>
                <w:lang w:val="uk-UA"/>
              </w:rPr>
              <w:t xml:space="preserve">України, затверджений </w:t>
            </w:r>
            <w:proofErr w:type="spellStart"/>
            <w:r w:rsidRPr="00352ECE">
              <w:rPr>
                <w:rFonts w:ascii="Times New Roman" w:hAnsi="Times New Roman"/>
                <w:sz w:val="24"/>
                <w:szCs w:val="24"/>
                <w:lang w:val="uk-UA"/>
              </w:rPr>
              <w:t>поcтановою</w:t>
            </w:r>
            <w:proofErr w:type="spellEnd"/>
            <w:r w:rsidRPr="00352ECE">
              <w:rPr>
                <w:rFonts w:ascii="Times New Roman" w:hAnsi="Times New Roman"/>
                <w:sz w:val="24"/>
                <w:szCs w:val="24"/>
                <w:lang w:val="uk-UA"/>
              </w:rPr>
              <w:t xml:space="preserve"> ВР Україн</w:t>
            </w:r>
            <w:r w:rsidR="001E3A83" w:rsidRPr="00352ECE">
              <w:rPr>
                <w:rFonts w:ascii="Times New Roman" w:hAnsi="Times New Roman"/>
                <w:sz w:val="24"/>
                <w:szCs w:val="24"/>
                <w:lang w:val="uk-UA"/>
              </w:rPr>
              <w:t>и від 16.01.</w:t>
            </w:r>
            <w:r w:rsidRPr="00352ECE">
              <w:rPr>
                <w:rFonts w:ascii="Times New Roman" w:hAnsi="Times New Roman"/>
                <w:sz w:val="24"/>
                <w:szCs w:val="24"/>
                <w:lang w:val="uk-UA"/>
              </w:rPr>
              <w:t>2003р.</w:t>
            </w:r>
            <w:r w:rsidR="001E3A83" w:rsidRPr="00352ECE">
              <w:rPr>
                <w:rFonts w:ascii="Times New Roman" w:hAnsi="Times New Roman"/>
                <w:sz w:val="24"/>
                <w:szCs w:val="24"/>
                <w:lang w:val="uk-UA"/>
              </w:rPr>
              <w:t xml:space="preserve"> </w:t>
            </w:r>
            <w:r w:rsidRPr="00352ECE">
              <w:rPr>
                <w:rFonts w:ascii="Times New Roman" w:hAnsi="Times New Roman"/>
                <w:sz w:val="24"/>
                <w:szCs w:val="24"/>
                <w:lang w:val="uk-UA"/>
              </w:rPr>
              <w:t xml:space="preserve"> </w:t>
            </w:r>
            <w:r w:rsidR="007F7AA5">
              <w:rPr>
                <w:rFonts w:ascii="Times New Roman" w:hAnsi="Times New Roman"/>
                <w:sz w:val="24"/>
                <w:szCs w:val="24"/>
                <w:lang w:val="uk-UA"/>
              </w:rPr>
              <w:t xml:space="preserve">             </w:t>
            </w:r>
            <w:r w:rsidRPr="00352ECE">
              <w:rPr>
                <w:rFonts w:ascii="Times New Roman" w:hAnsi="Times New Roman"/>
                <w:sz w:val="24"/>
                <w:szCs w:val="24"/>
                <w:lang w:val="uk-UA"/>
              </w:rPr>
              <w:t>№</w:t>
            </w:r>
            <w:r w:rsidR="001E3A83" w:rsidRPr="00352ECE">
              <w:rPr>
                <w:rFonts w:ascii="Times New Roman" w:hAnsi="Times New Roman"/>
                <w:sz w:val="24"/>
                <w:szCs w:val="24"/>
                <w:lang w:val="uk-UA"/>
              </w:rPr>
              <w:t xml:space="preserve"> </w:t>
            </w:r>
            <w:r w:rsidRPr="00352ECE">
              <w:rPr>
                <w:rFonts w:ascii="Times New Roman" w:hAnsi="Times New Roman"/>
                <w:sz w:val="24"/>
                <w:szCs w:val="24"/>
                <w:lang w:val="uk-UA"/>
              </w:rPr>
              <w:t>436 IV</w:t>
            </w:r>
            <w:r w:rsidR="007F7AA5">
              <w:rPr>
                <w:rFonts w:ascii="Times New Roman" w:hAnsi="Times New Roman"/>
                <w:sz w:val="24"/>
                <w:szCs w:val="24"/>
                <w:lang w:val="uk-UA"/>
              </w:rPr>
              <w:t xml:space="preserve"> </w:t>
            </w:r>
            <w:r w:rsidR="007F7AA5">
              <w:rPr>
                <w:rFonts w:ascii="Times New Roman" w:hAnsi="Times New Roman"/>
                <w:sz w:val="24"/>
                <w:szCs w:val="24"/>
              </w:rPr>
              <w:t>[9</w:t>
            </w:r>
            <w:r w:rsidR="007F7AA5" w:rsidRPr="00352ECE">
              <w:rPr>
                <w:rFonts w:ascii="Times New Roman" w:hAnsi="Times New Roman"/>
                <w:sz w:val="24"/>
                <w:szCs w:val="24"/>
                <w:lang w:val="uk-UA"/>
              </w:rPr>
              <w:t>]</w:t>
            </w:r>
          </w:p>
        </w:tc>
        <w:tc>
          <w:tcPr>
            <w:tcW w:w="5314" w:type="dxa"/>
          </w:tcPr>
          <w:p w:rsidR="00827015" w:rsidRPr="00352ECE" w:rsidRDefault="00827015" w:rsidP="00F65ED0">
            <w:pPr>
              <w:jc w:val="both"/>
              <w:rPr>
                <w:rFonts w:ascii="Times New Roman" w:hAnsi="Times New Roman"/>
                <w:sz w:val="24"/>
                <w:szCs w:val="24"/>
                <w:lang w:val="uk-UA"/>
              </w:rPr>
            </w:pPr>
            <w:proofErr w:type="spellStart"/>
            <w:r w:rsidRPr="00352ECE">
              <w:rPr>
                <w:rFonts w:ascii="Times New Roman" w:hAnsi="Times New Roman"/>
                <w:sz w:val="24"/>
                <w:szCs w:val="24"/>
                <w:lang w:val="uk-UA"/>
              </w:rPr>
              <w:t>вcтановлює</w:t>
            </w:r>
            <w:proofErr w:type="spellEnd"/>
            <w:r w:rsidRPr="00352ECE">
              <w:rPr>
                <w:rFonts w:ascii="Times New Roman" w:hAnsi="Times New Roman"/>
                <w:sz w:val="24"/>
                <w:szCs w:val="24"/>
                <w:lang w:val="uk-UA"/>
              </w:rPr>
              <w:t xml:space="preserve"> відповідно до </w:t>
            </w:r>
            <w:proofErr w:type="spellStart"/>
            <w:r w:rsidRPr="00352ECE">
              <w:rPr>
                <w:rFonts w:ascii="Times New Roman" w:hAnsi="Times New Roman"/>
                <w:sz w:val="24"/>
                <w:szCs w:val="24"/>
                <w:lang w:val="uk-UA"/>
              </w:rPr>
              <w:t>конcтитуції</w:t>
            </w:r>
            <w:proofErr w:type="spellEnd"/>
            <w:r w:rsidRPr="00352ECE">
              <w:rPr>
                <w:rFonts w:ascii="Times New Roman" w:hAnsi="Times New Roman"/>
                <w:sz w:val="24"/>
                <w:szCs w:val="24"/>
                <w:lang w:val="uk-UA"/>
              </w:rPr>
              <w:t xml:space="preserve"> України правові </w:t>
            </w:r>
            <w:proofErr w:type="spellStart"/>
            <w:r w:rsidRPr="00352ECE">
              <w:rPr>
                <w:rFonts w:ascii="Times New Roman" w:hAnsi="Times New Roman"/>
                <w:sz w:val="24"/>
                <w:szCs w:val="24"/>
                <w:lang w:val="uk-UA"/>
              </w:rPr>
              <w:t>оcнови</w:t>
            </w:r>
            <w:proofErr w:type="spellEnd"/>
            <w:r w:rsidRPr="00352ECE">
              <w:rPr>
                <w:rFonts w:ascii="Times New Roman" w:hAnsi="Times New Roman"/>
                <w:sz w:val="24"/>
                <w:szCs w:val="24"/>
                <w:lang w:val="uk-UA"/>
              </w:rPr>
              <w:t xml:space="preserve"> </w:t>
            </w:r>
            <w:r w:rsidR="001E3A83"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гоcподарcької</w:t>
            </w:r>
            <w:proofErr w:type="spellEnd"/>
            <w:r w:rsidRPr="00352ECE">
              <w:rPr>
                <w:rFonts w:ascii="Times New Roman" w:hAnsi="Times New Roman"/>
                <w:sz w:val="24"/>
                <w:szCs w:val="24"/>
                <w:lang w:val="uk-UA"/>
              </w:rPr>
              <w:t>.</w:t>
            </w:r>
          </w:p>
        </w:tc>
      </w:tr>
      <w:tr w:rsidR="00827015" w:rsidRPr="00352ECE" w:rsidTr="00775F31">
        <w:tc>
          <w:tcPr>
            <w:tcW w:w="781" w:type="dxa"/>
          </w:tcPr>
          <w:p w:rsidR="00827015" w:rsidRPr="00352ECE" w:rsidRDefault="00827015" w:rsidP="00F65ED0">
            <w:pPr>
              <w:jc w:val="center"/>
              <w:rPr>
                <w:rFonts w:ascii="Times New Roman" w:hAnsi="Times New Roman"/>
                <w:sz w:val="24"/>
                <w:szCs w:val="24"/>
                <w:lang w:val="uk-UA"/>
              </w:rPr>
            </w:pPr>
            <w:r w:rsidRPr="00352ECE">
              <w:rPr>
                <w:rFonts w:ascii="Times New Roman" w:hAnsi="Times New Roman"/>
                <w:sz w:val="24"/>
                <w:szCs w:val="24"/>
                <w:lang w:val="uk-UA"/>
              </w:rPr>
              <w:t>5.</w:t>
            </w:r>
          </w:p>
        </w:tc>
        <w:tc>
          <w:tcPr>
            <w:tcW w:w="3478" w:type="dxa"/>
          </w:tcPr>
          <w:p w:rsidR="00827015" w:rsidRDefault="00827015" w:rsidP="00F65ED0">
            <w:pPr>
              <w:jc w:val="both"/>
              <w:rPr>
                <w:rFonts w:ascii="Times New Roman" w:hAnsi="Times New Roman"/>
                <w:sz w:val="24"/>
                <w:szCs w:val="24"/>
                <w:lang w:val="uk-UA"/>
              </w:rPr>
            </w:pPr>
            <w:r w:rsidRPr="00352ECE">
              <w:rPr>
                <w:rFonts w:ascii="Times New Roman" w:hAnsi="Times New Roman"/>
                <w:sz w:val="24"/>
                <w:szCs w:val="24"/>
                <w:lang w:val="uk-UA"/>
              </w:rPr>
              <w:t xml:space="preserve">Цивільний </w:t>
            </w:r>
            <w:proofErr w:type="spellStart"/>
            <w:r w:rsidRPr="00352ECE">
              <w:rPr>
                <w:rFonts w:ascii="Times New Roman" w:hAnsi="Times New Roman"/>
                <w:sz w:val="24"/>
                <w:szCs w:val="24"/>
                <w:lang w:val="uk-UA"/>
              </w:rPr>
              <w:t>Кодекc</w:t>
            </w:r>
            <w:proofErr w:type="spellEnd"/>
            <w:r w:rsidR="001E3A83" w:rsidRPr="00352ECE">
              <w:rPr>
                <w:rFonts w:ascii="Times New Roman" w:hAnsi="Times New Roman"/>
                <w:sz w:val="24"/>
                <w:szCs w:val="24"/>
                <w:lang w:val="uk-UA"/>
              </w:rPr>
              <w:t xml:space="preserve"> </w:t>
            </w:r>
            <w:r w:rsidRPr="00352ECE">
              <w:rPr>
                <w:rFonts w:ascii="Times New Roman" w:hAnsi="Times New Roman"/>
                <w:sz w:val="24"/>
                <w:szCs w:val="24"/>
                <w:lang w:val="uk-UA"/>
              </w:rPr>
              <w:t xml:space="preserve">України, затверджений </w:t>
            </w:r>
            <w:proofErr w:type="spellStart"/>
            <w:r w:rsidRPr="00352ECE">
              <w:rPr>
                <w:rFonts w:ascii="Times New Roman" w:hAnsi="Times New Roman"/>
                <w:sz w:val="24"/>
                <w:szCs w:val="24"/>
                <w:lang w:val="uk-UA"/>
              </w:rPr>
              <w:t>поcтановою</w:t>
            </w:r>
            <w:proofErr w:type="spellEnd"/>
            <w:r w:rsidRPr="00352ECE">
              <w:rPr>
                <w:rFonts w:ascii="Times New Roman" w:hAnsi="Times New Roman"/>
                <w:sz w:val="24"/>
                <w:szCs w:val="24"/>
                <w:lang w:val="uk-UA"/>
              </w:rPr>
              <w:t xml:space="preserve"> ВР України 16. 01. 2003 № 435- IV</w:t>
            </w:r>
          </w:p>
          <w:p w:rsidR="007F7AA5" w:rsidRPr="00352ECE" w:rsidRDefault="007F7AA5" w:rsidP="00F65ED0">
            <w:pPr>
              <w:jc w:val="both"/>
              <w:rPr>
                <w:rFonts w:ascii="Times New Roman" w:hAnsi="Times New Roman"/>
                <w:sz w:val="24"/>
                <w:szCs w:val="24"/>
                <w:lang w:val="uk-UA"/>
              </w:rPr>
            </w:pPr>
            <w:r>
              <w:rPr>
                <w:rFonts w:ascii="Times New Roman" w:hAnsi="Times New Roman"/>
                <w:sz w:val="24"/>
                <w:szCs w:val="24"/>
              </w:rPr>
              <w:t>[74</w:t>
            </w:r>
            <w:r w:rsidRPr="00352ECE">
              <w:rPr>
                <w:rFonts w:ascii="Times New Roman" w:hAnsi="Times New Roman"/>
                <w:sz w:val="24"/>
                <w:szCs w:val="24"/>
                <w:lang w:val="uk-UA"/>
              </w:rPr>
              <w:t>]</w:t>
            </w:r>
          </w:p>
        </w:tc>
        <w:tc>
          <w:tcPr>
            <w:tcW w:w="5314" w:type="dxa"/>
          </w:tcPr>
          <w:p w:rsidR="00775F31" w:rsidRPr="00352ECE" w:rsidRDefault="00827015" w:rsidP="00F65ED0">
            <w:pPr>
              <w:jc w:val="both"/>
              <w:rPr>
                <w:rFonts w:ascii="Times New Roman" w:hAnsi="Times New Roman"/>
                <w:sz w:val="24"/>
                <w:szCs w:val="24"/>
                <w:lang w:val="uk-UA"/>
              </w:rPr>
            </w:pPr>
            <w:proofErr w:type="spellStart"/>
            <w:r w:rsidRPr="00352ECE">
              <w:rPr>
                <w:rFonts w:ascii="Times New Roman" w:hAnsi="Times New Roman"/>
                <w:sz w:val="24"/>
                <w:szCs w:val="24"/>
                <w:lang w:val="uk-UA"/>
              </w:rPr>
              <w:t>регулюютьcя</w:t>
            </w:r>
            <w:proofErr w:type="spellEnd"/>
            <w:r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оcобиcті</w:t>
            </w:r>
            <w:proofErr w:type="spellEnd"/>
            <w:r w:rsidRPr="00352ECE">
              <w:rPr>
                <w:rFonts w:ascii="Times New Roman" w:hAnsi="Times New Roman"/>
                <w:sz w:val="24"/>
                <w:szCs w:val="24"/>
                <w:lang w:val="uk-UA"/>
              </w:rPr>
              <w:t xml:space="preserve"> немайнові та</w:t>
            </w:r>
            <w:r w:rsidR="001E3A83" w:rsidRPr="00352ECE">
              <w:rPr>
                <w:rFonts w:ascii="Times New Roman" w:hAnsi="Times New Roman"/>
                <w:sz w:val="24"/>
                <w:szCs w:val="24"/>
                <w:lang w:val="uk-UA"/>
              </w:rPr>
              <w:t xml:space="preserve"> </w:t>
            </w:r>
            <w:r w:rsidRPr="00352ECE">
              <w:rPr>
                <w:rFonts w:ascii="Times New Roman" w:hAnsi="Times New Roman"/>
                <w:sz w:val="24"/>
                <w:szCs w:val="24"/>
                <w:lang w:val="uk-UA"/>
              </w:rPr>
              <w:t xml:space="preserve">майнові </w:t>
            </w:r>
            <w:proofErr w:type="spellStart"/>
            <w:r w:rsidRPr="00352ECE">
              <w:rPr>
                <w:rFonts w:ascii="Times New Roman" w:hAnsi="Times New Roman"/>
                <w:sz w:val="24"/>
                <w:szCs w:val="24"/>
                <w:lang w:val="uk-UA"/>
              </w:rPr>
              <w:t>відноcини</w:t>
            </w:r>
            <w:proofErr w:type="spellEnd"/>
            <w:r w:rsidRPr="00352ECE">
              <w:rPr>
                <w:rFonts w:ascii="Times New Roman" w:hAnsi="Times New Roman"/>
                <w:sz w:val="24"/>
                <w:szCs w:val="24"/>
                <w:lang w:val="uk-UA"/>
              </w:rPr>
              <w:t xml:space="preserve"> (цивільні </w:t>
            </w:r>
            <w:proofErr w:type="spellStart"/>
            <w:r w:rsidRPr="00352ECE">
              <w:rPr>
                <w:rFonts w:ascii="Times New Roman" w:hAnsi="Times New Roman"/>
                <w:sz w:val="24"/>
                <w:szCs w:val="24"/>
                <w:lang w:val="uk-UA"/>
              </w:rPr>
              <w:t>відноcини</w:t>
            </w:r>
            <w:proofErr w:type="spellEnd"/>
            <w:r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заcновані</w:t>
            </w:r>
            <w:proofErr w:type="spellEnd"/>
            <w:r w:rsidRPr="00352ECE">
              <w:rPr>
                <w:rFonts w:ascii="Times New Roman" w:hAnsi="Times New Roman"/>
                <w:sz w:val="24"/>
                <w:szCs w:val="24"/>
                <w:lang w:val="uk-UA"/>
              </w:rPr>
              <w:t xml:space="preserve"> на юридичній </w:t>
            </w:r>
            <w:proofErr w:type="spellStart"/>
            <w:r w:rsidRPr="00352ECE">
              <w:rPr>
                <w:rFonts w:ascii="Times New Roman" w:hAnsi="Times New Roman"/>
                <w:sz w:val="24"/>
                <w:szCs w:val="24"/>
                <w:lang w:val="uk-UA"/>
              </w:rPr>
              <w:t>рівноcті</w:t>
            </w:r>
            <w:proofErr w:type="spellEnd"/>
            <w:r w:rsidRPr="00352ECE">
              <w:rPr>
                <w:rFonts w:ascii="Times New Roman" w:hAnsi="Times New Roman"/>
                <w:sz w:val="24"/>
                <w:szCs w:val="24"/>
                <w:lang w:val="uk-UA"/>
              </w:rPr>
              <w:t xml:space="preserve">, вільному волевиявленні, майновій </w:t>
            </w:r>
            <w:proofErr w:type="spellStart"/>
            <w:r w:rsidRPr="00352ECE">
              <w:rPr>
                <w:rFonts w:ascii="Times New Roman" w:hAnsi="Times New Roman"/>
                <w:sz w:val="24"/>
                <w:szCs w:val="24"/>
                <w:lang w:val="uk-UA"/>
              </w:rPr>
              <w:t>cамоcтійноcті</w:t>
            </w:r>
            <w:proofErr w:type="spellEnd"/>
            <w:r w:rsidRPr="00352ECE">
              <w:rPr>
                <w:rFonts w:ascii="Times New Roman" w:hAnsi="Times New Roman"/>
                <w:sz w:val="24"/>
                <w:szCs w:val="24"/>
                <w:lang w:val="uk-UA"/>
              </w:rPr>
              <w:t xml:space="preserve"> їх </w:t>
            </w:r>
            <w:proofErr w:type="spellStart"/>
            <w:r w:rsidRPr="00352ECE">
              <w:rPr>
                <w:rFonts w:ascii="Times New Roman" w:hAnsi="Times New Roman"/>
                <w:sz w:val="24"/>
                <w:szCs w:val="24"/>
                <w:lang w:val="uk-UA"/>
              </w:rPr>
              <w:t>учаcників</w:t>
            </w:r>
            <w:proofErr w:type="spellEnd"/>
            <w:r w:rsidRPr="00352ECE">
              <w:rPr>
                <w:rFonts w:ascii="Times New Roman" w:hAnsi="Times New Roman"/>
                <w:sz w:val="24"/>
                <w:szCs w:val="24"/>
                <w:lang w:val="uk-UA"/>
              </w:rPr>
              <w:t>.</w:t>
            </w:r>
          </w:p>
        </w:tc>
      </w:tr>
      <w:tr w:rsidR="00827015" w:rsidRPr="00352ECE" w:rsidTr="00775F31">
        <w:tc>
          <w:tcPr>
            <w:tcW w:w="781" w:type="dxa"/>
          </w:tcPr>
          <w:p w:rsidR="00827015" w:rsidRPr="00352ECE" w:rsidRDefault="00FC5DC7" w:rsidP="00F65ED0">
            <w:pPr>
              <w:jc w:val="center"/>
              <w:rPr>
                <w:rFonts w:ascii="Times New Roman" w:hAnsi="Times New Roman"/>
                <w:sz w:val="24"/>
                <w:szCs w:val="24"/>
                <w:lang w:val="uk-UA"/>
              </w:rPr>
            </w:pPr>
            <w:r w:rsidRPr="00352ECE">
              <w:rPr>
                <w:rFonts w:ascii="Times New Roman" w:hAnsi="Times New Roman"/>
                <w:sz w:val="24"/>
                <w:szCs w:val="24"/>
                <w:lang w:val="uk-UA"/>
              </w:rPr>
              <w:t>6.</w:t>
            </w:r>
          </w:p>
        </w:tc>
        <w:tc>
          <w:tcPr>
            <w:tcW w:w="3478" w:type="dxa"/>
          </w:tcPr>
          <w:p w:rsidR="00775F31" w:rsidRPr="00352ECE" w:rsidRDefault="00827015" w:rsidP="00F65ED0">
            <w:pPr>
              <w:jc w:val="both"/>
              <w:rPr>
                <w:rFonts w:ascii="Times New Roman" w:hAnsi="Times New Roman"/>
                <w:sz w:val="24"/>
                <w:szCs w:val="24"/>
                <w:lang w:val="uk-UA"/>
              </w:rPr>
            </w:pPr>
            <w:r w:rsidRPr="00352ECE">
              <w:rPr>
                <w:rFonts w:ascii="Times New Roman" w:hAnsi="Times New Roman"/>
                <w:sz w:val="24"/>
                <w:szCs w:val="24"/>
                <w:lang w:val="uk-UA"/>
              </w:rPr>
              <w:t xml:space="preserve">План рахунків </w:t>
            </w:r>
            <w:proofErr w:type="spellStart"/>
            <w:r w:rsidRPr="00352ECE">
              <w:rPr>
                <w:rFonts w:ascii="Times New Roman" w:hAnsi="Times New Roman"/>
                <w:sz w:val="24"/>
                <w:szCs w:val="24"/>
                <w:lang w:val="uk-UA"/>
              </w:rPr>
              <w:t>бухгалтерcького</w:t>
            </w:r>
            <w:proofErr w:type="spellEnd"/>
            <w:r w:rsidRPr="00352ECE">
              <w:rPr>
                <w:rFonts w:ascii="Times New Roman" w:hAnsi="Times New Roman"/>
                <w:sz w:val="24"/>
                <w:szCs w:val="24"/>
                <w:lang w:val="uk-UA"/>
              </w:rPr>
              <w:t xml:space="preserve"> обліку </w:t>
            </w:r>
            <w:proofErr w:type="spellStart"/>
            <w:r w:rsidRPr="00352ECE">
              <w:rPr>
                <w:rFonts w:ascii="Times New Roman" w:hAnsi="Times New Roman"/>
                <w:sz w:val="24"/>
                <w:szCs w:val="24"/>
                <w:lang w:val="uk-UA"/>
              </w:rPr>
              <w:t>підприємcтв</w:t>
            </w:r>
            <w:proofErr w:type="spellEnd"/>
            <w:r w:rsidRPr="00352ECE">
              <w:rPr>
                <w:rFonts w:ascii="Times New Roman" w:hAnsi="Times New Roman"/>
                <w:sz w:val="24"/>
                <w:szCs w:val="24"/>
                <w:lang w:val="uk-UA"/>
              </w:rPr>
              <w:t>, організацій та</w:t>
            </w:r>
            <w:r w:rsidR="001E3A83"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уcтанов</w:t>
            </w:r>
            <w:proofErr w:type="spellEnd"/>
            <w:r w:rsidRPr="00352ECE">
              <w:rPr>
                <w:rFonts w:ascii="Times New Roman" w:hAnsi="Times New Roman"/>
                <w:sz w:val="24"/>
                <w:szCs w:val="24"/>
                <w:lang w:val="uk-UA"/>
              </w:rPr>
              <w:t>, затверджений приказом</w:t>
            </w:r>
            <w:r w:rsidR="001E3A83"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Мініcтерcтва</w:t>
            </w:r>
            <w:proofErr w:type="spellEnd"/>
            <w:r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фінанcів</w:t>
            </w:r>
            <w:proofErr w:type="spellEnd"/>
            <w:r w:rsidRPr="00352ECE">
              <w:rPr>
                <w:rFonts w:ascii="Times New Roman" w:hAnsi="Times New Roman"/>
                <w:sz w:val="24"/>
                <w:szCs w:val="24"/>
                <w:lang w:val="uk-UA"/>
              </w:rPr>
              <w:t xml:space="preserve"> України №291 від 30. 11. 99 р.</w:t>
            </w:r>
            <w:r w:rsidR="007F7AA5">
              <w:rPr>
                <w:rFonts w:ascii="Times New Roman" w:hAnsi="Times New Roman"/>
                <w:sz w:val="24"/>
                <w:szCs w:val="24"/>
                <w:lang w:val="uk-UA"/>
              </w:rPr>
              <w:t xml:space="preserve"> </w:t>
            </w:r>
            <w:r w:rsidR="007F7AA5">
              <w:rPr>
                <w:rFonts w:ascii="Times New Roman" w:hAnsi="Times New Roman"/>
                <w:sz w:val="24"/>
                <w:szCs w:val="24"/>
              </w:rPr>
              <w:t>[39</w:t>
            </w:r>
            <w:r w:rsidR="007F7AA5" w:rsidRPr="00352ECE">
              <w:rPr>
                <w:rFonts w:ascii="Times New Roman" w:hAnsi="Times New Roman"/>
                <w:sz w:val="24"/>
                <w:szCs w:val="24"/>
                <w:lang w:val="uk-UA"/>
              </w:rPr>
              <w:t>]</w:t>
            </w:r>
          </w:p>
        </w:tc>
        <w:tc>
          <w:tcPr>
            <w:tcW w:w="5314" w:type="dxa"/>
          </w:tcPr>
          <w:p w:rsidR="00827015" w:rsidRPr="00352ECE" w:rsidRDefault="00827015" w:rsidP="00F65ED0">
            <w:pPr>
              <w:pStyle w:val="HTML"/>
              <w:shd w:val="clear" w:color="auto" w:fill="FFFFFF"/>
              <w:jc w:val="both"/>
              <w:rPr>
                <w:rFonts w:ascii="Times New Roman" w:hAnsi="Times New Roman" w:cs="Times New Roman"/>
                <w:color w:val="auto"/>
                <w:sz w:val="24"/>
                <w:szCs w:val="24"/>
                <w:lang w:val="uk-UA"/>
              </w:rPr>
            </w:pPr>
            <w:proofErr w:type="spellStart"/>
            <w:r w:rsidRPr="00352ECE">
              <w:rPr>
                <w:rFonts w:ascii="Times New Roman" w:hAnsi="Times New Roman" w:cs="Times New Roman"/>
                <w:color w:val="auto"/>
                <w:sz w:val="24"/>
                <w:szCs w:val="24"/>
                <w:lang w:val="uk-UA"/>
              </w:rPr>
              <w:t>вcтановлює</w:t>
            </w:r>
            <w:proofErr w:type="spellEnd"/>
            <w:r w:rsidRPr="00352ECE">
              <w:rPr>
                <w:rFonts w:ascii="Times New Roman" w:hAnsi="Times New Roman" w:cs="Times New Roman"/>
                <w:color w:val="auto"/>
                <w:sz w:val="24"/>
                <w:szCs w:val="24"/>
                <w:lang w:val="uk-UA"/>
              </w:rPr>
              <w:t xml:space="preserve"> призначення і порядок ведення рахунків </w:t>
            </w:r>
            <w:proofErr w:type="spellStart"/>
            <w:r w:rsidRPr="00352ECE">
              <w:rPr>
                <w:rFonts w:ascii="Times New Roman" w:hAnsi="Times New Roman" w:cs="Times New Roman"/>
                <w:color w:val="auto"/>
                <w:sz w:val="24"/>
                <w:szCs w:val="24"/>
                <w:lang w:val="uk-UA"/>
              </w:rPr>
              <w:t>бухгалтерcького</w:t>
            </w:r>
            <w:proofErr w:type="spellEnd"/>
            <w:r w:rsidRPr="00352ECE">
              <w:rPr>
                <w:rFonts w:ascii="Times New Roman" w:hAnsi="Times New Roman" w:cs="Times New Roman"/>
                <w:color w:val="auto"/>
                <w:sz w:val="24"/>
                <w:szCs w:val="24"/>
                <w:lang w:val="uk-UA"/>
              </w:rPr>
              <w:t xml:space="preserve"> обліку.</w:t>
            </w:r>
          </w:p>
        </w:tc>
      </w:tr>
      <w:tr w:rsidR="00FC5DC7" w:rsidRPr="00352ECE" w:rsidTr="00775F31">
        <w:tc>
          <w:tcPr>
            <w:tcW w:w="781" w:type="dxa"/>
          </w:tcPr>
          <w:p w:rsidR="00FC5DC7" w:rsidRPr="00352ECE" w:rsidRDefault="00FC5DC7" w:rsidP="00F65ED0">
            <w:pPr>
              <w:jc w:val="center"/>
              <w:rPr>
                <w:rFonts w:ascii="Times New Roman" w:hAnsi="Times New Roman"/>
                <w:sz w:val="24"/>
                <w:szCs w:val="24"/>
                <w:lang w:val="uk-UA"/>
              </w:rPr>
            </w:pPr>
            <w:r w:rsidRPr="00352ECE">
              <w:rPr>
                <w:rFonts w:ascii="Times New Roman" w:hAnsi="Times New Roman"/>
                <w:sz w:val="24"/>
                <w:szCs w:val="24"/>
                <w:lang w:val="uk-UA"/>
              </w:rPr>
              <w:t xml:space="preserve">  7.</w:t>
            </w:r>
          </w:p>
        </w:tc>
        <w:tc>
          <w:tcPr>
            <w:tcW w:w="3478" w:type="dxa"/>
          </w:tcPr>
          <w:p w:rsidR="00775F31" w:rsidRPr="00352ECE" w:rsidRDefault="00FC5DC7" w:rsidP="00F65ED0">
            <w:pPr>
              <w:jc w:val="both"/>
              <w:rPr>
                <w:rFonts w:ascii="Times New Roman" w:hAnsi="Times New Roman"/>
                <w:sz w:val="24"/>
                <w:szCs w:val="24"/>
                <w:lang w:val="uk-UA"/>
              </w:rPr>
            </w:pPr>
            <w:r w:rsidRPr="00352ECE">
              <w:rPr>
                <w:rFonts w:ascii="Times New Roman" w:hAnsi="Times New Roman"/>
                <w:sz w:val="24"/>
                <w:szCs w:val="24"/>
                <w:lang w:val="uk-UA"/>
              </w:rPr>
              <w:t xml:space="preserve">НП(c)БО № 1 «Загальні вимоги до </w:t>
            </w:r>
            <w:proofErr w:type="spellStart"/>
            <w:r w:rsidRPr="00352ECE">
              <w:rPr>
                <w:rFonts w:ascii="Times New Roman" w:hAnsi="Times New Roman"/>
                <w:sz w:val="24"/>
                <w:szCs w:val="24"/>
                <w:lang w:val="uk-UA"/>
              </w:rPr>
              <w:t>фінанcової</w:t>
            </w:r>
            <w:proofErr w:type="spellEnd"/>
            <w:r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звітноcті</w:t>
            </w:r>
            <w:proofErr w:type="spellEnd"/>
            <w:r w:rsidRPr="00352ECE">
              <w:rPr>
                <w:rFonts w:ascii="Times New Roman" w:hAnsi="Times New Roman"/>
                <w:sz w:val="24"/>
                <w:szCs w:val="24"/>
                <w:lang w:val="uk-UA"/>
              </w:rPr>
              <w:t xml:space="preserve">», затверджений наказом </w:t>
            </w:r>
            <w:proofErr w:type="spellStart"/>
            <w:r w:rsidRPr="00352ECE">
              <w:rPr>
                <w:rFonts w:ascii="Times New Roman" w:hAnsi="Times New Roman"/>
                <w:sz w:val="24"/>
                <w:szCs w:val="24"/>
                <w:lang w:val="uk-UA"/>
              </w:rPr>
              <w:t>Мініcтерcтва</w:t>
            </w:r>
            <w:proofErr w:type="spellEnd"/>
            <w:r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фінанcів</w:t>
            </w:r>
            <w:proofErr w:type="spellEnd"/>
            <w:r w:rsidRPr="00352ECE">
              <w:rPr>
                <w:rFonts w:ascii="Times New Roman" w:hAnsi="Times New Roman"/>
                <w:sz w:val="24"/>
                <w:szCs w:val="24"/>
                <w:lang w:val="uk-UA"/>
              </w:rPr>
              <w:t xml:space="preserve"> України №73 від 07.02.2013р.</w:t>
            </w:r>
            <w:r w:rsidR="007F7AA5">
              <w:rPr>
                <w:rFonts w:ascii="Times New Roman" w:hAnsi="Times New Roman"/>
                <w:sz w:val="24"/>
                <w:szCs w:val="24"/>
                <w:lang w:val="uk-UA"/>
              </w:rPr>
              <w:t xml:space="preserve"> </w:t>
            </w:r>
            <w:r w:rsidR="007F7AA5" w:rsidRPr="000D315E">
              <w:rPr>
                <w:rFonts w:ascii="Times New Roman" w:hAnsi="Times New Roman"/>
                <w:sz w:val="24"/>
                <w:szCs w:val="24"/>
                <w:lang w:val="uk-UA"/>
              </w:rPr>
              <w:t>[33</w:t>
            </w:r>
            <w:r w:rsidR="007F7AA5" w:rsidRPr="00352ECE">
              <w:rPr>
                <w:rFonts w:ascii="Times New Roman" w:hAnsi="Times New Roman"/>
                <w:sz w:val="24"/>
                <w:szCs w:val="24"/>
                <w:lang w:val="uk-UA"/>
              </w:rPr>
              <w:t>]</w:t>
            </w:r>
          </w:p>
        </w:tc>
        <w:tc>
          <w:tcPr>
            <w:tcW w:w="5314" w:type="dxa"/>
          </w:tcPr>
          <w:p w:rsidR="00FC5DC7" w:rsidRPr="00352ECE" w:rsidRDefault="00FC5DC7" w:rsidP="00F65ED0">
            <w:pPr>
              <w:pStyle w:val="HTML"/>
              <w:shd w:val="clear" w:color="auto" w:fill="FFFFFF"/>
              <w:jc w:val="both"/>
              <w:rPr>
                <w:rFonts w:ascii="Times New Roman" w:hAnsi="Times New Roman" w:cs="Times New Roman"/>
                <w:color w:val="auto"/>
                <w:sz w:val="24"/>
                <w:szCs w:val="24"/>
                <w:lang w:val="uk-UA"/>
              </w:rPr>
            </w:pPr>
            <w:proofErr w:type="spellStart"/>
            <w:r w:rsidRPr="00352ECE">
              <w:rPr>
                <w:rFonts w:ascii="Times New Roman" w:hAnsi="Times New Roman" w:cs="Times New Roman"/>
                <w:color w:val="auto"/>
                <w:sz w:val="24"/>
                <w:szCs w:val="24"/>
                <w:lang w:val="uk-UA"/>
              </w:rPr>
              <w:t>визначаютьcя</w:t>
            </w:r>
            <w:proofErr w:type="spellEnd"/>
            <w:r w:rsidRPr="00352ECE">
              <w:rPr>
                <w:rFonts w:ascii="Times New Roman" w:hAnsi="Times New Roman" w:cs="Times New Roman"/>
                <w:color w:val="auto"/>
                <w:sz w:val="24"/>
                <w:szCs w:val="24"/>
                <w:lang w:val="uk-UA"/>
              </w:rPr>
              <w:t xml:space="preserve"> загальні вимоги до </w:t>
            </w:r>
            <w:proofErr w:type="spellStart"/>
            <w:r w:rsidRPr="00352ECE">
              <w:rPr>
                <w:rFonts w:ascii="Times New Roman" w:hAnsi="Times New Roman" w:cs="Times New Roman"/>
                <w:color w:val="auto"/>
                <w:sz w:val="24"/>
                <w:szCs w:val="24"/>
                <w:lang w:val="uk-UA"/>
              </w:rPr>
              <w:t>фінанcової</w:t>
            </w:r>
            <w:proofErr w:type="spellEnd"/>
            <w:r w:rsidRPr="00352ECE">
              <w:rPr>
                <w:rFonts w:ascii="Times New Roman" w:hAnsi="Times New Roman" w:cs="Times New Roman"/>
                <w:color w:val="auto"/>
                <w:sz w:val="24"/>
                <w:szCs w:val="24"/>
                <w:lang w:val="uk-UA"/>
              </w:rPr>
              <w:t xml:space="preserve"> </w:t>
            </w:r>
            <w:proofErr w:type="spellStart"/>
            <w:r w:rsidRPr="00352ECE">
              <w:rPr>
                <w:rFonts w:ascii="Times New Roman" w:hAnsi="Times New Roman" w:cs="Times New Roman"/>
                <w:color w:val="auto"/>
                <w:sz w:val="24"/>
                <w:szCs w:val="24"/>
                <w:lang w:val="uk-UA"/>
              </w:rPr>
              <w:t>звітноcті</w:t>
            </w:r>
            <w:proofErr w:type="spellEnd"/>
            <w:r w:rsidRPr="00352ECE">
              <w:rPr>
                <w:rFonts w:ascii="Times New Roman" w:hAnsi="Times New Roman" w:cs="Times New Roman"/>
                <w:color w:val="auto"/>
                <w:sz w:val="24"/>
                <w:szCs w:val="24"/>
                <w:lang w:val="uk-UA"/>
              </w:rPr>
              <w:t>.</w:t>
            </w:r>
          </w:p>
        </w:tc>
      </w:tr>
      <w:tr w:rsidR="00FC5DC7" w:rsidRPr="00352ECE" w:rsidTr="00775F31">
        <w:tc>
          <w:tcPr>
            <w:tcW w:w="781" w:type="dxa"/>
          </w:tcPr>
          <w:p w:rsidR="00FC5DC7" w:rsidRPr="00352ECE" w:rsidRDefault="00FC5DC7" w:rsidP="00F65ED0">
            <w:pPr>
              <w:jc w:val="center"/>
              <w:rPr>
                <w:rFonts w:ascii="Times New Roman" w:hAnsi="Times New Roman"/>
                <w:sz w:val="24"/>
                <w:szCs w:val="24"/>
                <w:lang w:val="uk-UA"/>
              </w:rPr>
            </w:pPr>
            <w:r w:rsidRPr="00352ECE">
              <w:rPr>
                <w:rFonts w:ascii="Times New Roman" w:hAnsi="Times New Roman"/>
                <w:sz w:val="24"/>
                <w:szCs w:val="24"/>
                <w:lang w:val="uk-UA"/>
              </w:rPr>
              <w:t>8.</w:t>
            </w:r>
          </w:p>
        </w:tc>
        <w:tc>
          <w:tcPr>
            <w:tcW w:w="3478" w:type="dxa"/>
          </w:tcPr>
          <w:p w:rsidR="00775F31" w:rsidRPr="00352ECE" w:rsidRDefault="00FC5DC7" w:rsidP="00F65ED0">
            <w:pPr>
              <w:jc w:val="both"/>
              <w:rPr>
                <w:rFonts w:ascii="Times New Roman" w:hAnsi="Times New Roman"/>
                <w:sz w:val="24"/>
                <w:szCs w:val="24"/>
                <w:lang w:val="uk-UA"/>
              </w:rPr>
            </w:pPr>
            <w:r w:rsidRPr="00352ECE">
              <w:rPr>
                <w:rFonts w:ascii="Times New Roman" w:hAnsi="Times New Roman"/>
                <w:sz w:val="24"/>
                <w:szCs w:val="24"/>
                <w:lang w:val="uk-UA"/>
              </w:rPr>
              <w:t xml:space="preserve">П(c)БО №11 «Зобов’язання», затверджений наказом </w:t>
            </w:r>
            <w:proofErr w:type="spellStart"/>
            <w:r w:rsidRPr="00352ECE">
              <w:rPr>
                <w:rFonts w:ascii="Times New Roman" w:hAnsi="Times New Roman"/>
                <w:sz w:val="24"/>
                <w:szCs w:val="24"/>
                <w:lang w:val="uk-UA"/>
              </w:rPr>
              <w:t>Мініcтерcтва</w:t>
            </w:r>
            <w:proofErr w:type="spellEnd"/>
            <w:r w:rsidRPr="00352ECE">
              <w:rPr>
                <w:rFonts w:ascii="Times New Roman" w:hAnsi="Times New Roman"/>
                <w:sz w:val="24"/>
                <w:szCs w:val="24"/>
                <w:lang w:val="uk-UA"/>
              </w:rPr>
              <w:t xml:space="preserve"> </w:t>
            </w:r>
            <w:proofErr w:type="spellStart"/>
            <w:r w:rsidRPr="00352ECE">
              <w:rPr>
                <w:rFonts w:ascii="Times New Roman" w:hAnsi="Times New Roman"/>
                <w:sz w:val="24"/>
                <w:szCs w:val="24"/>
                <w:lang w:val="uk-UA"/>
              </w:rPr>
              <w:t>фінанcів</w:t>
            </w:r>
            <w:proofErr w:type="spellEnd"/>
            <w:r w:rsidRPr="00352ECE">
              <w:rPr>
                <w:rFonts w:ascii="Times New Roman" w:hAnsi="Times New Roman"/>
                <w:sz w:val="24"/>
                <w:szCs w:val="24"/>
                <w:lang w:val="uk-UA"/>
              </w:rPr>
              <w:t xml:space="preserve"> України №20 від 31. 01. 2000р</w:t>
            </w:r>
            <w:r w:rsidR="007F7AA5">
              <w:rPr>
                <w:rFonts w:ascii="Times New Roman" w:hAnsi="Times New Roman"/>
                <w:sz w:val="24"/>
                <w:szCs w:val="24"/>
                <w:lang w:val="uk-UA"/>
              </w:rPr>
              <w:t xml:space="preserve"> </w:t>
            </w:r>
            <w:r w:rsidR="007F7AA5">
              <w:rPr>
                <w:rFonts w:ascii="Times New Roman" w:hAnsi="Times New Roman"/>
                <w:sz w:val="24"/>
                <w:szCs w:val="24"/>
              </w:rPr>
              <w:t>[51</w:t>
            </w:r>
            <w:r w:rsidR="007F7AA5" w:rsidRPr="00352ECE">
              <w:rPr>
                <w:rFonts w:ascii="Times New Roman" w:hAnsi="Times New Roman"/>
                <w:sz w:val="24"/>
                <w:szCs w:val="24"/>
                <w:lang w:val="uk-UA"/>
              </w:rPr>
              <w:t>]</w:t>
            </w:r>
          </w:p>
        </w:tc>
        <w:tc>
          <w:tcPr>
            <w:tcW w:w="5314" w:type="dxa"/>
          </w:tcPr>
          <w:p w:rsidR="00FC5DC7" w:rsidRPr="00352ECE" w:rsidRDefault="00FC5DC7" w:rsidP="00F65ED0">
            <w:pPr>
              <w:pStyle w:val="HTML"/>
              <w:shd w:val="clear" w:color="auto" w:fill="FFFFFF"/>
              <w:jc w:val="both"/>
              <w:rPr>
                <w:rFonts w:ascii="Times New Roman" w:hAnsi="Times New Roman" w:cs="Times New Roman"/>
                <w:color w:val="auto"/>
                <w:sz w:val="24"/>
                <w:szCs w:val="24"/>
                <w:lang w:val="uk-UA"/>
              </w:rPr>
            </w:pPr>
            <w:r w:rsidRPr="00352ECE">
              <w:rPr>
                <w:rFonts w:ascii="Times New Roman" w:hAnsi="Times New Roman" w:cs="Times New Roman"/>
                <w:color w:val="auto"/>
                <w:sz w:val="24"/>
                <w:szCs w:val="24"/>
                <w:lang w:val="uk-UA"/>
              </w:rPr>
              <w:t xml:space="preserve">визначає методологічні </w:t>
            </w:r>
            <w:proofErr w:type="spellStart"/>
            <w:r w:rsidRPr="00352ECE">
              <w:rPr>
                <w:rFonts w:ascii="Times New Roman" w:hAnsi="Times New Roman" w:cs="Times New Roman"/>
                <w:color w:val="auto"/>
                <w:sz w:val="24"/>
                <w:szCs w:val="24"/>
                <w:lang w:val="uk-UA"/>
              </w:rPr>
              <w:t>заcади</w:t>
            </w:r>
            <w:proofErr w:type="spellEnd"/>
            <w:r w:rsidRPr="00352ECE">
              <w:rPr>
                <w:rFonts w:ascii="Times New Roman" w:hAnsi="Times New Roman" w:cs="Times New Roman"/>
                <w:color w:val="auto"/>
                <w:sz w:val="24"/>
                <w:szCs w:val="24"/>
                <w:lang w:val="uk-UA"/>
              </w:rPr>
              <w:t xml:space="preserve"> формування у </w:t>
            </w:r>
            <w:proofErr w:type="spellStart"/>
            <w:r w:rsidRPr="00352ECE">
              <w:rPr>
                <w:rFonts w:ascii="Times New Roman" w:hAnsi="Times New Roman" w:cs="Times New Roman"/>
                <w:color w:val="auto"/>
                <w:sz w:val="24"/>
                <w:szCs w:val="24"/>
                <w:lang w:val="uk-UA"/>
              </w:rPr>
              <w:t>бухгалтерcькому</w:t>
            </w:r>
            <w:proofErr w:type="spellEnd"/>
            <w:r w:rsidRPr="00352ECE">
              <w:rPr>
                <w:rFonts w:ascii="Times New Roman" w:hAnsi="Times New Roman" w:cs="Times New Roman"/>
                <w:color w:val="auto"/>
                <w:sz w:val="24"/>
                <w:szCs w:val="24"/>
                <w:lang w:val="uk-UA"/>
              </w:rPr>
              <w:t xml:space="preserve"> обліку.</w:t>
            </w:r>
          </w:p>
          <w:p w:rsidR="00FC5DC7" w:rsidRPr="00352ECE" w:rsidRDefault="00FC5DC7" w:rsidP="00F65ED0">
            <w:pPr>
              <w:pStyle w:val="HTML"/>
              <w:shd w:val="clear" w:color="auto" w:fill="FFFFFF"/>
              <w:jc w:val="both"/>
              <w:rPr>
                <w:rFonts w:ascii="Times New Roman" w:hAnsi="Times New Roman" w:cs="Times New Roman"/>
                <w:color w:val="auto"/>
                <w:sz w:val="24"/>
                <w:szCs w:val="24"/>
                <w:lang w:val="uk-UA"/>
              </w:rPr>
            </w:pPr>
            <w:r w:rsidRPr="00352ECE">
              <w:rPr>
                <w:rFonts w:ascii="Times New Roman" w:hAnsi="Times New Roman" w:cs="Times New Roman"/>
                <w:color w:val="auto"/>
                <w:sz w:val="24"/>
                <w:szCs w:val="24"/>
                <w:lang w:val="uk-UA"/>
              </w:rPr>
              <w:t>інформації про зобов’язання.</w:t>
            </w:r>
          </w:p>
        </w:tc>
      </w:tr>
    </w:tbl>
    <w:p w:rsidR="007F7AA5" w:rsidRPr="00352ECE" w:rsidRDefault="007F7AA5" w:rsidP="007F7AA5">
      <w:pPr>
        <w:widowControl w:val="0"/>
        <w:spacing w:line="360" w:lineRule="auto"/>
        <w:ind w:firstLine="709"/>
        <w:jc w:val="both"/>
        <w:rPr>
          <w:rFonts w:ascii="Times New Roman" w:hAnsi="Times New Roman" w:cs="Times New Roman"/>
          <w:iCs/>
          <w:sz w:val="24"/>
          <w:szCs w:val="24"/>
        </w:rPr>
      </w:pPr>
      <w:r w:rsidRPr="00352ECE">
        <w:rPr>
          <w:rFonts w:ascii="Times New Roman" w:hAnsi="Times New Roman" w:cs="Times New Roman"/>
          <w:sz w:val="24"/>
          <w:szCs w:val="24"/>
        </w:rPr>
        <w:t>*</w:t>
      </w:r>
      <w:r w:rsidRPr="00352ECE">
        <w:rPr>
          <w:rFonts w:ascii="Times New Roman" w:hAnsi="Times New Roman" w:cs="Times New Roman"/>
          <w:i/>
          <w:sz w:val="24"/>
          <w:szCs w:val="24"/>
        </w:rPr>
        <w:t>Авторська розробка</w:t>
      </w:r>
    </w:p>
    <w:p w:rsidR="006C4335" w:rsidRPr="00352ECE" w:rsidRDefault="006C4335" w:rsidP="00810229">
      <w:pPr>
        <w:widowControl w:val="0"/>
        <w:shd w:val="clear" w:color="auto" w:fill="FFFFFF"/>
        <w:spacing w:after="0" w:line="360" w:lineRule="auto"/>
        <w:ind w:firstLine="709"/>
        <w:jc w:val="both"/>
        <w:rPr>
          <w:rFonts w:ascii="Times New Roman" w:hAnsi="Times New Roman" w:cs="Times New Roman"/>
          <w:sz w:val="28"/>
          <w:szCs w:val="28"/>
        </w:rPr>
      </w:pPr>
    </w:p>
    <w:p w:rsidR="00810229" w:rsidRPr="00352ECE" w:rsidRDefault="00E725D1" w:rsidP="00810229">
      <w:pPr>
        <w:widowControl w:val="0"/>
        <w:shd w:val="clear" w:color="auto" w:fill="FFFFFF"/>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sz w:val="28"/>
          <w:szCs w:val="28"/>
        </w:rPr>
        <w:t>Розрахунки підприємства з постачальниками і підрядниками мають наслідки  в податковому обліку.</w:t>
      </w:r>
      <w:r w:rsidR="00810229" w:rsidRPr="00352ECE">
        <w:rPr>
          <w:rFonts w:ascii="Times New Roman" w:hAnsi="Times New Roman" w:cs="Times New Roman"/>
          <w:noProof/>
          <w:sz w:val="28"/>
          <w:szCs w:val="28"/>
        </w:rPr>
        <w:t xml:space="preserve"> Податковий кодекс визначає платників </w:t>
      </w:r>
      <w:r w:rsidR="00810229" w:rsidRPr="00352ECE">
        <w:rPr>
          <w:rFonts w:ascii="Times New Roman" w:hAnsi="Times New Roman" w:cs="Times New Roman"/>
          <w:noProof/>
          <w:sz w:val="28"/>
          <w:szCs w:val="28"/>
        </w:rPr>
        <w:lastRenderedPageBreak/>
        <w:t>податку на додану вартість, об'єкти, базу та ставки оподаткування, перелік неоподатковуваних та звільнених від оподаткування операцій, особливості оподаткування експортних та імпортних операцій, поняття податкової накладної, порядок обліку, звітування та внесення податку до бюджету.</w:t>
      </w:r>
    </w:p>
    <w:p w:rsidR="00E725D1" w:rsidRPr="00352ECE" w:rsidRDefault="00E725D1" w:rsidP="0081022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hAnsi="Times New Roman" w:cs="Times New Roman"/>
          <w:sz w:val="28"/>
          <w:szCs w:val="28"/>
        </w:rPr>
        <w:t xml:space="preserve"> </w:t>
      </w:r>
      <w:r w:rsidRPr="00352ECE">
        <w:rPr>
          <w:rFonts w:ascii="Times New Roman" w:eastAsia="Times New Roman" w:hAnsi="Times New Roman" w:cs="Times New Roman"/>
          <w:sz w:val="28"/>
          <w:szCs w:val="28"/>
          <w:lang w:eastAsia="ru-RU"/>
        </w:rPr>
        <w:t>Відповідно статті 198 Кодексу, до  податкового кредиту відносяться суми податку, сплачені/нараховані у разі здійснення операцій з:</w:t>
      </w:r>
    </w:p>
    <w:p w:rsidR="00E725D1" w:rsidRPr="00352ECE" w:rsidRDefault="00E725D1" w:rsidP="00E725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а) придбання або виготовлення товарів (у тому числі в разі їх ввезення на митну територію України) та послуг;</w:t>
      </w:r>
    </w:p>
    <w:p w:rsidR="00E725D1" w:rsidRPr="00352ECE" w:rsidRDefault="00E725D1" w:rsidP="00E725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б) придбання (будівництво, спорудження, створення) необоротних активів, у тому числі при їх ввезенні на митну територію України (у тому числі у зв'язку з придбанням та/або ввезенням таких активів як внесок до статутного фонду та/або при передачі таких активів на баланс платника податку, уповноваженого вести облік результатів спільної діяльності);</w:t>
      </w:r>
    </w:p>
    <w:p w:rsidR="00E725D1" w:rsidRPr="00352ECE" w:rsidRDefault="00E725D1" w:rsidP="00E725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в) отримання послуг, наданих нерезидентом на митній території України, та в разі отримання послуг, місцем постачання яких є митна територія України;</w:t>
      </w:r>
    </w:p>
    <w:p w:rsidR="00E725D1" w:rsidRPr="00352ECE" w:rsidRDefault="00E725D1" w:rsidP="00E725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г) ввезення необоротних активів на митну територію України за договорами оперативного або фінансового лізингу.</w:t>
      </w:r>
    </w:p>
    <w:p w:rsidR="00E725D1" w:rsidRPr="00352ECE" w:rsidRDefault="00E725D1" w:rsidP="00E725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Датою віднесення сум податку до податкового кредиту вважається дата тієї події, що відбулася раніше:</w:t>
      </w:r>
    </w:p>
    <w:p w:rsidR="00E725D1" w:rsidRPr="00352ECE" w:rsidRDefault="00E725D1" w:rsidP="00B47A5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 дата списання коштів з банківського рахунка платника податку на оплату товарів/послуг;</w:t>
      </w:r>
    </w:p>
    <w:p w:rsidR="00E725D1" w:rsidRPr="00352ECE" w:rsidRDefault="00E725D1" w:rsidP="00B47A5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 дата отримання платником податку товарів/послуг.</w:t>
      </w:r>
    </w:p>
    <w:p w:rsidR="00E64CE5" w:rsidRPr="00352ECE" w:rsidRDefault="00A10322" w:rsidP="00B47A52">
      <w:pPr>
        <w:pStyle w:val="a8"/>
        <w:shd w:val="clear" w:color="auto" w:fill="FFFFFF"/>
        <w:spacing w:before="0" w:beforeAutospacing="0" w:after="0" w:afterAutospacing="0" w:line="360" w:lineRule="auto"/>
        <w:ind w:firstLine="709"/>
        <w:jc w:val="both"/>
        <w:rPr>
          <w:sz w:val="28"/>
          <w:szCs w:val="28"/>
          <w:lang w:val="uk-UA"/>
        </w:rPr>
      </w:pPr>
      <w:r w:rsidRPr="00352ECE">
        <w:rPr>
          <w:noProof/>
          <w:sz w:val="28"/>
          <w:szCs w:val="28"/>
          <w:lang w:val="uk-UA"/>
        </w:rPr>
        <w:t>План рахунків бухгалтерського обліку активів, капіталу, зобов’язань і господарських операцій підприємств і організацій, затверджений Наказом МФУ від 30.11.99р.№ 291 допомагає згрупувати облікову інформацію в розрізі, необхідному для складання фінансової звітності. Так для обліку розрахунків з постачальниками і підрядниками використовують рахунок                  63 “Розрахунки з постачальниками і підрядчиками”.</w:t>
      </w:r>
      <w:r w:rsidR="00E64CE5" w:rsidRPr="00352ECE">
        <w:rPr>
          <w:noProof/>
          <w:sz w:val="28"/>
          <w:szCs w:val="28"/>
          <w:lang w:val="uk-UA"/>
        </w:rPr>
        <w:t xml:space="preserve"> </w:t>
      </w:r>
      <w:r w:rsidR="00E64CE5" w:rsidRPr="00352ECE">
        <w:rPr>
          <w:sz w:val="28"/>
          <w:szCs w:val="28"/>
          <w:lang w:val="uk-UA"/>
        </w:rPr>
        <w:t>На</w:t>
      </w:r>
      <w:r w:rsidR="00E64CE5" w:rsidRPr="00352ECE">
        <w:rPr>
          <w:bCs/>
          <w:sz w:val="28"/>
          <w:szCs w:val="28"/>
          <w:lang w:val="uk-UA"/>
        </w:rPr>
        <w:t xml:space="preserve"> рахунку 63 "Розрахунки з постачальниками та підрядниками" ведеться облік </w:t>
      </w:r>
      <w:r w:rsidR="00E64CE5" w:rsidRPr="00352ECE">
        <w:rPr>
          <w:bCs/>
          <w:sz w:val="28"/>
          <w:szCs w:val="28"/>
          <w:lang w:val="uk-UA"/>
        </w:rPr>
        <w:lastRenderedPageBreak/>
        <w:t>розрахунків</w:t>
      </w:r>
      <w:r w:rsidR="00E64CE5" w:rsidRPr="00352ECE">
        <w:rPr>
          <w:sz w:val="28"/>
          <w:szCs w:val="28"/>
          <w:lang w:val="uk-UA"/>
        </w:rPr>
        <w:t> з постачальниками та підрядниками за одержані товарно-матеріальні цінності, виконанні роботи і надані послуги.</w:t>
      </w:r>
    </w:p>
    <w:p w:rsidR="00E64CE5" w:rsidRPr="00352ECE" w:rsidRDefault="00E64CE5" w:rsidP="00B47A5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За кредитом рахунку 63 "Розрахунки з постачальниками та підрядниками" відображається заборгованість за одержані від постачальників та підрядників товарно-матеріальні цінності, прийняті роботи, послуги, за дебетом - її погашення, списання тощо.</w:t>
      </w:r>
    </w:p>
    <w:p w:rsidR="007F7AA5" w:rsidRDefault="00E64CE5" w:rsidP="007F7AA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Рахунок 63 "Розрахунки з постачальниками та підрядн</w:t>
      </w:r>
      <w:r w:rsidR="007F7AA5">
        <w:rPr>
          <w:rFonts w:ascii="Times New Roman" w:eastAsia="Times New Roman" w:hAnsi="Times New Roman" w:cs="Times New Roman"/>
          <w:sz w:val="28"/>
          <w:szCs w:val="28"/>
          <w:lang w:eastAsia="ru-RU"/>
        </w:rPr>
        <w:t>иками" має такі субрахунки:</w:t>
      </w:r>
    </w:p>
    <w:p w:rsidR="007F7AA5" w:rsidRPr="007F7AA5" w:rsidRDefault="00E64CE5" w:rsidP="007F7AA5">
      <w:pPr>
        <w:pStyle w:val="a3"/>
        <w:numPr>
          <w:ilvl w:val="0"/>
          <w:numId w:val="26"/>
        </w:numPr>
        <w:shd w:val="clear" w:color="auto" w:fill="FFFFFF"/>
        <w:spacing w:after="0" w:line="360" w:lineRule="auto"/>
        <w:ind w:left="0" w:firstLine="709"/>
        <w:jc w:val="both"/>
        <w:rPr>
          <w:rFonts w:ascii="Times New Roman" w:eastAsia="Times New Roman" w:hAnsi="Times New Roman" w:cs="Times New Roman"/>
          <w:bCs/>
          <w:sz w:val="28"/>
          <w:szCs w:val="28"/>
          <w:lang w:eastAsia="ru-RU"/>
        </w:rPr>
      </w:pPr>
      <w:r w:rsidRPr="007F7AA5">
        <w:rPr>
          <w:rFonts w:ascii="Times New Roman" w:eastAsia="Times New Roman" w:hAnsi="Times New Roman" w:cs="Times New Roman"/>
          <w:bCs/>
          <w:sz w:val="28"/>
          <w:szCs w:val="28"/>
          <w:lang w:eastAsia="ru-RU"/>
        </w:rPr>
        <w:t xml:space="preserve">631 "Розрахунки </w:t>
      </w:r>
      <w:r w:rsidR="007F7AA5" w:rsidRPr="007F7AA5">
        <w:rPr>
          <w:rFonts w:ascii="Times New Roman" w:eastAsia="Times New Roman" w:hAnsi="Times New Roman" w:cs="Times New Roman"/>
          <w:bCs/>
          <w:sz w:val="28"/>
          <w:szCs w:val="28"/>
          <w:lang w:eastAsia="ru-RU"/>
        </w:rPr>
        <w:t>з вітчизняними постачальниками";</w:t>
      </w:r>
    </w:p>
    <w:p w:rsidR="00E64CE5" w:rsidRPr="007F7AA5" w:rsidRDefault="00E64CE5" w:rsidP="007F7AA5">
      <w:pPr>
        <w:pStyle w:val="a3"/>
        <w:numPr>
          <w:ilvl w:val="0"/>
          <w:numId w:val="2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F7AA5">
        <w:rPr>
          <w:rFonts w:ascii="Times New Roman" w:eastAsia="Times New Roman" w:hAnsi="Times New Roman" w:cs="Times New Roman"/>
          <w:bCs/>
          <w:sz w:val="28"/>
          <w:szCs w:val="28"/>
          <w:lang w:eastAsia="ru-RU"/>
        </w:rPr>
        <w:t>632 "Розрахунки з іноземними постачальниками"</w:t>
      </w:r>
      <w:r w:rsidR="007F7AA5">
        <w:rPr>
          <w:rFonts w:ascii="Times New Roman" w:eastAsia="Times New Roman" w:hAnsi="Times New Roman" w:cs="Times New Roman"/>
          <w:bCs/>
          <w:sz w:val="28"/>
          <w:szCs w:val="28"/>
          <w:lang w:eastAsia="ru-RU"/>
        </w:rPr>
        <w:t>.</w:t>
      </w:r>
    </w:p>
    <w:p w:rsidR="00E64CE5" w:rsidRPr="00352ECE" w:rsidRDefault="00E64CE5" w:rsidP="00B47A5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На субрахунку 631 "Розрахунки з вітчизняними постачальниками" ведеться облік розрахунків за одержані товарно-матеріальні цінності, виконані роботи, надані послуги з вітчизняними постачальниками та підрядниками.</w:t>
      </w:r>
    </w:p>
    <w:p w:rsidR="00E64CE5" w:rsidRPr="00352ECE" w:rsidRDefault="00E64CE5" w:rsidP="00B47A5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На субрахунку 632 "Розрахунки з іноземними постачальниками" ведеться облік розрахунків з іноземними постачальниками та підрядниками за одержані товарно-матеріальні цінності, виконані роботи, надані послуги.</w:t>
      </w:r>
    </w:p>
    <w:p w:rsidR="00E64CE5" w:rsidRPr="00352ECE" w:rsidRDefault="00E64CE5" w:rsidP="00B47A5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Аналітичний облік ведеться окремо за кожним постачальником та підрядником в розрізі кожного документа (рахунку) на сплату.</w:t>
      </w:r>
    </w:p>
    <w:p w:rsidR="007A4FE0" w:rsidRPr="00352ECE" w:rsidRDefault="007A4FE0" w:rsidP="007A4FE0">
      <w:pPr>
        <w:pStyle w:val="af7"/>
        <w:spacing w:after="0" w:line="360" w:lineRule="auto"/>
        <w:ind w:left="0" w:firstLine="709"/>
        <w:jc w:val="both"/>
        <w:rPr>
          <w:noProof/>
          <w:sz w:val="28"/>
          <w:szCs w:val="28"/>
          <w:lang w:val="uk-UA"/>
        </w:rPr>
      </w:pPr>
      <w:r w:rsidRPr="00352ECE">
        <w:rPr>
          <w:noProof/>
          <w:sz w:val="28"/>
          <w:szCs w:val="28"/>
          <w:lang w:val="uk-UA"/>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затверджена Наказом МФУ від 30.11.99р.№291 містить коротку характеристику рахунків та субрахунків-структуру і призначення рахунків; економічний зміст господарських операцій, що відображаються на них; порядок обліку найбільш характерних фактів діяльності підприємства; зв’язок (кореспонденцію) рахунку з іншими рахунками, що дає змогу зрозуміти об’єкт обліку цього рахунку і субрахунку</w:t>
      </w:r>
      <w:r w:rsidR="007F7AA5">
        <w:rPr>
          <w:noProof/>
          <w:sz w:val="28"/>
          <w:szCs w:val="28"/>
          <w:lang w:val="uk-UA"/>
        </w:rPr>
        <w:t xml:space="preserve"> </w:t>
      </w:r>
      <w:r w:rsidR="007F7AA5" w:rsidRPr="000D315E">
        <w:rPr>
          <w:lang w:val="uk-UA"/>
        </w:rPr>
        <w:t>[15</w:t>
      </w:r>
      <w:r w:rsidR="007F7AA5" w:rsidRPr="00352ECE">
        <w:rPr>
          <w:lang w:val="uk-UA"/>
        </w:rPr>
        <w:t>]</w:t>
      </w:r>
      <w:r w:rsidRPr="00352ECE">
        <w:rPr>
          <w:noProof/>
          <w:sz w:val="28"/>
          <w:szCs w:val="28"/>
          <w:lang w:val="uk-UA"/>
        </w:rPr>
        <w:t xml:space="preserve">. </w:t>
      </w:r>
    </w:p>
    <w:p w:rsidR="006659D1" w:rsidRPr="00352ECE" w:rsidRDefault="006659D1" w:rsidP="007F7AA5">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Методологічні засади формування у бухгалтерському обліку інформації про кредиторську заборгованість та її розкриття у фінансовій </w:t>
      </w:r>
      <w:r w:rsidRPr="00352ECE">
        <w:rPr>
          <w:rFonts w:ascii="Times New Roman" w:hAnsi="Times New Roman" w:cs="Times New Roman"/>
          <w:sz w:val="28"/>
          <w:szCs w:val="28"/>
        </w:rPr>
        <w:lastRenderedPageBreak/>
        <w:t>звітності визначає П(С)БО 11 «Зобов’язання». Відображення зобов’язань в Балансі (Звіті про фінансов</w:t>
      </w:r>
      <w:r w:rsidR="00566B06" w:rsidRPr="00352ECE">
        <w:rPr>
          <w:rFonts w:ascii="Times New Roman" w:hAnsi="Times New Roman" w:cs="Times New Roman"/>
          <w:sz w:val="28"/>
          <w:szCs w:val="28"/>
        </w:rPr>
        <w:t>ий стан)</w:t>
      </w:r>
      <w:r w:rsidR="00EC46D7">
        <w:rPr>
          <w:rFonts w:ascii="Times New Roman" w:hAnsi="Times New Roman" w:cs="Times New Roman"/>
          <w:sz w:val="28"/>
          <w:szCs w:val="28"/>
        </w:rPr>
        <w:t xml:space="preserve"> наведено </w:t>
      </w:r>
      <w:r w:rsidR="00566B06" w:rsidRPr="00352ECE">
        <w:rPr>
          <w:rFonts w:ascii="Times New Roman" w:hAnsi="Times New Roman" w:cs="Times New Roman"/>
          <w:sz w:val="28"/>
          <w:szCs w:val="28"/>
        </w:rPr>
        <w:t>в табл. 1.4. та табл. 1.5</w:t>
      </w:r>
      <w:r w:rsidRPr="00352ECE">
        <w:rPr>
          <w:rFonts w:ascii="Times New Roman" w:hAnsi="Times New Roman" w:cs="Times New Roman"/>
          <w:sz w:val="28"/>
          <w:szCs w:val="28"/>
        </w:rPr>
        <w:t>.</w:t>
      </w:r>
    </w:p>
    <w:p w:rsidR="006659D1" w:rsidRPr="00352ECE" w:rsidRDefault="00566B06" w:rsidP="007F7AA5">
      <w:pPr>
        <w:spacing w:after="0" w:line="360" w:lineRule="auto"/>
        <w:ind w:firstLine="709"/>
        <w:jc w:val="right"/>
        <w:rPr>
          <w:rFonts w:ascii="Times New Roman" w:hAnsi="Times New Roman" w:cs="Times New Roman"/>
          <w:bCs/>
          <w:sz w:val="28"/>
          <w:szCs w:val="28"/>
          <w:lang w:eastAsia="ru-RU"/>
        </w:rPr>
      </w:pPr>
      <w:r w:rsidRPr="00352ECE">
        <w:rPr>
          <w:rFonts w:ascii="Times New Roman" w:hAnsi="Times New Roman" w:cs="Times New Roman"/>
          <w:bCs/>
          <w:sz w:val="28"/>
          <w:szCs w:val="28"/>
          <w:lang w:eastAsia="ru-RU"/>
        </w:rPr>
        <w:t>Таблиця 1.4</w:t>
      </w:r>
    </w:p>
    <w:p w:rsidR="006659D1" w:rsidRDefault="006659D1" w:rsidP="00EE5CC6">
      <w:pPr>
        <w:shd w:val="clear" w:color="auto" w:fill="FFFFFF"/>
        <w:spacing w:after="0" w:line="360" w:lineRule="auto"/>
        <w:ind w:firstLine="709"/>
        <w:jc w:val="center"/>
        <w:rPr>
          <w:rFonts w:ascii="Times New Roman" w:hAnsi="Times New Roman" w:cs="Times New Roman"/>
          <w:b/>
          <w:bCs/>
          <w:sz w:val="28"/>
          <w:szCs w:val="28"/>
          <w:lang w:eastAsia="ru-RU"/>
        </w:rPr>
      </w:pPr>
      <w:r w:rsidRPr="00352ECE">
        <w:rPr>
          <w:rFonts w:ascii="Times New Roman" w:hAnsi="Times New Roman" w:cs="Times New Roman"/>
          <w:b/>
          <w:bCs/>
          <w:sz w:val="28"/>
          <w:szCs w:val="28"/>
          <w:lang w:eastAsia="ru-RU"/>
        </w:rPr>
        <w:t>Характеристика та порядок відображення довгострокових зобов'язань і забезпечень у Балансі (Звіті про фінансовий стан)</w:t>
      </w:r>
      <w:r w:rsidR="00EE5CC6" w:rsidRPr="00EE5CC6">
        <w:rPr>
          <w:rFonts w:ascii="Times New Roman"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797"/>
        <w:gridCol w:w="4869"/>
        <w:gridCol w:w="2207"/>
      </w:tblGrid>
      <w:tr w:rsidR="006659D1" w:rsidRPr="00352ECE" w:rsidTr="00387272">
        <w:tc>
          <w:tcPr>
            <w:tcW w:w="1700" w:type="dxa"/>
            <w:shd w:val="clear" w:color="auto" w:fill="auto"/>
            <w:hideMark/>
          </w:tcPr>
          <w:p w:rsidR="006659D1" w:rsidRPr="00352ECE" w:rsidRDefault="006659D1" w:rsidP="00536968">
            <w:pPr>
              <w:shd w:val="clear" w:color="auto" w:fill="FFFFFF"/>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Пасив</w:t>
            </w:r>
          </w:p>
        </w:tc>
        <w:tc>
          <w:tcPr>
            <w:tcW w:w="797" w:type="dxa"/>
            <w:shd w:val="clear" w:color="auto" w:fill="auto"/>
            <w:hideMark/>
          </w:tcPr>
          <w:p w:rsidR="006659D1" w:rsidRPr="00352ECE" w:rsidRDefault="006659D1" w:rsidP="00536968">
            <w:pPr>
              <w:shd w:val="clear" w:color="auto" w:fill="FFFFFF"/>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Код</w:t>
            </w:r>
          </w:p>
          <w:p w:rsidR="006659D1" w:rsidRPr="00352ECE" w:rsidRDefault="006659D1" w:rsidP="00536968">
            <w:pPr>
              <w:shd w:val="clear" w:color="auto" w:fill="FFFFFF"/>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рядка</w:t>
            </w:r>
          </w:p>
        </w:tc>
        <w:tc>
          <w:tcPr>
            <w:tcW w:w="4869" w:type="dxa"/>
            <w:shd w:val="clear" w:color="auto" w:fill="auto"/>
            <w:hideMark/>
          </w:tcPr>
          <w:p w:rsidR="006659D1" w:rsidRPr="00352ECE" w:rsidRDefault="006659D1" w:rsidP="00536968">
            <w:pPr>
              <w:shd w:val="clear" w:color="auto" w:fill="FFFFFF"/>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Характеристика статей пасиву Балансу</w:t>
            </w:r>
          </w:p>
        </w:tc>
        <w:tc>
          <w:tcPr>
            <w:tcW w:w="2207" w:type="dxa"/>
            <w:shd w:val="clear" w:color="auto" w:fill="auto"/>
            <w:hideMark/>
          </w:tcPr>
          <w:p w:rsidR="006659D1" w:rsidRPr="00352ECE" w:rsidRDefault="006659D1" w:rsidP="00536968">
            <w:pPr>
              <w:shd w:val="clear" w:color="auto" w:fill="FFFFFF"/>
              <w:spacing w:after="0" w:line="240" w:lineRule="auto"/>
              <w:ind w:firstLine="225"/>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Залишки на рахунках бухгалтерського обліку</w:t>
            </w:r>
          </w:p>
        </w:tc>
      </w:tr>
      <w:tr w:rsidR="006659D1" w:rsidRPr="00352ECE" w:rsidTr="00387272">
        <w:tc>
          <w:tcPr>
            <w:tcW w:w="1700" w:type="dxa"/>
            <w:shd w:val="clear" w:color="auto" w:fill="auto"/>
            <w:hideMark/>
          </w:tcPr>
          <w:p w:rsidR="006659D1" w:rsidRPr="00352ECE" w:rsidRDefault="006659D1" w:rsidP="00536968">
            <w:pPr>
              <w:shd w:val="clear" w:color="auto" w:fill="FFFFFF"/>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1</w:t>
            </w:r>
          </w:p>
        </w:tc>
        <w:tc>
          <w:tcPr>
            <w:tcW w:w="797" w:type="dxa"/>
            <w:shd w:val="clear" w:color="auto" w:fill="auto"/>
            <w:hideMark/>
          </w:tcPr>
          <w:p w:rsidR="006659D1" w:rsidRPr="00352ECE" w:rsidRDefault="006659D1" w:rsidP="00536968">
            <w:pPr>
              <w:shd w:val="clear" w:color="auto" w:fill="FFFFFF"/>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2</w:t>
            </w:r>
          </w:p>
        </w:tc>
        <w:tc>
          <w:tcPr>
            <w:tcW w:w="4869" w:type="dxa"/>
            <w:shd w:val="clear" w:color="auto" w:fill="auto"/>
            <w:hideMark/>
          </w:tcPr>
          <w:p w:rsidR="006659D1" w:rsidRPr="00352ECE" w:rsidRDefault="006659D1" w:rsidP="00536968">
            <w:pPr>
              <w:shd w:val="clear" w:color="auto" w:fill="FFFFFF"/>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3</w:t>
            </w:r>
          </w:p>
        </w:tc>
        <w:tc>
          <w:tcPr>
            <w:tcW w:w="2207" w:type="dxa"/>
            <w:shd w:val="clear" w:color="auto" w:fill="auto"/>
            <w:hideMark/>
          </w:tcPr>
          <w:p w:rsidR="006659D1" w:rsidRPr="00352ECE" w:rsidRDefault="006659D1" w:rsidP="00536968">
            <w:pPr>
              <w:shd w:val="clear" w:color="auto" w:fill="FFFFFF"/>
              <w:spacing w:after="0" w:line="240" w:lineRule="auto"/>
              <w:ind w:firstLine="225"/>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4</w:t>
            </w:r>
          </w:p>
        </w:tc>
      </w:tr>
      <w:tr w:rsidR="006659D1" w:rsidRPr="00352ECE" w:rsidTr="00387272">
        <w:tc>
          <w:tcPr>
            <w:tcW w:w="9573" w:type="dxa"/>
            <w:gridSpan w:val="4"/>
            <w:shd w:val="clear" w:color="auto" w:fill="auto"/>
            <w:hideMark/>
          </w:tcPr>
          <w:p w:rsidR="006659D1" w:rsidRPr="00352ECE" w:rsidRDefault="006659D1" w:rsidP="00536968">
            <w:pPr>
              <w:shd w:val="clear" w:color="auto" w:fill="FFFFFF"/>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Розділ II. Довгострокові зобов'язання та забезпечення</w:t>
            </w:r>
          </w:p>
        </w:tc>
      </w:tr>
      <w:tr w:rsidR="006659D1" w:rsidRPr="00352ECE" w:rsidTr="00387272">
        <w:tc>
          <w:tcPr>
            <w:tcW w:w="1700"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Відстрочені</w:t>
            </w:r>
          </w:p>
          <w:p w:rsidR="006659D1" w:rsidRPr="00352ECE" w:rsidRDefault="00536968"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п</w:t>
            </w:r>
            <w:r w:rsidR="006659D1" w:rsidRPr="00352ECE">
              <w:rPr>
                <w:rFonts w:ascii="Times New Roman" w:hAnsi="Times New Roman" w:cs="Times New Roman"/>
                <w:sz w:val="24"/>
                <w:szCs w:val="24"/>
                <w:lang w:eastAsia="ru-RU"/>
              </w:rPr>
              <w:t>одаткові</w:t>
            </w:r>
          </w:p>
          <w:p w:rsidR="00536968" w:rsidRPr="00352ECE" w:rsidRDefault="00536968"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зобов'язання</w:t>
            </w:r>
          </w:p>
        </w:tc>
        <w:tc>
          <w:tcPr>
            <w:tcW w:w="797"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1500</w:t>
            </w:r>
          </w:p>
        </w:tc>
        <w:tc>
          <w:tcPr>
            <w:tcW w:w="4869"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Відображається сума податків на прибуток, що підлягає сплаті в майбутніх періодах внаслідок </w:t>
            </w:r>
          </w:p>
          <w:p w:rsidR="00536968" w:rsidRPr="00352ECE" w:rsidRDefault="00536968"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тимчасової різниці між обліковою та податковою базами оцінки активів чи зобов'язань</w:t>
            </w:r>
          </w:p>
        </w:tc>
        <w:tc>
          <w:tcPr>
            <w:tcW w:w="2207" w:type="dxa"/>
            <w:shd w:val="clear" w:color="auto" w:fill="auto"/>
            <w:hideMark/>
          </w:tcPr>
          <w:p w:rsidR="006659D1" w:rsidRPr="00352ECE" w:rsidRDefault="006659D1" w:rsidP="00536968">
            <w:pPr>
              <w:shd w:val="clear" w:color="auto" w:fill="FFFFFF"/>
              <w:spacing w:after="0" w:line="240" w:lineRule="auto"/>
              <w:ind w:firstLine="225"/>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рах</w:t>
            </w:r>
            <w:proofErr w:type="spellEnd"/>
            <w:r w:rsidRPr="00352ECE">
              <w:rPr>
                <w:rFonts w:ascii="Times New Roman" w:hAnsi="Times New Roman" w:cs="Times New Roman"/>
                <w:sz w:val="24"/>
                <w:szCs w:val="24"/>
                <w:lang w:eastAsia="ru-RU"/>
              </w:rPr>
              <w:t>. № 54</w:t>
            </w:r>
          </w:p>
        </w:tc>
      </w:tr>
      <w:tr w:rsidR="006659D1" w:rsidRPr="00352ECE" w:rsidTr="00387272">
        <w:tc>
          <w:tcPr>
            <w:tcW w:w="1700"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Довгострокові кредити банків</w:t>
            </w:r>
          </w:p>
        </w:tc>
        <w:tc>
          <w:tcPr>
            <w:tcW w:w="797"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1510</w:t>
            </w:r>
          </w:p>
        </w:tc>
        <w:tc>
          <w:tcPr>
            <w:tcW w:w="4869"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Наводиться сума заборгованості підприємства банкам за отриманими від них позиками, термін погашення яких понад              12 місяців з дати Балансу</w:t>
            </w:r>
          </w:p>
        </w:tc>
        <w:tc>
          <w:tcPr>
            <w:tcW w:w="2207" w:type="dxa"/>
            <w:shd w:val="clear" w:color="auto" w:fill="auto"/>
            <w:hideMark/>
          </w:tcPr>
          <w:p w:rsidR="006659D1" w:rsidRPr="00352ECE" w:rsidRDefault="006659D1" w:rsidP="00536968">
            <w:pPr>
              <w:shd w:val="clear" w:color="auto" w:fill="FFFFFF"/>
              <w:spacing w:after="0" w:line="240" w:lineRule="auto"/>
              <w:ind w:firstLine="225"/>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рах</w:t>
            </w:r>
            <w:proofErr w:type="spellEnd"/>
            <w:r w:rsidRPr="00352ECE">
              <w:rPr>
                <w:rFonts w:ascii="Times New Roman" w:hAnsi="Times New Roman" w:cs="Times New Roman"/>
                <w:sz w:val="24"/>
                <w:szCs w:val="24"/>
                <w:lang w:eastAsia="ru-RU"/>
              </w:rPr>
              <w:t>. № 50</w:t>
            </w:r>
          </w:p>
        </w:tc>
      </w:tr>
      <w:tr w:rsidR="006659D1" w:rsidRPr="00352ECE" w:rsidTr="00387272">
        <w:tc>
          <w:tcPr>
            <w:tcW w:w="1700"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Інші довгострокові зобов'язання</w:t>
            </w:r>
          </w:p>
        </w:tc>
        <w:tc>
          <w:tcPr>
            <w:tcW w:w="797"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1515</w:t>
            </w:r>
          </w:p>
        </w:tc>
        <w:tc>
          <w:tcPr>
            <w:tcW w:w="4869"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Наводиться сума довгострокових зобов'язань підприємства у результаті залучення позикових коштів, на які нараховуються відсотки (заборгованість перед кредиторами, забезпечена виданими довгостроковими векселями; за випущеними власними довгостроковими облігаціями; за одержані необоротні активи у фінансову оренду), а також сума довгострокових зобов'язань, які не включені до наведених вище статей другого розділу пасиву Балансу (відстрочена відповідно до законодавства заборгованість за податками, зборами, обов'язковими </w:t>
            </w:r>
            <w:proofErr w:type="spellStart"/>
            <w:r w:rsidRPr="00352ECE">
              <w:rPr>
                <w:rFonts w:ascii="Times New Roman" w:hAnsi="Times New Roman" w:cs="Times New Roman"/>
                <w:sz w:val="24"/>
                <w:szCs w:val="24"/>
                <w:lang w:eastAsia="ru-RU"/>
              </w:rPr>
              <w:t>платежами</w:t>
            </w:r>
            <w:proofErr w:type="spellEnd"/>
            <w:r w:rsidRPr="00352ECE">
              <w:rPr>
                <w:rFonts w:ascii="Times New Roman" w:hAnsi="Times New Roman" w:cs="Times New Roman"/>
                <w:sz w:val="24"/>
                <w:szCs w:val="24"/>
                <w:lang w:eastAsia="ru-RU"/>
              </w:rPr>
              <w:t>; довгострокова поворотна фінансова допомога тощо)</w:t>
            </w:r>
          </w:p>
        </w:tc>
        <w:tc>
          <w:tcPr>
            <w:tcW w:w="2207" w:type="dxa"/>
            <w:shd w:val="clear" w:color="auto" w:fill="auto"/>
            <w:hideMark/>
          </w:tcPr>
          <w:p w:rsidR="006659D1" w:rsidRPr="00352ECE" w:rsidRDefault="006659D1" w:rsidP="00536968">
            <w:pPr>
              <w:shd w:val="clear" w:color="auto" w:fill="FFFFFF"/>
              <w:spacing w:after="0" w:line="240" w:lineRule="auto"/>
              <w:ind w:firstLine="225"/>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кредитових залишків </w:t>
            </w:r>
            <w:proofErr w:type="spellStart"/>
            <w:r w:rsidRPr="00352ECE">
              <w:rPr>
                <w:rFonts w:ascii="Times New Roman" w:hAnsi="Times New Roman" w:cs="Times New Roman"/>
                <w:sz w:val="24"/>
                <w:szCs w:val="24"/>
                <w:lang w:eastAsia="ru-RU"/>
              </w:rPr>
              <w:t>рах</w:t>
            </w:r>
            <w:proofErr w:type="spellEnd"/>
            <w:r w:rsidRPr="00352ECE">
              <w:rPr>
                <w:rFonts w:ascii="Times New Roman" w:hAnsi="Times New Roman" w:cs="Times New Roman"/>
                <w:sz w:val="24"/>
                <w:szCs w:val="24"/>
                <w:lang w:eastAsia="ru-RU"/>
              </w:rPr>
              <w:t>. №51, 52, 53. 55 (505, 506)</w:t>
            </w:r>
          </w:p>
        </w:tc>
      </w:tr>
      <w:tr w:rsidR="006659D1" w:rsidRPr="00352ECE" w:rsidTr="00387272">
        <w:tc>
          <w:tcPr>
            <w:tcW w:w="1700"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Довгострокові</w:t>
            </w:r>
          </w:p>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забезпечення</w:t>
            </w:r>
          </w:p>
        </w:tc>
        <w:tc>
          <w:tcPr>
            <w:tcW w:w="797"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1520</w:t>
            </w:r>
          </w:p>
        </w:tc>
        <w:tc>
          <w:tcPr>
            <w:tcW w:w="4869" w:type="dxa"/>
            <w:shd w:val="clear" w:color="auto" w:fill="auto"/>
            <w:hideMark/>
          </w:tcPr>
          <w:p w:rsidR="006659D1" w:rsidRPr="00352ECE" w:rsidRDefault="006659D1" w:rsidP="00536968">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Відображається сума сформованих забезпечень на виплату відпусток працівникам, додаткового пенсійного забезпечення, забезпечення на матеріальне заохочення працівників, а також сума коштів, резервованих для забезпечення майбутніх витрат на проведення гарантійних ремонтів, продано? продукції, відновлення земельних ділянок та інших платежів, які не будуть погашенні протягом операційного циклу підприємства або протягом дванадцяти місяців з дати Балансу</w:t>
            </w:r>
          </w:p>
        </w:tc>
        <w:tc>
          <w:tcPr>
            <w:tcW w:w="2207" w:type="dxa"/>
            <w:shd w:val="clear" w:color="auto" w:fill="auto"/>
            <w:hideMark/>
          </w:tcPr>
          <w:p w:rsidR="006659D1" w:rsidRPr="00352ECE" w:rsidRDefault="006659D1" w:rsidP="00536968">
            <w:pPr>
              <w:shd w:val="clear" w:color="auto" w:fill="FFFFFF"/>
              <w:spacing w:after="0" w:line="240" w:lineRule="auto"/>
              <w:ind w:firstLine="225"/>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pax</w:t>
            </w:r>
            <w:proofErr w:type="spellEnd"/>
            <w:r w:rsidRPr="00352ECE">
              <w:rPr>
                <w:rFonts w:ascii="Times New Roman" w:hAnsi="Times New Roman" w:cs="Times New Roman"/>
                <w:sz w:val="24"/>
                <w:szCs w:val="24"/>
                <w:lang w:eastAsia="ru-RU"/>
              </w:rPr>
              <w:t>. № 47</w:t>
            </w:r>
          </w:p>
        </w:tc>
      </w:tr>
    </w:tbl>
    <w:p w:rsidR="006659D1" w:rsidRDefault="00387272" w:rsidP="006659D1">
      <w:pPr>
        <w:spacing w:line="360" w:lineRule="auto"/>
        <w:ind w:firstLine="709"/>
        <w:jc w:val="right"/>
        <w:rPr>
          <w:rFonts w:ascii="Times New Roman" w:hAnsi="Times New Roman" w:cs="Times New Roman"/>
          <w:bCs/>
          <w:sz w:val="28"/>
          <w:szCs w:val="28"/>
          <w:lang w:eastAsia="ru-RU"/>
        </w:rPr>
      </w:pPr>
      <w:r>
        <w:rPr>
          <w:rFonts w:ascii="Times New Roman" w:hAnsi="Times New Roman" w:cs="Times New Roman"/>
          <w:bCs/>
          <w:sz w:val="28"/>
          <w:szCs w:val="28"/>
          <w:lang w:eastAsia="ru-RU"/>
        </w:rPr>
        <w:lastRenderedPageBreak/>
        <w:t>Продовження табл.1.4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90"/>
        <w:gridCol w:w="4903"/>
        <w:gridCol w:w="2185"/>
      </w:tblGrid>
      <w:tr w:rsidR="00387272" w:rsidRPr="00352ECE" w:rsidTr="009959E2">
        <w:tc>
          <w:tcPr>
            <w:tcW w:w="1695" w:type="dxa"/>
            <w:shd w:val="clear" w:color="auto" w:fill="auto"/>
            <w:hideMark/>
          </w:tcPr>
          <w:p w:rsidR="00387272" w:rsidRPr="00352ECE" w:rsidRDefault="00387272" w:rsidP="006E38A6">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Цільове фінансування</w:t>
            </w:r>
          </w:p>
        </w:tc>
        <w:tc>
          <w:tcPr>
            <w:tcW w:w="790" w:type="dxa"/>
            <w:shd w:val="clear" w:color="auto" w:fill="auto"/>
            <w:hideMark/>
          </w:tcPr>
          <w:p w:rsidR="00387272" w:rsidRPr="00352ECE" w:rsidRDefault="00387272" w:rsidP="006E38A6">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1525</w:t>
            </w:r>
          </w:p>
        </w:tc>
        <w:tc>
          <w:tcPr>
            <w:tcW w:w="4903" w:type="dxa"/>
            <w:shd w:val="clear" w:color="auto" w:fill="auto"/>
            <w:hideMark/>
          </w:tcPr>
          <w:p w:rsidR="00387272" w:rsidRPr="00352ECE" w:rsidRDefault="00387272" w:rsidP="006E38A6">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Наводиться сума коштів цільового фінансування і цільових надходжень, отриманих з бюджету та з інших джерел, у тому числі суми, звільнені від оподаткування у зв'язку з наданням пільг із податку на прибуток підприємств</w:t>
            </w:r>
          </w:p>
        </w:tc>
        <w:tc>
          <w:tcPr>
            <w:tcW w:w="2185" w:type="dxa"/>
            <w:shd w:val="clear" w:color="auto" w:fill="auto"/>
            <w:hideMark/>
          </w:tcPr>
          <w:p w:rsidR="00387272" w:rsidRPr="00352ECE" w:rsidRDefault="00387272" w:rsidP="006E38A6">
            <w:pPr>
              <w:shd w:val="clear" w:color="auto" w:fill="FFFFFF"/>
              <w:spacing w:after="0" w:line="240" w:lineRule="auto"/>
              <w:ind w:firstLine="225"/>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pax</w:t>
            </w:r>
            <w:proofErr w:type="spellEnd"/>
            <w:r w:rsidRPr="00352ECE">
              <w:rPr>
                <w:rFonts w:ascii="Times New Roman" w:hAnsi="Times New Roman" w:cs="Times New Roman"/>
                <w:sz w:val="24"/>
                <w:szCs w:val="24"/>
                <w:lang w:eastAsia="ru-RU"/>
              </w:rPr>
              <w:t>. № 48</w:t>
            </w:r>
          </w:p>
        </w:tc>
      </w:tr>
      <w:tr w:rsidR="00387272" w:rsidRPr="00352ECE" w:rsidTr="009959E2">
        <w:tc>
          <w:tcPr>
            <w:tcW w:w="1695" w:type="dxa"/>
            <w:shd w:val="clear" w:color="auto" w:fill="auto"/>
            <w:hideMark/>
          </w:tcPr>
          <w:p w:rsidR="00387272" w:rsidRPr="00352ECE" w:rsidRDefault="00387272" w:rsidP="006E38A6">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Усього за розділом II</w:t>
            </w:r>
          </w:p>
        </w:tc>
        <w:tc>
          <w:tcPr>
            <w:tcW w:w="790" w:type="dxa"/>
            <w:shd w:val="clear" w:color="auto" w:fill="auto"/>
            <w:hideMark/>
          </w:tcPr>
          <w:p w:rsidR="00387272" w:rsidRPr="00352ECE" w:rsidRDefault="00387272" w:rsidP="006E38A6">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1595</w:t>
            </w:r>
          </w:p>
        </w:tc>
        <w:tc>
          <w:tcPr>
            <w:tcW w:w="4903" w:type="dxa"/>
            <w:shd w:val="clear" w:color="auto" w:fill="auto"/>
            <w:hideMark/>
          </w:tcPr>
          <w:p w:rsidR="00387272" w:rsidRPr="00352ECE" w:rsidRDefault="00387272" w:rsidP="006E38A6">
            <w:pPr>
              <w:shd w:val="clear" w:color="auto" w:fill="FFFFFF"/>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Сума рядків 1500 + 1510 + 1515 + 1520 + 1525 з урахуванням сум додаткових рядків, що підлягають відображенню у II розділу пасиву Балансу</w:t>
            </w:r>
          </w:p>
        </w:tc>
        <w:tc>
          <w:tcPr>
            <w:tcW w:w="2185" w:type="dxa"/>
            <w:shd w:val="clear" w:color="auto" w:fill="auto"/>
            <w:hideMark/>
          </w:tcPr>
          <w:p w:rsidR="00387272" w:rsidRPr="00352ECE" w:rsidRDefault="00387272" w:rsidP="006E38A6">
            <w:pPr>
              <w:shd w:val="clear" w:color="auto" w:fill="FFFFFF"/>
              <w:spacing w:after="0" w:line="240" w:lineRule="auto"/>
              <w:ind w:firstLine="150"/>
              <w:jc w:val="both"/>
              <w:rPr>
                <w:rFonts w:ascii="Times New Roman" w:hAnsi="Times New Roman" w:cs="Times New Roman"/>
                <w:sz w:val="24"/>
                <w:szCs w:val="24"/>
                <w:lang w:eastAsia="ru-RU"/>
              </w:rPr>
            </w:pPr>
          </w:p>
        </w:tc>
      </w:tr>
    </w:tbl>
    <w:p w:rsidR="009959E2" w:rsidRPr="00352ECE" w:rsidRDefault="009959E2" w:rsidP="009959E2">
      <w:pPr>
        <w:widowControl w:val="0"/>
        <w:spacing w:line="360" w:lineRule="auto"/>
        <w:ind w:firstLine="709"/>
        <w:jc w:val="both"/>
        <w:rPr>
          <w:rFonts w:ascii="Times New Roman" w:hAnsi="Times New Roman" w:cs="Times New Roman"/>
          <w:b/>
          <w:sz w:val="24"/>
          <w:szCs w:val="24"/>
        </w:rPr>
      </w:pPr>
      <w:r w:rsidRPr="00352ECE">
        <w:rPr>
          <w:rFonts w:ascii="Times New Roman" w:hAnsi="Times New Roman" w:cs="Times New Roman"/>
          <w:sz w:val="24"/>
          <w:szCs w:val="24"/>
        </w:rPr>
        <w:t xml:space="preserve">*Сформовано автором на основі </w:t>
      </w:r>
      <w:r>
        <w:rPr>
          <w:rFonts w:ascii="Times New Roman" w:hAnsi="Times New Roman" w:cs="Times New Roman"/>
          <w:sz w:val="24"/>
          <w:szCs w:val="24"/>
        </w:rPr>
        <w:t>[33,51</w:t>
      </w:r>
      <w:r w:rsidRPr="00352ECE">
        <w:rPr>
          <w:rFonts w:ascii="Times New Roman" w:hAnsi="Times New Roman" w:cs="Times New Roman"/>
          <w:sz w:val="24"/>
          <w:szCs w:val="24"/>
        </w:rPr>
        <w:t>]</w:t>
      </w:r>
    </w:p>
    <w:p w:rsidR="00EC46D7" w:rsidRDefault="00EC46D7" w:rsidP="009959E2">
      <w:pPr>
        <w:spacing w:after="0" w:line="312"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Порядок формування інформації про поточні зобов’язання наведено в таблиці 1.5. </w:t>
      </w:r>
    </w:p>
    <w:p w:rsidR="006659D1" w:rsidRPr="00352ECE" w:rsidRDefault="00566B06" w:rsidP="009959E2">
      <w:pPr>
        <w:spacing w:after="0" w:line="312" w:lineRule="auto"/>
        <w:ind w:firstLine="709"/>
        <w:jc w:val="right"/>
        <w:rPr>
          <w:rFonts w:ascii="Times New Roman" w:hAnsi="Times New Roman" w:cs="Times New Roman"/>
          <w:bCs/>
          <w:sz w:val="28"/>
          <w:szCs w:val="28"/>
          <w:lang w:eastAsia="ru-RU"/>
        </w:rPr>
      </w:pPr>
      <w:r w:rsidRPr="00352ECE">
        <w:rPr>
          <w:rFonts w:ascii="Times New Roman" w:hAnsi="Times New Roman" w:cs="Times New Roman"/>
          <w:bCs/>
          <w:sz w:val="28"/>
          <w:szCs w:val="28"/>
          <w:lang w:eastAsia="ru-RU"/>
        </w:rPr>
        <w:t>Таблиця 1.5</w:t>
      </w:r>
    </w:p>
    <w:p w:rsidR="006659D1" w:rsidRPr="00352ECE" w:rsidRDefault="006659D1" w:rsidP="009959E2">
      <w:pPr>
        <w:spacing w:after="0" w:line="312" w:lineRule="auto"/>
        <w:ind w:firstLine="709"/>
        <w:jc w:val="center"/>
        <w:rPr>
          <w:rFonts w:ascii="Times New Roman" w:hAnsi="Times New Roman" w:cs="Times New Roman"/>
          <w:sz w:val="28"/>
          <w:szCs w:val="28"/>
          <w:lang w:eastAsia="ru-RU"/>
        </w:rPr>
      </w:pPr>
      <w:r w:rsidRPr="00352ECE">
        <w:rPr>
          <w:rFonts w:ascii="Times New Roman" w:hAnsi="Times New Roman" w:cs="Times New Roman"/>
          <w:b/>
          <w:bCs/>
          <w:sz w:val="28"/>
          <w:szCs w:val="28"/>
          <w:lang w:eastAsia="ru-RU"/>
        </w:rPr>
        <w:t>Характеристика та порядок відображення поточних зобов'язань і забезпечень у Балансі (Звіті про фінансовий стан)</w:t>
      </w:r>
      <w:r w:rsidR="00EE5CC6" w:rsidRPr="00EE5CC6">
        <w:rPr>
          <w:rFonts w:ascii="Times New Roman"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017"/>
        <w:gridCol w:w="3950"/>
        <w:gridCol w:w="2201"/>
      </w:tblGrid>
      <w:tr w:rsidR="006659D1" w:rsidRPr="00352ECE" w:rsidTr="00F65ED0">
        <w:tc>
          <w:tcPr>
            <w:tcW w:w="2405" w:type="dxa"/>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Пасив</w:t>
            </w:r>
          </w:p>
        </w:tc>
        <w:tc>
          <w:tcPr>
            <w:tcW w:w="1017" w:type="dxa"/>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Код</w:t>
            </w:r>
          </w:p>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рядка</w:t>
            </w:r>
          </w:p>
        </w:tc>
        <w:tc>
          <w:tcPr>
            <w:tcW w:w="0" w:type="auto"/>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Характеристика статей пасиву Балансу</w:t>
            </w:r>
          </w:p>
        </w:tc>
        <w:tc>
          <w:tcPr>
            <w:tcW w:w="0" w:type="auto"/>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Залишки на рахунках бухгалтерського обліку</w:t>
            </w:r>
          </w:p>
        </w:tc>
      </w:tr>
      <w:tr w:rsidR="006659D1" w:rsidRPr="00352ECE" w:rsidTr="00F65ED0">
        <w:tc>
          <w:tcPr>
            <w:tcW w:w="2405" w:type="dxa"/>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1</w:t>
            </w:r>
          </w:p>
        </w:tc>
        <w:tc>
          <w:tcPr>
            <w:tcW w:w="1017" w:type="dxa"/>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2</w:t>
            </w:r>
          </w:p>
        </w:tc>
        <w:tc>
          <w:tcPr>
            <w:tcW w:w="0" w:type="auto"/>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3</w:t>
            </w:r>
          </w:p>
        </w:tc>
        <w:tc>
          <w:tcPr>
            <w:tcW w:w="0" w:type="auto"/>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bCs/>
                <w:sz w:val="24"/>
                <w:szCs w:val="24"/>
                <w:lang w:eastAsia="ru-RU"/>
              </w:rPr>
              <w:t>4</w:t>
            </w:r>
          </w:p>
        </w:tc>
      </w:tr>
      <w:tr w:rsidR="006659D1" w:rsidRPr="00352ECE" w:rsidTr="00F65ED0">
        <w:tc>
          <w:tcPr>
            <w:tcW w:w="0" w:type="auto"/>
            <w:gridSpan w:val="4"/>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Розділ III. Поточні зобов</w:t>
            </w:r>
            <w:r w:rsidR="00EE5CC6">
              <w:rPr>
                <w:rFonts w:ascii="Times New Roman" w:hAnsi="Times New Roman" w:cs="Times New Roman"/>
                <w:sz w:val="24"/>
                <w:szCs w:val="24"/>
                <w:lang w:eastAsia="ru-RU"/>
              </w:rPr>
              <w:t>’</w:t>
            </w:r>
            <w:r w:rsidRPr="00352ECE">
              <w:rPr>
                <w:rFonts w:ascii="Times New Roman" w:hAnsi="Times New Roman" w:cs="Times New Roman"/>
                <w:sz w:val="24"/>
                <w:szCs w:val="24"/>
                <w:lang w:eastAsia="ru-RU"/>
              </w:rPr>
              <w:t>язання та забезпечення</w:t>
            </w:r>
          </w:p>
        </w:tc>
      </w:tr>
      <w:tr w:rsidR="006659D1" w:rsidRPr="00352ECE" w:rsidTr="00F65ED0">
        <w:tc>
          <w:tcPr>
            <w:tcW w:w="2405" w:type="dxa"/>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Короткострокові кредити банків</w:t>
            </w:r>
          </w:p>
        </w:tc>
        <w:tc>
          <w:tcPr>
            <w:tcW w:w="1017" w:type="dxa"/>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1600</w:t>
            </w:r>
          </w:p>
        </w:tc>
        <w:tc>
          <w:tcPr>
            <w:tcW w:w="0" w:type="auto"/>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Відображається сума заборгованості підприємства перед банками за отриманими від них позиками, термін погашення яких менший 12 місяців з дати Балансу</w:t>
            </w:r>
          </w:p>
        </w:tc>
        <w:tc>
          <w:tcPr>
            <w:tcW w:w="0" w:type="auto"/>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pax</w:t>
            </w:r>
            <w:proofErr w:type="spellEnd"/>
            <w:r w:rsidRPr="00352ECE">
              <w:rPr>
                <w:rFonts w:ascii="Times New Roman" w:hAnsi="Times New Roman" w:cs="Times New Roman"/>
                <w:sz w:val="24"/>
                <w:szCs w:val="24"/>
                <w:lang w:eastAsia="ru-RU"/>
              </w:rPr>
              <w:t>. № 60</w:t>
            </w:r>
          </w:p>
        </w:tc>
      </w:tr>
      <w:tr w:rsidR="006659D1" w:rsidRPr="00352ECE" w:rsidTr="00F65ED0">
        <w:tc>
          <w:tcPr>
            <w:tcW w:w="2405" w:type="dxa"/>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Поточна кредиторська заборгованість за: довгостроковими зобов</w:t>
            </w:r>
            <w:r w:rsidR="00EE5CC6">
              <w:rPr>
                <w:rFonts w:ascii="Times New Roman" w:hAnsi="Times New Roman" w:cs="Times New Roman"/>
                <w:sz w:val="24"/>
                <w:szCs w:val="24"/>
                <w:lang w:eastAsia="ru-RU"/>
              </w:rPr>
              <w:t>’</w:t>
            </w:r>
            <w:r w:rsidRPr="00352ECE">
              <w:rPr>
                <w:rFonts w:ascii="Times New Roman" w:hAnsi="Times New Roman" w:cs="Times New Roman"/>
                <w:sz w:val="24"/>
                <w:szCs w:val="24"/>
                <w:lang w:eastAsia="ru-RU"/>
              </w:rPr>
              <w:t>язаннями</w:t>
            </w:r>
          </w:p>
        </w:tc>
        <w:tc>
          <w:tcPr>
            <w:tcW w:w="1017" w:type="dxa"/>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1610</w:t>
            </w:r>
          </w:p>
        </w:tc>
        <w:tc>
          <w:tcPr>
            <w:tcW w:w="0" w:type="auto"/>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Відображається сума довгострокових зобов</w:t>
            </w:r>
            <w:r w:rsidR="00EE5CC6">
              <w:rPr>
                <w:rFonts w:ascii="Times New Roman" w:hAnsi="Times New Roman" w:cs="Times New Roman"/>
                <w:sz w:val="24"/>
                <w:szCs w:val="24"/>
                <w:lang w:eastAsia="ru-RU"/>
              </w:rPr>
              <w:t>’</w:t>
            </w:r>
            <w:r w:rsidRPr="00352ECE">
              <w:rPr>
                <w:rFonts w:ascii="Times New Roman" w:hAnsi="Times New Roman" w:cs="Times New Roman"/>
                <w:sz w:val="24"/>
                <w:szCs w:val="24"/>
                <w:lang w:eastAsia="ru-RU"/>
              </w:rPr>
              <w:t>язань, яка підлягає погашенню протягом дванадцяти місяців з дати Балансу</w:t>
            </w:r>
          </w:p>
        </w:tc>
        <w:tc>
          <w:tcPr>
            <w:tcW w:w="0" w:type="auto"/>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рах</w:t>
            </w:r>
            <w:proofErr w:type="spellEnd"/>
            <w:r w:rsidRPr="00352ECE">
              <w:rPr>
                <w:rFonts w:ascii="Times New Roman" w:hAnsi="Times New Roman" w:cs="Times New Roman"/>
                <w:sz w:val="24"/>
                <w:szCs w:val="24"/>
                <w:lang w:eastAsia="ru-RU"/>
              </w:rPr>
              <w:t>. № 61</w:t>
            </w:r>
          </w:p>
        </w:tc>
      </w:tr>
      <w:tr w:rsidR="006659D1" w:rsidRPr="00352ECE" w:rsidTr="00F65ED0">
        <w:tc>
          <w:tcPr>
            <w:tcW w:w="2405" w:type="dxa"/>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товари, роботи, послуги</w:t>
            </w:r>
          </w:p>
        </w:tc>
        <w:tc>
          <w:tcPr>
            <w:tcW w:w="1017" w:type="dxa"/>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1615</w:t>
            </w:r>
          </w:p>
        </w:tc>
        <w:tc>
          <w:tcPr>
            <w:tcW w:w="0" w:type="auto"/>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Відображається сума заборгованості перед постачальниками і підрядниками за отримані матеріальні цінності, роботи та послуги (крім заборгованості, забезпеченої векселями, якщо вона наводиться в окремій статті)</w:t>
            </w:r>
          </w:p>
        </w:tc>
        <w:tc>
          <w:tcPr>
            <w:tcW w:w="0" w:type="auto"/>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рах</w:t>
            </w:r>
            <w:proofErr w:type="spellEnd"/>
            <w:r w:rsidRPr="00352ECE">
              <w:rPr>
                <w:rFonts w:ascii="Times New Roman" w:hAnsi="Times New Roman" w:cs="Times New Roman"/>
                <w:sz w:val="24"/>
                <w:szCs w:val="24"/>
                <w:lang w:eastAsia="ru-RU"/>
              </w:rPr>
              <w:t>.</w:t>
            </w:r>
          </w:p>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63</w:t>
            </w:r>
          </w:p>
        </w:tc>
      </w:tr>
      <w:tr w:rsidR="006659D1" w:rsidRPr="00352ECE" w:rsidTr="00F65ED0">
        <w:tc>
          <w:tcPr>
            <w:tcW w:w="2405" w:type="dxa"/>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розрахунками з бюджетом</w:t>
            </w:r>
          </w:p>
        </w:tc>
        <w:tc>
          <w:tcPr>
            <w:tcW w:w="1017" w:type="dxa"/>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1620</w:t>
            </w:r>
          </w:p>
        </w:tc>
        <w:tc>
          <w:tcPr>
            <w:tcW w:w="0" w:type="auto"/>
            <w:shd w:val="clear" w:color="auto" w:fill="auto"/>
            <w:hideMark/>
          </w:tcPr>
          <w:p w:rsidR="006659D1" w:rsidRPr="00352ECE" w:rsidRDefault="006659D1" w:rsidP="00536968">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Наводиться сума заборгованості підприємства перед бюджетом за всіма видами податкових платежів, включаючи фінансові санкції, що справляються у дохід бюджету</w:t>
            </w:r>
          </w:p>
        </w:tc>
        <w:tc>
          <w:tcPr>
            <w:tcW w:w="0" w:type="auto"/>
            <w:shd w:val="clear" w:color="auto" w:fill="auto"/>
            <w:hideMark/>
          </w:tcPr>
          <w:p w:rsidR="006659D1" w:rsidRPr="00352ECE" w:rsidRDefault="006659D1" w:rsidP="00536968">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кредитових залишків </w:t>
            </w:r>
            <w:proofErr w:type="spellStart"/>
            <w:r w:rsidRPr="00352ECE">
              <w:rPr>
                <w:rFonts w:ascii="Times New Roman" w:hAnsi="Times New Roman" w:cs="Times New Roman"/>
                <w:sz w:val="24"/>
                <w:szCs w:val="24"/>
                <w:lang w:eastAsia="ru-RU"/>
              </w:rPr>
              <w:t>субрах</w:t>
            </w:r>
            <w:proofErr w:type="spellEnd"/>
            <w:r w:rsidRPr="00352ECE">
              <w:rPr>
                <w:rFonts w:ascii="Times New Roman" w:hAnsi="Times New Roman" w:cs="Times New Roman"/>
                <w:sz w:val="24"/>
                <w:szCs w:val="24"/>
                <w:lang w:eastAsia="ru-RU"/>
              </w:rPr>
              <w:t>. № 641, 642</w:t>
            </w:r>
          </w:p>
        </w:tc>
      </w:tr>
    </w:tbl>
    <w:p w:rsidR="006659D1" w:rsidRDefault="00EE5CC6" w:rsidP="00EE5CC6">
      <w:pPr>
        <w:pStyle w:val="HTML"/>
        <w:shd w:val="clear" w:color="auto" w:fill="FFFFFF"/>
        <w:spacing w:line="360" w:lineRule="auto"/>
        <w:jc w:val="right"/>
        <w:textAlignment w:val="baseline"/>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Продовження табл.1.5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3969"/>
        <w:gridCol w:w="2235"/>
      </w:tblGrid>
      <w:tr w:rsidR="00EE5CC6" w:rsidRPr="00352ECE" w:rsidTr="00AD378E">
        <w:tc>
          <w:tcPr>
            <w:tcW w:w="2376"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у тому числі 3 податку на прибуток</w:t>
            </w:r>
          </w:p>
        </w:tc>
        <w:tc>
          <w:tcPr>
            <w:tcW w:w="993"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1621</w:t>
            </w:r>
          </w:p>
        </w:tc>
        <w:tc>
          <w:tcPr>
            <w:tcW w:w="3969" w:type="dxa"/>
            <w:shd w:val="clear" w:color="auto" w:fill="auto"/>
            <w:hideMark/>
          </w:tcPr>
          <w:p w:rsidR="00EE5CC6"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Наводиться сума заборгованості підприємства перед бюджетом за податком на прибуток (не включається до валюти Балансу)</w:t>
            </w:r>
          </w:p>
          <w:p w:rsidR="00AD378E" w:rsidRPr="00352ECE" w:rsidRDefault="00AD378E" w:rsidP="00EE5CC6">
            <w:pPr>
              <w:spacing w:after="0" w:line="240" w:lineRule="auto"/>
              <w:rPr>
                <w:rFonts w:ascii="Times New Roman" w:hAnsi="Times New Roman" w:cs="Times New Roman"/>
                <w:sz w:val="24"/>
                <w:szCs w:val="24"/>
                <w:lang w:eastAsia="ru-RU"/>
              </w:rPr>
            </w:pPr>
          </w:p>
        </w:tc>
        <w:tc>
          <w:tcPr>
            <w:tcW w:w="2235" w:type="dxa"/>
            <w:shd w:val="clear" w:color="auto" w:fill="auto"/>
            <w:hideMark/>
          </w:tcPr>
          <w:p w:rsidR="00EE5CC6" w:rsidRDefault="00EE5CC6" w:rsidP="00EE5CC6">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субрах</w:t>
            </w:r>
            <w:proofErr w:type="spellEnd"/>
            <w:r w:rsidRPr="00352ECE">
              <w:rPr>
                <w:rFonts w:ascii="Times New Roman" w:hAnsi="Times New Roman" w:cs="Times New Roman"/>
                <w:sz w:val="24"/>
                <w:szCs w:val="24"/>
                <w:lang w:eastAsia="ru-RU"/>
              </w:rPr>
              <w:t xml:space="preserve">. </w:t>
            </w:r>
          </w:p>
          <w:p w:rsidR="00EE5CC6" w:rsidRPr="00352ECE" w:rsidRDefault="00EE5CC6" w:rsidP="00EE5CC6">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6413</w:t>
            </w:r>
          </w:p>
        </w:tc>
      </w:tr>
      <w:tr w:rsidR="00EE5CC6" w:rsidRPr="00352ECE" w:rsidTr="00AD378E">
        <w:tc>
          <w:tcPr>
            <w:tcW w:w="2376"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розрахунками зі страхування</w:t>
            </w:r>
          </w:p>
        </w:tc>
        <w:tc>
          <w:tcPr>
            <w:tcW w:w="993"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1625</w:t>
            </w:r>
          </w:p>
        </w:tc>
        <w:tc>
          <w:tcPr>
            <w:tcW w:w="3969" w:type="dxa"/>
            <w:shd w:val="clear" w:color="auto" w:fill="auto"/>
            <w:hideMark/>
          </w:tcPr>
          <w:p w:rsidR="00EE5CC6"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Відображається сума заборгованості перед Пенсійним фондом за єдиним внеском на загальнообов'язкове державне соціальне страхування та перед страховими організаціями за індивідуальним страхуванням та страхуванням майна підприємства</w:t>
            </w:r>
          </w:p>
          <w:p w:rsidR="00AD378E" w:rsidRPr="00352ECE" w:rsidRDefault="00AD378E" w:rsidP="00EE5CC6">
            <w:pPr>
              <w:spacing w:after="0" w:line="240" w:lineRule="auto"/>
              <w:rPr>
                <w:rFonts w:ascii="Times New Roman" w:hAnsi="Times New Roman" w:cs="Times New Roman"/>
                <w:sz w:val="24"/>
                <w:szCs w:val="24"/>
                <w:lang w:eastAsia="ru-RU"/>
              </w:rPr>
            </w:pPr>
          </w:p>
        </w:tc>
        <w:tc>
          <w:tcPr>
            <w:tcW w:w="2235" w:type="dxa"/>
            <w:shd w:val="clear" w:color="auto" w:fill="auto"/>
            <w:hideMark/>
          </w:tcPr>
          <w:p w:rsidR="00EE5CC6" w:rsidRDefault="00EE5CC6" w:rsidP="00EE5CC6">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кредитових залишків </w:t>
            </w:r>
            <w:proofErr w:type="spellStart"/>
            <w:r w:rsidRPr="00352ECE">
              <w:rPr>
                <w:rFonts w:ascii="Times New Roman" w:hAnsi="Times New Roman" w:cs="Times New Roman"/>
                <w:sz w:val="24"/>
                <w:szCs w:val="24"/>
                <w:lang w:eastAsia="ru-RU"/>
              </w:rPr>
              <w:t>субрах</w:t>
            </w:r>
            <w:proofErr w:type="spellEnd"/>
            <w:r w:rsidRPr="00352ECE">
              <w:rPr>
                <w:rFonts w:ascii="Times New Roman" w:hAnsi="Times New Roman" w:cs="Times New Roman"/>
                <w:sz w:val="24"/>
                <w:szCs w:val="24"/>
                <w:lang w:eastAsia="ru-RU"/>
              </w:rPr>
              <w:t>.</w:t>
            </w:r>
          </w:p>
          <w:p w:rsidR="00EE5CC6" w:rsidRPr="00352ECE" w:rsidRDefault="00EE5CC6" w:rsidP="00EE5CC6">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 № 651, 654, 655</w:t>
            </w:r>
          </w:p>
        </w:tc>
      </w:tr>
      <w:tr w:rsidR="00EE5CC6" w:rsidRPr="00352ECE" w:rsidTr="00AD378E">
        <w:tc>
          <w:tcPr>
            <w:tcW w:w="2376"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розрахунками з оплати праці</w:t>
            </w:r>
          </w:p>
        </w:tc>
        <w:tc>
          <w:tcPr>
            <w:tcW w:w="993"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1630</w:t>
            </w:r>
          </w:p>
        </w:tc>
        <w:tc>
          <w:tcPr>
            <w:tcW w:w="3969" w:type="dxa"/>
            <w:shd w:val="clear" w:color="auto" w:fill="auto"/>
            <w:hideMark/>
          </w:tcPr>
          <w:p w:rsidR="00EE5CC6"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Відображається заборгованість підприємства з оплати праці, включаючи депоновану заробітну плату</w:t>
            </w:r>
          </w:p>
          <w:p w:rsidR="00AD378E" w:rsidRPr="00352ECE" w:rsidRDefault="00AD378E" w:rsidP="00EE5CC6">
            <w:pPr>
              <w:spacing w:after="0" w:line="240" w:lineRule="auto"/>
              <w:rPr>
                <w:rFonts w:ascii="Times New Roman" w:hAnsi="Times New Roman" w:cs="Times New Roman"/>
                <w:sz w:val="24"/>
                <w:szCs w:val="24"/>
                <w:lang w:eastAsia="ru-RU"/>
              </w:rPr>
            </w:pPr>
          </w:p>
        </w:tc>
        <w:tc>
          <w:tcPr>
            <w:tcW w:w="2235" w:type="dxa"/>
            <w:shd w:val="clear" w:color="auto" w:fill="auto"/>
            <w:hideMark/>
          </w:tcPr>
          <w:p w:rsidR="00EE5CC6" w:rsidRPr="00352ECE" w:rsidRDefault="00EE5CC6" w:rsidP="00EE5CC6">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pax</w:t>
            </w:r>
            <w:proofErr w:type="spellEnd"/>
            <w:r w:rsidRPr="00352ECE">
              <w:rPr>
                <w:rFonts w:ascii="Times New Roman" w:hAnsi="Times New Roman" w:cs="Times New Roman"/>
                <w:sz w:val="24"/>
                <w:szCs w:val="24"/>
                <w:lang w:eastAsia="ru-RU"/>
              </w:rPr>
              <w:t>. № 66</w:t>
            </w:r>
          </w:p>
        </w:tc>
      </w:tr>
      <w:tr w:rsidR="00EE5CC6" w:rsidRPr="00352ECE" w:rsidTr="00AD378E">
        <w:tc>
          <w:tcPr>
            <w:tcW w:w="2376"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Поточні забезпечення</w:t>
            </w:r>
          </w:p>
        </w:tc>
        <w:tc>
          <w:tcPr>
            <w:tcW w:w="993"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1660</w:t>
            </w:r>
          </w:p>
        </w:tc>
        <w:tc>
          <w:tcPr>
            <w:tcW w:w="3969"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Відображається сума сформованих резервів на виплату відпусток, додаткових пенсій, гарантійних </w:t>
            </w:r>
          </w:p>
          <w:p w:rsidR="00EE5CC6"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зобов'язань, які будуть погашенні протягом операційного циклу підприємства або протягом дванадцяти місяців з дати Балансу</w:t>
            </w:r>
          </w:p>
          <w:p w:rsidR="00AD378E" w:rsidRPr="00352ECE" w:rsidRDefault="00AD378E" w:rsidP="00EE5CC6">
            <w:pPr>
              <w:spacing w:after="0" w:line="240" w:lineRule="auto"/>
              <w:rPr>
                <w:rFonts w:ascii="Times New Roman" w:hAnsi="Times New Roman" w:cs="Times New Roman"/>
                <w:sz w:val="24"/>
                <w:szCs w:val="24"/>
                <w:lang w:eastAsia="ru-RU"/>
              </w:rPr>
            </w:pPr>
          </w:p>
        </w:tc>
        <w:tc>
          <w:tcPr>
            <w:tcW w:w="2235" w:type="dxa"/>
            <w:shd w:val="clear" w:color="auto" w:fill="auto"/>
            <w:hideMark/>
          </w:tcPr>
          <w:p w:rsidR="00EE5CC6" w:rsidRPr="00352ECE" w:rsidRDefault="00EE5CC6" w:rsidP="00EE5CC6">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рах</w:t>
            </w:r>
            <w:proofErr w:type="spellEnd"/>
            <w:r w:rsidRPr="00352ECE">
              <w:rPr>
                <w:rFonts w:ascii="Times New Roman" w:hAnsi="Times New Roman" w:cs="Times New Roman"/>
                <w:sz w:val="24"/>
                <w:szCs w:val="24"/>
                <w:lang w:eastAsia="ru-RU"/>
              </w:rPr>
              <w:t>. № 47</w:t>
            </w:r>
          </w:p>
        </w:tc>
      </w:tr>
      <w:tr w:rsidR="00EE5CC6" w:rsidRPr="00352ECE" w:rsidTr="00AD378E">
        <w:tc>
          <w:tcPr>
            <w:tcW w:w="2376"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Доходи майбутніх періодів</w:t>
            </w:r>
          </w:p>
        </w:tc>
        <w:tc>
          <w:tcPr>
            <w:tcW w:w="993"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1665</w:t>
            </w:r>
          </w:p>
        </w:tc>
        <w:tc>
          <w:tcPr>
            <w:tcW w:w="3969" w:type="dxa"/>
            <w:shd w:val="clear" w:color="auto" w:fill="auto"/>
            <w:hideMark/>
          </w:tcPr>
          <w:p w:rsidR="00EE5CC6"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Відображаються доходи, отримані протягом поточного або попередніх звітних періодів, які належать до доходів наступних звітних періодів</w:t>
            </w:r>
          </w:p>
          <w:p w:rsidR="00AD378E" w:rsidRPr="00352ECE" w:rsidRDefault="00AD378E" w:rsidP="00EE5CC6">
            <w:pPr>
              <w:spacing w:after="0" w:line="240" w:lineRule="auto"/>
              <w:rPr>
                <w:rFonts w:ascii="Times New Roman" w:hAnsi="Times New Roman" w:cs="Times New Roman"/>
                <w:sz w:val="24"/>
                <w:szCs w:val="24"/>
                <w:lang w:eastAsia="ru-RU"/>
              </w:rPr>
            </w:pPr>
          </w:p>
        </w:tc>
        <w:tc>
          <w:tcPr>
            <w:tcW w:w="2235" w:type="dxa"/>
            <w:shd w:val="clear" w:color="auto" w:fill="auto"/>
            <w:hideMark/>
          </w:tcPr>
          <w:p w:rsidR="00EE5CC6" w:rsidRPr="00352ECE" w:rsidRDefault="00EE5CC6" w:rsidP="00EE5CC6">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рах</w:t>
            </w:r>
            <w:proofErr w:type="spellEnd"/>
            <w:r w:rsidRPr="00352ECE">
              <w:rPr>
                <w:rFonts w:ascii="Times New Roman" w:hAnsi="Times New Roman" w:cs="Times New Roman"/>
                <w:sz w:val="24"/>
                <w:szCs w:val="24"/>
                <w:lang w:eastAsia="ru-RU"/>
              </w:rPr>
              <w:t>. № 69</w:t>
            </w:r>
          </w:p>
        </w:tc>
      </w:tr>
      <w:tr w:rsidR="00EE5CC6" w:rsidRPr="00352ECE" w:rsidTr="00AD378E">
        <w:tc>
          <w:tcPr>
            <w:tcW w:w="2376"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Інші поточні зобов'язання</w:t>
            </w:r>
          </w:p>
        </w:tc>
        <w:tc>
          <w:tcPr>
            <w:tcW w:w="993"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1690</w:t>
            </w:r>
          </w:p>
        </w:tc>
        <w:tc>
          <w:tcPr>
            <w:tcW w:w="3969" w:type="dxa"/>
            <w:shd w:val="clear" w:color="auto" w:fill="auto"/>
            <w:hideMark/>
          </w:tcPr>
          <w:p w:rsidR="00EE5CC6"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Наводяться суми зобов'язань, для відображення яких за ознаками суттєвості неможна було виділити окрему статтю або які не можуть бути включеними до інших статей, наведених у III розділі "Поточні зобов'язання і забезпечення"</w:t>
            </w:r>
          </w:p>
          <w:p w:rsidR="00AD378E" w:rsidRPr="00352ECE" w:rsidRDefault="00AD378E" w:rsidP="00EE5CC6">
            <w:pPr>
              <w:spacing w:after="0" w:line="240" w:lineRule="auto"/>
              <w:rPr>
                <w:rFonts w:ascii="Times New Roman" w:hAnsi="Times New Roman" w:cs="Times New Roman"/>
                <w:sz w:val="24"/>
                <w:szCs w:val="24"/>
                <w:lang w:eastAsia="ru-RU"/>
              </w:rPr>
            </w:pPr>
          </w:p>
        </w:tc>
        <w:tc>
          <w:tcPr>
            <w:tcW w:w="2235" w:type="dxa"/>
            <w:shd w:val="clear" w:color="auto" w:fill="auto"/>
            <w:hideMark/>
          </w:tcPr>
          <w:p w:rsidR="00EE5CC6" w:rsidRDefault="00EE5CC6" w:rsidP="00EE5CC6">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кредитових залишків </w:t>
            </w:r>
            <w:proofErr w:type="spellStart"/>
            <w:r w:rsidRPr="00352ECE">
              <w:rPr>
                <w:rFonts w:ascii="Times New Roman" w:hAnsi="Times New Roman" w:cs="Times New Roman"/>
                <w:sz w:val="24"/>
                <w:szCs w:val="24"/>
                <w:lang w:eastAsia="ru-RU"/>
              </w:rPr>
              <w:t>субрах</w:t>
            </w:r>
            <w:proofErr w:type="spellEnd"/>
            <w:r w:rsidRPr="00352ECE">
              <w:rPr>
                <w:rFonts w:ascii="Times New Roman" w:hAnsi="Times New Roman" w:cs="Times New Roman"/>
                <w:sz w:val="24"/>
                <w:szCs w:val="24"/>
                <w:lang w:eastAsia="ru-RU"/>
              </w:rPr>
              <w:t>.</w:t>
            </w:r>
          </w:p>
          <w:p w:rsidR="00EE5CC6" w:rsidRPr="00352ECE" w:rsidRDefault="00EE5CC6" w:rsidP="00EE5CC6">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 № 372, 643, 644, 684, 685</w:t>
            </w:r>
          </w:p>
        </w:tc>
      </w:tr>
      <w:tr w:rsidR="00EE5CC6" w:rsidRPr="00352ECE" w:rsidTr="00AD378E">
        <w:tc>
          <w:tcPr>
            <w:tcW w:w="2376"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Усього за розділом III</w:t>
            </w:r>
          </w:p>
        </w:tc>
        <w:tc>
          <w:tcPr>
            <w:tcW w:w="993" w:type="dxa"/>
            <w:shd w:val="clear" w:color="auto" w:fill="auto"/>
            <w:hideMark/>
          </w:tcPr>
          <w:p w:rsidR="00EE5CC6" w:rsidRPr="00352ECE"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1695</w:t>
            </w:r>
          </w:p>
        </w:tc>
        <w:tc>
          <w:tcPr>
            <w:tcW w:w="3969" w:type="dxa"/>
            <w:shd w:val="clear" w:color="auto" w:fill="auto"/>
            <w:hideMark/>
          </w:tcPr>
          <w:p w:rsidR="00EE5CC6" w:rsidRDefault="00EE5CC6" w:rsidP="00EE5CC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Сума рядків 1600 + + 1605 + 1610 1615 + 1620 + 1625 + 1630 + + 1635 + 1640 + 1645 + 1650 + 1660 + 1665 + 1670 + 1690 з урахуванням сум додаткових рядків, що підлягають відображенню у III розділі пасиву Балансу</w:t>
            </w:r>
          </w:p>
          <w:p w:rsidR="00AD378E" w:rsidRDefault="00AD378E" w:rsidP="00EE5CC6">
            <w:pPr>
              <w:spacing w:after="0" w:line="240" w:lineRule="auto"/>
              <w:rPr>
                <w:rFonts w:ascii="Times New Roman" w:hAnsi="Times New Roman" w:cs="Times New Roman"/>
                <w:sz w:val="24"/>
                <w:szCs w:val="24"/>
                <w:lang w:eastAsia="ru-RU"/>
              </w:rPr>
            </w:pPr>
          </w:p>
          <w:p w:rsidR="00AD378E" w:rsidRDefault="00AD378E" w:rsidP="00EE5CC6">
            <w:pPr>
              <w:spacing w:after="0" w:line="240" w:lineRule="auto"/>
              <w:rPr>
                <w:rFonts w:ascii="Times New Roman" w:hAnsi="Times New Roman" w:cs="Times New Roman"/>
                <w:sz w:val="24"/>
                <w:szCs w:val="24"/>
                <w:lang w:eastAsia="ru-RU"/>
              </w:rPr>
            </w:pPr>
          </w:p>
          <w:p w:rsidR="00AD378E" w:rsidRPr="00352ECE" w:rsidRDefault="00AD378E" w:rsidP="00EE5CC6">
            <w:pPr>
              <w:spacing w:after="0" w:line="240" w:lineRule="auto"/>
              <w:rPr>
                <w:rFonts w:ascii="Times New Roman" w:hAnsi="Times New Roman" w:cs="Times New Roman"/>
                <w:sz w:val="24"/>
                <w:szCs w:val="24"/>
                <w:lang w:eastAsia="ru-RU"/>
              </w:rPr>
            </w:pPr>
          </w:p>
        </w:tc>
        <w:tc>
          <w:tcPr>
            <w:tcW w:w="2235" w:type="dxa"/>
            <w:shd w:val="clear" w:color="auto" w:fill="auto"/>
            <w:hideMark/>
          </w:tcPr>
          <w:p w:rsidR="00EE5CC6" w:rsidRPr="00352ECE" w:rsidRDefault="00EE5CC6" w:rsidP="00EE5CC6">
            <w:pPr>
              <w:spacing w:after="0" w:line="240" w:lineRule="auto"/>
              <w:jc w:val="center"/>
              <w:rPr>
                <w:rFonts w:ascii="Times New Roman" w:hAnsi="Times New Roman" w:cs="Times New Roman"/>
                <w:sz w:val="24"/>
                <w:szCs w:val="24"/>
                <w:lang w:eastAsia="ru-RU"/>
              </w:rPr>
            </w:pPr>
          </w:p>
        </w:tc>
      </w:tr>
    </w:tbl>
    <w:p w:rsidR="00AD378E" w:rsidRDefault="00AD378E" w:rsidP="00AD378E">
      <w:pPr>
        <w:pStyle w:val="HTML"/>
        <w:shd w:val="clear" w:color="auto" w:fill="FFFFFF"/>
        <w:spacing w:line="360" w:lineRule="auto"/>
        <w:ind w:firstLine="709"/>
        <w:jc w:val="right"/>
        <w:textAlignment w:val="baseline"/>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Продовження табл.1.5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3969"/>
        <w:gridCol w:w="2235"/>
      </w:tblGrid>
      <w:tr w:rsidR="00AD378E" w:rsidRPr="00352ECE" w:rsidTr="006E38A6">
        <w:tc>
          <w:tcPr>
            <w:tcW w:w="2376" w:type="dxa"/>
            <w:shd w:val="clear" w:color="auto" w:fill="auto"/>
            <w:hideMark/>
          </w:tcPr>
          <w:p w:rsidR="00AD378E" w:rsidRDefault="00AD378E" w:rsidP="006E38A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IV. Зобов'язання, пов'язані з необоротними активами, утримуваними для продажу, та групами вибуття</w:t>
            </w:r>
          </w:p>
          <w:p w:rsidR="00AD378E" w:rsidRPr="00352ECE" w:rsidRDefault="00AD378E" w:rsidP="006E38A6">
            <w:pPr>
              <w:spacing w:after="0" w:line="240" w:lineRule="auto"/>
              <w:rPr>
                <w:rFonts w:ascii="Times New Roman" w:hAnsi="Times New Roman" w:cs="Times New Roman"/>
                <w:sz w:val="24"/>
                <w:szCs w:val="24"/>
                <w:lang w:eastAsia="ru-RU"/>
              </w:rPr>
            </w:pPr>
          </w:p>
        </w:tc>
        <w:tc>
          <w:tcPr>
            <w:tcW w:w="993" w:type="dxa"/>
            <w:shd w:val="clear" w:color="auto" w:fill="auto"/>
            <w:hideMark/>
          </w:tcPr>
          <w:p w:rsidR="00AD378E" w:rsidRPr="00352ECE" w:rsidRDefault="00AD378E" w:rsidP="006E38A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1700</w:t>
            </w:r>
          </w:p>
        </w:tc>
        <w:tc>
          <w:tcPr>
            <w:tcW w:w="3969" w:type="dxa"/>
            <w:shd w:val="clear" w:color="auto" w:fill="auto"/>
            <w:hideMark/>
          </w:tcPr>
          <w:p w:rsidR="00AD378E" w:rsidRPr="00352ECE" w:rsidRDefault="00AD378E" w:rsidP="006E38A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t>Відображається сума зобов'язань, утворених в результаті проведення операцій із необоротними активами, утримуваними для продажу, які визначають за П(С)БО 27</w:t>
            </w:r>
          </w:p>
        </w:tc>
        <w:tc>
          <w:tcPr>
            <w:tcW w:w="2235" w:type="dxa"/>
            <w:shd w:val="clear" w:color="auto" w:fill="auto"/>
            <w:hideMark/>
          </w:tcPr>
          <w:p w:rsidR="00AD378E" w:rsidRPr="00352ECE" w:rsidRDefault="00AD378E" w:rsidP="006E38A6">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xml:space="preserve">Сума кредитового залишку </w:t>
            </w:r>
            <w:proofErr w:type="spellStart"/>
            <w:r w:rsidRPr="00352ECE">
              <w:rPr>
                <w:rFonts w:ascii="Times New Roman" w:hAnsi="Times New Roman" w:cs="Times New Roman"/>
                <w:sz w:val="24"/>
                <w:szCs w:val="24"/>
                <w:lang w:eastAsia="ru-RU"/>
              </w:rPr>
              <w:t>субрах</w:t>
            </w:r>
            <w:proofErr w:type="spellEnd"/>
            <w:r w:rsidRPr="00352ECE">
              <w:rPr>
                <w:rFonts w:ascii="Times New Roman" w:hAnsi="Times New Roman" w:cs="Times New Roman"/>
                <w:sz w:val="24"/>
                <w:szCs w:val="24"/>
                <w:lang w:eastAsia="ru-RU"/>
              </w:rPr>
              <w:t xml:space="preserve">. </w:t>
            </w:r>
          </w:p>
          <w:p w:rsidR="00AD378E" w:rsidRPr="00352ECE" w:rsidRDefault="00AD378E" w:rsidP="006E38A6">
            <w:pPr>
              <w:spacing w:after="0" w:line="240" w:lineRule="auto"/>
              <w:jc w:val="center"/>
              <w:rPr>
                <w:rFonts w:ascii="Times New Roman" w:hAnsi="Times New Roman" w:cs="Times New Roman"/>
                <w:sz w:val="24"/>
                <w:szCs w:val="24"/>
                <w:lang w:eastAsia="ru-RU"/>
              </w:rPr>
            </w:pPr>
            <w:r w:rsidRPr="00352ECE">
              <w:rPr>
                <w:rFonts w:ascii="Times New Roman" w:hAnsi="Times New Roman" w:cs="Times New Roman"/>
                <w:sz w:val="24"/>
                <w:szCs w:val="24"/>
                <w:lang w:eastAsia="ru-RU"/>
              </w:rPr>
              <w:t>№ 680</w:t>
            </w:r>
          </w:p>
        </w:tc>
      </w:tr>
      <w:tr w:rsidR="00AD378E" w:rsidRPr="00352ECE" w:rsidTr="006E38A6">
        <w:tc>
          <w:tcPr>
            <w:tcW w:w="2376" w:type="dxa"/>
            <w:shd w:val="clear" w:color="auto" w:fill="auto"/>
            <w:hideMark/>
          </w:tcPr>
          <w:p w:rsidR="00AD378E" w:rsidRPr="00352ECE" w:rsidRDefault="00AD378E" w:rsidP="006E38A6">
            <w:pPr>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Баланс</w:t>
            </w:r>
          </w:p>
        </w:tc>
        <w:tc>
          <w:tcPr>
            <w:tcW w:w="993" w:type="dxa"/>
            <w:shd w:val="clear" w:color="auto" w:fill="auto"/>
            <w:hideMark/>
          </w:tcPr>
          <w:p w:rsidR="00AD378E" w:rsidRPr="00352ECE" w:rsidRDefault="00AD378E" w:rsidP="006E38A6">
            <w:pPr>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1900</w:t>
            </w:r>
          </w:p>
        </w:tc>
        <w:tc>
          <w:tcPr>
            <w:tcW w:w="3969" w:type="dxa"/>
            <w:shd w:val="clear" w:color="auto" w:fill="auto"/>
            <w:hideMark/>
          </w:tcPr>
          <w:p w:rsidR="00AD378E" w:rsidRPr="00352ECE" w:rsidRDefault="00AD378E" w:rsidP="006E38A6">
            <w:pPr>
              <w:spacing w:after="0" w:line="240" w:lineRule="auto"/>
              <w:jc w:val="both"/>
              <w:rPr>
                <w:rFonts w:ascii="Times New Roman" w:hAnsi="Times New Roman" w:cs="Times New Roman"/>
                <w:sz w:val="24"/>
                <w:szCs w:val="24"/>
                <w:lang w:eastAsia="ru-RU"/>
              </w:rPr>
            </w:pPr>
            <w:r w:rsidRPr="00352ECE">
              <w:rPr>
                <w:rFonts w:ascii="Times New Roman" w:hAnsi="Times New Roman" w:cs="Times New Roman"/>
                <w:sz w:val="24"/>
                <w:szCs w:val="24"/>
                <w:lang w:eastAsia="ru-RU"/>
              </w:rPr>
              <w:t>Розділ І (рядок 1495) + Розділ II (рядок 1595) +</w:t>
            </w:r>
            <w:r>
              <w:rPr>
                <w:rFonts w:ascii="Times New Roman" w:hAnsi="Times New Roman" w:cs="Times New Roman"/>
                <w:sz w:val="24"/>
                <w:szCs w:val="24"/>
                <w:lang w:eastAsia="ru-RU"/>
              </w:rPr>
              <w:t xml:space="preserve"> </w:t>
            </w:r>
            <w:r w:rsidRPr="00352ECE">
              <w:rPr>
                <w:rFonts w:ascii="Times New Roman" w:hAnsi="Times New Roman" w:cs="Times New Roman"/>
                <w:sz w:val="24"/>
                <w:szCs w:val="24"/>
                <w:lang w:eastAsia="ru-RU"/>
              </w:rPr>
              <w:t xml:space="preserve"> Розділ III (рядок 1695) + Розділ IV (рядок 1700) з урахуванням суми додаткового V розділу пасиву Балансу (рядок 1800)</w:t>
            </w:r>
          </w:p>
        </w:tc>
        <w:tc>
          <w:tcPr>
            <w:tcW w:w="2235" w:type="dxa"/>
            <w:shd w:val="clear" w:color="auto" w:fill="auto"/>
            <w:hideMark/>
          </w:tcPr>
          <w:p w:rsidR="00AD378E" w:rsidRPr="00352ECE" w:rsidRDefault="00AD378E" w:rsidP="006E38A6">
            <w:pPr>
              <w:spacing w:after="0" w:line="240" w:lineRule="auto"/>
              <w:rPr>
                <w:rFonts w:ascii="Times New Roman" w:hAnsi="Times New Roman" w:cs="Times New Roman"/>
                <w:sz w:val="24"/>
                <w:szCs w:val="24"/>
                <w:lang w:eastAsia="ru-RU"/>
              </w:rPr>
            </w:pPr>
            <w:r w:rsidRPr="00352ECE">
              <w:rPr>
                <w:rFonts w:ascii="Times New Roman" w:hAnsi="Times New Roman" w:cs="Times New Roman"/>
                <w:sz w:val="24"/>
                <w:szCs w:val="24"/>
                <w:lang w:eastAsia="ru-RU"/>
              </w:rPr>
              <w:br/>
            </w:r>
          </w:p>
        </w:tc>
      </w:tr>
    </w:tbl>
    <w:p w:rsidR="009959E2" w:rsidRPr="00352ECE" w:rsidRDefault="009959E2" w:rsidP="009959E2">
      <w:pPr>
        <w:widowControl w:val="0"/>
        <w:spacing w:line="360" w:lineRule="auto"/>
        <w:ind w:firstLine="709"/>
        <w:jc w:val="both"/>
        <w:rPr>
          <w:rFonts w:ascii="Times New Roman" w:hAnsi="Times New Roman" w:cs="Times New Roman"/>
          <w:b/>
          <w:sz w:val="24"/>
          <w:szCs w:val="24"/>
        </w:rPr>
      </w:pPr>
      <w:r w:rsidRPr="00352ECE">
        <w:rPr>
          <w:rFonts w:ascii="Times New Roman" w:hAnsi="Times New Roman" w:cs="Times New Roman"/>
          <w:sz w:val="24"/>
          <w:szCs w:val="24"/>
        </w:rPr>
        <w:t xml:space="preserve">*Сформовано автором на основі </w:t>
      </w:r>
      <w:r>
        <w:rPr>
          <w:rFonts w:ascii="Times New Roman" w:hAnsi="Times New Roman" w:cs="Times New Roman"/>
          <w:sz w:val="24"/>
          <w:szCs w:val="24"/>
        </w:rPr>
        <w:t>[33,51</w:t>
      </w:r>
      <w:r w:rsidRPr="00352ECE">
        <w:rPr>
          <w:rFonts w:ascii="Times New Roman" w:hAnsi="Times New Roman" w:cs="Times New Roman"/>
          <w:sz w:val="24"/>
          <w:szCs w:val="24"/>
        </w:rPr>
        <w:t>]</w:t>
      </w:r>
    </w:p>
    <w:p w:rsidR="006659D1" w:rsidRPr="00352ECE" w:rsidRDefault="006659D1" w:rsidP="00AD378E">
      <w:pPr>
        <w:pStyle w:val="HTML"/>
        <w:shd w:val="clear" w:color="auto" w:fill="FFFFFF"/>
        <w:spacing w:line="360" w:lineRule="auto"/>
        <w:ind w:firstLine="709"/>
        <w:jc w:val="both"/>
        <w:textAlignment w:val="baseline"/>
        <w:rPr>
          <w:rFonts w:ascii="Times New Roman" w:hAnsi="Times New Roman" w:cs="Times New Roman"/>
          <w:color w:val="auto"/>
          <w:sz w:val="28"/>
          <w:szCs w:val="28"/>
          <w:lang w:val="uk-UA"/>
        </w:rPr>
      </w:pPr>
      <w:r w:rsidRPr="00352ECE">
        <w:rPr>
          <w:rFonts w:ascii="Times New Roman" w:hAnsi="Times New Roman" w:cs="Times New Roman"/>
          <w:color w:val="auto"/>
          <w:sz w:val="28"/>
          <w:szCs w:val="28"/>
          <w:lang w:val="uk-UA"/>
        </w:rPr>
        <w:t xml:space="preserve">У  примітках  до  фінансової  звітності  наводиться  така </w:t>
      </w:r>
      <w:r w:rsidRPr="00352ECE">
        <w:rPr>
          <w:rFonts w:ascii="Times New Roman" w:hAnsi="Times New Roman" w:cs="Times New Roman"/>
          <w:color w:val="auto"/>
          <w:sz w:val="28"/>
          <w:szCs w:val="28"/>
          <w:lang w:val="uk-UA"/>
        </w:rPr>
        <w:br/>
        <w:t>інформація:</w:t>
      </w:r>
    </w:p>
    <w:p w:rsidR="006659D1" w:rsidRPr="00352ECE" w:rsidRDefault="006659D1" w:rsidP="00AD378E">
      <w:pPr>
        <w:pStyle w:val="HTML"/>
        <w:shd w:val="clear" w:color="auto" w:fill="FFFFFF"/>
        <w:spacing w:line="360" w:lineRule="auto"/>
        <w:ind w:firstLine="709"/>
        <w:jc w:val="both"/>
        <w:textAlignment w:val="baseline"/>
        <w:rPr>
          <w:rFonts w:ascii="Times New Roman" w:hAnsi="Times New Roman" w:cs="Times New Roman"/>
          <w:color w:val="auto"/>
          <w:sz w:val="28"/>
          <w:szCs w:val="28"/>
          <w:lang w:val="uk-UA"/>
        </w:rPr>
      </w:pPr>
      <w:bookmarkStart w:id="0" w:name="o75"/>
      <w:bookmarkEnd w:id="0"/>
      <w:r w:rsidRPr="00352ECE">
        <w:rPr>
          <w:rFonts w:ascii="Times New Roman" w:hAnsi="Times New Roman" w:cs="Times New Roman"/>
          <w:color w:val="auto"/>
          <w:sz w:val="28"/>
          <w:szCs w:val="28"/>
          <w:lang w:val="uk-UA"/>
        </w:rPr>
        <w:t xml:space="preserve">1. Сума  та  строки  погашення  зобов'язання,   яке   було </w:t>
      </w:r>
      <w:r w:rsidRPr="00352ECE">
        <w:rPr>
          <w:rFonts w:ascii="Times New Roman" w:hAnsi="Times New Roman" w:cs="Times New Roman"/>
          <w:color w:val="auto"/>
          <w:sz w:val="28"/>
          <w:szCs w:val="28"/>
          <w:lang w:val="uk-UA"/>
        </w:rPr>
        <w:br/>
        <w:t xml:space="preserve">виключене  із  складу поточних зобов'язань відповідно до п.8 цього </w:t>
      </w:r>
      <w:r w:rsidRPr="00352ECE">
        <w:rPr>
          <w:rFonts w:ascii="Times New Roman" w:hAnsi="Times New Roman" w:cs="Times New Roman"/>
          <w:color w:val="auto"/>
          <w:sz w:val="28"/>
          <w:szCs w:val="28"/>
          <w:lang w:val="uk-UA"/>
        </w:rPr>
        <w:br/>
        <w:t>Положення (стандарту) з обґрунтуванням причин цього.</w:t>
      </w:r>
    </w:p>
    <w:p w:rsidR="006659D1" w:rsidRPr="00352ECE" w:rsidRDefault="006659D1" w:rsidP="00AD378E">
      <w:pPr>
        <w:pStyle w:val="HTML"/>
        <w:shd w:val="clear" w:color="auto" w:fill="FFFFFF"/>
        <w:spacing w:line="360" w:lineRule="auto"/>
        <w:ind w:firstLine="709"/>
        <w:jc w:val="both"/>
        <w:textAlignment w:val="baseline"/>
        <w:rPr>
          <w:rFonts w:ascii="Times New Roman" w:hAnsi="Times New Roman" w:cs="Times New Roman"/>
          <w:color w:val="auto"/>
          <w:sz w:val="28"/>
          <w:szCs w:val="28"/>
          <w:lang w:val="uk-UA"/>
        </w:rPr>
      </w:pPr>
      <w:bookmarkStart w:id="1" w:name="o76"/>
      <w:bookmarkEnd w:id="1"/>
      <w:r w:rsidRPr="00352ECE">
        <w:rPr>
          <w:rFonts w:ascii="Times New Roman" w:hAnsi="Times New Roman" w:cs="Times New Roman"/>
          <w:color w:val="auto"/>
          <w:sz w:val="28"/>
          <w:szCs w:val="28"/>
          <w:lang w:val="uk-UA"/>
        </w:rPr>
        <w:t xml:space="preserve">2. Перелік  і  суми  зобов'язань,  що  включені  до статей </w:t>
      </w:r>
      <w:r w:rsidRPr="00352ECE">
        <w:rPr>
          <w:rFonts w:ascii="Times New Roman" w:hAnsi="Times New Roman" w:cs="Times New Roman"/>
          <w:color w:val="auto"/>
          <w:sz w:val="28"/>
          <w:szCs w:val="28"/>
          <w:lang w:val="uk-UA"/>
        </w:rPr>
        <w:br/>
        <w:t>балансу   "Інші   довгострокові   зобов'язання",   "Інші   поточні зобов'язання".</w:t>
      </w:r>
    </w:p>
    <w:p w:rsidR="006659D1" w:rsidRPr="00352ECE" w:rsidRDefault="006659D1" w:rsidP="00AD378E">
      <w:pPr>
        <w:pStyle w:val="HTML"/>
        <w:shd w:val="clear" w:color="auto" w:fill="FFFFFF"/>
        <w:spacing w:line="360" w:lineRule="auto"/>
        <w:ind w:firstLine="709"/>
        <w:jc w:val="both"/>
        <w:textAlignment w:val="baseline"/>
        <w:rPr>
          <w:rFonts w:ascii="Times New Roman" w:hAnsi="Times New Roman" w:cs="Times New Roman"/>
          <w:color w:val="auto"/>
          <w:sz w:val="28"/>
          <w:szCs w:val="28"/>
          <w:lang w:val="uk-UA"/>
        </w:rPr>
      </w:pPr>
      <w:bookmarkStart w:id="2" w:name="o77"/>
      <w:bookmarkEnd w:id="2"/>
      <w:r w:rsidRPr="00352ECE">
        <w:rPr>
          <w:rFonts w:ascii="Times New Roman" w:hAnsi="Times New Roman" w:cs="Times New Roman"/>
          <w:color w:val="auto"/>
          <w:sz w:val="28"/>
          <w:szCs w:val="28"/>
          <w:lang w:val="uk-UA"/>
        </w:rPr>
        <w:t xml:space="preserve">3. Підприємство щодо кожного виду забезпечень наводить  таку </w:t>
      </w:r>
      <w:r w:rsidRPr="00352ECE">
        <w:rPr>
          <w:rFonts w:ascii="Times New Roman" w:hAnsi="Times New Roman" w:cs="Times New Roman"/>
          <w:color w:val="auto"/>
          <w:sz w:val="28"/>
          <w:szCs w:val="28"/>
          <w:lang w:val="uk-UA"/>
        </w:rPr>
        <w:br/>
        <w:t>інформацію:</w:t>
      </w:r>
    </w:p>
    <w:p w:rsidR="00AD378E" w:rsidRDefault="006659D1" w:rsidP="00AD378E">
      <w:pPr>
        <w:pStyle w:val="HTML"/>
        <w:numPr>
          <w:ilvl w:val="0"/>
          <w:numId w:val="27"/>
        </w:numPr>
        <w:shd w:val="clear" w:color="auto" w:fill="FFFFFF"/>
        <w:spacing w:line="360" w:lineRule="auto"/>
        <w:ind w:left="0" w:firstLine="709"/>
        <w:jc w:val="both"/>
        <w:textAlignment w:val="baseline"/>
        <w:rPr>
          <w:rFonts w:ascii="Times New Roman" w:hAnsi="Times New Roman" w:cs="Times New Roman"/>
          <w:color w:val="auto"/>
          <w:sz w:val="28"/>
          <w:szCs w:val="28"/>
          <w:lang w:val="uk-UA"/>
        </w:rPr>
      </w:pPr>
      <w:bookmarkStart w:id="3" w:name="o78"/>
      <w:bookmarkEnd w:id="3"/>
      <w:r w:rsidRPr="00352ECE">
        <w:rPr>
          <w:rFonts w:ascii="Times New Roman" w:hAnsi="Times New Roman" w:cs="Times New Roman"/>
          <w:color w:val="auto"/>
          <w:sz w:val="28"/>
          <w:szCs w:val="28"/>
          <w:lang w:val="uk-UA"/>
        </w:rPr>
        <w:t>Цільове   призначення,   причини   невизначеності    та  очікуваний строк погашення.</w:t>
      </w:r>
      <w:bookmarkStart w:id="4" w:name="o79"/>
      <w:bookmarkEnd w:id="4"/>
    </w:p>
    <w:p w:rsidR="006659D1" w:rsidRPr="00AD378E" w:rsidRDefault="006659D1" w:rsidP="00AD378E">
      <w:pPr>
        <w:pStyle w:val="HTML"/>
        <w:numPr>
          <w:ilvl w:val="0"/>
          <w:numId w:val="27"/>
        </w:numPr>
        <w:shd w:val="clear" w:color="auto" w:fill="FFFFFF"/>
        <w:spacing w:line="360" w:lineRule="auto"/>
        <w:ind w:left="0" w:firstLine="709"/>
        <w:jc w:val="both"/>
        <w:textAlignment w:val="baseline"/>
        <w:rPr>
          <w:rFonts w:ascii="Times New Roman" w:hAnsi="Times New Roman" w:cs="Times New Roman"/>
          <w:color w:val="auto"/>
          <w:sz w:val="28"/>
          <w:szCs w:val="28"/>
          <w:lang w:val="uk-UA"/>
        </w:rPr>
      </w:pPr>
      <w:r w:rsidRPr="00AD378E">
        <w:rPr>
          <w:rFonts w:ascii="Times New Roman" w:hAnsi="Times New Roman" w:cs="Times New Roman"/>
          <w:color w:val="auto"/>
          <w:sz w:val="28"/>
          <w:szCs w:val="28"/>
          <w:lang w:val="uk-UA"/>
        </w:rPr>
        <w:t>Залишок  забезпечення  на  початок  і  кінець  звітного періоду.</w:t>
      </w:r>
    </w:p>
    <w:p w:rsidR="00AD378E" w:rsidRDefault="006659D1" w:rsidP="00AD378E">
      <w:pPr>
        <w:pStyle w:val="HTML"/>
        <w:numPr>
          <w:ilvl w:val="0"/>
          <w:numId w:val="27"/>
        </w:numPr>
        <w:shd w:val="clear" w:color="auto" w:fill="FFFFFF"/>
        <w:spacing w:line="360" w:lineRule="auto"/>
        <w:ind w:left="0" w:firstLine="709"/>
        <w:jc w:val="both"/>
        <w:textAlignment w:val="baseline"/>
        <w:rPr>
          <w:rFonts w:ascii="Times New Roman" w:hAnsi="Times New Roman" w:cs="Times New Roman"/>
          <w:color w:val="auto"/>
          <w:sz w:val="28"/>
          <w:szCs w:val="28"/>
          <w:lang w:val="uk-UA"/>
        </w:rPr>
      </w:pPr>
      <w:bookmarkStart w:id="5" w:name="o80"/>
      <w:bookmarkEnd w:id="5"/>
      <w:r w:rsidRPr="00352ECE">
        <w:rPr>
          <w:rFonts w:ascii="Times New Roman" w:hAnsi="Times New Roman" w:cs="Times New Roman"/>
          <w:color w:val="auto"/>
          <w:sz w:val="28"/>
          <w:szCs w:val="28"/>
          <w:lang w:val="uk-UA"/>
        </w:rPr>
        <w:t>Збільшення  забезпечення  протягом   звітного   періоду внаслідок створення забезпечення або додаткових відрахувань.</w:t>
      </w:r>
      <w:bookmarkStart w:id="6" w:name="o81"/>
      <w:bookmarkEnd w:id="6"/>
    </w:p>
    <w:p w:rsidR="006659D1" w:rsidRPr="00AD378E" w:rsidRDefault="006659D1" w:rsidP="00AD378E">
      <w:pPr>
        <w:pStyle w:val="HTML"/>
        <w:numPr>
          <w:ilvl w:val="0"/>
          <w:numId w:val="27"/>
        </w:numPr>
        <w:shd w:val="clear" w:color="auto" w:fill="FFFFFF"/>
        <w:spacing w:line="360" w:lineRule="auto"/>
        <w:ind w:left="0" w:firstLine="709"/>
        <w:jc w:val="both"/>
        <w:textAlignment w:val="baseline"/>
        <w:rPr>
          <w:rFonts w:ascii="Times New Roman" w:hAnsi="Times New Roman" w:cs="Times New Roman"/>
          <w:color w:val="auto"/>
          <w:sz w:val="28"/>
          <w:szCs w:val="28"/>
          <w:lang w:val="uk-UA"/>
        </w:rPr>
      </w:pPr>
      <w:r w:rsidRPr="00AD378E">
        <w:rPr>
          <w:rFonts w:ascii="Times New Roman" w:hAnsi="Times New Roman" w:cs="Times New Roman"/>
          <w:color w:val="auto"/>
          <w:sz w:val="28"/>
          <w:szCs w:val="28"/>
          <w:lang w:val="uk-UA"/>
        </w:rPr>
        <w:t>Сума забезпечення,  що  використана  протягом  звітного періоду.</w:t>
      </w:r>
    </w:p>
    <w:p w:rsidR="00AD378E" w:rsidRDefault="006659D1" w:rsidP="00AD378E">
      <w:pPr>
        <w:pStyle w:val="HTML"/>
        <w:numPr>
          <w:ilvl w:val="0"/>
          <w:numId w:val="27"/>
        </w:numPr>
        <w:shd w:val="clear" w:color="auto" w:fill="FFFFFF"/>
        <w:spacing w:line="360" w:lineRule="auto"/>
        <w:ind w:left="0" w:firstLine="709"/>
        <w:jc w:val="both"/>
        <w:textAlignment w:val="baseline"/>
        <w:rPr>
          <w:rFonts w:ascii="Times New Roman" w:hAnsi="Times New Roman" w:cs="Times New Roman"/>
          <w:color w:val="auto"/>
          <w:sz w:val="28"/>
          <w:szCs w:val="28"/>
          <w:lang w:val="uk-UA"/>
        </w:rPr>
      </w:pPr>
      <w:bookmarkStart w:id="7" w:name="o82"/>
      <w:bookmarkEnd w:id="7"/>
      <w:r w:rsidRPr="00352ECE">
        <w:rPr>
          <w:rFonts w:ascii="Times New Roman" w:hAnsi="Times New Roman" w:cs="Times New Roman"/>
          <w:color w:val="auto"/>
          <w:sz w:val="28"/>
          <w:szCs w:val="28"/>
          <w:lang w:val="uk-UA"/>
        </w:rPr>
        <w:t>Невикористана  сума  забезпечення,  що   сторнована   у звітному періоді.</w:t>
      </w:r>
      <w:bookmarkStart w:id="8" w:name="o83"/>
      <w:bookmarkEnd w:id="8"/>
    </w:p>
    <w:p w:rsidR="006659D1" w:rsidRPr="00AD378E" w:rsidRDefault="006659D1" w:rsidP="00AD378E">
      <w:pPr>
        <w:pStyle w:val="HTML"/>
        <w:numPr>
          <w:ilvl w:val="0"/>
          <w:numId w:val="27"/>
        </w:numPr>
        <w:shd w:val="clear" w:color="auto" w:fill="FFFFFF"/>
        <w:spacing w:line="360" w:lineRule="auto"/>
        <w:ind w:left="0" w:firstLine="709"/>
        <w:jc w:val="both"/>
        <w:textAlignment w:val="baseline"/>
        <w:rPr>
          <w:rFonts w:ascii="Times New Roman" w:hAnsi="Times New Roman" w:cs="Times New Roman"/>
          <w:color w:val="auto"/>
          <w:sz w:val="28"/>
          <w:szCs w:val="28"/>
          <w:lang w:val="uk-UA"/>
        </w:rPr>
      </w:pPr>
      <w:r w:rsidRPr="00AD378E">
        <w:rPr>
          <w:rFonts w:ascii="Times New Roman" w:hAnsi="Times New Roman" w:cs="Times New Roman"/>
          <w:color w:val="auto"/>
          <w:sz w:val="28"/>
          <w:szCs w:val="28"/>
          <w:lang w:val="uk-UA"/>
        </w:rPr>
        <w:t>Сума очікуваного відшкодування витрат  іншою  стороною, що врахована при оцінці забезпечення.</w:t>
      </w:r>
    </w:p>
    <w:p w:rsidR="006659D1" w:rsidRPr="00352ECE" w:rsidRDefault="006659D1" w:rsidP="00AD378E">
      <w:pPr>
        <w:pStyle w:val="HTML"/>
        <w:shd w:val="clear" w:color="auto" w:fill="FFFFFF"/>
        <w:spacing w:line="360" w:lineRule="auto"/>
        <w:ind w:firstLine="709"/>
        <w:jc w:val="both"/>
        <w:textAlignment w:val="baseline"/>
        <w:rPr>
          <w:rFonts w:ascii="Times New Roman" w:hAnsi="Times New Roman" w:cs="Times New Roman"/>
          <w:color w:val="auto"/>
          <w:sz w:val="28"/>
          <w:szCs w:val="28"/>
          <w:lang w:val="uk-UA"/>
        </w:rPr>
      </w:pPr>
      <w:bookmarkStart w:id="9" w:name="o84"/>
      <w:bookmarkEnd w:id="9"/>
      <w:r w:rsidRPr="00352ECE">
        <w:rPr>
          <w:rFonts w:ascii="Times New Roman" w:hAnsi="Times New Roman" w:cs="Times New Roman"/>
          <w:color w:val="auto"/>
          <w:sz w:val="28"/>
          <w:szCs w:val="28"/>
          <w:lang w:val="uk-UA"/>
        </w:rPr>
        <w:lastRenderedPageBreak/>
        <w:t xml:space="preserve">4. За кожним  видом  непередбачених  зобов'язань  наводиться </w:t>
      </w:r>
      <w:r w:rsidRPr="00352ECE">
        <w:rPr>
          <w:rFonts w:ascii="Times New Roman" w:hAnsi="Times New Roman" w:cs="Times New Roman"/>
          <w:color w:val="auto"/>
          <w:sz w:val="28"/>
          <w:szCs w:val="28"/>
          <w:lang w:val="uk-UA"/>
        </w:rPr>
        <w:br/>
        <w:t>така інформація:</w:t>
      </w:r>
    </w:p>
    <w:p w:rsidR="006659D1" w:rsidRPr="00352ECE" w:rsidRDefault="006659D1" w:rsidP="00AD378E">
      <w:pPr>
        <w:pStyle w:val="HTML"/>
        <w:numPr>
          <w:ilvl w:val="0"/>
          <w:numId w:val="29"/>
        </w:numPr>
        <w:shd w:val="clear" w:color="auto" w:fill="FFFFFF"/>
        <w:spacing w:line="360" w:lineRule="auto"/>
        <w:ind w:left="0" w:firstLine="709"/>
        <w:jc w:val="both"/>
        <w:textAlignment w:val="baseline"/>
        <w:rPr>
          <w:rFonts w:ascii="Times New Roman" w:hAnsi="Times New Roman" w:cs="Times New Roman"/>
          <w:color w:val="auto"/>
          <w:sz w:val="28"/>
          <w:szCs w:val="28"/>
          <w:lang w:val="uk-UA"/>
        </w:rPr>
      </w:pPr>
      <w:bookmarkStart w:id="10" w:name="o85"/>
      <w:bookmarkEnd w:id="10"/>
      <w:r w:rsidRPr="00352ECE">
        <w:rPr>
          <w:rFonts w:ascii="Times New Roman" w:hAnsi="Times New Roman" w:cs="Times New Roman"/>
          <w:color w:val="auto"/>
          <w:sz w:val="28"/>
          <w:szCs w:val="28"/>
          <w:lang w:val="uk-UA"/>
        </w:rPr>
        <w:t>Стислий опис зобов'язання та його сума.</w:t>
      </w:r>
    </w:p>
    <w:p w:rsidR="006659D1" w:rsidRPr="00352ECE" w:rsidRDefault="006659D1" w:rsidP="00AD378E">
      <w:pPr>
        <w:pStyle w:val="HTML"/>
        <w:numPr>
          <w:ilvl w:val="0"/>
          <w:numId w:val="29"/>
        </w:numPr>
        <w:shd w:val="clear" w:color="auto" w:fill="FFFFFF"/>
        <w:spacing w:line="360" w:lineRule="auto"/>
        <w:ind w:left="0" w:firstLine="709"/>
        <w:jc w:val="both"/>
        <w:textAlignment w:val="baseline"/>
        <w:rPr>
          <w:rFonts w:ascii="Times New Roman" w:hAnsi="Times New Roman" w:cs="Times New Roman"/>
          <w:color w:val="auto"/>
          <w:sz w:val="28"/>
          <w:szCs w:val="28"/>
          <w:lang w:val="uk-UA"/>
        </w:rPr>
      </w:pPr>
      <w:bookmarkStart w:id="11" w:name="o86"/>
      <w:bookmarkEnd w:id="11"/>
      <w:r w:rsidRPr="00352ECE">
        <w:rPr>
          <w:rFonts w:ascii="Times New Roman" w:hAnsi="Times New Roman" w:cs="Times New Roman"/>
          <w:color w:val="auto"/>
          <w:sz w:val="28"/>
          <w:szCs w:val="28"/>
          <w:lang w:val="uk-UA"/>
        </w:rPr>
        <w:t>Невизначеність щодо суми або строку погашення.</w:t>
      </w:r>
    </w:p>
    <w:p w:rsidR="006659D1" w:rsidRPr="00352ECE" w:rsidRDefault="006659D1" w:rsidP="00AD378E">
      <w:pPr>
        <w:pStyle w:val="HTML"/>
        <w:numPr>
          <w:ilvl w:val="0"/>
          <w:numId w:val="29"/>
        </w:numPr>
        <w:shd w:val="clear" w:color="auto" w:fill="FFFFFF"/>
        <w:spacing w:line="360" w:lineRule="auto"/>
        <w:ind w:left="0" w:firstLine="709"/>
        <w:jc w:val="both"/>
        <w:textAlignment w:val="baseline"/>
        <w:rPr>
          <w:rFonts w:ascii="Times New Roman" w:hAnsi="Times New Roman" w:cs="Times New Roman"/>
          <w:color w:val="auto"/>
          <w:sz w:val="28"/>
          <w:szCs w:val="28"/>
          <w:lang w:val="uk-UA"/>
        </w:rPr>
      </w:pPr>
      <w:bookmarkStart w:id="12" w:name="o87"/>
      <w:bookmarkEnd w:id="12"/>
      <w:r w:rsidRPr="00352ECE">
        <w:rPr>
          <w:rFonts w:ascii="Times New Roman" w:hAnsi="Times New Roman" w:cs="Times New Roman"/>
          <w:color w:val="auto"/>
          <w:sz w:val="28"/>
          <w:szCs w:val="28"/>
          <w:lang w:val="uk-UA"/>
        </w:rPr>
        <w:t xml:space="preserve">Сума очікуваного погашення зобов'язання іншою стороною. </w:t>
      </w:r>
    </w:p>
    <w:p w:rsidR="00E81EB0" w:rsidRPr="00352ECE" w:rsidRDefault="00E81EB0" w:rsidP="00AD378E">
      <w:pPr>
        <w:widowControl w:val="0"/>
        <w:shd w:val="clear" w:color="auto" w:fill="FFFFFF"/>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noProof/>
          <w:sz w:val="28"/>
          <w:szCs w:val="28"/>
        </w:rPr>
        <w:t>Таким чином, за допомогою нормативних документів, які регламентують порядок обліку та контролю кредиторської заборгованості забезпечується однакове зображення господарських операцій в усіх галузях народного господарства України на підприємствах з різними формами власності, що забезпечує зіставлення облікових показників окремих організацій та підприємств. Порушення виконання вище наведених нормативних актів може привести до штрафних санкцій і навіть до кримінальної відповідальності.</w:t>
      </w:r>
    </w:p>
    <w:p w:rsidR="006659D1" w:rsidRPr="00352ECE" w:rsidRDefault="006659D1" w:rsidP="00086102">
      <w:pPr>
        <w:spacing w:after="0" w:line="360" w:lineRule="auto"/>
        <w:jc w:val="center"/>
        <w:rPr>
          <w:rFonts w:ascii="Times New Roman" w:hAnsi="Times New Roman" w:cs="Times New Roman"/>
          <w:b/>
          <w:sz w:val="28"/>
          <w:szCs w:val="28"/>
        </w:rPr>
      </w:pPr>
    </w:p>
    <w:p w:rsidR="0062003A" w:rsidRPr="00352ECE" w:rsidRDefault="0062003A" w:rsidP="00256DBE">
      <w:pPr>
        <w:pStyle w:val="a3"/>
        <w:numPr>
          <w:ilvl w:val="1"/>
          <w:numId w:val="1"/>
        </w:numPr>
        <w:spacing w:after="0" w:line="360" w:lineRule="auto"/>
        <w:ind w:left="0" w:firstLine="709"/>
        <w:jc w:val="center"/>
        <w:rPr>
          <w:rFonts w:ascii="Times New Roman" w:hAnsi="Times New Roman" w:cs="Times New Roman"/>
          <w:b/>
          <w:sz w:val="28"/>
          <w:szCs w:val="28"/>
        </w:rPr>
      </w:pPr>
      <w:r w:rsidRPr="00352ECE">
        <w:rPr>
          <w:rFonts w:ascii="Times New Roman" w:hAnsi="Times New Roman" w:cs="Times New Roman"/>
          <w:b/>
          <w:sz w:val="28"/>
          <w:szCs w:val="28"/>
        </w:rPr>
        <w:t>Характеристика основної діяльності об’єкта дослідження та її вплив на побудову розрахунків з постачальниками і підрядниками</w:t>
      </w:r>
    </w:p>
    <w:p w:rsidR="00ED5754" w:rsidRPr="00352ECE" w:rsidRDefault="00ED5754" w:rsidP="00ED5754">
      <w:pPr>
        <w:pStyle w:val="a3"/>
        <w:spacing w:after="0" w:line="360" w:lineRule="auto"/>
        <w:ind w:left="420"/>
        <w:rPr>
          <w:rFonts w:ascii="Times New Roman" w:hAnsi="Times New Roman" w:cs="Times New Roman"/>
          <w:b/>
          <w:sz w:val="28"/>
          <w:szCs w:val="28"/>
        </w:rPr>
      </w:pPr>
    </w:p>
    <w:p w:rsidR="003E3ADB" w:rsidRPr="00352ECE" w:rsidRDefault="00F26649" w:rsidP="00507569">
      <w:pPr>
        <w:pStyle w:val="a8"/>
        <w:spacing w:before="0" w:beforeAutospacing="0" w:after="0" w:afterAutospacing="0" w:line="360" w:lineRule="auto"/>
        <w:ind w:firstLine="709"/>
        <w:jc w:val="both"/>
        <w:rPr>
          <w:sz w:val="28"/>
          <w:szCs w:val="28"/>
          <w:lang w:val="uk-UA"/>
        </w:rPr>
      </w:pPr>
      <w:r w:rsidRPr="00352ECE">
        <w:rPr>
          <w:sz w:val="28"/>
          <w:szCs w:val="28"/>
          <w:lang w:val="uk-UA"/>
        </w:rPr>
        <w:t>Приватне підприємство «</w:t>
      </w:r>
      <w:proofErr w:type="spellStart"/>
      <w:r w:rsidRPr="00352ECE">
        <w:rPr>
          <w:sz w:val="28"/>
          <w:szCs w:val="28"/>
          <w:lang w:val="uk-UA"/>
        </w:rPr>
        <w:t>Дживальдіс</w:t>
      </w:r>
      <w:proofErr w:type="spellEnd"/>
      <w:r w:rsidRPr="00352ECE">
        <w:rPr>
          <w:sz w:val="28"/>
          <w:szCs w:val="28"/>
          <w:lang w:val="uk-UA"/>
        </w:rPr>
        <w:t xml:space="preserve">» створене у 2012 на базі </w:t>
      </w:r>
      <w:r w:rsidR="00507569" w:rsidRPr="00352ECE">
        <w:rPr>
          <w:sz w:val="28"/>
          <w:szCs w:val="28"/>
          <w:lang w:val="uk-UA"/>
        </w:rPr>
        <w:t xml:space="preserve">                       </w:t>
      </w:r>
      <w:r w:rsidRPr="00352ECE">
        <w:rPr>
          <w:sz w:val="28"/>
          <w:szCs w:val="28"/>
          <w:lang w:val="uk-UA"/>
        </w:rPr>
        <w:t xml:space="preserve">ПП «Енергосистема», яке працювало з 2003 по 2012 рік. </w:t>
      </w:r>
    </w:p>
    <w:p w:rsidR="003E3ADB" w:rsidRPr="00352ECE" w:rsidRDefault="003E3ADB" w:rsidP="003E3ADB">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Повна назва: Приватне Підприємство "ДЖИВАЛЬДІС"</w:t>
      </w:r>
    </w:p>
    <w:p w:rsidR="003E3ADB" w:rsidRPr="00352ECE" w:rsidRDefault="003E3ADB" w:rsidP="003E3ADB">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Код ЄДРПУ: 37971230</w:t>
      </w:r>
    </w:p>
    <w:p w:rsidR="003E3ADB" w:rsidRPr="00352ECE" w:rsidRDefault="003E3ADB" w:rsidP="003E3ADB">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Адреса: 32300, Хмельницька обл., місто Кам'янець-Подільський,                вул. Заводська, будинок 2</w:t>
      </w:r>
    </w:p>
    <w:p w:rsidR="003E3ADB" w:rsidRPr="00352ECE" w:rsidRDefault="003E3ADB" w:rsidP="003E3ADB">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 xml:space="preserve">Директор: </w:t>
      </w:r>
      <w:proofErr w:type="spellStart"/>
      <w:r w:rsidRPr="00352ECE">
        <w:rPr>
          <w:sz w:val="28"/>
          <w:szCs w:val="28"/>
          <w:lang w:val="uk-UA"/>
        </w:rPr>
        <w:t>Захарян</w:t>
      </w:r>
      <w:proofErr w:type="spellEnd"/>
      <w:r w:rsidRPr="00352ECE">
        <w:rPr>
          <w:sz w:val="28"/>
          <w:szCs w:val="28"/>
          <w:lang w:val="uk-UA"/>
        </w:rPr>
        <w:t xml:space="preserve"> Олег Володимирович</w:t>
      </w:r>
    </w:p>
    <w:p w:rsidR="003E3ADB" w:rsidRPr="00352ECE" w:rsidRDefault="003E3ADB" w:rsidP="003E3ADB">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 xml:space="preserve">Основний вид діяльності: </w:t>
      </w:r>
    </w:p>
    <w:p w:rsidR="003E3ADB" w:rsidRPr="00352ECE" w:rsidRDefault="003E3ADB" w:rsidP="003E3ADB">
      <w:pPr>
        <w:pStyle w:val="a8"/>
        <w:shd w:val="clear" w:color="auto" w:fill="FFFFFF"/>
        <w:spacing w:before="0" w:beforeAutospacing="0" w:after="0" w:afterAutospacing="0" w:line="360" w:lineRule="auto"/>
        <w:ind w:firstLine="709"/>
        <w:jc w:val="both"/>
        <w:textAlignment w:val="baseline"/>
        <w:rPr>
          <w:sz w:val="28"/>
          <w:szCs w:val="28"/>
          <w:lang w:val="uk-UA"/>
        </w:rPr>
      </w:pPr>
      <w:r w:rsidRPr="00352ECE">
        <w:rPr>
          <w:sz w:val="28"/>
          <w:szCs w:val="28"/>
          <w:lang w:val="uk-UA"/>
        </w:rPr>
        <w:t>10.51 Перероблення молока, виробництво масла та сиру</w:t>
      </w:r>
      <w:r w:rsidR="001C772A" w:rsidRPr="00352ECE">
        <w:rPr>
          <w:sz w:val="28"/>
          <w:szCs w:val="28"/>
          <w:lang w:val="uk-UA"/>
        </w:rPr>
        <w:t>.</w:t>
      </w:r>
    </w:p>
    <w:p w:rsidR="003E3ADB" w:rsidRPr="00352ECE" w:rsidRDefault="003E3ADB" w:rsidP="003E3ADB">
      <w:pPr>
        <w:pStyle w:val="a8"/>
        <w:shd w:val="clear" w:color="auto" w:fill="FFFFFF"/>
        <w:spacing w:before="0" w:beforeAutospacing="0" w:after="0" w:afterAutospacing="0" w:line="360" w:lineRule="auto"/>
        <w:ind w:firstLine="709"/>
        <w:jc w:val="both"/>
        <w:textAlignment w:val="baseline"/>
        <w:rPr>
          <w:sz w:val="28"/>
          <w:szCs w:val="28"/>
          <w:lang w:val="uk-UA"/>
        </w:rPr>
      </w:pPr>
      <w:r w:rsidRPr="00352ECE">
        <w:rPr>
          <w:sz w:val="28"/>
          <w:szCs w:val="28"/>
          <w:lang w:val="uk-UA"/>
        </w:rPr>
        <w:t>10.42 Виробництво маргарину і подібних харчових жирів</w:t>
      </w:r>
      <w:r w:rsidR="001C772A" w:rsidRPr="00352ECE">
        <w:rPr>
          <w:sz w:val="28"/>
          <w:szCs w:val="28"/>
          <w:lang w:val="uk-UA"/>
        </w:rPr>
        <w:t>.</w:t>
      </w:r>
    </w:p>
    <w:p w:rsidR="003E3ADB" w:rsidRPr="00352ECE" w:rsidRDefault="003E3ADB" w:rsidP="003E3ADB">
      <w:pPr>
        <w:pStyle w:val="a8"/>
        <w:shd w:val="clear" w:color="auto" w:fill="FFFFFF"/>
        <w:spacing w:before="0" w:beforeAutospacing="0" w:after="0" w:afterAutospacing="0" w:line="360" w:lineRule="auto"/>
        <w:ind w:firstLine="709"/>
        <w:jc w:val="both"/>
        <w:textAlignment w:val="baseline"/>
        <w:rPr>
          <w:sz w:val="28"/>
          <w:szCs w:val="28"/>
          <w:lang w:val="uk-UA"/>
        </w:rPr>
      </w:pPr>
      <w:r w:rsidRPr="00352ECE">
        <w:rPr>
          <w:sz w:val="28"/>
          <w:szCs w:val="28"/>
          <w:lang w:val="uk-UA"/>
        </w:rPr>
        <w:t>10.89 Виробництво інших харчових продуктів, не віднесених до інших угруповань</w:t>
      </w:r>
      <w:r w:rsidR="001C772A" w:rsidRPr="00352ECE">
        <w:rPr>
          <w:sz w:val="28"/>
          <w:szCs w:val="28"/>
          <w:lang w:val="uk-UA"/>
        </w:rPr>
        <w:t>.</w:t>
      </w:r>
    </w:p>
    <w:p w:rsidR="00F26649" w:rsidRPr="00352ECE" w:rsidRDefault="001C772A" w:rsidP="00507569">
      <w:pPr>
        <w:pStyle w:val="a8"/>
        <w:spacing w:before="0" w:beforeAutospacing="0" w:after="0" w:afterAutospacing="0" w:line="360" w:lineRule="auto"/>
        <w:ind w:firstLine="709"/>
        <w:jc w:val="both"/>
        <w:rPr>
          <w:sz w:val="28"/>
          <w:szCs w:val="28"/>
          <w:lang w:val="uk-UA"/>
        </w:rPr>
      </w:pPr>
      <w:r w:rsidRPr="00352ECE">
        <w:rPr>
          <w:sz w:val="28"/>
          <w:szCs w:val="28"/>
          <w:lang w:val="uk-UA"/>
        </w:rPr>
        <w:lastRenderedPageBreak/>
        <w:t>Отже, о</w:t>
      </w:r>
      <w:r w:rsidR="00F26649" w:rsidRPr="00352ECE">
        <w:rPr>
          <w:sz w:val="28"/>
          <w:szCs w:val="28"/>
          <w:lang w:val="uk-UA"/>
        </w:rPr>
        <w:t>сновним напрямком діяльності підприємства є заготівля молока від населення та виробництво молочних продуктів, які реалізовуються на місцевому, регіональному та національному ринках.</w:t>
      </w:r>
    </w:p>
    <w:p w:rsidR="004D41EA" w:rsidRDefault="00F26649" w:rsidP="00525F05">
      <w:pPr>
        <w:pStyle w:val="a8"/>
        <w:spacing w:before="0" w:beforeAutospacing="0" w:after="0" w:afterAutospacing="0" w:line="360" w:lineRule="auto"/>
        <w:ind w:firstLine="709"/>
        <w:jc w:val="both"/>
        <w:rPr>
          <w:sz w:val="28"/>
          <w:szCs w:val="28"/>
          <w:lang w:val="uk-UA"/>
        </w:rPr>
      </w:pPr>
      <w:r w:rsidRPr="00352ECE">
        <w:rPr>
          <w:sz w:val="28"/>
          <w:szCs w:val="28"/>
          <w:lang w:val="uk-UA"/>
        </w:rPr>
        <w:t xml:space="preserve"> На даному етапі молочний комплекс України і його фундамент – сировинна база знаходиться в складному економічному становищі. Різке скорочення виробництва молока в державному секторі є однією з основних причин сировинних проблем </w:t>
      </w:r>
      <w:proofErr w:type="spellStart"/>
      <w:r w:rsidRPr="00352ECE">
        <w:rPr>
          <w:sz w:val="28"/>
          <w:szCs w:val="28"/>
          <w:lang w:val="uk-UA"/>
        </w:rPr>
        <w:t>молокопереробників</w:t>
      </w:r>
      <w:proofErr w:type="spellEnd"/>
      <w:r w:rsidRPr="00352ECE">
        <w:rPr>
          <w:sz w:val="28"/>
          <w:szCs w:val="28"/>
          <w:lang w:val="uk-UA"/>
        </w:rPr>
        <w:t>. Основним джерелом сировини ПП «</w:t>
      </w:r>
      <w:proofErr w:type="spellStart"/>
      <w:r w:rsidRPr="00352ECE">
        <w:rPr>
          <w:sz w:val="28"/>
          <w:szCs w:val="28"/>
          <w:lang w:val="uk-UA"/>
        </w:rPr>
        <w:t>Дживальдіс</w:t>
      </w:r>
      <w:proofErr w:type="spellEnd"/>
      <w:r w:rsidRPr="00352ECE">
        <w:rPr>
          <w:sz w:val="28"/>
          <w:szCs w:val="28"/>
          <w:lang w:val="uk-UA"/>
        </w:rPr>
        <w:t xml:space="preserve">» являються селянські господарства </w:t>
      </w:r>
      <w:proofErr w:type="spellStart"/>
      <w:r w:rsidRPr="00352ECE">
        <w:rPr>
          <w:sz w:val="28"/>
          <w:szCs w:val="28"/>
          <w:lang w:val="uk-UA"/>
        </w:rPr>
        <w:t>Новоушицького</w:t>
      </w:r>
      <w:proofErr w:type="spellEnd"/>
      <w:r w:rsidRPr="00352ECE">
        <w:rPr>
          <w:sz w:val="28"/>
          <w:szCs w:val="28"/>
          <w:lang w:val="uk-UA"/>
        </w:rPr>
        <w:t xml:space="preserve">, </w:t>
      </w:r>
      <w:proofErr w:type="spellStart"/>
      <w:r w:rsidRPr="00352ECE">
        <w:rPr>
          <w:sz w:val="28"/>
          <w:szCs w:val="28"/>
          <w:lang w:val="uk-UA"/>
        </w:rPr>
        <w:t>Дунаєвецького</w:t>
      </w:r>
      <w:proofErr w:type="spellEnd"/>
      <w:r w:rsidRPr="00352ECE">
        <w:rPr>
          <w:sz w:val="28"/>
          <w:szCs w:val="28"/>
          <w:lang w:val="uk-UA"/>
        </w:rPr>
        <w:t xml:space="preserve"> та </w:t>
      </w:r>
      <w:proofErr w:type="spellStart"/>
      <w:r w:rsidRPr="00352ECE">
        <w:rPr>
          <w:sz w:val="28"/>
          <w:szCs w:val="28"/>
          <w:lang w:val="uk-UA"/>
        </w:rPr>
        <w:t>Віньковецького</w:t>
      </w:r>
      <w:proofErr w:type="spellEnd"/>
      <w:r w:rsidRPr="00352ECE">
        <w:rPr>
          <w:sz w:val="28"/>
          <w:szCs w:val="28"/>
          <w:lang w:val="uk-UA"/>
        </w:rPr>
        <w:t xml:space="preserve"> районів. Доставку молока здійснюють </w:t>
      </w:r>
      <w:proofErr w:type="spellStart"/>
      <w:r w:rsidRPr="00352ECE">
        <w:rPr>
          <w:sz w:val="28"/>
          <w:szCs w:val="28"/>
          <w:lang w:val="uk-UA"/>
        </w:rPr>
        <w:t>автомолцистерни</w:t>
      </w:r>
      <w:proofErr w:type="spellEnd"/>
      <w:r w:rsidRPr="00352ECE">
        <w:rPr>
          <w:sz w:val="28"/>
          <w:szCs w:val="28"/>
          <w:lang w:val="uk-UA"/>
        </w:rPr>
        <w:t>.</w:t>
      </w:r>
      <w:r w:rsidR="004D41EA">
        <w:rPr>
          <w:sz w:val="28"/>
          <w:szCs w:val="28"/>
          <w:lang w:val="uk-UA"/>
        </w:rPr>
        <w:t xml:space="preserve"> </w:t>
      </w:r>
      <w:r w:rsidRPr="00352ECE">
        <w:rPr>
          <w:sz w:val="28"/>
          <w:szCs w:val="28"/>
          <w:lang w:val="uk-UA"/>
        </w:rPr>
        <w:t xml:space="preserve">На підприємстві створено автопарк, на балансі якого </w:t>
      </w:r>
      <w:r w:rsidR="001C772A" w:rsidRPr="00352ECE">
        <w:rPr>
          <w:sz w:val="28"/>
          <w:szCs w:val="28"/>
          <w:lang w:val="uk-UA"/>
        </w:rPr>
        <w:t xml:space="preserve"> </w:t>
      </w:r>
      <w:r w:rsidRPr="00352ECE">
        <w:rPr>
          <w:sz w:val="28"/>
          <w:szCs w:val="28"/>
          <w:lang w:val="uk-UA"/>
        </w:rPr>
        <w:t xml:space="preserve">11 </w:t>
      </w:r>
      <w:proofErr w:type="spellStart"/>
      <w:r w:rsidRPr="00352ECE">
        <w:rPr>
          <w:sz w:val="28"/>
          <w:szCs w:val="28"/>
          <w:lang w:val="uk-UA"/>
        </w:rPr>
        <w:t>автомолцистерн</w:t>
      </w:r>
      <w:proofErr w:type="spellEnd"/>
      <w:r w:rsidRPr="00352ECE">
        <w:rPr>
          <w:sz w:val="28"/>
          <w:szCs w:val="28"/>
          <w:lang w:val="uk-UA"/>
        </w:rPr>
        <w:t>.</w:t>
      </w:r>
      <w:r w:rsidR="00927E72" w:rsidRPr="00352ECE">
        <w:rPr>
          <w:sz w:val="28"/>
          <w:szCs w:val="28"/>
          <w:lang w:val="uk-UA"/>
        </w:rPr>
        <w:t xml:space="preserve"> </w:t>
      </w:r>
    </w:p>
    <w:p w:rsidR="00291B6E" w:rsidRPr="00352ECE" w:rsidRDefault="00C74EEF" w:rsidP="00525F05">
      <w:pPr>
        <w:pStyle w:val="a8"/>
        <w:spacing w:before="0" w:beforeAutospacing="0" w:after="0" w:afterAutospacing="0" w:line="360" w:lineRule="auto"/>
        <w:ind w:firstLine="709"/>
        <w:jc w:val="both"/>
        <w:rPr>
          <w:sz w:val="28"/>
          <w:szCs w:val="28"/>
          <w:lang w:val="uk-UA"/>
        </w:rPr>
      </w:pPr>
      <w:r w:rsidRPr="00352ECE">
        <w:rPr>
          <w:sz w:val="28"/>
          <w:szCs w:val="28"/>
          <w:lang w:val="uk-UA"/>
        </w:rPr>
        <w:t xml:space="preserve">Підприємство приймало участь </w:t>
      </w:r>
      <w:r w:rsidR="00256DBE" w:rsidRPr="00352ECE">
        <w:rPr>
          <w:sz w:val="28"/>
          <w:szCs w:val="28"/>
          <w:lang w:val="uk-UA"/>
        </w:rPr>
        <w:t>в </w:t>
      </w:r>
      <w:r w:rsidR="004D41EA">
        <w:rPr>
          <w:sz w:val="28"/>
          <w:szCs w:val="28"/>
          <w:lang w:val="uk-UA"/>
        </w:rPr>
        <w:t xml:space="preserve"> </w:t>
      </w:r>
      <w:r w:rsidR="00256DBE" w:rsidRPr="00352ECE">
        <w:rPr>
          <w:sz w:val="28"/>
          <w:szCs w:val="28"/>
          <w:lang w:val="uk-UA"/>
        </w:rPr>
        <w:t>195 тендерах</w:t>
      </w:r>
      <w:r w:rsidRPr="00352ECE">
        <w:rPr>
          <w:sz w:val="28"/>
          <w:szCs w:val="28"/>
          <w:lang w:val="uk-UA"/>
        </w:rPr>
        <w:t>. </w:t>
      </w:r>
      <w:r w:rsidR="00927E72" w:rsidRPr="00352ECE">
        <w:rPr>
          <w:sz w:val="28"/>
          <w:szCs w:val="28"/>
          <w:lang w:val="uk-UA"/>
        </w:rPr>
        <w:t xml:space="preserve"> </w:t>
      </w:r>
      <w:r w:rsidR="00525F05" w:rsidRPr="00352ECE">
        <w:rPr>
          <w:sz w:val="28"/>
          <w:szCs w:val="28"/>
          <w:lang w:val="uk-UA"/>
        </w:rPr>
        <w:t xml:space="preserve"> </w:t>
      </w:r>
      <w:r w:rsidR="00291B6E" w:rsidRPr="00352ECE">
        <w:rPr>
          <w:sz w:val="28"/>
          <w:szCs w:val="28"/>
          <w:lang w:val="uk-UA"/>
        </w:rPr>
        <w:t>Перемогло в </w:t>
      </w:r>
      <w:r w:rsidR="004D41EA">
        <w:rPr>
          <w:sz w:val="28"/>
          <w:szCs w:val="28"/>
          <w:lang w:val="uk-UA"/>
        </w:rPr>
        <w:t xml:space="preserve"> </w:t>
      </w:r>
      <w:r w:rsidR="00291B6E" w:rsidRPr="00352ECE">
        <w:rPr>
          <w:sz w:val="28"/>
          <w:szCs w:val="28"/>
          <w:lang w:val="uk-UA"/>
        </w:rPr>
        <w:t xml:space="preserve">107 тендерах на суму 7 947 399,63 грн.  Підписано  105 контрактів на суму </w:t>
      </w:r>
      <w:r w:rsidR="004D41EA">
        <w:rPr>
          <w:sz w:val="28"/>
          <w:szCs w:val="28"/>
          <w:lang w:val="uk-UA"/>
        </w:rPr>
        <w:t xml:space="preserve">                        7 890 854, </w:t>
      </w:r>
      <w:r w:rsidR="00291B6E" w:rsidRPr="00352ECE">
        <w:rPr>
          <w:sz w:val="28"/>
          <w:szCs w:val="28"/>
          <w:lang w:val="uk-UA"/>
        </w:rPr>
        <w:t>63 грн.</w:t>
      </w:r>
    </w:p>
    <w:p w:rsidR="00291B6E" w:rsidRPr="00352ECE" w:rsidRDefault="00291B6E" w:rsidP="00927E72">
      <w:pPr>
        <w:pStyle w:val="a8"/>
        <w:spacing w:before="0" w:beforeAutospacing="0" w:after="0" w:afterAutospacing="0" w:line="360" w:lineRule="auto"/>
        <w:ind w:firstLine="709"/>
        <w:jc w:val="both"/>
        <w:rPr>
          <w:sz w:val="28"/>
          <w:szCs w:val="28"/>
          <w:lang w:val="uk-UA"/>
        </w:rPr>
      </w:pPr>
    </w:p>
    <w:p w:rsidR="00256DBE" w:rsidRPr="00352ECE" w:rsidRDefault="00927E72" w:rsidP="00927E72">
      <w:pPr>
        <w:pStyle w:val="a8"/>
        <w:spacing w:before="0" w:beforeAutospacing="0" w:after="0" w:afterAutospacing="0" w:line="360" w:lineRule="auto"/>
        <w:ind w:firstLine="709"/>
        <w:jc w:val="both"/>
        <w:rPr>
          <w:sz w:val="28"/>
          <w:szCs w:val="28"/>
          <w:lang w:val="uk-UA"/>
        </w:rPr>
      </w:pPr>
      <w:r w:rsidRPr="00352ECE">
        <w:rPr>
          <w:noProof/>
          <w:sz w:val="28"/>
          <w:szCs w:val="28"/>
        </w:rPr>
        <w:drawing>
          <wp:inline distT="0" distB="0" distL="0" distR="0">
            <wp:extent cx="5486400" cy="34480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772A" w:rsidRPr="00352ECE" w:rsidRDefault="001C772A" w:rsidP="001C772A">
      <w:pPr>
        <w:pStyle w:val="HTML"/>
        <w:widowControl w:val="0"/>
        <w:spacing w:line="360" w:lineRule="auto"/>
        <w:ind w:firstLine="709"/>
        <w:jc w:val="center"/>
        <w:rPr>
          <w:rFonts w:ascii="Times New Roman" w:hAnsi="Times New Roman" w:cs="Times New Roman"/>
          <w:b/>
          <w:color w:val="auto"/>
          <w:sz w:val="28"/>
          <w:szCs w:val="28"/>
          <w:lang w:val="uk-UA"/>
        </w:rPr>
      </w:pPr>
      <w:r w:rsidRPr="00352ECE">
        <w:rPr>
          <w:rFonts w:ascii="Times New Roman" w:hAnsi="Times New Roman" w:cs="Times New Roman"/>
          <w:b/>
          <w:color w:val="auto"/>
          <w:sz w:val="28"/>
          <w:szCs w:val="28"/>
          <w:lang w:val="uk-UA"/>
        </w:rPr>
        <w:t>Рис. 1.3 Кількість підписаних угод ПП «</w:t>
      </w:r>
      <w:r w:rsidRPr="00352ECE">
        <w:rPr>
          <w:rFonts w:ascii="Times New Roman" w:hAnsi="Times New Roman" w:cs="Times New Roman"/>
          <w:b/>
          <w:sz w:val="28"/>
          <w:szCs w:val="28"/>
          <w:lang w:val="uk-UA"/>
        </w:rPr>
        <w:t>«</w:t>
      </w:r>
      <w:proofErr w:type="spellStart"/>
      <w:r w:rsidRPr="00352ECE">
        <w:rPr>
          <w:rFonts w:ascii="Times New Roman" w:hAnsi="Times New Roman" w:cs="Times New Roman"/>
          <w:b/>
          <w:sz w:val="28"/>
          <w:szCs w:val="28"/>
          <w:lang w:val="uk-UA"/>
        </w:rPr>
        <w:t>Дживальдіс</w:t>
      </w:r>
      <w:proofErr w:type="spellEnd"/>
      <w:r w:rsidRPr="00352ECE">
        <w:rPr>
          <w:rFonts w:ascii="Times New Roman" w:hAnsi="Times New Roman" w:cs="Times New Roman"/>
          <w:b/>
          <w:sz w:val="28"/>
          <w:szCs w:val="28"/>
          <w:lang w:val="uk-UA"/>
        </w:rPr>
        <w:t>»</w:t>
      </w:r>
    </w:p>
    <w:p w:rsidR="00C74EEF" w:rsidRPr="009959E2" w:rsidRDefault="009959E2" w:rsidP="009959E2">
      <w:pPr>
        <w:pStyle w:val="HTML"/>
        <w:widowControl w:val="0"/>
        <w:spacing w:line="360" w:lineRule="auto"/>
        <w:ind w:firstLine="709"/>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               *Авторська розробка</w:t>
      </w:r>
    </w:p>
    <w:p w:rsidR="009959E2" w:rsidRDefault="009959E2" w:rsidP="00525F05">
      <w:pPr>
        <w:pStyle w:val="HTML"/>
        <w:widowControl w:val="0"/>
        <w:spacing w:line="360" w:lineRule="auto"/>
        <w:ind w:firstLine="709"/>
        <w:jc w:val="both"/>
        <w:rPr>
          <w:rFonts w:ascii="Times New Roman" w:hAnsi="Times New Roman" w:cs="Times New Roman"/>
          <w:color w:val="auto"/>
          <w:sz w:val="28"/>
          <w:szCs w:val="28"/>
          <w:lang w:val="uk-UA"/>
        </w:rPr>
      </w:pPr>
    </w:p>
    <w:p w:rsidR="00525F05" w:rsidRPr="00352ECE" w:rsidRDefault="00525F05" w:rsidP="009959E2">
      <w:pPr>
        <w:pStyle w:val="HTML"/>
        <w:widowControl w:val="0"/>
        <w:spacing w:line="360" w:lineRule="auto"/>
        <w:ind w:firstLine="709"/>
        <w:jc w:val="both"/>
        <w:rPr>
          <w:rFonts w:ascii="Times New Roman" w:hAnsi="Times New Roman" w:cs="Times New Roman"/>
          <w:color w:val="auto"/>
          <w:sz w:val="28"/>
          <w:szCs w:val="28"/>
          <w:lang w:val="uk-UA"/>
        </w:rPr>
      </w:pPr>
      <w:r w:rsidRPr="00352ECE">
        <w:rPr>
          <w:rFonts w:ascii="Times New Roman" w:hAnsi="Times New Roman" w:cs="Times New Roman"/>
          <w:color w:val="auto"/>
          <w:sz w:val="28"/>
          <w:szCs w:val="28"/>
          <w:lang w:val="uk-UA"/>
        </w:rPr>
        <w:lastRenderedPageBreak/>
        <w:t>Особливості діяльності підприємства впливають на показники його роботи</w:t>
      </w:r>
      <w:r w:rsidR="00566B06" w:rsidRPr="00352ECE">
        <w:rPr>
          <w:rFonts w:ascii="Times New Roman" w:hAnsi="Times New Roman" w:cs="Times New Roman"/>
          <w:color w:val="auto"/>
          <w:sz w:val="28"/>
          <w:szCs w:val="28"/>
          <w:lang w:val="uk-UA"/>
        </w:rPr>
        <w:t xml:space="preserve"> (табл.1.6)</w:t>
      </w:r>
      <w:r w:rsidRPr="00352ECE">
        <w:rPr>
          <w:rFonts w:ascii="Times New Roman" w:hAnsi="Times New Roman" w:cs="Times New Roman"/>
          <w:color w:val="auto"/>
          <w:sz w:val="28"/>
          <w:szCs w:val="28"/>
          <w:lang w:val="uk-UA"/>
        </w:rPr>
        <w:t>.</w:t>
      </w:r>
    </w:p>
    <w:p w:rsidR="00D02A7A" w:rsidRPr="00352ECE" w:rsidRDefault="00D02A7A" w:rsidP="009959E2">
      <w:pPr>
        <w:pStyle w:val="HTML"/>
        <w:widowControl w:val="0"/>
        <w:spacing w:line="360" w:lineRule="auto"/>
        <w:ind w:firstLine="709"/>
        <w:jc w:val="right"/>
        <w:rPr>
          <w:rFonts w:ascii="Times New Roman" w:hAnsi="Times New Roman" w:cs="Times New Roman"/>
          <w:color w:val="auto"/>
          <w:sz w:val="28"/>
          <w:szCs w:val="28"/>
          <w:lang w:val="uk-UA"/>
        </w:rPr>
      </w:pPr>
      <w:r w:rsidRPr="00352ECE">
        <w:rPr>
          <w:rFonts w:ascii="Times New Roman" w:hAnsi="Times New Roman" w:cs="Times New Roman"/>
          <w:color w:val="auto"/>
          <w:sz w:val="28"/>
          <w:szCs w:val="28"/>
          <w:lang w:val="uk-UA"/>
        </w:rPr>
        <w:t>Таблиця 1.6</w:t>
      </w:r>
    </w:p>
    <w:p w:rsidR="00D02A7A" w:rsidRPr="00352ECE" w:rsidRDefault="00D02A7A" w:rsidP="009959E2">
      <w:pPr>
        <w:pStyle w:val="HTML"/>
        <w:widowControl w:val="0"/>
        <w:spacing w:line="360" w:lineRule="auto"/>
        <w:ind w:firstLine="709"/>
        <w:jc w:val="center"/>
        <w:rPr>
          <w:rFonts w:ascii="Times New Roman" w:hAnsi="Times New Roman" w:cs="Times New Roman"/>
          <w:b/>
          <w:color w:val="auto"/>
          <w:sz w:val="28"/>
          <w:szCs w:val="28"/>
          <w:lang w:val="uk-UA"/>
        </w:rPr>
      </w:pPr>
      <w:r w:rsidRPr="00352ECE">
        <w:rPr>
          <w:rFonts w:ascii="Times New Roman" w:hAnsi="Times New Roman" w:cs="Times New Roman"/>
          <w:b/>
          <w:color w:val="auto"/>
          <w:sz w:val="28"/>
          <w:szCs w:val="28"/>
          <w:lang w:val="uk-UA"/>
        </w:rPr>
        <w:t>Основні показники роботи ПП «</w:t>
      </w:r>
      <w:r w:rsidRPr="00352ECE">
        <w:rPr>
          <w:rFonts w:ascii="Times New Roman" w:hAnsi="Times New Roman" w:cs="Times New Roman"/>
          <w:b/>
          <w:sz w:val="28"/>
          <w:szCs w:val="28"/>
          <w:lang w:val="uk-UA"/>
        </w:rPr>
        <w:t>«</w:t>
      </w:r>
      <w:proofErr w:type="spellStart"/>
      <w:r w:rsidRPr="00352ECE">
        <w:rPr>
          <w:rFonts w:ascii="Times New Roman" w:hAnsi="Times New Roman" w:cs="Times New Roman"/>
          <w:b/>
          <w:sz w:val="28"/>
          <w:szCs w:val="28"/>
          <w:lang w:val="uk-UA"/>
        </w:rPr>
        <w:t>Дживальдіс</w:t>
      </w:r>
      <w:proofErr w:type="spellEnd"/>
      <w:r w:rsidRPr="00352ECE">
        <w:rPr>
          <w:rFonts w:ascii="Times New Roman" w:hAnsi="Times New Roman" w:cs="Times New Roman"/>
          <w:b/>
          <w:sz w:val="28"/>
          <w:szCs w:val="28"/>
          <w:lang w:val="uk-UA"/>
        </w:rPr>
        <w:t>» за 2015-2017рр.</w:t>
      </w:r>
      <w:r w:rsidR="00AA335A" w:rsidRPr="00352ECE">
        <w:rPr>
          <w:rFonts w:ascii="Times New Roman" w:hAnsi="Times New Roman" w:cs="Times New Roman"/>
          <w:b/>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320"/>
        <w:gridCol w:w="1196"/>
        <w:gridCol w:w="1190"/>
        <w:gridCol w:w="1190"/>
        <w:gridCol w:w="1596"/>
        <w:gridCol w:w="1596"/>
      </w:tblGrid>
      <w:tr w:rsidR="00D02A7A" w:rsidRPr="00352ECE" w:rsidTr="007B55BC">
        <w:tc>
          <w:tcPr>
            <w:tcW w:w="483"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w:t>
            </w:r>
          </w:p>
        </w:tc>
        <w:tc>
          <w:tcPr>
            <w:tcW w:w="2320"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Показники</w:t>
            </w:r>
          </w:p>
        </w:tc>
        <w:tc>
          <w:tcPr>
            <w:tcW w:w="1196"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2015 р.</w:t>
            </w:r>
          </w:p>
          <w:p w:rsidR="00D02A7A" w:rsidRPr="00352ECE" w:rsidRDefault="00D02A7A" w:rsidP="00D02A7A">
            <w:pPr>
              <w:spacing w:after="0" w:line="240" w:lineRule="auto"/>
              <w:jc w:val="center"/>
              <w:rPr>
                <w:rFonts w:ascii="Times New Roman" w:hAnsi="Times New Roman"/>
                <w:spacing w:val="-1"/>
                <w:sz w:val="24"/>
                <w:szCs w:val="24"/>
              </w:rPr>
            </w:pPr>
            <w:proofErr w:type="spellStart"/>
            <w:r w:rsidRPr="00352ECE">
              <w:rPr>
                <w:rFonts w:ascii="Times New Roman" w:hAnsi="Times New Roman"/>
                <w:spacing w:val="-1"/>
                <w:sz w:val="24"/>
                <w:szCs w:val="24"/>
              </w:rPr>
              <w:t>тис.грн</w:t>
            </w:r>
            <w:proofErr w:type="spellEnd"/>
            <w:r w:rsidRPr="00352ECE">
              <w:rPr>
                <w:rFonts w:ascii="Times New Roman" w:hAnsi="Times New Roman"/>
                <w:spacing w:val="-1"/>
                <w:sz w:val="24"/>
                <w:szCs w:val="24"/>
              </w:rPr>
              <w:t>.</w:t>
            </w:r>
          </w:p>
        </w:tc>
        <w:tc>
          <w:tcPr>
            <w:tcW w:w="1190"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2016 р.</w:t>
            </w:r>
          </w:p>
          <w:p w:rsidR="00D02A7A" w:rsidRPr="00352ECE" w:rsidRDefault="00D02A7A" w:rsidP="00D02A7A">
            <w:pPr>
              <w:spacing w:after="0" w:line="240" w:lineRule="auto"/>
              <w:jc w:val="center"/>
              <w:rPr>
                <w:rFonts w:ascii="Times New Roman" w:hAnsi="Times New Roman"/>
                <w:spacing w:val="-1"/>
                <w:sz w:val="24"/>
                <w:szCs w:val="24"/>
              </w:rPr>
            </w:pPr>
            <w:proofErr w:type="spellStart"/>
            <w:r w:rsidRPr="00352ECE">
              <w:rPr>
                <w:rFonts w:ascii="Times New Roman" w:hAnsi="Times New Roman"/>
                <w:spacing w:val="-1"/>
                <w:sz w:val="24"/>
                <w:szCs w:val="24"/>
              </w:rPr>
              <w:t>тис.грн</w:t>
            </w:r>
            <w:proofErr w:type="spellEnd"/>
            <w:r w:rsidRPr="00352ECE">
              <w:rPr>
                <w:rFonts w:ascii="Times New Roman" w:hAnsi="Times New Roman"/>
                <w:spacing w:val="-1"/>
                <w:sz w:val="24"/>
                <w:szCs w:val="24"/>
              </w:rPr>
              <w:t>.</w:t>
            </w:r>
          </w:p>
          <w:p w:rsidR="00D02A7A" w:rsidRPr="00352ECE" w:rsidRDefault="00D02A7A" w:rsidP="00D02A7A">
            <w:pPr>
              <w:spacing w:after="0" w:line="240" w:lineRule="auto"/>
              <w:jc w:val="center"/>
              <w:rPr>
                <w:sz w:val="24"/>
                <w:szCs w:val="24"/>
              </w:rPr>
            </w:pPr>
          </w:p>
        </w:tc>
        <w:tc>
          <w:tcPr>
            <w:tcW w:w="1190"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2017 р.</w:t>
            </w:r>
          </w:p>
          <w:p w:rsidR="00D02A7A" w:rsidRPr="00352ECE" w:rsidRDefault="00D02A7A" w:rsidP="00D02A7A">
            <w:pPr>
              <w:spacing w:after="0" w:line="240" w:lineRule="auto"/>
              <w:jc w:val="center"/>
              <w:rPr>
                <w:sz w:val="24"/>
                <w:szCs w:val="24"/>
              </w:rPr>
            </w:pPr>
            <w:proofErr w:type="spellStart"/>
            <w:r w:rsidRPr="00352ECE">
              <w:rPr>
                <w:rFonts w:ascii="Times New Roman" w:hAnsi="Times New Roman"/>
                <w:spacing w:val="-1"/>
                <w:sz w:val="24"/>
                <w:szCs w:val="24"/>
              </w:rPr>
              <w:t>тис.грн</w:t>
            </w:r>
            <w:proofErr w:type="spellEnd"/>
            <w:r w:rsidRPr="00352ECE">
              <w:rPr>
                <w:rFonts w:ascii="Times New Roman" w:hAnsi="Times New Roman"/>
                <w:spacing w:val="-1"/>
                <w:sz w:val="24"/>
                <w:szCs w:val="24"/>
              </w:rPr>
              <w:t>.</w:t>
            </w:r>
          </w:p>
        </w:tc>
        <w:tc>
          <w:tcPr>
            <w:tcW w:w="1596"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Відхилення</w:t>
            </w:r>
          </w:p>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 xml:space="preserve">2016 до </w:t>
            </w:r>
          </w:p>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2015 рр.</w:t>
            </w:r>
          </w:p>
          <w:p w:rsidR="00D02A7A" w:rsidRPr="00352ECE" w:rsidRDefault="00D02A7A" w:rsidP="00D02A7A">
            <w:pPr>
              <w:spacing w:after="0" w:line="240" w:lineRule="auto"/>
              <w:jc w:val="center"/>
              <w:rPr>
                <w:rFonts w:ascii="Times New Roman" w:hAnsi="Times New Roman"/>
                <w:spacing w:val="-1"/>
                <w:sz w:val="24"/>
                <w:szCs w:val="24"/>
              </w:rPr>
            </w:pPr>
            <w:proofErr w:type="spellStart"/>
            <w:r w:rsidRPr="00352ECE">
              <w:rPr>
                <w:rFonts w:ascii="Times New Roman" w:hAnsi="Times New Roman"/>
                <w:spacing w:val="-1"/>
                <w:sz w:val="24"/>
                <w:szCs w:val="24"/>
              </w:rPr>
              <w:t>тис.грн</w:t>
            </w:r>
            <w:proofErr w:type="spellEnd"/>
            <w:r w:rsidRPr="00352ECE">
              <w:rPr>
                <w:rFonts w:ascii="Times New Roman" w:hAnsi="Times New Roman"/>
                <w:spacing w:val="-1"/>
                <w:sz w:val="24"/>
                <w:szCs w:val="24"/>
              </w:rPr>
              <w:t>.</w:t>
            </w:r>
          </w:p>
        </w:tc>
        <w:tc>
          <w:tcPr>
            <w:tcW w:w="1596"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Відхилення</w:t>
            </w:r>
          </w:p>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 xml:space="preserve">2017 до </w:t>
            </w:r>
          </w:p>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2016 рр.</w:t>
            </w:r>
          </w:p>
          <w:p w:rsidR="00D02A7A" w:rsidRPr="00352ECE" w:rsidRDefault="00D02A7A" w:rsidP="00D02A7A">
            <w:pPr>
              <w:spacing w:after="0" w:line="240" w:lineRule="auto"/>
              <w:jc w:val="center"/>
              <w:rPr>
                <w:rFonts w:ascii="Times New Roman" w:hAnsi="Times New Roman"/>
                <w:spacing w:val="-1"/>
                <w:sz w:val="24"/>
                <w:szCs w:val="24"/>
              </w:rPr>
            </w:pPr>
            <w:proofErr w:type="spellStart"/>
            <w:r w:rsidRPr="00352ECE">
              <w:rPr>
                <w:rFonts w:ascii="Times New Roman" w:hAnsi="Times New Roman"/>
                <w:spacing w:val="-1"/>
                <w:sz w:val="24"/>
                <w:szCs w:val="24"/>
              </w:rPr>
              <w:t>тис.грн</w:t>
            </w:r>
            <w:proofErr w:type="spellEnd"/>
            <w:r w:rsidRPr="00352ECE">
              <w:rPr>
                <w:rFonts w:ascii="Times New Roman" w:hAnsi="Times New Roman"/>
                <w:spacing w:val="-1"/>
                <w:sz w:val="24"/>
                <w:szCs w:val="24"/>
              </w:rPr>
              <w:t>.</w:t>
            </w:r>
          </w:p>
        </w:tc>
      </w:tr>
      <w:tr w:rsidR="00D02A7A" w:rsidRPr="00352ECE" w:rsidTr="007B55BC">
        <w:tc>
          <w:tcPr>
            <w:tcW w:w="483"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w:t>
            </w:r>
          </w:p>
        </w:tc>
        <w:tc>
          <w:tcPr>
            <w:tcW w:w="2320" w:type="dxa"/>
            <w:shd w:val="clear" w:color="auto" w:fill="auto"/>
          </w:tcPr>
          <w:p w:rsidR="00D02A7A" w:rsidRPr="00352ECE" w:rsidRDefault="00097DA6"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Необоротні активи</w:t>
            </w:r>
          </w:p>
        </w:tc>
        <w:tc>
          <w:tcPr>
            <w:tcW w:w="1196" w:type="dxa"/>
            <w:shd w:val="clear" w:color="auto" w:fill="auto"/>
          </w:tcPr>
          <w:p w:rsidR="00D02A7A" w:rsidRPr="00352ECE" w:rsidRDefault="00306564"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1036,6</w:t>
            </w:r>
          </w:p>
        </w:tc>
        <w:tc>
          <w:tcPr>
            <w:tcW w:w="1190" w:type="dxa"/>
            <w:shd w:val="clear" w:color="auto" w:fill="auto"/>
          </w:tcPr>
          <w:p w:rsidR="00D02A7A" w:rsidRPr="00352ECE" w:rsidRDefault="00306564"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1041,6</w:t>
            </w:r>
          </w:p>
        </w:tc>
        <w:tc>
          <w:tcPr>
            <w:tcW w:w="1190"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1032,6</w:t>
            </w:r>
          </w:p>
        </w:tc>
        <w:tc>
          <w:tcPr>
            <w:tcW w:w="1596"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+5</w:t>
            </w:r>
          </w:p>
        </w:tc>
        <w:tc>
          <w:tcPr>
            <w:tcW w:w="1596"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-9</w:t>
            </w:r>
          </w:p>
        </w:tc>
      </w:tr>
      <w:tr w:rsidR="00D02A7A" w:rsidRPr="00352ECE" w:rsidTr="007B55BC">
        <w:tc>
          <w:tcPr>
            <w:tcW w:w="483"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w:t>
            </w:r>
          </w:p>
        </w:tc>
        <w:tc>
          <w:tcPr>
            <w:tcW w:w="2320" w:type="dxa"/>
            <w:shd w:val="clear" w:color="auto" w:fill="auto"/>
          </w:tcPr>
          <w:p w:rsidR="00D02A7A" w:rsidRPr="00352ECE" w:rsidRDefault="00097DA6"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Оборотні активи</w:t>
            </w:r>
          </w:p>
        </w:tc>
        <w:tc>
          <w:tcPr>
            <w:tcW w:w="1196" w:type="dxa"/>
            <w:shd w:val="clear" w:color="auto" w:fill="auto"/>
          </w:tcPr>
          <w:p w:rsidR="00D02A7A" w:rsidRPr="00352ECE" w:rsidRDefault="00306564"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2780,6</w:t>
            </w:r>
          </w:p>
        </w:tc>
        <w:tc>
          <w:tcPr>
            <w:tcW w:w="1190" w:type="dxa"/>
            <w:shd w:val="clear" w:color="auto" w:fill="auto"/>
          </w:tcPr>
          <w:p w:rsidR="00D02A7A" w:rsidRPr="00352ECE" w:rsidRDefault="00306564"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6202,8</w:t>
            </w:r>
          </w:p>
        </w:tc>
        <w:tc>
          <w:tcPr>
            <w:tcW w:w="1190"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6991,6</w:t>
            </w:r>
          </w:p>
        </w:tc>
        <w:tc>
          <w:tcPr>
            <w:tcW w:w="1596"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+3422,2</w:t>
            </w:r>
          </w:p>
        </w:tc>
        <w:tc>
          <w:tcPr>
            <w:tcW w:w="1596"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+788,8</w:t>
            </w:r>
          </w:p>
        </w:tc>
      </w:tr>
      <w:tr w:rsidR="00D02A7A" w:rsidRPr="00352ECE" w:rsidTr="007B55BC">
        <w:tc>
          <w:tcPr>
            <w:tcW w:w="483"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3</w:t>
            </w:r>
          </w:p>
        </w:tc>
        <w:tc>
          <w:tcPr>
            <w:tcW w:w="2320" w:type="dxa"/>
            <w:shd w:val="clear" w:color="auto" w:fill="auto"/>
          </w:tcPr>
          <w:p w:rsidR="00D02A7A" w:rsidRPr="00352ECE" w:rsidRDefault="00097DA6"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Власний капітал</w:t>
            </w:r>
          </w:p>
        </w:tc>
        <w:tc>
          <w:tcPr>
            <w:tcW w:w="1196" w:type="dxa"/>
            <w:shd w:val="clear" w:color="auto" w:fill="auto"/>
          </w:tcPr>
          <w:p w:rsidR="00D02A7A" w:rsidRPr="00352ECE" w:rsidRDefault="00306564"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1350,8</w:t>
            </w:r>
          </w:p>
        </w:tc>
        <w:tc>
          <w:tcPr>
            <w:tcW w:w="1190" w:type="dxa"/>
            <w:shd w:val="clear" w:color="auto" w:fill="auto"/>
          </w:tcPr>
          <w:p w:rsidR="00D02A7A" w:rsidRPr="00352ECE" w:rsidRDefault="00306564"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2470,0</w:t>
            </w:r>
          </w:p>
        </w:tc>
        <w:tc>
          <w:tcPr>
            <w:tcW w:w="1190" w:type="dxa"/>
            <w:shd w:val="clear" w:color="auto" w:fill="auto"/>
          </w:tcPr>
          <w:p w:rsidR="00D02A7A" w:rsidRPr="00352ECE" w:rsidRDefault="00446107"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3045,0</w:t>
            </w:r>
          </w:p>
        </w:tc>
        <w:tc>
          <w:tcPr>
            <w:tcW w:w="1596"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+1119,2</w:t>
            </w:r>
          </w:p>
        </w:tc>
        <w:tc>
          <w:tcPr>
            <w:tcW w:w="1596"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+575,0</w:t>
            </w:r>
          </w:p>
        </w:tc>
      </w:tr>
      <w:tr w:rsidR="00D02A7A" w:rsidRPr="00352ECE" w:rsidTr="007B55BC">
        <w:tc>
          <w:tcPr>
            <w:tcW w:w="483"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4</w:t>
            </w:r>
          </w:p>
        </w:tc>
        <w:tc>
          <w:tcPr>
            <w:tcW w:w="2320" w:type="dxa"/>
            <w:shd w:val="clear" w:color="auto" w:fill="auto"/>
          </w:tcPr>
          <w:p w:rsidR="00D02A7A" w:rsidRPr="00352ECE" w:rsidRDefault="0088509C"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 xml:space="preserve">Поточні зобов’язання </w:t>
            </w:r>
          </w:p>
        </w:tc>
        <w:tc>
          <w:tcPr>
            <w:tcW w:w="1196" w:type="dxa"/>
            <w:shd w:val="clear" w:color="auto" w:fill="auto"/>
          </w:tcPr>
          <w:p w:rsidR="00D02A7A" w:rsidRPr="00352ECE" w:rsidRDefault="00306564"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2471,4</w:t>
            </w:r>
          </w:p>
        </w:tc>
        <w:tc>
          <w:tcPr>
            <w:tcW w:w="1190" w:type="dxa"/>
            <w:shd w:val="clear" w:color="auto" w:fill="auto"/>
          </w:tcPr>
          <w:p w:rsidR="00D02A7A" w:rsidRPr="00352ECE" w:rsidRDefault="00306564"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4769,4</w:t>
            </w:r>
          </w:p>
        </w:tc>
        <w:tc>
          <w:tcPr>
            <w:tcW w:w="1190" w:type="dxa"/>
            <w:shd w:val="clear" w:color="auto" w:fill="auto"/>
          </w:tcPr>
          <w:p w:rsidR="00D02A7A" w:rsidRPr="00352ECE" w:rsidRDefault="00446107"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4979,2</w:t>
            </w:r>
          </w:p>
        </w:tc>
        <w:tc>
          <w:tcPr>
            <w:tcW w:w="1596"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+2298,0</w:t>
            </w:r>
          </w:p>
        </w:tc>
        <w:tc>
          <w:tcPr>
            <w:tcW w:w="1596"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+209,8</w:t>
            </w:r>
          </w:p>
        </w:tc>
      </w:tr>
      <w:tr w:rsidR="00D02A7A" w:rsidRPr="00352ECE" w:rsidTr="007B55BC">
        <w:tc>
          <w:tcPr>
            <w:tcW w:w="483" w:type="dxa"/>
            <w:shd w:val="clear" w:color="auto" w:fill="auto"/>
          </w:tcPr>
          <w:p w:rsidR="00D02A7A" w:rsidRPr="00352ECE" w:rsidRDefault="00D02A7A"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5</w:t>
            </w:r>
          </w:p>
        </w:tc>
        <w:tc>
          <w:tcPr>
            <w:tcW w:w="2320" w:type="dxa"/>
            <w:shd w:val="clear" w:color="auto" w:fill="auto"/>
          </w:tcPr>
          <w:p w:rsidR="00D02A7A" w:rsidRPr="00352ECE" w:rsidRDefault="0088509C"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Чистий дохід від реалізації продукції (товарів, робіт, послуг)</w:t>
            </w:r>
          </w:p>
        </w:tc>
        <w:tc>
          <w:tcPr>
            <w:tcW w:w="1196" w:type="dxa"/>
            <w:shd w:val="clear" w:color="auto" w:fill="auto"/>
          </w:tcPr>
          <w:p w:rsidR="00D02A7A" w:rsidRPr="00352ECE" w:rsidRDefault="00306564"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37664,8</w:t>
            </w:r>
          </w:p>
        </w:tc>
        <w:tc>
          <w:tcPr>
            <w:tcW w:w="1190" w:type="dxa"/>
            <w:shd w:val="clear" w:color="auto" w:fill="auto"/>
          </w:tcPr>
          <w:p w:rsidR="00D02A7A" w:rsidRPr="00352ECE" w:rsidRDefault="00306564"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85103,3</w:t>
            </w:r>
          </w:p>
        </w:tc>
        <w:tc>
          <w:tcPr>
            <w:tcW w:w="1190" w:type="dxa"/>
            <w:shd w:val="clear" w:color="auto" w:fill="auto"/>
          </w:tcPr>
          <w:p w:rsidR="00D02A7A" w:rsidRPr="00352ECE" w:rsidRDefault="00306564"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97201,1</w:t>
            </w:r>
          </w:p>
        </w:tc>
        <w:tc>
          <w:tcPr>
            <w:tcW w:w="1596"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+47438,5</w:t>
            </w:r>
          </w:p>
        </w:tc>
        <w:tc>
          <w:tcPr>
            <w:tcW w:w="1596" w:type="dxa"/>
            <w:shd w:val="clear" w:color="auto" w:fill="auto"/>
          </w:tcPr>
          <w:p w:rsidR="00D02A7A" w:rsidRPr="00352ECE" w:rsidRDefault="003369FB" w:rsidP="00D02A7A">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+12097,8</w:t>
            </w:r>
          </w:p>
        </w:tc>
      </w:tr>
    </w:tbl>
    <w:p w:rsidR="009959E2" w:rsidRPr="00352ECE" w:rsidRDefault="009959E2" w:rsidP="009959E2">
      <w:pPr>
        <w:widowControl w:val="0"/>
        <w:spacing w:line="360" w:lineRule="auto"/>
        <w:ind w:firstLine="709"/>
        <w:jc w:val="both"/>
        <w:rPr>
          <w:rFonts w:ascii="Times New Roman" w:hAnsi="Times New Roman" w:cs="Times New Roman"/>
          <w:b/>
          <w:sz w:val="24"/>
          <w:szCs w:val="24"/>
        </w:rPr>
      </w:pPr>
      <w:r w:rsidRPr="00352ECE">
        <w:rPr>
          <w:rFonts w:ascii="Times New Roman" w:hAnsi="Times New Roman" w:cs="Times New Roman"/>
          <w:sz w:val="24"/>
          <w:szCs w:val="24"/>
        </w:rPr>
        <w:t>*</w:t>
      </w:r>
      <w:r>
        <w:rPr>
          <w:rFonts w:ascii="Times New Roman" w:hAnsi="Times New Roman" w:cs="Times New Roman"/>
          <w:sz w:val="24"/>
          <w:szCs w:val="24"/>
        </w:rPr>
        <w:t xml:space="preserve">Розраховано </w:t>
      </w:r>
      <w:r w:rsidRPr="00352ECE">
        <w:rPr>
          <w:rFonts w:ascii="Times New Roman" w:hAnsi="Times New Roman" w:cs="Times New Roman"/>
          <w:sz w:val="24"/>
          <w:szCs w:val="24"/>
        </w:rPr>
        <w:t xml:space="preserve">автором на основі </w:t>
      </w:r>
      <w:r>
        <w:rPr>
          <w:rFonts w:ascii="Times New Roman" w:hAnsi="Times New Roman" w:cs="Times New Roman"/>
          <w:sz w:val="24"/>
          <w:szCs w:val="24"/>
        </w:rPr>
        <w:t>додатку Е,Ж</w:t>
      </w:r>
    </w:p>
    <w:p w:rsidR="00A3077E" w:rsidRPr="00352ECE" w:rsidRDefault="003369FB" w:rsidP="003369FB">
      <w:pPr>
        <w:pStyle w:val="HTML"/>
        <w:widowControl w:val="0"/>
        <w:spacing w:line="360" w:lineRule="auto"/>
        <w:ind w:firstLine="709"/>
        <w:jc w:val="both"/>
        <w:rPr>
          <w:rFonts w:ascii="Times New Roman" w:hAnsi="Times New Roman" w:cs="Times New Roman"/>
          <w:color w:val="auto"/>
          <w:sz w:val="28"/>
          <w:szCs w:val="28"/>
          <w:lang w:val="uk-UA"/>
        </w:rPr>
      </w:pPr>
      <w:r w:rsidRPr="00352ECE">
        <w:rPr>
          <w:rFonts w:ascii="Times New Roman" w:hAnsi="Times New Roman" w:cs="Times New Roman"/>
          <w:color w:val="auto"/>
          <w:sz w:val="28"/>
          <w:szCs w:val="28"/>
          <w:lang w:val="uk-UA"/>
        </w:rPr>
        <w:t xml:space="preserve">Отже, за період дослідження зросло майно підприємство, окрім основних засобів, які зменшились за рахунок їх зносу. Зростання поточних зобов’язань  у свою чергу відбулось за рахунок </w:t>
      </w:r>
      <w:r w:rsidR="00CB2D4D" w:rsidRPr="00352ECE">
        <w:rPr>
          <w:rFonts w:ascii="Times New Roman" w:hAnsi="Times New Roman" w:cs="Times New Roman"/>
          <w:color w:val="auto"/>
          <w:sz w:val="28"/>
          <w:szCs w:val="28"/>
          <w:lang w:val="uk-UA"/>
        </w:rPr>
        <w:t>значного зростання зобов’язань підприємства перед по</w:t>
      </w:r>
      <w:r w:rsidR="009959E2">
        <w:rPr>
          <w:rFonts w:ascii="Times New Roman" w:hAnsi="Times New Roman" w:cs="Times New Roman"/>
          <w:color w:val="auto"/>
          <w:sz w:val="28"/>
          <w:szCs w:val="28"/>
          <w:lang w:val="uk-UA"/>
        </w:rPr>
        <w:t>стачальниками (табл.1.7</w:t>
      </w:r>
      <w:r w:rsidR="00CB2D4D" w:rsidRPr="00352ECE">
        <w:rPr>
          <w:rFonts w:ascii="Times New Roman" w:hAnsi="Times New Roman" w:cs="Times New Roman"/>
          <w:color w:val="auto"/>
          <w:sz w:val="28"/>
          <w:szCs w:val="28"/>
          <w:lang w:val="uk-UA"/>
        </w:rPr>
        <w:t>).</w:t>
      </w:r>
    </w:p>
    <w:p w:rsidR="00CB2D4D" w:rsidRPr="00352ECE" w:rsidRDefault="00CB2D4D" w:rsidP="00CB2D4D">
      <w:pPr>
        <w:pStyle w:val="HTML"/>
        <w:widowControl w:val="0"/>
        <w:spacing w:line="360" w:lineRule="auto"/>
        <w:ind w:firstLine="709"/>
        <w:jc w:val="right"/>
        <w:rPr>
          <w:rFonts w:ascii="Times New Roman" w:hAnsi="Times New Roman" w:cs="Times New Roman"/>
          <w:color w:val="auto"/>
          <w:sz w:val="28"/>
          <w:szCs w:val="28"/>
          <w:lang w:val="uk-UA"/>
        </w:rPr>
      </w:pPr>
      <w:r w:rsidRPr="00352ECE">
        <w:rPr>
          <w:rFonts w:ascii="Times New Roman" w:hAnsi="Times New Roman" w:cs="Times New Roman"/>
          <w:color w:val="auto"/>
          <w:sz w:val="28"/>
          <w:szCs w:val="28"/>
          <w:lang w:val="uk-UA"/>
        </w:rPr>
        <w:t>Таблиця 1.7</w:t>
      </w:r>
    </w:p>
    <w:p w:rsidR="00AA335A" w:rsidRPr="00352ECE" w:rsidRDefault="00CB2D4D" w:rsidP="00CB2D4D">
      <w:pPr>
        <w:pStyle w:val="HTML"/>
        <w:widowControl w:val="0"/>
        <w:spacing w:line="360" w:lineRule="auto"/>
        <w:ind w:firstLine="709"/>
        <w:jc w:val="center"/>
        <w:rPr>
          <w:rFonts w:ascii="Times New Roman" w:hAnsi="Times New Roman" w:cs="Times New Roman"/>
          <w:b/>
          <w:sz w:val="28"/>
          <w:szCs w:val="28"/>
          <w:lang w:val="uk-UA"/>
        </w:rPr>
      </w:pPr>
      <w:r w:rsidRPr="00352ECE">
        <w:rPr>
          <w:rFonts w:ascii="Times New Roman" w:hAnsi="Times New Roman" w:cs="Times New Roman"/>
          <w:b/>
          <w:color w:val="auto"/>
          <w:sz w:val="28"/>
          <w:szCs w:val="28"/>
          <w:lang w:val="uk-UA"/>
        </w:rPr>
        <w:t>Поточні зобов’язання ПП «</w:t>
      </w:r>
      <w:r w:rsidRPr="00352ECE">
        <w:rPr>
          <w:rFonts w:ascii="Times New Roman" w:hAnsi="Times New Roman" w:cs="Times New Roman"/>
          <w:b/>
          <w:sz w:val="28"/>
          <w:szCs w:val="28"/>
          <w:lang w:val="uk-UA"/>
        </w:rPr>
        <w:t>«</w:t>
      </w:r>
      <w:proofErr w:type="spellStart"/>
      <w:r w:rsidRPr="00352ECE">
        <w:rPr>
          <w:rFonts w:ascii="Times New Roman" w:hAnsi="Times New Roman" w:cs="Times New Roman"/>
          <w:b/>
          <w:sz w:val="28"/>
          <w:szCs w:val="28"/>
          <w:lang w:val="uk-UA"/>
        </w:rPr>
        <w:t>Дживальдіс</w:t>
      </w:r>
      <w:proofErr w:type="spellEnd"/>
      <w:r w:rsidRPr="00352ECE">
        <w:rPr>
          <w:rFonts w:ascii="Times New Roman" w:hAnsi="Times New Roman" w:cs="Times New Roman"/>
          <w:b/>
          <w:sz w:val="28"/>
          <w:szCs w:val="28"/>
          <w:lang w:val="uk-UA"/>
        </w:rPr>
        <w:t>»</w:t>
      </w:r>
      <w:r w:rsidR="00AA335A" w:rsidRPr="00352ECE">
        <w:rPr>
          <w:rFonts w:ascii="Times New Roman" w:hAnsi="Times New Roman" w:cs="Times New Roman"/>
          <w:b/>
          <w:sz w:val="28"/>
          <w:szCs w:val="28"/>
          <w:lang w:val="uk-UA"/>
        </w:rPr>
        <w:t xml:space="preserve"> за 2015-2017рр.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320"/>
        <w:gridCol w:w="1196"/>
        <w:gridCol w:w="1190"/>
        <w:gridCol w:w="1190"/>
        <w:gridCol w:w="1596"/>
        <w:gridCol w:w="1596"/>
      </w:tblGrid>
      <w:tr w:rsidR="00CB2D4D" w:rsidRPr="00352ECE" w:rsidTr="007B55BC">
        <w:tc>
          <w:tcPr>
            <w:tcW w:w="483" w:type="dxa"/>
            <w:shd w:val="clear" w:color="auto" w:fill="auto"/>
          </w:tcPr>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w:t>
            </w:r>
          </w:p>
        </w:tc>
        <w:tc>
          <w:tcPr>
            <w:tcW w:w="2320" w:type="dxa"/>
            <w:shd w:val="clear" w:color="auto" w:fill="auto"/>
          </w:tcPr>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Показники</w:t>
            </w:r>
          </w:p>
        </w:tc>
        <w:tc>
          <w:tcPr>
            <w:tcW w:w="1196" w:type="dxa"/>
            <w:shd w:val="clear" w:color="auto" w:fill="auto"/>
          </w:tcPr>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2015 р.</w:t>
            </w:r>
          </w:p>
          <w:p w:rsidR="00CB2D4D" w:rsidRPr="00352ECE" w:rsidRDefault="00CB2D4D" w:rsidP="009959E2">
            <w:pPr>
              <w:spacing w:after="0" w:line="240" w:lineRule="auto"/>
              <w:jc w:val="center"/>
              <w:rPr>
                <w:rFonts w:ascii="Times New Roman" w:hAnsi="Times New Roman"/>
                <w:spacing w:val="-1"/>
                <w:sz w:val="24"/>
                <w:szCs w:val="24"/>
              </w:rPr>
            </w:pPr>
            <w:proofErr w:type="spellStart"/>
            <w:r w:rsidRPr="00352ECE">
              <w:rPr>
                <w:rFonts w:ascii="Times New Roman" w:hAnsi="Times New Roman"/>
                <w:spacing w:val="-1"/>
                <w:sz w:val="24"/>
                <w:szCs w:val="24"/>
              </w:rPr>
              <w:t>тис.грн</w:t>
            </w:r>
            <w:proofErr w:type="spellEnd"/>
            <w:r w:rsidRPr="00352ECE">
              <w:rPr>
                <w:rFonts w:ascii="Times New Roman" w:hAnsi="Times New Roman"/>
                <w:spacing w:val="-1"/>
                <w:sz w:val="24"/>
                <w:szCs w:val="24"/>
              </w:rPr>
              <w:t>.</w:t>
            </w:r>
          </w:p>
        </w:tc>
        <w:tc>
          <w:tcPr>
            <w:tcW w:w="1190" w:type="dxa"/>
            <w:shd w:val="clear" w:color="auto" w:fill="auto"/>
          </w:tcPr>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2016 р.</w:t>
            </w:r>
          </w:p>
          <w:p w:rsidR="00CB2D4D" w:rsidRPr="00352ECE" w:rsidRDefault="00CB2D4D" w:rsidP="009959E2">
            <w:pPr>
              <w:spacing w:after="0" w:line="240" w:lineRule="auto"/>
              <w:jc w:val="center"/>
              <w:rPr>
                <w:rFonts w:ascii="Times New Roman" w:hAnsi="Times New Roman"/>
                <w:spacing w:val="-1"/>
                <w:sz w:val="24"/>
                <w:szCs w:val="24"/>
              </w:rPr>
            </w:pPr>
            <w:proofErr w:type="spellStart"/>
            <w:r w:rsidRPr="00352ECE">
              <w:rPr>
                <w:rFonts w:ascii="Times New Roman" w:hAnsi="Times New Roman"/>
                <w:spacing w:val="-1"/>
                <w:sz w:val="24"/>
                <w:szCs w:val="24"/>
              </w:rPr>
              <w:t>тис.грн</w:t>
            </w:r>
            <w:proofErr w:type="spellEnd"/>
            <w:r w:rsidRPr="00352ECE">
              <w:rPr>
                <w:rFonts w:ascii="Times New Roman" w:hAnsi="Times New Roman"/>
                <w:spacing w:val="-1"/>
                <w:sz w:val="24"/>
                <w:szCs w:val="24"/>
              </w:rPr>
              <w:t>.</w:t>
            </w:r>
          </w:p>
          <w:p w:rsidR="00CB2D4D" w:rsidRPr="00352ECE" w:rsidRDefault="00CB2D4D" w:rsidP="009959E2">
            <w:pPr>
              <w:spacing w:after="0" w:line="240" w:lineRule="auto"/>
              <w:jc w:val="center"/>
              <w:rPr>
                <w:sz w:val="24"/>
                <w:szCs w:val="24"/>
              </w:rPr>
            </w:pPr>
          </w:p>
        </w:tc>
        <w:tc>
          <w:tcPr>
            <w:tcW w:w="1190" w:type="dxa"/>
            <w:shd w:val="clear" w:color="auto" w:fill="auto"/>
          </w:tcPr>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2017 р.</w:t>
            </w:r>
          </w:p>
          <w:p w:rsidR="00CB2D4D" w:rsidRPr="00352ECE" w:rsidRDefault="00CB2D4D" w:rsidP="009959E2">
            <w:pPr>
              <w:spacing w:after="0" w:line="240" w:lineRule="auto"/>
              <w:jc w:val="center"/>
              <w:rPr>
                <w:sz w:val="24"/>
                <w:szCs w:val="24"/>
              </w:rPr>
            </w:pPr>
            <w:proofErr w:type="spellStart"/>
            <w:r w:rsidRPr="00352ECE">
              <w:rPr>
                <w:rFonts w:ascii="Times New Roman" w:hAnsi="Times New Roman"/>
                <w:spacing w:val="-1"/>
                <w:sz w:val="24"/>
                <w:szCs w:val="24"/>
              </w:rPr>
              <w:t>тис.грн</w:t>
            </w:r>
            <w:proofErr w:type="spellEnd"/>
            <w:r w:rsidRPr="00352ECE">
              <w:rPr>
                <w:rFonts w:ascii="Times New Roman" w:hAnsi="Times New Roman"/>
                <w:spacing w:val="-1"/>
                <w:sz w:val="24"/>
                <w:szCs w:val="24"/>
              </w:rPr>
              <w:t>.</w:t>
            </w:r>
          </w:p>
        </w:tc>
        <w:tc>
          <w:tcPr>
            <w:tcW w:w="1596" w:type="dxa"/>
            <w:shd w:val="clear" w:color="auto" w:fill="auto"/>
          </w:tcPr>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Відхилення</w:t>
            </w:r>
          </w:p>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 xml:space="preserve">2016 до </w:t>
            </w:r>
          </w:p>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2015 рр.</w:t>
            </w:r>
          </w:p>
          <w:p w:rsidR="00CB2D4D" w:rsidRPr="00352ECE" w:rsidRDefault="00CB2D4D" w:rsidP="009959E2">
            <w:pPr>
              <w:spacing w:after="0" w:line="240" w:lineRule="auto"/>
              <w:jc w:val="center"/>
              <w:rPr>
                <w:rFonts w:ascii="Times New Roman" w:hAnsi="Times New Roman"/>
                <w:spacing w:val="-1"/>
                <w:sz w:val="24"/>
                <w:szCs w:val="24"/>
              </w:rPr>
            </w:pPr>
            <w:proofErr w:type="spellStart"/>
            <w:r w:rsidRPr="00352ECE">
              <w:rPr>
                <w:rFonts w:ascii="Times New Roman" w:hAnsi="Times New Roman"/>
                <w:spacing w:val="-1"/>
                <w:sz w:val="24"/>
                <w:szCs w:val="24"/>
              </w:rPr>
              <w:t>тис.грн</w:t>
            </w:r>
            <w:proofErr w:type="spellEnd"/>
            <w:r w:rsidRPr="00352ECE">
              <w:rPr>
                <w:rFonts w:ascii="Times New Roman" w:hAnsi="Times New Roman"/>
                <w:spacing w:val="-1"/>
                <w:sz w:val="24"/>
                <w:szCs w:val="24"/>
              </w:rPr>
              <w:t>.</w:t>
            </w:r>
          </w:p>
        </w:tc>
        <w:tc>
          <w:tcPr>
            <w:tcW w:w="1596" w:type="dxa"/>
            <w:shd w:val="clear" w:color="auto" w:fill="auto"/>
          </w:tcPr>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Відхилення</w:t>
            </w:r>
          </w:p>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 xml:space="preserve">2017 до </w:t>
            </w:r>
          </w:p>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2016 рр.</w:t>
            </w:r>
          </w:p>
          <w:p w:rsidR="00CB2D4D" w:rsidRPr="00352ECE" w:rsidRDefault="00CB2D4D" w:rsidP="009959E2">
            <w:pPr>
              <w:spacing w:after="0" w:line="240" w:lineRule="auto"/>
              <w:jc w:val="center"/>
              <w:rPr>
                <w:rFonts w:ascii="Times New Roman" w:hAnsi="Times New Roman"/>
                <w:spacing w:val="-1"/>
                <w:sz w:val="24"/>
                <w:szCs w:val="24"/>
              </w:rPr>
            </w:pPr>
            <w:proofErr w:type="spellStart"/>
            <w:r w:rsidRPr="00352ECE">
              <w:rPr>
                <w:rFonts w:ascii="Times New Roman" w:hAnsi="Times New Roman"/>
                <w:spacing w:val="-1"/>
                <w:sz w:val="24"/>
                <w:szCs w:val="24"/>
              </w:rPr>
              <w:t>тис.грн</w:t>
            </w:r>
            <w:proofErr w:type="spellEnd"/>
            <w:r w:rsidRPr="00352ECE">
              <w:rPr>
                <w:rFonts w:ascii="Times New Roman" w:hAnsi="Times New Roman"/>
                <w:spacing w:val="-1"/>
                <w:sz w:val="24"/>
                <w:szCs w:val="24"/>
              </w:rPr>
              <w:t>.</w:t>
            </w:r>
          </w:p>
        </w:tc>
      </w:tr>
      <w:tr w:rsidR="00CB2D4D" w:rsidRPr="00352ECE" w:rsidTr="009959E2">
        <w:trPr>
          <w:trHeight w:val="1426"/>
        </w:trPr>
        <w:tc>
          <w:tcPr>
            <w:tcW w:w="483" w:type="dxa"/>
            <w:shd w:val="clear" w:color="auto" w:fill="auto"/>
          </w:tcPr>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w:t>
            </w:r>
          </w:p>
        </w:tc>
        <w:tc>
          <w:tcPr>
            <w:tcW w:w="2320" w:type="dxa"/>
            <w:shd w:val="clear" w:color="auto" w:fill="auto"/>
          </w:tcPr>
          <w:p w:rsidR="009959E2" w:rsidRPr="00352ECE" w:rsidRDefault="001E0400" w:rsidP="009959E2">
            <w:pPr>
              <w:spacing w:after="0" w:line="240" w:lineRule="auto"/>
              <w:rPr>
                <w:rFonts w:ascii="Times New Roman" w:hAnsi="Times New Roman"/>
                <w:spacing w:val="-1"/>
                <w:sz w:val="24"/>
                <w:szCs w:val="24"/>
              </w:rPr>
            </w:pPr>
            <w:r w:rsidRPr="00352ECE">
              <w:rPr>
                <w:rFonts w:ascii="Times New Roman" w:hAnsi="Times New Roman"/>
                <w:spacing w:val="-1"/>
                <w:sz w:val="24"/>
                <w:szCs w:val="24"/>
              </w:rPr>
              <w:t>Поточна кредиторська заборгованість за: товари, роботи, послуги</w:t>
            </w:r>
          </w:p>
        </w:tc>
        <w:tc>
          <w:tcPr>
            <w:tcW w:w="1196"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1988,8</w:t>
            </w:r>
          </w:p>
        </w:tc>
        <w:tc>
          <w:tcPr>
            <w:tcW w:w="1190"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4119,0</w:t>
            </w:r>
          </w:p>
        </w:tc>
        <w:tc>
          <w:tcPr>
            <w:tcW w:w="1190"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4168,2</w:t>
            </w:r>
          </w:p>
        </w:tc>
        <w:tc>
          <w:tcPr>
            <w:tcW w:w="1596"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+2130,2</w:t>
            </w:r>
          </w:p>
        </w:tc>
        <w:tc>
          <w:tcPr>
            <w:tcW w:w="1596"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+49,0</w:t>
            </w:r>
          </w:p>
        </w:tc>
      </w:tr>
      <w:tr w:rsidR="00CB2D4D" w:rsidRPr="00352ECE" w:rsidTr="007B55BC">
        <w:tc>
          <w:tcPr>
            <w:tcW w:w="483" w:type="dxa"/>
            <w:shd w:val="clear" w:color="auto" w:fill="auto"/>
          </w:tcPr>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w:t>
            </w:r>
          </w:p>
        </w:tc>
        <w:tc>
          <w:tcPr>
            <w:tcW w:w="2320" w:type="dxa"/>
            <w:shd w:val="clear" w:color="auto" w:fill="auto"/>
          </w:tcPr>
          <w:p w:rsidR="009959E2" w:rsidRPr="00352ECE" w:rsidRDefault="001E0400" w:rsidP="009959E2">
            <w:pPr>
              <w:spacing w:after="0" w:line="240" w:lineRule="auto"/>
              <w:rPr>
                <w:rFonts w:ascii="Times New Roman" w:hAnsi="Times New Roman"/>
                <w:spacing w:val="-1"/>
                <w:sz w:val="24"/>
                <w:szCs w:val="24"/>
              </w:rPr>
            </w:pPr>
            <w:r w:rsidRPr="00352ECE">
              <w:rPr>
                <w:rFonts w:ascii="Times New Roman" w:hAnsi="Times New Roman"/>
                <w:spacing w:val="-1"/>
                <w:sz w:val="24"/>
                <w:szCs w:val="24"/>
              </w:rPr>
              <w:t>розрахунками з бюджетом</w:t>
            </w:r>
          </w:p>
        </w:tc>
        <w:tc>
          <w:tcPr>
            <w:tcW w:w="1196"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181,9</w:t>
            </w:r>
          </w:p>
        </w:tc>
        <w:tc>
          <w:tcPr>
            <w:tcW w:w="1190"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208,6</w:t>
            </w:r>
          </w:p>
        </w:tc>
        <w:tc>
          <w:tcPr>
            <w:tcW w:w="1190"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310,1</w:t>
            </w:r>
          </w:p>
        </w:tc>
        <w:tc>
          <w:tcPr>
            <w:tcW w:w="1596"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+26,7</w:t>
            </w:r>
          </w:p>
        </w:tc>
        <w:tc>
          <w:tcPr>
            <w:tcW w:w="1596"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+101,5</w:t>
            </w:r>
          </w:p>
        </w:tc>
      </w:tr>
      <w:tr w:rsidR="00CB2D4D" w:rsidRPr="00352ECE" w:rsidTr="007B55BC">
        <w:tc>
          <w:tcPr>
            <w:tcW w:w="483" w:type="dxa"/>
            <w:shd w:val="clear" w:color="auto" w:fill="auto"/>
          </w:tcPr>
          <w:p w:rsidR="00CB2D4D" w:rsidRPr="00352ECE" w:rsidRDefault="00CB2D4D"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3</w:t>
            </w:r>
          </w:p>
        </w:tc>
        <w:tc>
          <w:tcPr>
            <w:tcW w:w="2320" w:type="dxa"/>
            <w:shd w:val="clear" w:color="auto" w:fill="auto"/>
          </w:tcPr>
          <w:p w:rsidR="009959E2" w:rsidRPr="00352ECE" w:rsidRDefault="001E0400" w:rsidP="009959E2">
            <w:pPr>
              <w:spacing w:after="0" w:line="240" w:lineRule="auto"/>
              <w:rPr>
                <w:rFonts w:ascii="Times New Roman" w:hAnsi="Times New Roman"/>
                <w:spacing w:val="-1"/>
                <w:sz w:val="24"/>
                <w:szCs w:val="24"/>
              </w:rPr>
            </w:pPr>
            <w:r w:rsidRPr="00352ECE">
              <w:rPr>
                <w:rFonts w:ascii="Times New Roman" w:hAnsi="Times New Roman"/>
                <w:spacing w:val="-1"/>
                <w:sz w:val="24"/>
                <w:szCs w:val="24"/>
              </w:rPr>
              <w:t>розрахунками зі страхування</w:t>
            </w:r>
          </w:p>
        </w:tc>
        <w:tc>
          <w:tcPr>
            <w:tcW w:w="1196"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w:t>
            </w:r>
          </w:p>
        </w:tc>
        <w:tc>
          <w:tcPr>
            <w:tcW w:w="1190"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1,4</w:t>
            </w:r>
          </w:p>
        </w:tc>
        <w:tc>
          <w:tcPr>
            <w:tcW w:w="1190"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2,2</w:t>
            </w:r>
          </w:p>
        </w:tc>
        <w:tc>
          <w:tcPr>
            <w:tcW w:w="1596"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+1,4</w:t>
            </w:r>
          </w:p>
        </w:tc>
        <w:tc>
          <w:tcPr>
            <w:tcW w:w="1596" w:type="dxa"/>
            <w:shd w:val="clear" w:color="auto" w:fill="auto"/>
          </w:tcPr>
          <w:p w:rsidR="00CB2D4D"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+0,8</w:t>
            </w:r>
          </w:p>
        </w:tc>
      </w:tr>
      <w:tr w:rsidR="001E0400" w:rsidRPr="00352ECE" w:rsidTr="007B55BC">
        <w:tc>
          <w:tcPr>
            <w:tcW w:w="483" w:type="dxa"/>
            <w:shd w:val="clear" w:color="auto" w:fill="auto"/>
          </w:tcPr>
          <w:p w:rsidR="001E0400" w:rsidRPr="00352ECE" w:rsidRDefault="001E0400"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4</w:t>
            </w:r>
          </w:p>
        </w:tc>
        <w:tc>
          <w:tcPr>
            <w:tcW w:w="2320" w:type="dxa"/>
            <w:shd w:val="clear" w:color="auto" w:fill="auto"/>
          </w:tcPr>
          <w:p w:rsidR="009959E2" w:rsidRPr="00352ECE" w:rsidRDefault="001E0400" w:rsidP="009959E2">
            <w:pPr>
              <w:spacing w:after="0" w:line="240" w:lineRule="auto"/>
              <w:rPr>
                <w:rFonts w:ascii="Times New Roman" w:hAnsi="Times New Roman"/>
                <w:spacing w:val="-1"/>
                <w:sz w:val="24"/>
                <w:szCs w:val="24"/>
              </w:rPr>
            </w:pPr>
            <w:r w:rsidRPr="00352ECE">
              <w:rPr>
                <w:rFonts w:ascii="Times New Roman" w:hAnsi="Times New Roman"/>
                <w:spacing w:val="-1"/>
                <w:sz w:val="24"/>
                <w:szCs w:val="24"/>
              </w:rPr>
              <w:t>розрахунками з оплати праці</w:t>
            </w:r>
          </w:p>
        </w:tc>
        <w:tc>
          <w:tcPr>
            <w:tcW w:w="1196" w:type="dxa"/>
            <w:shd w:val="clear" w:color="auto" w:fill="auto"/>
          </w:tcPr>
          <w:p w:rsidR="001E0400"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116,7</w:t>
            </w:r>
          </w:p>
        </w:tc>
        <w:tc>
          <w:tcPr>
            <w:tcW w:w="1190" w:type="dxa"/>
            <w:shd w:val="clear" w:color="auto" w:fill="auto"/>
          </w:tcPr>
          <w:p w:rsidR="001E0400"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154,9</w:t>
            </w:r>
          </w:p>
        </w:tc>
        <w:tc>
          <w:tcPr>
            <w:tcW w:w="1190" w:type="dxa"/>
            <w:shd w:val="clear" w:color="auto" w:fill="auto"/>
          </w:tcPr>
          <w:p w:rsidR="001E0400"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170,1</w:t>
            </w:r>
          </w:p>
        </w:tc>
        <w:tc>
          <w:tcPr>
            <w:tcW w:w="1596" w:type="dxa"/>
            <w:shd w:val="clear" w:color="auto" w:fill="auto"/>
          </w:tcPr>
          <w:p w:rsidR="001E0400"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+38,2</w:t>
            </w:r>
          </w:p>
        </w:tc>
        <w:tc>
          <w:tcPr>
            <w:tcW w:w="1596" w:type="dxa"/>
            <w:shd w:val="clear" w:color="auto" w:fill="auto"/>
          </w:tcPr>
          <w:p w:rsidR="001E0400"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+15,2</w:t>
            </w:r>
          </w:p>
        </w:tc>
      </w:tr>
      <w:tr w:rsidR="00A645F2" w:rsidRPr="00352ECE" w:rsidTr="007B55BC">
        <w:tc>
          <w:tcPr>
            <w:tcW w:w="483" w:type="dxa"/>
            <w:shd w:val="clear" w:color="auto" w:fill="auto"/>
          </w:tcPr>
          <w:p w:rsidR="00A645F2"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5</w:t>
            </w:r>
          </w:p>
        </w:tc>
        <w:tc>
          <w:tcPr>
            <w:tcW w:w="2320" w:type="dxa"/>
            <w:shd w:val="clear" w:color="auto" w:fill="auto"/>
          </w:tcPr>
          <w:p w:rsidR="00A645F2" w:rsidRDefault="00A645F2" w:rsidP="009959E2">
            <w:pPr>
              <w:spacing w:after="0" w:line="240" w:lineRule="auto"/>
              <w:rPr>
                <w:rFonts w:ascii="Times New Roman" w:hAnsi="Times New Roman"/>
                <w:spacing w:val="-1"/>
                <w:sz w:val="24"/>
                <w:szCs w:val="24"/>
              </w:rPr>
            </w:pPr>
            <w:r w:rsidRPr="00352ECE">
              <w:rPr>
                <w:rFonts w:ascii="Times New Roman" w:hAnsi="Times New Roman"/>
                <w:spacing w:val="-1"/>
                <w:sz w:val="24"/>
                <w:szCs w:val="24"/>
              </w:rPr>
              <w:t xml:space="preserve">Інші поточні зобов’язання </w:t>
            </w:r>
          </w:p>
          <w:p w:rsidR="009959E2" w:rsidRPr="00352ECE" w:rsidRDefault="009959E2" w:rsidP="009959E2">
            <w:pPr>
              <w:spacing w:after="0" w:line="240" w:lineRule="auto"/>
              <w:rPr>
                <w:rFonts w:ascii="Times New Roman" w:hAnsi="Times New Roman"/>
                <w:spacing w:val="-1"/>
                <w:sz w:val="24"/>
                <w:szCs w:val="24"/>
              </w:rPr>
            </w:pPr>
          </w:p>
        </w:tc>
        <w:tc>
          <w:tcPr>
            <w:tcW w:w="1196" w:type="dxa"/>
            <w:shd w:val="clear" w:color="auto" w:fill="auto"/>
          </w:tcPr>
          <w:p w:rsidR="00A645F2"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184,0</w:t>
            </w:r>
          </w:p>
        </w:tc>
        <w:tc>
          <w:tcPr>
            <w:tcW w:w="1190" w:type="dxa"/>
            <w:shd w:val="clear" w:color="auto" w:fill="auto"/>
          </w:tcPr>
          <w:p w:rsidR="00A645F2"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285,5</w:t>
            </w:r>
          </w:p>
        </w:tc>
        <w:tc>
          <w:tcPr>
            <w:tcW w:w="1190" w:type="dxa"/>
            <w:shd w:val="clear" w:color="auto" w:fill="auto"/>
          </w:tcPr>
          <w:p w:rsidR="00A645F2"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328,6</w:t>
            </w:r>
          </w:p>
        </w:tc>
        <w:tc>
          <w:tcPr>
            <w:tcW w:w="1596" w:type="dxa"/>
            <w:shd w:val="clear" w:color="auto" w:fill="auto"/>
          </w:tcPr>
          <w:p w:rsidR="00A645F2"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+101,5</w:t>
            </w:r>
          </w:p>
        </w:tc>
        <w:tc>
          <w:tcPr>
            <w:tcW w:w="1596" w:type="dxa"/>
            <w:shd w:val="clear" w:color="auto" w:fill="auto"/>
          </w:tcPr>
          <w:p w:rsidR="00A645F2" w:rsidRPr="00352ECE" w:rsidRDefault="00A645F2"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+43,1</w:t>
            </w:r>
          </w:p>
        </w:tc>
      </w:tr>
      <w:tr w:rsidR="001E0400" w:rsidRPr="00352ECE" w:rsidTr="007B55BC">
        <w:tc>
          <w:tcPr>
            <w:tcW w:w="483" w:type="dxa"/>
            <w:shd w:val="clear" w:color="auto" w:fill="auto"/>
          </w:tcPr>
          <w:p w:rsidR="001E0400" w:rsidRPr="00352ECE" w:rsidRDefault="001E0400"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lastRenderedPageBreak/>
              <w:t>6</w:t>
            </w:r>
          </w:p>
        </w:tc>
        <w:tc>
          <w:tcPr>
            <w:tcW w:w="2320" w:type="dxa"/>
            <w:shd w:val="clear" w:color="auto" w:fill="auto"/>
          </w:tcPr>
          <w:p w:rsidR="001E0400" w:rsidRPr="00352ECE" w:rsidRDefault="001E0400" w:rsidP="009959E2">
            <w:pPr>
              <w:spacing w:after="0" w:line="240" w:lineRule="auto"/>
              <w:rPr>
                <w:rFonts w:ascii="Times New Roman" w:hAnsi="Times New Roman"/>
                <w:spacing w:val="-1"/>
                <w:sz w:val="24"/>
                <w:szCs w:val="24"/>
              </w:rPr>
            </w:pPr>
            <w:r w:rsidRPr="00352ECE">
              <w:rPr>
                <w:rFonts w:ascii="Times New Roman" w:hAnsi="Times New Roman"/>
                <w:spacing w:val="-1"/>
                <w:sz w:val="24"/>
                <w:szCs w:val="24"/>
              </w:rPr>
              <w:t xml:space="preserve">Поточні зобов’язання </w:t>
            </w:r>
          </w:p>
        </w:tc>
        <w:tc>
          <w:tcPr>
            <w:tcW w:w="1196" w:type="dxa"/>
            <w:shd w:val="clear" w:color="auto" w:fill="auto"/>
          </w:tcPr>
          <w:p w:rsidR="001E0400" w:rsidRPr="00352ECE" w:rsidRDefault="001E0400"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2471,4</w:t>
            </w:r>
          </w:p>
        </w:tc>
        <w:tc>
          <w:tcPr>
            <w:tcW w:w="1190" w:type="dxa"/>
            <w:shd w:val="clear" w:color="auto" w:fill="auto"/>
          </w:tcPr>
          <w:p w:rsidR="001E0400" w:rsidRPr="00352ECE" w:rsidRDefault="001E0400"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4769,4</w:t>
            </w:r>
          </w:p>
        </w:tc>
        <w:tc>
          <w:tcPr>
            <w:tcW w:w="1190" w:type="dxa"/>
            <w:shd w:val="clear" w:color="auto" w:fill="auto"/>
          </w:tcPr>
          <w:p w:rsidR="001E0400" w:rsidRPr="00352ECE" w:rsidRDefault="001E0400"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4979,2</w:t>
            </w:r>
          </w:p>
        </w:tc>
        <w:tc>
          <w:tcPr>
            <w:tcW w:w="1596" w:type="dxa"/>
            <w:shd w:val="clear" w:color="auto" w:fill="auto"/>
          </w:tcPr>
          <w:p w:rsidR="001E0400" w:rsidRPr="00352ECE" w:rsidRDefault="001E0400"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+2298,0</w:t>
            </w:r>
          </w:p>
        </w:tc>
        <w:tc>
          <w:tcPr>
            <w:tcW w:w="1596" w:type="dxa"/>
            <w:shd w:val="clear" w:color="auto" w:fill="auto"/>
          </w:tcPr>
          <w:p w:rsidR="001E0400" w:rsidRPr="00352ECE" w:rsidRDefault="001E0400" w:rsidP="009959E2">
            <w:pPr>
              <w:spacing w:after="0" w:line="240" w:lineRule="auto"/>
              <w:jc w:val="center"/>
              <w:rPr>
                <w:rFonts w:ascii="Times New Roman" w:hAnsi="Times New Roman"/>
                <w:spacing w:val="-1"/>
                <w:sz w:val="24"/>
                <w:szCs w:val="24"/>
              </w:rPr>
            </w:pPr>
            <w:r w:rsidRPr="00352ECE">
              <w:rPr>
                <w:rFonts w:ascii="Times New Roman" w:hAnsi="Times New Roman"/>
                <w:spacing w:val="-1"/>
                <w:sz w:val="24"/>
                <w:szCs w:val="24"/>
              </w:rPr>
              <w:t>+209,8</w:t>
            </w:r>
          </w:p>
        </w:tc>
      </w:tr>
    </w:tbl>
    <w:p w:rsidR="009959E2" w:rsidRDefault="009959E2" w:rsidP="009959E2">
      <w:pPr>
        <w:widowControl w:val="0"/>
        <w:spacing w:line="360" w:lineRule="auto"/>
        <w:ind w:firstLine="709"/>
        <w:jc w:val="both"/>
        <w:rPr>
          <w:rFonts w:ascii="Times New Roman" w:hAnsi="Times New Roman" w:cs="Times New Roman"/>
          <w:sz w:val="24"/>
          <w:szCs w:val="24"/>
        </w:rPr>
      </w:pPr>
      <w:r w:rsidRPr="00352ECE">
        <w:rPr>
          <w:rFonts w:ascii="Times New Roman" w:hAnsi="Times New Roman" w:cs="Times New Roman"/>
          <w:sz w:val="24"/>
          <w:szCs w:val="24"/>
        </w:rPr>
        <w:t>*</w:t>
      </w:r>
      <w:r>
        <w:rPr>
          <w:rFonts w:ascii="Times New Roman" w:hAnsi="Times New Roman" w:cs="Times New Roman"/>
          <w:sz w:val="24"/>
          <w:szCs w:val="24"/>
        </w:rPr>
        <w:t xml:space="preserve">Розраховано </w:t>
      </w:r>
      <w:r w:rsidRPr="00352ECE">
        <w:rPr>
          <w:rFonts w:ascii="Times New Roman" w:hAnsi="Times New Roman" w:cs="Times New Roman"/>
          <w:sz w:val="24"/>
          <w:szCs w:val="24"/>
        </w:rPr>
        <w:t xml:space="preserve">автором на основі </w:t>
      </w:r>
      <w:r>
        <w:rPr>
          <w:rFonts w:ascii="Times New Roman" w:hAnsi="Times New Roman" w:cs="Times New Roman"/>
          <w:sz w:val="24"/>
          <w:szCs w:val="24"/>
        </w:rPr>
        <w:t>додатку Е,Ж</w:t>
      </w:r>
    </w:p>
    <w:p w:rsidR="009959E2" w:rsidRPr="009959E2" w:rsidRDefault="009959E2" w:rsidP="009959E2">
      <w:pPr>
        <w:widowControl w:val="0"/>
        <w:spacing w:line="360" w:lineRule="auto"/>
        <w:ind w:firstLine="709"/>
        <w:jc w:val="both"/>
        <w:rPr>
          <w:rFonts w:ascii="Times New Roman" w:hAnsi="Times New Roman" w:cs="Times New Roman"/>
          <w:b/>
          <w:sz w:val="28"/>
          <w:szCs w:val="28"/>
        </w:rPr>
      </w:pPr>
      <w:r w:rsidRPr="009959E2">
        <w:rPr>
          <w:rFonts w:ascii="Times New Roman" w:hAnsi="Times New Roman" w:cs="Times New Roman"/>
          <w:sz w:val="28"/>
          <w:szCs w:val="28"/>
        </w:rPr>
        <w:t>Про значне зростання свідчить і рис.1.4.</w:t>
      </w:r>
    </w:p>
    <w:p w:rsidR="009959E2" w:rsidRDefault="009959E2" w:rsidP="00B04576">
      <w:pPr>
        <w:pStyle w:val="HTML"/>
        <w:widowControl w:val="0"/>
        <w:spacing w:line="360" w:lineRule="auto"/>
        <w:ind w:firstLine="709"/>
        <w:jc w:val="center"/>
        <w:rPr>
          <w:rFonts w:ascii="Times New Roman" w:hAnsi="Times New Roman" w:cs="Times New Roman"/>
          <w:b/>
          <w:color w:val="auto"/>
          <w:sz w:val="28"/>
          <w:szCs w:val="28"/>
          <w:lang w:val="uk-UA"/>
        </w:rPr>
      </w:pPr>
      <w:r w:rsidRPr="00352ECE">
        <w:rPr>
          <w:rFonts w:ascii="Times New Roman" w:hAnsi="Times New Roman" w:cs="Times New Roman"/>
          <w:noProof/>
          <w:color w:val="auto"/>
          <w:sz w:val="28"/>
          <w:szCs w:val="28"/>
        </w:rPr>
        <w:drawing>
          <wp:inline distT="0" distB="0" distL="0" distR="0" wp14:anchorId="37E61467" wp14:editId="10A97416">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59E2" w:rsidRDefault="009959E2" w:rsidP="00B04576">
      <w:pPr>
        <w:pStyle w:val="HTML"/>
        <w:widowControl w:val="0"/>
        <w:spacing w:line="360" w:lineRule="auto"/>
        <w:ind w:firstLine="709"/>
        <w:jc w:val="center"/>
        <w:rPr>
          <w:rFonts w:ascii="Times New Roman" w:hAnsi="Times New Roman" w:cs="Times New Roman"/>
          <w:b/>
          <w:color w:val="auto"/>
          <w:sz w:val="28"/>
          <w:szCs w:val="28"/>
          <w:lang w:val="uk-UA"/>
        </w:rPr>
      </w:pPr>
    </w:p>
    <w:p w:rsidR="00B04576" w:rsidRDefault="00B04576" w:rsidP="00B04576">
      <w:pPr>
        <w:pStyle w:val="HTML"/>
        <w:widowControl w:val="0"/>
        <w:spacing w:line="360" w:lineRule="auto"/>
        <w:ind w:firstLine="709"/>
        <w:jc w:val="center"/>
        <w:rPr>
          <w:rFonts w:ascii="Times New Roman" w:hAnsi="Times New Roman" w:cs="Times New Roman"/>
          <w:b/>
          <w:sz w:val="28"/>
          <w:szCs w:val="28"/>
          <w:lang w:val="uk-UA"/>
        </w:rPr>
      </w:pPr>
      <w:r w:rsidRPr="00352ECE">
        <w:rPr>
          <w:rFonts w:ascii="Times New Roman" w:hAnsi="Times New Roman" w:cs="Times New Roman"/>
          <w:b/>
          <w:color w:val="auto"/>
          <w:sz w:val="28"/>
          <w:szCs w:val="28"/>
          <w:lang w:val="uk-UA"/>
        </w:rPr>
        <w:t>Рис.</w:t>
      </w:r>
      <w:r w:rsidR="009959E2">
        <w:rPr>
          <w:rFonts w:ascii="Times New Roman" w:hAnsi="Times New Roman" w:cs="Times New Roman"/>
          <w:b/>
          <w:color w:val="auto"/>
          <w:sz w:val="28"/>
          <w:szCs w:val="28"/>
          <w:lang w:val="uk-UA"/>
        </w:rPr>
        <w:t xml:space="preserve"> </w:t>
      </w:r>
      <w:r w:rsidRPr="00352ECE">
        <w:rPr>
          <w:rFonts w:ascii="Times New Roman" w:hAnsi="Times New Roman" w:cs="Times New Roman"/>
          <w:b/>
          <w:color w:val="auto"/>
          <w:sz w:val="28"/>
          <w:szCs w:val="28"/>
          <w:lang w:val="uk-UA"/>
        </w:rPr>
        <w:t>1.4. Заборгованість ПП «</w:t>
      </w:r>
      <w:r w:rsidRPr="00352ECE">
        <w:rPr>
          <w:rFonts w:ascii="Times New Roman" w:hAnsi="Times New Roman" w:cs="Times New Roman"/>
          <w:b/>
          <w:sz w:val="28"/>
          <w:szCs w:val="28"/>
          <w:lang w:val="uk-UA"/>
        </w:rPr>
        <w:t>«</w:t>
      </w:r>
      <w:proofErr w:type="spellStart"/>
      <w:r w:rsidRPr="00352ECE">
        <w:rPr>
          <w:rFonts w:ascii="Times New Roman" w:hAnsi="Times New Roman" w:cs="Times New Roman"/>
          <w:b/>
          <w:sz w:val="28"/>
          <w:szCs w:val="28"/>
          <w:lang w:val="uk-UA"/>
        </w:rPr>
        <w:t>Дживальдіс</w:t>
      </w:r>
      <w:proofErr w:type="spellEnd"/>
      <w:r w:rsidRPr="00352ECE">
        <w:rPr>
          <w:rFonts w:ascii="Times New Roman" w:hAnsi="Times New Roman" w:cs="Times New Roman"/>
          <w:b/>
          <w:sz w:val="28"/>
          <w:szCs w:val="28"/>
          <w:lang w:val="uk-UA"/>
        </w:rPr>
        <w:t xml:space="preserve">» </w:t>
      </w:r>
      <w:r w:rsidRPr="00352ECE">
        <w:rPr>
          <w:rFonts w:ascii="Times New Roman" w:hAnsi="Times New Roman" w:cs="Times New Roman"/>
          <w:b/>
          <w:color w:val="auto"/>
          <w:sz w:val="28"/>
          <w:szCs w:val="28"/>
          <w:lang w:val="uk-UA"/>
        </w:rPr>
        <w:t xml:space="preserve">перед постачальниками </w:t>
      </w:r>
      <w:r w:rsidRPr="00352ECE">
        <w:rPr>
          <w:rFonts w:ascii="Times New Roman" w:hAnsi="Times New Roman" w:cs="Times New Roman"/>
          <w:b/>
          <w:sz w:val="28"/>
          <w:szCs w:val="28"/>
          <w:lang w:val="uk-UA"/>
        </w:rPr>
        <w:t>за 2015-2017рр.</w:t>
      </w:r>
    </w:p>
    <w:p w:rsidR="009959E2" w:rsidRPr="00352ECE" w:rsidRDefault="009959E2" w:rsidP="009959E2">
      <w:pPr>
        <w:widowControl w:val="0"/>
        <w:spacing w:line="360" w:lineRule="auto"/>
        <w:ind w:firstLine="709"/>
        <w:jc w:val="both"/>
        <w:rPr>
          <w:rFonts w:ascii="Times New Roman" w:hAnsi="Times New Roman" w:cs="Times New Roman"/>
          <w:b/>
          <w:sz w:val="24"/>
          <w:szCs w:val="24"/>
        </w:rPr>
      </w:pPr>
      <w:r w:rsidRPr="00352ECE">
        <w:rPr>
          <w:rFonts w:ascii="Times New Roman" w:hAnsi="Times New Roman" w:cs="Times New Roman"/>
          <w:sz w:val="24"/>
          <w:szCs w:val="24"/>
        </w:rPr>
        <w:t>*</w:t>
      </w:r>
      <w:r>
        <w:rPr>
          <w:rFonts w:ascii="Times New Roman" w:hAnsi="Times New Roman" w:cs="Times New Roman"/>
          <w:sz w:val="24"/>
          <w:szCs w:val="24"/>
        </w:rPr>
        <w:t xml:space="preserve">Складено </w:t>
      </w:r>
      <w:r w:rsidRPr="00352ECE">
        <w:rPr>
          <w:rFonts w:ascii="Times New Roman" w:hAnsi="Times New Roman" w:cs="Times New Roman"/>
          <w:sz w:val="24"/>
          <w:szCs w:val="24"/>
        </w:rPr>
        <w:t xml:space="preserve">автором на основі </w:t>
      </w:r>
      <w:r>
        <w:rPr>
          <w:rFonts w:ascii="Times New Roman" w:hAnsi="Times New Roman" w:cs="Times New Roman"/>
          <w:sz w:val="24"/>
          <w:szCs w:val="24"/>
        </w:rPr>
        <w:t>додатку Е,Ж</w:t>
      </w:r>
    </w:p>
    <w:p w:rsidR="004B28B1" w:rsidRPr="00352ECE" w:rsidRDefault="004B28B1" w:rsidP="00C70CE2">
      <w:pPr>
        <w:pStyle w:val="HTML"/>
        <w:widowControl w:val="0"/>
        <w:spacing w:line="360" w:lineRule="auto"/>
        <w:ind w:firstLine="709"/>
        <w:jc w:val="both"/>
        <w:rPr>
          <w:rFonts w:ascii="Times New Roman" w:hAnsi="Times New Roman" w:cs="Times New Roman"/>
          <w:color w:val="auto"/>
          <w:sz w:val="28"/>
          <w:szCs w:val="28"/>
          <w:lang w:val="uk-UA"/>
        </w:rPr>
      </w:pPr>
      <w:r w:rsidRPr="00352ECE">
        <w:rPr>
          <w:rFonts w:ascii="Times New Roman" w:hAnsi="Times New Roman" w:cs="Times New Roman"/>
          <w:color w:val="auto"/>
          <w:sz w:val="28"/>
          <w:szCs w:val="28"/>
          <w:lang w:val="uk-UA"/>
        </w:rPr>
        <w:t>Основними постачальниками підприємства є: ТзОВ «ВТФ АВІАС», ТзОВ «</w:t>
      </w:r>
      <w:proofErr w:type="spellStart"/>
      <w:r w:rsidRPr="00352ECE">
        <w:rPr>
          <w:rFonts w:ascii="Times New Roman" w:hAnsi="Times New Roman" w:cs="Times New Roman"/>
          <w:color w:val="auto"/>
          <w:sz w:val="28"/>
          <w:szCs w:val="28"/>
          <w:lang w:val="uk-UA"/>
        </w:rPr>
        <w:t>Анкар</w:t>
      </w:r>
      <w:proofErr w:type="spellEnd"/>
      <w:r w:rsidRPr="00352ECE">
        <w:rPr>
          <w:rFonts w:ascii="Times New Roman" w:hAnsi="Times New Roman" w:cs="Times New Roman"/>
          <w:color w:val="auto"/>
          <w:sz w:val="28"/>
          <w:szCs w:val="28"/>
          <w:lang w:val="uk-UA"/>
        </w:rPr>
        <w:t xml:space="preserve">-Агро», ПАТ «Борщівський </w:t>
      </w:r>
      <w:proofErr w:type="spellStart"/>
      <w:r w:rsidRPr="00352ECE">
        <w:rPr>
          <w:rFonts w:ascii="Times New Roman" w:hAnsi="Times New Roman" w:cs="Times New Roman"/>
          <w:color w:val="auto"/>
          <w:sz w:val="28"/>
          <w:szCs w:val="28"/>
          <w:lang w:val="uk-UA"/>
        </w:rPr>
        <w:t>сирзавод</w:t>
      </w:r>
      <w:proofErr w:type="spellEnd"/>
      <w:r w:rsidRPr="00352ECE">
        <w:rPr>
          <w:rFonts w:ascii="Times New Roman" w:hAnsi="Times New Roman" w:cs="Times New Roman"/>
          <w:color w:val="auto"/>
          <w:sz w:val="28"/>
          <w:szCs w:val="28"/>
          <w:lang w:val="uk-UA"/>
        </w:rPr>
        <w:t>», ПП «</w:t>
      </w:r>
      <w:proofErr w:type="spellStart"/>
      <w:r w:rsidRPr="00352ECE">
        <w:rPr>
          <w:rFonts w:ascii="Times New Roman" w:hAnsi="Times New Roman" w:cs="Times New Roman"/>
          <w:color w:val="auto"/>
          <w:sz w:val="28"/>
          <w:szCs w:val="28"/>
          <w:lang w:val="uk-UA"/>
        </w:rPr>
        <w:t>Бекристон</w:t>
      </w:r>
      <w:proofErr w:type="spellEnd"/>
      <w:r w:rsidRPr="00352ECE">
        <w:rPr>
          <w:rFonts w:ascii="Times New Roman" w:hAnsi="Times New Roman" w:cs="Times New Roman"/>
          <w:color w:val="auto"/>
          <w:sz w:val="28"/>
          <w:szCs w:val="28"/>
          <w:lang w:val="uk-UA"/>
        </w:rPr>
        <w:t>»,                                              ТОВ «</w:t>
      </w:r>
      <w:proofErr w:type="spellStart"/>
      <w:r w:rsidRPr="00352ECE">
        <w:rPr>
          <w:rFonts w:ascii="Times New Roman" w:hAnsi="Times New Roman" w:cs="Times New Roman"/>
          <w:color w:val="auto"/>
          <w:sz w:val="28"/>
          <w:szCs w:val="28"/>
          <w:lang w:val="uk-UA"/>
        </w:rPr>
        <w:t>Галіївський</w:t>
      </w:r>
      <w:proofErr w:type="spellEnd"/>
      <w:r w:rsidRPr="00352ECE">
        <w:rPr>
          <w:rFonts w:ascii="Times New Roman" w:hAnsi="Times New Roman" w:cs="Times New Roman"/>
          <w:color w:val="auto"/>
          <w:sz w:val="28"/>
          <w:szCs w:val="28"/>
          <w:lang w:val="uk-UA"/>
        </w:rPr>
        <w:t xml:space="preserve"> маслозавод», ТОВ «Ело ЛТД», </w:t>
      </w:r>
      <w:r w:rsidR="00312CED" w:rsidRPr="00352ECE">
        <w:rPr>
          <w:rFonts w:ascii="Times New Roman" w:hAnsi="Times New Roman" w:cs="Times New Roman"/>
          <w:color w:val="auto"/>
          <w:sz w:val="28"/>
          <w:szCs w:val="28"/>
          <w:lang w:val="uk-UA"/>
        </w:rPr>
        <w:t>ПАТ «</w:t>
      </w:r>
      <w:proofErr w:type="spellStart"/>
      <w:r w:rsidR="00312CED" w:rsidRPr="00352ECE">
        <w:rPr>
          <w:rFonts w:ascii="Times New Roman" w:hAnsi="Times New Roman" w:cs="Times New Roman"/>
          <w:color w:val="auto"/>
          <w:sz w:val="28"/>
          <w:szCs w:val="28"/>
          <w:lang w:val="uk-UA"/>
        </w:rPr>
        <w:t>Літинський</w:t>
      </w:r>
      <w:proofErr w:type="spellEnd"/>
      <w:r w:rsidR="00312CED" w:rsidRPr="00352ECE">
        <w:rPr>
          <w:rFonts w:ascii="Times New Roman" w:hAnsi="Times New Roman" w:cs="Times New Roman"/>
          <w:color w:val="auto"/>
          <w:sz w:val="28"/>
          <w:szCs w:val="28"/>
          <w:lang w:val="uk-UA"/>
        </w:rPr>
        <w:t xml:space="preserve"> молочний», ТзОВ «</w:t>
      </w:r>
      <w:proofErr w:type="spellStart"/>
      <w:r w:rsidR="00312CED" w:rsidRPr="00352ECE">
        <w:rPr>
          <w:rFonts w:ascii="Times New Roman" w:hAnsi="Times New Roman" w:cs="Times New Roman"/>
          <w:color w:val="auto"/>
          <w:sz w:val="28"/>
          <w:szCs w:val="28"/>
          <w:lang w:val="uk-UA"/>
        </w:rPr>
        <w:t>Артісофт</w:t>
      </w:r>
      <w:proofErr w:type="spellEnd"/>
      <w:r w:rsidR="00312CED" w:rsidRPr="00352ECE">
        <w:rPr>
          <w:rFonts w:ascii="Times New Roman" w:hAnsi="Times New Roman" w:cs="Times New Roman"/>
          <w:color w:val="auto"/>
          <w:sz w:val="28"/>
          <w:szCs w:val="28"/>
          <w:lang w:val="uk-UA"/>
        </w:rPr>
        <w:t>», ТзОВ «Лана», ТОВ «Торговий дім «</w:t>
      </w:r>
      <w:proofErr w:type="spellStart"/>
      <w:r w:rsidR="00312CED" w:rsidRPr="00352ECE">
        <w:rPr>
          <w:rFonts w:ascii="Times New Roman" w:hAnsi="Times New Roman" w:cs="Times New Roman"/>
          <w:color w:val="auto"/>
          <w:sz w:val="28"/>
          <w:szCs w:val="28"/>
          <w:lang w:val="uk-UA"/>
        </w:rPr>
        <w:t>Щедро</w:t>
      </w:r>
      <w:proofErr w:type="spellEnd"/>
      <w:r w:rsidR="00312CED" w:rsidRPr="00352ECE">
        <w:rPr>
          <w:rFonts w:ascii="Times New Roman" w:hAnsi="Times New Roman" w:cs="Times New Roman"/>
          <w:color w:val="auto"/>
          <w:sz w:val="28"/>
          <w:szCs w:val="28"/>
          <w:lang w:val="uk-UA"/>
        </w:rPr>
        <w:t>», ТОВ «</w:t>
      </w:r>
      <w:proofErr w:type="spellStart"/>
      <w:r w:rsidR="00312CED" w:rsidRPr="00352ECE">
        <w:rPr>
          <w:rFonts w:ascii="Times New Roman" w:hAnsi="Times New Roman" w:cs="Times New Roman"/>
          <w:color w:val="auto"/>
          <w:sz w:val="28"/>
          <w:szCs w:val="28"/>
          <w:lang w:val="uk-UA"/>
        </w:rPr>
        <w:t>Промілк</w:t>
      </w:r>
      <w:proofErr w:type="spellEnd"/>
      <w:r w:rsidR="00312CED" w:rsidRPr="00352ECE">
        <w:rPr>
          <w:rFonts w:ascii="Times New Roman" w:hAnsi="Times New Roman" w:cs="Times New Roman"/>
          <w:color w:val="auto"/>
          <w:sz w:val="28"/>
          <w:szCs w:val="28"/>
          <w:lang w:val="uk-UA"/>
        </w:rPr>
        <w:t>», ТзОВ «Молочний візит», тощо.</w:t>
      </w:r>
    </w:p>
    <w:p w:rsidR="00312CED" w:rsidRPr="00352ECE" w:rsidRDefault="00312CED" w:rsidP="00C70CE2">
      <w:pPr>
        <w:pStyle w:val="HTML"/>
        <w:widowControl w:val="0"/>
        <w:spacing w:line="360" w:lineRule="auto"/>
        <w:ind w:firstLine="709"/>
        <w:jc w:val="both"/>
        <w:rPr>
          <w:rFonts w:ascii="Times New Roman" w:hAnsi="Times New Roman" w:cs="Times New Roman"/>
          <w:color w:val="auto"/>
          <w:sz w:val="28"/>
          <w:szCs w:val="28"/>
          <w:lang w:val="uk-UA"/>
        </w:rPr>
      </w:pPr>
      <w:r w:rsidRPr="00352ECE">
        <w:rPr>
          <w:rFonts w:ascii="Times New Roman" w:hAnsi="Times New Roman" w:cs="Times New Roman"/>
          <w:color w:val="auto"/>
          <w:sz w:val="28"/>
          <w:szCs w:val="28"/>
          <w:lang w:val="uk-UA"/>
        </w:rPr>
        <w:t>Такий великий обсяг контрагентів передбачає необхідність ефективної системи бухгалтерського обліку.</w:t>
      </w:r>
    </w:p>
    <w:p w:rsidR="00ED5754" w:rsidRPr="00352ECE" w:rsidRDefault="00306564" w:rsidP="00C70CE2">
      <w:pPr>
        <w:pStyle w:val="HTML"/>
        <w:widowControl w:val="0"/>
        <w:spacing w:line="360" w:lineRule="auto"/>
        <w:ind w:firstLine="709"/>
        <w:jc w:val="both"/>
        <w:rPr>
          <w:rFonts w:ascii="Times New Roman" w:hAnsi="Times New Roman" w:cs="Times New Roman"/>
          <w:color w:val="auto"/>
          <w:sz w:val="28"/>
          <w:szCs w:val="28"/>
          <w:lang w:val="uk-UA"/>
        </w:rPr>
      </w:pPr>
      <w:r w:rsidRPr="00352ECE">
        <w:rPr>
          <w:rFonts w:ascii="Times New Roman" w:hAnsi="Times New Roman" w:cs="Times New Roman"/>
          <w:color w:val="auto"/>
          <w:sz w:val="28"/>
          <w:szCs w:val="28"/>
          <w:lang w:val="uk-UA"/>
        </w:rPr>
        <w:t xml:space="preserve">Підприємство </w:t>
      </w:r>
      <w:r w:rsidR="00ED5754" w:rsidRPr="00352ECE">
        <w:rPr>
          <w:rFonts w:ascii="Times New Roman" w:hAnsi="Times New Roman" w:cs="Times New Roman"/>
          <w:color w:val="auto"/>
          <w:sz w:val="28"/>
          <w:szCs w:val="28"/>
          <w:lang w:val="uk-UA"/>
        </w:rPr>
        <w:t>здійснює оперативний та бухгалтерський облік результатів своєї діяльності, веде статистичну звітність у встановленому порядку, несе відповідальність за їх достовірність, та подає державним органам згідно з установленими формами та строками.</w:t>
      </w:r>
    </w:p>
    <w:p w:rsidR="00ED5754" w:rsidRPr="00352ECE" w:rsidRDefault="00ED5754" w:rsidP="00C70CE2">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lastRenderedPageBreak/>
        <w:t xml:space="preserve">Бухгалтерський облік на підприємстві ведеться </w:t>
      </w:r>
      <w:r w:rsidR="00311898" w:rsidRPr="00352ECE">
        <w:rPr>
          <w:rFonts w:ascii="Times New Roman" w:hAnsi="Times New Roman" w:cs="Times New Roman"/>
          <w:sz w:val="28"/>
          <w:szCs w:val="28"/>
        </w:rPr>
        <w:t>автоматизовано з використанням програми «1С: Підприємство».</w:t>
      </w:r>
    </w:p>
    <w:p w:rsidR="00ED5754" w:rsidRPr="00352ECE" w:rsidRDefault="00ED5754" w:rsidP="00ED5754">
      <w:pPr>
        <w:spacing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Організаційна структура бухгалтерії ПП «</w:t>
      </w:r>
      <w:proofErr w:type="spellStart"/>
      <w:r w:rsidR="00E932E0" w:rsidRPr="00352ECE">
        <w:rPr>
          <w:rFonts w:ascii="Times New Roman" w:hAnsi="Times New Roman" w:cs="Times New Roman"/>
          <w:sz w:val="28"/>
          <w:szCs w:val="28"/>
        </w:rPr>
        <w:t>Дживальдіс</w:t>
      </w:r>
      <w:proofErr w:type="spellEnd"/>
      <w:r w:rsidR="00E932E0" w:rsidRPr="00352ECE">
        <w:rPr>
          <w:rFonts w:ascii="Times New Roman" w:hAnsi="Times New Roman" w:cs="Times New Roman"/>
          <w:sz w:val="28"/>
          <w:szCs w:val="28"/>
        </w:rPr>
        <w:t>» зображена на рис. 1</w:t>
      </w:r>
      <w:r w:rsidRPr="00352ECE">
        <w:rPr>
          <w:rFonts w:ascii="Times New Roman" w:hAnsi="Times New Roman" w:cs="Times New Roman"/>
          <w:sz w:val="28"/>
          <w:szCs w:val="28"/>
        </w:rPr>
        <w:t>.</w:t>
      </w:r>
      <w:r w:rsidR="00E932E0" w:rsidRPr="00352ECE">
        <w:rPr>
          <w:rFonts w:ascii="Times New Roman" w:hAnsi="Times New Roman" w:cs="Times New Roman"/>
          <w:sz w:val="28"/>
          <w:szCs w:val="28"/>
        </w:rPr>
        <w:t>5.</w:t>
      </w:r>
      <w:r w:rsidRPr="00352ECE">
        <w:rPr>
          <w:rFonts w:ascii="Times New Roman" w:hAnsi="Times New Roman" w:cs="Times New Roman"/>
          <w:sz w:val="28"/>
          <w:szCs w:val="28"/>
        </w:rPr>
        <w:t xml:space="preserve"> Завдяки такій організаційній структурі облік ведеться </w:t>
      </w:r>
      <w:proofErr w:type="spellStart"/>
      <w:r w:rsidRPr="00352ECE">
        <w:rPr>
          <w:rFonts w:ascii="Times New Roman" w:hAnsi="Times New Roman" w:cs="Times New Roman"/>
          <w:sz w:val="28"/>
          <w:szCs w:val="28"/>
        </w:rPr>
        <w:t>оперативно</w:t>
      </w:r>
      <w:proofErr w:type="spellEnd"/>
      <w:r w:rsidRPr="00352ECE">
        <w:rPr>
          <w:rFonts w:ascii="Times New Roman" w:hAnsi="Times New Roman" w:cs="Times New Roman"/>
          <w:sz w:val="28"/>
          <w:szCs w:val="28"/>
        </w:rPr>
        <w:t xml:space="preserve"> з максимально можливими для подібного підприємства затратами часу та трудових ресурсів. </w:t>
      </w:r>
    </w:p>
    <w:p w:rsidR="00ED5754" w:rsidRPr="00352ECE" w:rsidRDefault="00863764" w:rsidP="00ED5754">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Полотно 79" o:spid="_x0000_s1026" editas="canvas" style="width:486pt;height:140.1pt;mso-position-horizontal-relative:char;mso-position-vertical-relative:line" coordsize="61722,17792">
            <v:shape id="_x0000_s1027" type="#_x0000_t75" style="position:absolute;width:61722;height:17792;visibility:visible">
              <v:fill o:detectmouseclick="t"/>
              <v:path o:connecttype="none"/>
            </v:shape>
            <v:rect id="Rectangle 65" o:spid="_x0000_s1028" style="position:absolute;left:21714;top:1142;width:18293;height:34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shapetype id="_x0000_t202" coordsize="21600,21600" o:spt="202" path="m,l,21600r21600,l21600,xe">
              <v:stroke joinstyle="miter"/>
              <v:path gradientshapeok="t" o:connecttype="rect"/>
            </v:shapetype>
            <v:shape id="Text Box 66" o:spid="_x0000_s1029" type="#_x0000_t202" style="position:absolute;left:21714;top:1142;width:19434;height:34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style="mso-next-textbox:#Text Box 66">
                <w:txbxContent>
                  <w:p w:rsidR="006E38A6" w:rsidRPr="00E932E0" w:rsidRDefault="006E38A6" w:rsidP="00ED5754">
                    <w:pPr>
                      <w:jc w:val="center"/>
                      <w:rPr>
                        <w:rFonts w:ascii="Times New Roman" w:hAnsi="Times New Roman" w:cs="Times New Roman"/>
                        <w:sz w:val="24"/>
                        <w:szCs w:val="24"/>
                      </w:rPr>
                    </w:pPr>
                    <w:r w:rsidRPr="00E932E0">
                      <w:rPr>
                        <w:rFonts w:ascii="Times New Roman" w:hAnsi="Times New Roman" w:cs="Times New Roman"/>
                        <w:sz w:val="24"/>
                        <w:szCs w:val="24"/>
                      </w:rPr>
                      <w:t>Головний бухгалтер</w:t>
                    </w:r>
                  </w:p>
                </w:txbxContent>
              </v:textbox>
            </v:shape>
            <v:line id="Line 68" o:spid="_x0000_s1031" style="position:absolute;visibility:visible" from="30861,6856" to="35430,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line id="Line 69" o:spid="_x0000_s1032" style="position:absolute;flip:x;visibility:visible" from="26291,6856" to="30861,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">
              <v:stroke endarrow="block"/>
            </v:line>
            <v:rect id="Rectangle 72" o:spid="_x0000_s1035" style="position:absolute;left:35430;top:5713;width:24003;height:4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rect id="Rectangle 75" o:spid="_x0000_s1038" style="position:absolute;left:2288;top:5713;width:24003;height:4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shape id="Text Box 76" o:spid="_x0000_s1039" type="#_x0000_t202" style="position:absolute;left:2288;top:5713;width:24003;height:4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style="mso-next-textbox:#Text Box 76">
                <w:txbxContent>
                  <w:p w:rsidR="006E38A6" w:rsidRPr="00E932E0" w:rsidRDefault="006E38A6" w:rsidP="00ED5754">
                    <w:pPr>
                      <w:jc w:val="center"/>
                      <w:rPr>
                        <w:rFonts w:ascii="Times New Roman" w:hAnsi="Times New Roman" w:cs="Times New Roman"/>
                        <w:sz w:val="24"/>
                        <w:szCs w:val="24"/>
                      </w:rPr>
                    </w:pPr>
                    <w:r w:rsidRPr="00E932E0">
                      <w:rPr>
                        <w:rFonts w:ascii="Times New Roman" w:hAnsi="Times New Roman" w:cs="Times New Roman"/>
                        <w:sz w:val="24"/>
                        <w:szCs w:val="24"/>
                      </w:rPr>
                      <w:t>Бухгалтер</w:t>
                    </w:r>
                  </w:p>
                  <w:p w:rsidR="006E38A6" w:rsidRDefault="006E38A6" w:rsidP="00ED5754">
                    <w:pPr>
                      <w:jc w:val="center"/>
                    </w:pPr>
                    <w:r>
                      <w:t>(розрахунки з постачальниками)</w:t>
                    </w:r>
                  </w:p>
                </w:txbxContent>
              </v:textbox>
            </v:shape>
            <v:shape id="Text Box 77" o:spid="_x0000_s1040" type="#_x0000_t202" style="position:absolute;left:35430;top:5713;width:24003;height:4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style="mso-next-textbox:#Text Box 77">
                <w:txbxContent>
                  <w:p w:rsidR="006E38A6" w:rsidRPr="00E932E0" w:rsidRDefault="006E38A6" w:rsidP="00ED5754">
                    <w:pPr>
                      <w:jc w:val="center"/>
                      <w:rPr>
                        <w:rFonts w:ascii="Times New Roman" w:hAnsi="Times New Roman" w:cs="Times New Roman"/>
                        <w:sz w:val="24"/>
                        <w:szCs w:val="24"/>
                      </w:rPr>
                    </w:pPr>
                    <w:r w:rsidRPr="00E932E0">
                      <w:rPr>
                        <w:rFonts w:ascii="Times New Roman" w:hAnsi="Times New Roman" w:cs="Times New Roman"/>
                        <w:sz w:val="24"/>
                        <w:szCs w:val="24"/>
                      </w:rPr>
                      <w:t xml:space="preserve">Бухгалтер </w:t>
                    </w:r>
                  </w:p>
                  <w:p w:rsidR="006E38A6" w:rsidRDefault="006E38A6" w:rsidP="00ED5754">
                    <w:pPr>
                      <w:jc w:val="center"/>
                    </w:pPr>
                    <w:r>
                      <w:t>(розрахунки з покупцями)</w:t>
                    </w:r>
                  </w:p>
                  <w:p w:rsidR="006E38A6" w:rsidRDefault="006E38A6" w:rsidP="00ED5754"/>
                </w:txbxContent>
              </v:textbox>
            </v:shape>
            <v:shape id="Text Box 78" o:spid="_x0000_s1041" type="#_x0000_t202" style="position:absolute;left:19431;top:11264;width:24003;height:57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style="mso-next-textbox:#Text Box 78">
                <w:txbxContent>
                  <w:p w:rsidR="006E38A6" w:rsidRPr="00E932E0" w:rsidRDefault="006E38A6" w:rsidP="00ED5754">
                    <w:pPr>
                      <w:jc w:val="center"/>
                      <w:rPr>
                        <w:rFonts w:ascii="Times New Roman" w:hAnsi="Times New Roman" w:cs="Times New Roman"/>
                        <w:sz w:val="24"/>
                        <w:szCs w:val="24"/>
                      </w:rPr>
                    </w:pPr>
                    <w:r w:rsidRPr="00E932E0">
                      <w:rPr>
                        <w:rFonts w:ascii="Times New Roman" w:hAnsi="Times New Roman" w:cs="Times New Roman"/>
                        <w:sz w:val="24"/>
                        <w:szCs w:val="24"/>
                      </w:rPr>
                      <w:t xml:space="preserve">Бухгалтер-касир </w:t>
                    </w:r>
                  </w:p>
                  <w:p w:rsidR="006E38A6" w:rsidRDefault="006E38A6" w:rsidP="00ED5754"/>
                </w:txbxContent>
              </v:textbox>
            </v:shape>
            <v:shapetype id="_x0000_t32" coordsize="21600,21600" o:spt="32" o:oned="t" path="m,l21600,21600e" filled="f">
              <v:path arrowok="t" fillok="f" o:connecttype="none"/>
              <o:lock v:ext="edit" shapetype="t"/>
            </v:shapetype>
            <v:shape id="_x0000_s1079" type="#_x0000_t32" style="position:absolute;left:31433;top:4572;width:1;height:6692" o:connectortype="straight">
              <v:stroke endarrow="block"/>
            </v:shape>
            <w10:wrap type="none"/>
            <w10:anchorlock/>
          </v:group>
        </w:pict>
      </w:r>
    </w:p>
    <w:p w:rsidR="00ED5754" w:rsidRDefault="00E932E0" w:rsidP="009959E2">
      <w:pPr>
        <w:spacing w:after="0" w:line="360" w:lineRule="auto"/>
        <w:jc w:val="center"/>
        <w:rPr>
          <w:rFonts w:ascii="Times New Roman" w:hAnsi="Times New Roman" w:cs="Times New Roman"/>
          <w:b/>
          <w:sz w:val="28"/>
          <w:szCs w:val="28"/>
        </w:rPr>
      </w:pPr>
      <w:r w:rsidRPr="00352ECE">
        <w:rPr>
          <w:rFonts w:ascii="Times New Roman" w:hAnsi="Times New Roman" w:cs="Times New Roman"/>
          <w:b/>
          <w:sz w:val="28"/>
          <w:szCs w:val="28"/>
        </w:rPr>
        <w:t>Рис. 1.</w:t>
      </w:r>
      <w:r w:rsidR="009959E2">
        <w:rPr>
          <w:rFonts w:ascii="Times New Roman" w:hAnsi="Times New Roman" w:cs="Times New Roman"/>
          <w:b/>
          <w:sz w:val="28"/>
          <w:szCs w:val="28"/>
        </w:rPr>
        <w:t xml:space="preserve"> </w:t>
      </w:r>
      <w:r w:rsidRPr="00352ECE">
        <w:rPr>
          <w:rFonts w:ascii="Times New Roman" w:hAnsi="Times New Roman" w:cs="Times New Roman"/>
          <w:b/>
          <w:sz w:val="28"/>
          <w:szCs w:val="28"/>
        </w:rPr>
        <w:t>5</w:t>
      </w:r>
      <w:r w:rsidR="00ED5754" w:rsidRPr="00352ECE">
        <w:rPr>
          <w:rFonts w:ascii="Times New Roman" w:hAnsi="Times New Roman" w:cs="Times New Roman"/>
          <w:b/>
          <w:sz w:val="28"/>
          <w:szCs w:val="28"/>
        </w:rPr>
        <w:t xml:space="preserve">. Організаційна структура бухгалтерії ПП </w:t>
      </w:r>
      <w:r w:rsidRPr="00352ECE">
        <w:rPr>
          <w:rFonts w:ascii="Times New Roman" w:hAnsi="Times New Roman" w:cs="Times New Roman"/>
          <w:b/>
          <w:sz w:val="28"/>
          <w:szCs w:val="28"/>
        </w:rPr>
        <w:t>«</w:t>
      </w:r>
      <w:proofErr w:type="spellStart"/>
      <w:r w:rsidRPr="00352ECE">
        <w:rPr>
          <w:rFonts w:ascii="Times New Roman" w:hAnsi="Times New Roman" w:cs="Times New Roman"/>
          <w:b/>
          <w:sz w:val="28"/>
          <w:szCs w:val="28"/>
        </w:rPr>
        <w:t>Дживальдіс</w:t>
      </w:r>
      <w:proofErr w:type="spellEnd"/>
      <w:r w:rsidR="00ED5754" w:rsidRPr="00352ECE">
        <w:rPr>
          <w:rFonts w:ascii="Times New Roman" w:hAnsi="Times New Roman" w:cs="Times New Roman"/>
          <w:b/>
          <w:sz w:val="28"/>
          <w:szCs w:val="28"/>
        </w:rPr>
        <w:t>»</w:t>
      </w:r>
    </w:p>
    <w:p w:rsidR="009959E2" w:rsidRPr="009959E2" w:rsidRDefault="009959E2" w:rsidP="009959E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*Авторська розробка</w:t>
      </w:r>
    </w:p>
    <w:p w:rsidR="00116684" w:rsidRDefault="00116684" w:rsidP="00B56430">
      <w:pPr>
        <w:spacing w:after="0" w:line="360" w:lineRule="auto"/>
        <w:ind w:firstLine="709"/>
        <w:jc w:val="both"/>
        <w:rPr>
          <w:rFonts w:ascii="Times New Roman" w:hAnsi="Times New Roman" w:cs="Times New Roman"/>
          <w:sz w:val="28"/>
          <w:szCs w:val="28"/>
        </w:rPr>
      </w:pPr>
    </w:p>
    <w:p w:rsidR="00ED5754" w:rsidRPr="00352ECE" w:rsidRDefault="00ED5754"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Бухгалтерський облік здійснюється бухгалтерією підприємства, яку очолює головний бухгалтер. Кількісний та якісний склад бухгалтерії визначається штатним розписом і затверджується окремим наказом керівника підприємства.</w:t>
      </w:r>
    </w:p>
    <w:p w:rsidR="008F12E5" w:rsidRPr="00352ECE" w:rsidRDefault="000426B6"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Слід зазначити, що відповідн</w:t>
      </w:r>
      <w:r w:rsidR="003F2353">
        <w:rPr>
          <w:rFonts w:ascii="Times New Roman" w:hAnsi="Times New Roman" w:cs="Times New Roman"/>
          <w:sz w:val="28"/>
          <w:szCs w:val="28"/>
        </w:rPr>
        <w:t>о до Методичних рекомендацій [56</w:t>
      </w:r>
      <w:r w:rsidRPr="00352ECE">
        <w:rPr>
          <w:rFonts w:ascii="Times New Roman" w:hAnsi="Times New Roman" w:cs="Times New Roman"/>
          <w:sz w:val="28"/>
          <w:szCs w:val="28"/>
        </w:rPr>
        <w:t xml:space="preserve">], розкриття методів обліку кредиторської заборгованості за товари, роботи, послуги не є обов’язковим елементом облікової політики підприємства. Це зумовлено тим, що для обліку кредиторської заборгованості за товари, роботи, послуги не існує альтернативних методів. Відповідно до принципу обачності (обережності, консерватизму), підприємству необхідно застосовувати в бухгалтерському обліку методи оцінки, які мають запобігати заниженню оцінки зобов’язань. Виходячи з вказаного принципу, облік кредиторської заборгованості за товари, роботи, послуги здійснюється лише </w:t>
      </w:r>
      <w:r w:rsidRPr="00352ECE">
        <w:rPr>
          <w:rFonts w:ascii="Times New Roman" w:hAnsi="Times New Roman" w:cs="Times New Roman"/>
          <w:sz w:val="28"/>
          <w:szCs w:val="28"/>
        </w:rPr>
        <w:lastRenderedPageBreak/>
        <w:t xml:space="preserve">одним методом - за вартістю, що зафіксована у первинних документах на дату її визнання. </w:t>
      </w:r>
    </w:p>
    <w:p w:rsidR="008F12E5" w:rsidRPr="00352ECE" w:rsidRDefault="000426B6"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Відповідно до П(С)БО 11 «Зобов’язання» кредиторська заборгованість за товари, роботи, послуги, як і всі поточні зобов’язання, відображається в</w:t>
      </w:r>
      <w:r w:rsidR="008F12E5" w:rsidRPr="00352ECE">
        <w:rPr>
          <w:rFonts w:ascii="Times New Roman" w:hAnsi="Times New Roman" w:cs="Times New Roman"/>
          <w:sz w:val="28"/>
          <w:szCs w:val="28"/>
        </w:rPr>
        <w:t xml:space="preserve"> балансі за сумою погашення</w:t>
      </w:r>
      <w:r w:rsidRPr="00352ECE">
        <w:rPr>
          <w:rFonts w:ascii="Times New Roman" w:hAnsi="Times New Roman" w:cs="Times New Roman"/>
          <w:sz w:val="28"/>
          <w:szCs w:val="28"/>
        </w:rPr>
        <w:t>. Разом з тим, методична складова обліку кредиторської заборгованості за товари, роботи, послуги не обмежується її оцінкою на дату визнання</w:t>
      </w:r>
      <w:r w:rsidR="003F2353">
        <w:rPr>
          <w:rFonts w:ascii="Times New Roman" w:hAnsi="Times New Roman" w:cs="Times New Roman"/>
          <w:sz w:val="28"/>
          <w:szCs w:val="28"/>
        </w:rPr>
        <w:t xml:space="preserve"> [51].</w:t>
      </w:r>
      <w:r w:rsidRPr="00352ECE">
        <w:rPr>
          <w:rFonts w:ascii="Times New Roman" w:hAnsi="Times New Roman" w:cs="Times New Roman"/>
          <w:sz w:val="28"/>
          <w:szCs w:val="28"/>
        </w:rPr>
        <w:t xml:space="preserve"> </w:t>
      </w:r>
    </w:p>
    <w:p w:rsidR="008F12E5" w:rsidRPr="00352ECE" w:rsidRDefault="000426B6"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Методична база організації та ведення обліку кредиторської заборгованості за товари, роботи, послуги на підприємстві складається також з документування, інвентаризації тощо. </w:t>
      </w:r>
    </w:p>
    <w:p w:rsidR="00E16B25" w:rsidRPr="00352ECE" w:rsidRDefault="000426B6" w:rsidP="00B93C03">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Також важливим елементом організації обліку кредиторської заборгованості за товари, роботи, послуги є відокремлення обліку за функціональними ділянками (фінансовий, управлінський, податковий) та забезпечення належного внутрішнього контролю. І хоча більшість з цих елементів не впливає безпосередньо на величину показників фінансової звітності, вони, на нашу думку, повинні знайти відображення при формуванні облікової політики на підприємстві щодо кредиторської заборгованості за товари, роботи, послуги з метою прийняття управлінських рішень. </w:t>
      </w:r>
    </w:p>
    <w:p w:rsidR="00B93C03" w:rsidRPr="00352ECE" w:rsidRDefault="00B93C03" w:rsidP="00B93C03">
      <w:pPr>
        <w:spacing w:after="0" w:line="360" w:lineRule="auto"/>
        <w:ind w:firstLine="709"/>
        <w:jc w:val="both"/>
        <w:rPr>
          <w:rStyle w:val="FontStyle90"/>
          <w:b/>
          <w:color w:val="auto"/>
          <w:sz w:val="28"/>
          <w:szCs w:val="28"/>
        </w:rPr>
      </w:pPr>
      <w:r w:rsidRPr="00352ECE">
        <w:rPr>
          <w:rStyle w:val="FontStyle90"/>
          <w:color w:val="auto"/>
          <w:sz w:val="28"/>
          <w:szCs w:val="28"/>
        </w:rPr>
        <w:t xml:space="preserve">Основні елементи облікової політики </w:t>
      </w:r>
      <w:r w:rsidRPr="00352ECE">
        <w:rPr>
          <w:rFonts w:ascii="Times New Roman" w:hAnsi="Times New Roman" w:cs="Times New Roman"/>
          <w:sz w:val="28"/>
          <w:szCs w:val="28"/>
          <w:shd w:val="clear" w:color="auto" w:fill="FFFFFF"/>
        </w:rPr>
        <w:t>ПП "</w:t>
      </w:r>
      <w:proofErr w:type="spellStart"/>
      <w:r w:rsidR="00473654" w:rsidRPr="00352ECE">
        <w:rPr>
          <w:rFonts w:ascii="Times New Roman" w:hAnsi="Times New Roman" w:cs="Times New Roman"/>
          <w:sz w:val="28"/>
          <w:szCs w:val="28"/>
        </w:rPr>
        <w:t>Дживальдіс</w:t>
      </w:r>
      <w:proofErr w:type="spellEnd"/>
      <w:r w:rsidRPr="00352ECE">
        <w:rPr>
          <w:rFonts w:ascii="Times New Roman" w:hAnsi="Times New Roman" w:cs="Times New Roman"/>
          <w:sz w:val="28"/>
          <w:szCs w:val="28"/>
          <w:shd w:val="clear" w:color="auto" w:fill="FFFFFF"/>
        </w:rPr>
        <w:t>" відображені в Наказі п</w:t>
      </w:r>
      <w:r w:rsidR="00473654" w:rsidRPr="00352ECE">
        <w:rPr>
          <w:rFonts w:ascii="Times New Roman" w:hAnsi="Times New Roman" w:cs="Times New Roman"/>
          <w:sz w:val="28"/>
          <w:szCs w:val="28"/>
          <w:shd w:val="clear" w:color="auto" w:fill="FFFFFF"/>
        </w:rPr>
        <w:t>ро облікову політику</w:t>
      </w:r>
      <w:r w:rsidRPr="00352ECE">
        <w:rPr>
          <w:rFonts w:ascii="Times New Roman" w:hAnsi="Times New Roman" w:cs="Times New Roman"/>
          <w:sz w:val="28"/>
          <w:szCs w:val="28"/>
          <w:shd w:val="clear" w:color="auto" w:fill="FFFFFF"/>
        </w:rPr>
        <w:t>.</w:t>
      </w:r>
    </w:p>
    <w:p w:rsidR="00B93C03" w:rsidRPr="00352ECE" w:rsidRDefault="00B93C03" w:rsidP="00B93C03">
      <w:pPr>
        <w:spacing w:after="0" w:line="360" w:lineRule="auto"/>
        <w:ind w:firstLine="709"/>
        <w:jc w:val="both"/>
        <w:rPr>
          <w:rStyle w:val="FontStyle90"/>
          <w:b/>
          <w:color w:val="auto"/>
          <w:sz w:val="28"/>
          <w:szCs w:val="28"/>
        </w:rPr>
      </w:pPr>
      <w:r w:rsidRPr="00352ECE">
        <w:rPr>
          <w:rStyle w:val="FontStyle90"/>
          <w:color w:val="auto"/>
          <w:sz w:val="28"/>
          <w:szCs w:val="28"/>
        </w:rPr>
        <w:t xml:space="preserve">В свою чергу, щодо кредиторської заборгованості </w:t>
      </w:r>
      <w:r w:rsidR="00D709D9" w:rsidRPr="00352ECE">
        <w:rPr>
          <w:rFonts w:ascii="Times New Roman" w:hAnsi="Times New Roman" w:cs="Times New Roman"/>
          <w:sz w:val="28"/>
          <w:szCs w:val="28"/>
        </w:rPr>
        <w:t xml:space="preserve">за товари, роботи, послуги </w:t>
      </w:r>
      <w:r w:rsidRPr="00352ECE">
        <w:rPr>
          <w:rStyle w:val="FontStyle90"/>
          <w:color w:val="auto"/>
          <w:sz w:val="28"/>
          <w:szCs w:val="28"/>
        </w:rPr>
        <w:t>в Наказі про облікову політику</w:t>
      </w:r>
      <w:r w:rsidRPr="00352ECE">
        <w:rPr>
          <w:rStyle w:val="FontStyle90"/>
          <w:b/>
          <w:color w:val="auto"/>
          <w:sz w:val="28"/>
          <w:szCs w:val="28"/>
        </w:rPr>
        <w:t xml:space="preserve"> </w:t>
      </w:r>
      <w:r w:rsidRPr="00352ECE">
        <w:rPr>
          <w:rFonts w:ascii="Times New Roman" w:hAnsi="Times New Roman" w:cs="Times New Roman"/>
          <w:sz w:val="28"/>
          <w:szCs w:val="28"/>
          <w:shd w:val="clear" w:color="auto" w:fill="FFFFFF"/>
        </w:rPr>
        <w:t xml:space="preserve">ПП </w:t>
      </w:r>
      <w:r w:rsidR="00473654" w:rsidRPr="00352ECE">
        <w:rPr>
          <w:rFonts w:ascii="Times New Roman" w:hAnsi="Times New Roman" w:cs="Times New Roman"/>
          <w:sz w:val="28"/>
          <w:szCs w:val="28"/>
          <w:shd w:val="clear" w:color="auto" w:fill="FFFFFF"/>
        </w:rPr>
        <w:t>"</w:t>
      </w:r>
      <w:proofErr w:type="spellStart"/>
      <w:r w:rsidR="00473654" w:rsidRPr="00352ECE">
        <w:rPr>
          <w:rFonts w:ascii="Times New Roman" w:hAnsi="Times New Roman" w:cs="Times New Roman"/>
          <w:sz w:val="28"/>
          <w:szCs w:val="28"/>
        </w:rPr>
        <w:t>Дживальдіс</w:t>
      </w:r>
      <w:proofErr w:type="spellEnd"/>
      <w:r w:rsidR="00473654" w:rsidRPr="00352ECE">
        <w:rPr>
          <w:rFonts w:ascii="Times New Roman" w:hAnsi="Times New Roman" w:cs="Times New Roman"/>
          <w:sz w:val="28"/>
          <w:szCs w:val="28"/>
          <w:shd w:val="clear" w:color="auto" w:fill="FFFFFF"/>
        </w:rPr>
        <w:t xml:space="preserve">" </w:t>
      </w:r>
      <w:r w:rsidRPr="00352ECE">
        <w:rPr>
          <w:rStyle w:val="FontStyle90"/>
          <w:color w:val="auto"/>
          <w:sz w:val="28"/>
          <w:szCs w:val="28"/>
        </w:rPr>
        <w:t>відображають наступну інформацію:</w:t>
      </w:r>
    </w:p>
    <w:p w:rsidR="00B93C03" w:rsidRPr="00352ECE" w:rsidRDefault="00B93C03" w:rsidP="00B93C03">
      <w:pPr>
        <w:shd w:val="clear" w:color="auto" w:fill="FFFFFF"/>
        <w:spacing w:after="0" w:line="360" w:lineRule="auto"/>
        <w:ind w:firstLine="709"/>
        <w:jc w:val="both"/>
        <w:rPr>
          <w:rFonts w:ascii="Times New Roman" w:hAnsi="Times New Roman" w:cs="Times New Roman"/>
          <w:sz w:val="28"/>
          <w:szCs w:val="28"/>
          <w:lang w:eastAsia="ru-RU"/>
        </w:rPr>
      </w:pPr>
      <w:r w:rsidRPr="00352ECE">
        <w:rPr>
          <w:rFonts w:ascii="Times New Roman" w:hAnsi="Times New Roman" w:cs="Times New Roman"/>
          <w:sz w:val="28"/>
          <w:szCs w:val="28"/>
          <w:lang w:eastAsia="ru-RU"/>
        </w:rPr>
        <w:t>1. Зобов'язання (обов'язок чи відповідальність діяти певним чином) визнавати лише тоді, коли актив отриманий, або коли підприємство має безвідмовну угоду придбати актив.</w:t>
      </w:r>
    </w:p>
    <w:p w:rsidR="00B93C03" w:rsidRPr="00352ECE" w:rsidRDefault="00B93C03" w:rsidP="00B93C03">
      <w:pPr>
        <w:shd w:val="clear" w:color="auto" w:fill="FFFFFF"/>
        <w:spacing w:after="0" w:line="360" w:lineRule="auto"/>
        <w:ind w:firstLine="709"/>
        <w:jc w:val="both"/>
        <w:rPr>
          <w:rFonts w:ascii="Times New Roman" w:hAnsi="Times New Roman" w:cs="Times New Roman"/>
          <w:sz w:val="28"/>
          <w:szCs w:val="28"/>
          <w:lang w:eastAsia="ru-RU"/>
        </w:rPr>
      </w:pPr>
      <w:r w:rsidRPr="00352ECE">
        <w:rPr>
          <w:rFonts w:ascii="Times New Roman" w:hAnsi="Times New Roman" w:cs="Times New Roman"/>
          <w:sz w:val="28"/>
          <w:szCs w:val="28"/>
          <w:lang w:eastAsia="ru-RU"/>
        </w:rPr>
        <w:t xml:space="preserve">2. Зобов'язання визнається, якщо його оцінка може бути достовірно визначена та існує ймовірність зменшення економічних </w:t>
      </w:r>
      <w:proofErr w:type="spellStart"/>
      <w:r w:rsidRPr="00352ECE">
        <w:rPr>
          <w:rFonts w:ascii="Times New Roman" w:hAnsi="Times New Roman" w:cs="Times New Roman"/>
          <w:sz w:val="28"/>
          <w:szCs w:val="28"/>
          <w:lang w:eastAsia="ru-RU"/>
        </w:rPr>
        <w:t>вигод</w:t>
      </w:r>
      <w:proofErr w:type="spellEnd"/>
      <w:r w:rsidRPr="00352ECE">
        <w:rPr>
          <w:rFonts w:ascii="Times New Roman" w:hAnsi="Times New Roman" w:cs="Times New Roman"/>
          <w:sz w:val="28"/>
          <w:szCs w:val="28"/>
          <w:lang w:eastAsia="ru-RU"/>
        </w:rPr>
        <w:t xml:space="preserve"> у майбутньому внаслідок його погашення. Якщо на дату балансу раніше визнане </w:t>
      </w:r>
      <w:r w:rsidRPr="00352ECE">
        <w:rPr>
          <w:rFonts w:ascii="Times New Roman" w:hAnsi="Times New Roman" w:cs="Times New Roman"/>
          <w:sz w:val="28"/>
          <w:szCs w:val="28"/>
          <w:lang w:eastAsia="ru-RU"/>
        </w:rPr>
        <w:lastRenderedPageBreak/>
        <w:t>зобов'язання не підлягає погашенню, то його сума включається до складу доходу звітного періоду.</w:t>
      </w:r>
    </w:p>
    <w:p w:rsidR="000B39B5" w:rsidRPr="00352ECE" w:rsidRDefault="00B93C03" w:rsidP="003D2E44">
      <w:pPr>
        <w:shd w:val="clear" w:color="auto" w:fill="FFFFFF"/>
        <w:spacing w:after="0" w:line="360" w:lineRule="auto"/>
        <w:ind w:firstLine="709"/>
        <w:jc w:val="both"/>
        <w:rPr>
          <w:rFonts w:ascii="Times New Roman" w:hAnsi="Times New Roman" w:cs="Times New Roman"/>
          <w:sz w:val="28"/>
          <w:szCs w:val="28"/>
          <w:lang w:eastAsia="ru-RU"/>
        </w:rPr>
      </w:pPr>
      <w:r w:rsidRPr="00352ECE">
        <w:rPr>
          <w:rFonts w:ascii="Times New Roman" w:hAnsi="Times New Roman" w:cs="Times New Roman"/>
          <w:sz w:val="28"/>
          <w:szCs w:val="28"/>
          <w:lang w:eastAsia="ru-RU"/>
        </w:rPr>
        <w:t xml:space="preserve">3. </w:t>
      </w:r>
      <w:r w:rsidR="00504D91" w:rsidRPr="00352ECE">
        <w:rPr>
          <w:rFonts w:ascii="Times New Roman" w:hAnsi="Times New Roman" w:cs="Times New Roman"/>
          <w:sz w:val="28"/>
          <w:szCs w:val="28"/>
          <w:lang w:eastAsia="ru-RU"/>
        </w:rPr>
        <w:t xml:space="preserve">Відповідно до </w:t>
      </w:r>
      <w:r w:rsidR="00504D91" w:rsidRPr="00352ECE">
        <w:rPr>
          <w:rFonts w:ascii="Times New Roman" w:hAnsi="Times New Roman" w:cs="Times New Roman"/>
          <w:sz w:val="28"/>
          <w:szCs w:val="28"/>
        </w:rPr>
        <w:t>П(С)БО 2</w:t>
      </w:r>
      <w:r w:rsidR="003D2E44" w:rsidRPr="00352ECE">
        <w:rPr>
          <w:rFonts w:ascii="Times New Roman" w:hAnsi="Times New Roman" w:cs="Times New Roman"/>
          <w:sz w:val="28"/>
          <w:szCs w:val="28"/>
        </w:rPr>
        <w:t xml:space="preserve">1 «Вплив змін валютних курсів» </w:t>
      </w:r>
      <w:r w:rsidR="00504D91" w:rsidRPr="00352ECE">
        <w:rPr>
          <w:rFonts w:ascii="Times New Roman" w:hAnsi="Times New Roman" w:cs="Times New Roman"/>
          <w:sz w:val="28"/>
          <w:szCs w:val="28"/>
        </w:rPr>
        <w:t xml:space="preserve"> розрахунки, які проводяться у різних валютах, відокремлені один від одного</w:t>
      </w:r>
      <w:r w:rsidR="003D2E44" w:rsidRPr="00352ECE">
        <w:rPr>
          <w:rFonts w:ascii="Times New Roman" w:hAnsi="Times New Roman" w:cs="Times New Roman"/>
          <w:sz w:val="28"/>
          <w:szCs w:val="28"/>
        </w:rPr>
        <w:t>, а саме кредиторська заборгованість</w:t>
      </w:r>
      <w:r w:rsidR="00504D91" w:rsidRPr="00352ECE">
        <w:rPr>
          <w:rFonts w:ascii="Times New Roman" w:hAnsi="Times New Roman" w:cs="Times New Roman"/>
          <w:sz w:val="28"/>
          <w:szCs w:val="28"/>
        </w:rPr>
        <w:t xml:space="preserve"> за товари, роботи, послуги в національній </w:t>
      </w:r>
      <w:r w:rsidR="003D2E44" w:rsidRPr="00352ECE">
        <w:rPr>
          <w:rFonts w:ascii="Times New Roman" w:hAnsi="Times New Roman" w:cs="Times New Roman"/>
          <w:sz w:val="28"/>
          <w:szCs w:val="28"/>
        </w:rPr>
        <w:t>валюті  на рахун</w:t>
      </w:r>
      <w:r w:rsidR="00504D91" w:rsidRPr="00352ECE">
        <w:rPr>
          <w:rFonts w:ascii="Times New Roman" w:hAnsi="Times New Roman" w:cs="Times New Roman"/>
          <w:sz w:val="28"/>
          <w:szCs w:val="28"/>
        </w:rPr>
        <w:t>к</w:t>
      </w:r>
      <w:r w:rsidR="003D2E44" w:rsidRPr="00352ECE">
        <w:rPr>
          <w:rFonts w:ascii="Times New Roman" w:hAnsi="Times New Roman" w:cs="Times New Roman"/>
          <w:sz w:val="28"/>
          <w:szCs w:val="28"/>
        </w:rPr>
        <w:t>у</w:t>
      </w:r>
      <w:r w:rsidR="00504D91" w:rsidRPr="00352ECE">
        <w:rPr>
          <w:rFonts w:ascii="Times New Roman" w:hAnsi="Times New Roman" w:cs="Times New Roman"/>
          <w:sz w:val="28"/>
          <w:szCs w:val="28"/>
        </w:rPr>
        <w:t xml:space="preserve"> 631 – «Розрахунки з</w:t>
      </w:r>
      <w:r w:rsidR="003D2E44" w:rsidRPr="00352ECE">
        <w:rPr>
          <w:rFonts w:ascii="Times New Roman" w:hAnsi="Times New Roman" w:cs="Times New Roman"/>
          <w:sz w:val="28"/>
          <w:szCs w:val="28"/>
        </w:rPr>
        <w:t xml:space="preserve"> вітчизняними постачальниками» </w:t>
      </w:r>
      <w:r w:rsidR="00504D91" w:rsidRPr="00352ECE">
        <w:rPr>
          <w:rFonts w:ascii="Times New Roman" w:hAnsi="Times New Roman" w:cs="Times New Roman"/>
          <w:sz w:val="28"/>
          <w:szCs w:val="28"/>
        </w:rPr>
        <w:t>та кредиторськ</w:t>
      </w:r>
      <w:r w:rsidR="00415106" w:rsidRPr="00352ECE">
        <w:rPr>
          <w:rFonts w:ascii="Times New Roman" w:hAnsi="Times New Roman" w:cs="Times New Roman"/>
          <w:sz w:val="28"/>
          <w:szCs w:val="28"/>
        </w:rPr>
        <w:t>а заборгованість</w:t>
      </w:r>
      <w:r w:rsidR="00504D91" w:rsidRPr="00352ECE">
        <w:rPr>
          <w:rFonts w:ascii="Times New Roman" w:hAnsi="Times New Roman" w:cs="Times New Roman"/>
          <w:sz w:val="28"/>
          <w:szCs w:val="28"/>
        </w:rPr>
        <w:t xml:space="preserve"> за товари, роб</w:t>
      </w:r>
      <w:r w:rsidR="003D2E44" w:rsidRPr="00352ECE">
        <w:rPr>
          <w:rFonts w:ascii="Times New Roman" w:hAnsi="Times New Roman" w:cs="Times New Roman"/>
          <w:sz w:val="28"/>
          <w:szCs w:val="28"/>
        </w:rPr>
        <w:t>оти, послуги в іноземній валюті на рахунку 632 – «Розрахунки з іноземними постачальниками»</w:t>
      </w:r>
      <w:r w:rsidR="00415106" w:rsidRPr="00352ECE">
        <w:rPr>
          <w:rFonts w:ascii="Times New Roman" w:hAnsi="Times New Roman" w:cs="Times New Roman"/>
          <w:sz w:val="28"/>
          <w:szCs w:val="28"/>
        </w:rPr>
        <w:t>.</w:t>
      </w:r>
    </w:p>
    <w:p w:rsidR="00B93C03" w:rsidRPr="00352ECE" w:rsidRDefault="00B93C03" w:rsidP="00B93C03">
      <w:pPr>
        <w:shd w:val="clear" w:color="auto" w:fill="FFFFFF"/>
        <w:spacing w:after="0" w:line="360" w:lineRule="auto"/>
        <w:ind w:firstLine="709"/>
        <w:jc w:val="both"/>
        <w:rPr>
          <w:rFonts w:ascii="Times New Roman" w:hAnsi="Times New Roman" w:cs="Times New Roman"/>
          <w:sz w:val="28"/>
          <w:szCs w:val="28"/>
          <w:lang w:eastAsia="ru-RU"/>
        </w:rPr>
      </w:pPr>
      <w:r w:rsidRPr="00352ECE">
        <w:rPr>
          <w:rFonts w:ascii="Times New Roman" w:hAnsi="Times New Roman" w:cs="Times New Roman"/>
          <w:sz w:val="28"/>
          <w:szCs w:val="28"/>
          <w:lang w:eastAsia="ru-RU"/>
        </w:rPr>
        <w:t xml:space="preserve">4. Поточні зобов'язання </w:t>
      </w:r>
      <w:r w:rsidR="000B39B5" w:rsidRPr="00352ECE">
        <w:rPr>
          <w:rFonts w:ascii="Times New Roman" w:hAnsi="Times New Roman" w:cs="Times New Roman"/>
          <w:sz w:val="28"/>
          <w:szCs w:val="28"/>
          <w:lang w:eastAsia="ru-RU"/>
        </w:rPr>
        <w:t xml:space="preserve">перед постачальниками </w:t>
      </w:r>
      <w:r w:rsidRPr="00352ECE">
        <w:rPr>
          <w:rFonts w:ascii="Times New Roman" w:hAnsi="Times New Roman" w:cs="Times New Roman"/>
          <w:sz w:val="28"/>
          <w:szCs w:val="28"/>
          <w:lang w:eastAsia="ru-RU"/>
        </w:rPr>
        <w:t>відображаються в балансі за сумою погашення.</w:t>
      </w:r>
    </w:p>
    <w:p w:rsidR="00CB5E03" w:rsidRPr="00352ECE" w:rsidRDefault="00CB5E03"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Для удосконалення облікової політики підприємства доцільно </w:t>
      </w:r>
      <w:r w:rsidR="009A0333" w:rsidRPr="00352ECE">
        <w:rPr>
          <w:rFonts w:ascii="Times New Roman" w:hAnsi="Times New Roman" w:cs="Times New Roman"/>
          <w:sz w:val="28"/>
          <w:szCs w:val="28"/>
        </w:rPr>
        <w:t xml:space="preserve">до </w:t>
      </w:r>
      <w:r w:rsidRPr="00352ECE">
        <w:rPr>
          <w:rFonts w:ascii="Times New Roman" w:hAnsi="Times New Roman" w:cs="Times New Roman"/>
          <w:sz w:val="28"/>
          <w:szCs w:val="28"/>
        </w:rPr>
        <w:t>Наказу про облікову політику</w:t>
      </w:r>
      <w:r w:rsidR="009A0333" w:rsidRPr="00352ECE">
        <w:rPr>
          <w:rFonts w:ascii="Times New Roman" w:hAnsi="Times New Roman" w:cs="Times New Roman"/>
          <w:sz w:val="28"/>
          <w:szCs w:val="28"/>
        </w:rPr>
        <w:t xml:space="preserve"> включити наступні </w:t>
      </w:r>
      <w:r w:rsidRPr="00352ECE">
        <w:rPr>
          <w:rFonts w:ascii="Times New Roman" w:hAnsi="Times New Roman" w:cs="Times New Roman"/>
          <w:sz w:val="28"/>
          <w:szCs w:val="28"/>
        </w:rPr>
        <w:t>додатки</w:t>
      </w:r>
      <w:r w:rsidR="009A0333" w:rsidRPr="00352ECE">
        <w:rPr>
          <w:rFonts w:ascii="Times New Roman" w:hAnsi="Times New Roman" w:cs="Times New Roman"/>
          <w:sz w:val="28"/>
          <w:szCs w:val="28"/>
        </w:rPr>
        <w:t xml:space="preserve">, які безпосередньо стосуються обліку кредиторської заборгованості за товари, роботи, послуги: </w:t>
      </w:r>
    </w:p>
    <w:p w:rsidR="00CB5E03" w:rsidRPr="00352ECE" w:rsidRDefault="009A0333"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робочий план рахунків з деталізацією управлінських субрахунків рахунку 63 (за видами валюти розрахунків, господарськими сегментами, групами постачальників); </w:t>
      </w:r>
    </w:p>
    <w:p w:rsidR="00CB5E03" w:rsidRPr="00352ECE" w:rsidRDefault="009A0333"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посадові інструкції бухгалтера по веденню розрахункових операцій з кредиторської заборгованості за товари, роботи, послуги; </w:t>
      </w:r>
    </w:p>
    <w:p w:rsidR="00CB5E03" w:rsidRPr="00352ECE" w:rsidRDefault="009A0333"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регістри аналітичного обліку кредиторської заборгованості за товари, роботи, послуги; </w:t>
      </w:r>
    </w:p>
    <w:p w:rsidR="00CB5E03" w:rsidRPr="00352ECE" w:rsidRDefault="009A0333"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графік документообігу (зокрема в частині розрахункових операцій кредиторської заборгованості за товари, роботи, послуги); </w:t>
      </w:r>
    </w:p>
    <w:p w:rsidR="00CB5E03" w:rsidRPr="00352ECE" w:rsidRDefault="009A0333"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затверджений документ щодо термінів зберігання господарських договорів та іншої ділової документації з обліку кредиторської заборгованості; </w:t>
      </w:r>
    </w:p>
    <w:p w:rsidR="00CB5E03" w:rsidRPr="00352ECE" w:rsidRDefault="009A0333"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графік проведення інвентаризації та склад ревізійної комісії;</w:t>
      </w:r>
    </w:p>
    <w:p w:rsidR="00CB5E03" w:rsidRPr="00352ECE" w:rsidRDefault="009A0333"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 положення про ведення претензійно-позовної роботи; </w:t>
      </w:r>
    </w:p>
    <w:p w:rsidR="00DC2022" w:rsidRPr="00352ECE" w:rsidRDefault="009A0333" w:rsidP="00B5643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перелік пов’язаних осіб</w:t>
      </w:r>
      <w:r w:rsidR="00CB5E03" w:rsidRPr="00352ECE">
        <w:rPr>
          <w:rFonts w:ascii="Times New Roman" w:hAnsi="Times New Roman" w:cs="Times New Roman"/>
          <w:sz w:val="28"/>
          <w:szCs w:val="28"/>
        </w:rPr>
        <w:t>.</w:t>
      </w:r>
    </w:p>
    <w:p w:rsidR="00ED5754" w:rsidRPr="00352ECE" w:rsidRDefault="00ED5754" w:rsidP="00ED5754">
      <w:pPr>
        <w:spacing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Отже, облікова політика на </w:t>
      </w:r>
      <w:r w:rsidRPr="00352ECE">
        <w:rPr>
          <w:rFonts w:ascii="Times New Roman" w:hAnsi="Times New Roman" w:cs="Times New Roman"/>
          <w:sz w:val="28"/>
          <w:szCs w:val="28"/>
          <w:shd w:val="clear" w:color="auto" w:fill="FFFFFF"/>
        </w:rPr>
        <w:t>ПП "</w:t>
      </w:r>
      <w:proofErr w:type="spellStart"/>
      <w:r w:rsidR="00DE4E9F" w:rsidRPr="00352ECE">
        <w:rPr>
          <w:rFonts w:ascii="Times New Roman" w:hAnsi="Times New Roman" w:cs="Times New Roman"/>
          <w:sz w:val="28"/>
          <w:szCs w:val="28"/>
        </w:rPr>
        <w:t>Дживальдіс</w:t>
      </w:r>
      <w:proofErr w:type="spellEnd"/>
      <w:r w:rsidRPr="00352ECE">
        <w:rPr>
          <w:rFonts w:ascii="Times New Roman" w:hAnsi="Times New Roman" w:cs="Times New Roman"/>
          <w:sz w:val="28"/>
          <w:szCs w:val="28"/>
          <w:shd w:val="clear" w:color="auto" w:fill="FFFFFF"/>
        </w:rPr>
        <w:t xml:space="preserve">" </w:t>
      </w:r>
      <w:r w:rsidRPr="00352ECE">
        <w:rPr>
          <w:rFonts w:ascii="Times New Roman" w:hAnsi="Times New Roman" w:cs="Times New Roman"/>
          <w:sz w:val="28"/>
          <w:szCs w:val="28"/>
        </w:rPr>
        <w:t xml:space="preserve">здійснюється відповідно до Закону України «Про бухгалтерський облік та фінансову звітність в </w:t>
      </w:r>
      <w:r w:rsidRPr="00352ECE">
        <w:rPr>
          <w:rFonts w:ascii="Times New Roman" w:hAnsi="Times New Roman" w:cs="Times New Roman"/>
          <w:sz w:val="28"/>
          <w:szCs w:val="28"/>
        </w:rPr>
        <w:lastRenderedPageBreak/>
        <w:t>Україні » від 16 липня 1999 р. Облікова політика застосовується таким чином, щоб фінансові звіти повністю відповідали всім вимогам Закону і кожному конкретному П(с)БО. Відповідальність за стан обліку та своєчасність подання звітності покладається на директора та головного бухгалтера даного підприємства.</w:t>
      </w:r>
    </w:p>
    <w:p w:rsidR="006B19B0" w:rsidRPr="00352ECE" w:rsidRDefault="006B19B0" w:rsidP="006B19B0">
      <w:pPr>
        <w:spacing w:after="0" w:line="360" w:lineRule="auto"/>
        <w:ind w:firstLine="709"/>
        <w:jc w:val="both"/>
        <w:rPr>
          <w:rFonts w:ascii="Times New Roman" w:hAnsi="Times New Roman" w:cs="Times New Roman"/>
          <w:b/>
          <w:sz w:val="28"/>
          <w:szCs w:val="28"/>
        </w:rPr>
      </w:pPr>
      <w:r w:rsidRPr="00352ECE">
        <w:rPr>
          <w:rFonts w:ascii="Times New Roman" w:hAnsi="Times New Roman" w:cs="Times New Roman"/>
          <w:b/>
          <w:sz w:val="28"/>
          <w:szCs w:val="28"/>
        </w:rPr>
        <w:t>Висновки до розділу 1</w:t>
      </w:r>
    </w:p>
    <w:p w:rsidR="006B19B0" w:rsidRPr="00352ECE" w:rsidRDefault="006B19B0" w:rsidP="006B19B0">
      <w:pPr>
        <w:autoSpaceDE w:val="0"/>
        <w:autoSpaceDN w:val="0"/>
        <w:adjustRightInd w:val="0"/>
        <w:spacing w:after="0" w:line="360" w:lineRule="auto"/>
        <w:ind w:firstLine="709"/>
        <w:jc w:val="both"/>
        <w:rPr>
          <w:rFonts w:ascii="Times New Roman" w:hAnsi="Times New Roman" w:cs="Times New Roman"/>
          <w:sz w:val="28"/>
          <w:szCs w:val="28"/>
        </w:rPr>
      </w:pPr>
    </w:p>
    <w:p w:rsidR="006B19B0" w:rsidRPr="00352ECE" w:rsidRDefault="006B19B0" w:rsidP="006B19B0">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Методологічні основи формування в бухгалтерському обліку інформації про зобов'язання визначає П(С)БО 11 "Зобов'язання", а також національне положення (стандарти) бухгалтерського обліку 1 "Загальні в</w:t>
      </w:r>
      <w:r w:rsidR="0073269B" w:rsidRPr="00352ECE">
        <w:rPr>
          <w:rFonts w:ascii="Times New Roman" w:hAnsi="Times New Roman" w:cs="Times New Roman"/>
          <w:sz w:val="28"/>
          <w:szCs w:val="28"/>
        </w:rPr>
        <w:t>имоги до фінансової звітності".</w:t>
      </w:r>
    </w:p>
    <w:p w:rsidR="006B19B0" w:rsidRPr="00352ECE" w:rsidRDefault="006B19B0" w:rsidP="006B19B0">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Зобов’язання – це заборгованість підприємства, що виникла внаслідок минулих подій і погашення якої, як очікується, призведе до зменшення ресурсів підприємства, що втілюють у собі економічні вигоди. </w:t>
      </w:r>
    </w:p>
    <w:p w:rsidR="006B19B0" w:rsidRPr="00352ECE" w:rsidRDefault="006B19B0" w:rsidP="006B19B0">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Відповідно до П(С)БО 11, з метою бухгалтерського обліку зобов’язання поділяються на: довгострокові, поточні, забезпечення, непередбачені. </w:t>
      </w:r>
    </w:p>
    <w:p w:rsidR="006B19B0" w:rsidRPr="00352ECE" w:rsidRDefault="00095B34" w:rsidP="006B19B0">
      <w:pPr>
        <w:shd w:val="clear" w:color="auto" w:fill="FFFFFF"/>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sz w:val="28"/>
          <w:szCs w:val="28"/>
        </w:rPr>
        <w:t>У свою чергу поточні зобов’язання включають</w:t>
      </w:r>
      <w:r w:rsidR="006B19B0" w:rsidRPr="00352ECE">
        <w:rPr>
          <w:rFonts w:ascii="Times New Roman" w:hAnsi="Times New Roman" w:cs="Times New Roman"/>
          <w:noProof/>
          <w:sz w:val="28"/>
          <w:szCs w:val="28"/>
        </w:rPr>
        <w:t>:</w:t>
      </w:r>
    </w:p>
    <w:p w:rsidR="006B19B0" w:rsidRPr="00352ECE" w:rsidRDefault="006B19B0" w:rsidP="00256DBE">
      <w:pPr>
        <w:widowControl w:val="0"/>
        <w:numPr>
          <w:ilvl w:val="0"/>
          <w:numId w:val="2"/>
        </w:numPr>
        <w:shd w:val="clear" w:color="auto" w:fill="FFFFFF"/>
        <w:autoSpaceDE w:val="0"/>
        <w:autoSpaceDN w:val="0"/>
        <w:adjustRightInd w:val="0"/>
        <w:spacing w:after="0" w:line="360" w:lineRule="auto"/>
        <w:ind w:left="0" w:firstLine="709"/>
        <w:rPr>
          <w:rFonts w:ascii="Times New Roman" w:hAnsi="Times New Roman" w:cs="Times New Roman"/>
          <w:sz w:val="28"/>
          <w:szCs w:val="28"/>
        </w:rPr>
      </w:pPr>
      <w:r w:rsidRPr="00352ECE">
        <w:rPr>
          <w:rFonts w:ascii="Times New Roman" w:hAnsi="Times New Roman" w:cs="Times New Roman"/>
          <w:sz w:val="28"/>
          <w:szCs w:val="28"/>
        </w:rPr>
        <w:t>короткострокові кредити банків;</w:t>
      </w:r>
    </w:p>
    <w:p w:rsidR="006B19B0" w:rsidRPr="00352ECE" w:rsidRDefault="006B19B0" w:rsidP="00256DBE">
      <w:pPr>
        <w:widowControl w:val="0"/>
        <w:numPr>
          <w:ilvl w:val="0"/>
          <w:numId w:val="2"/>
        </w:numPr>
        <w:shd w:val="clear" w:color="auto" w:fill="FFFFFF"/>
        <w:autoSpaceDE w:val="0"/>
        <w:autoSpaceDN w:val="0"/>
        <w:adjustRightInd w:val="0"/>
        <w:spacing w:after="0" w:line="360" w:lineRule="auto"/>
        <w:ind w:left="0" w:firstLine="709"/>
        <w:rPr>
          <w:rFonts w:ascii="Times New Roman" w:hAnsi="Times New Roman" w:cs="Times New Roman"/>
          <w:sz w:val="28"/>
          <w:szCs w:val="28"/>
        </w:rPr>
      </w:pPr>
      <w:r w:rsidRPr="00352ECE">
        <w:rPr>
          <w:rFonts w:ascii="Times New Roman" w:hAnsi="Times New Roman" w:cs="Times New Roman"/>
          <w:sz w:val="28"/>
          <w:szCs w:val="28"/>
        </w:rPr>
        <w:t>поточна заборгованість за довгостроковими зобов'язаннями;</w:t>
      </w:r>
    </w:p>
    <w:p w:rsidR="006B19B0" w:rsidRPr="00352ECE" w:rsidRDefault="006B19B0" w:rsidP="00256DBE">
      <w:pPr>
        <w:widowControl w:val="0"/>
        <w:numPr>
          <w:ilvl w:val="0"/>
          <w:numId w:val="2"/>
        </w:numPr>
        <w:shd w:val="clear" w:color="auto" w:fill="FFFFFF"/>
        <w:autoSpaceDE w:val="0"/>
        <w:autoSpaceDN w:val="0"/>
        <w:adjustRightInd w:val="0"/>
        <w:spacing w:after="0" w:line="360" w:lineRule="auto"/>
        <w:ind w:left="0" w:firstLine="709"/>
        <w:rPr>
          <w:rFonts w:ascii="Times New Roman" w:hAnsi="Times New Roman" w:cs="Times New Roman"/>
          <w:sz w:val="28"/>
          <w:szCs w:val="28"/>
        </w:rPr>
      </w:pPr>
      <w:r w:rsidRPr="00352ECE">
        <w:rPr>
          <w:rFonts w:ascii="Times New Roman" w:hAnsi="Times New Roman" w:cs="Times New Roman"/>
          <w:sz w:val="28"/>
          <w:szCs w:val="28"/>
        </w:rPr>
        <w:t>короткострокові векселі видані;</w:t>
      </w:r>
    </w:p>
    <w:p w:rsidR="006B19B0" w:rsidRPr="00352ECE" w:rsidRDefault="006B19B0" w:rsidP="00256DBE">
      <w:pPr>
        <w:widowControl w:val="0"/>
        <w:numPr>
          <w:ilvl w:val="0"/>
          <w:numId w:val="2"/>
        </w:numPr>
        <w:shd w:val="clear" w:color="auto" w:fill="FFFFFF"/>
        <w:autoSpaceDE w:val="0"/>
        <w:autoSpaceDN w:val="0"/>
        <w:adjustRightInd w:val="0"/>
        <w:spacing w:after="0" w:line="360" w:lineRule="auto"/>
        <w:ind w:left="0" w:firstLine="709"/>
        <w:rPr>
          <w:rFonts w:ascii="Times New Roman" w:hAnsi="Times New Roman" w:cs="Times New Roman"/>
          <w:sz w:val="28"/>
          <w:szCs w:val="28"/>
        </w:rPr>
      </w:pPr>
      <w:r w:rsidRPr="00352ECE">
        <w:rPr>
          <w:rFonts w:ascii="Times New Roman" w:hAnsi="Times New Roman" w:cs="Times New Roman"/>
          <w:sz w:val="28"/>
          <w:szCs w:val="28"/>
        </w:rPr>
        <w:t>кредиторська заборгованість по товарах, роботах, послугах;</w:t>
      </w:r>
    </w:p>
    <w:p w:rsidR="006B19B0" w:rsidRPr="00352ECE" w:rsidRDefault="006B19B0" w:rsidP="00256DBE">
      <w:pPr>
        <w:widowControl w:val="0"/>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поточна заборгованість за розрахунками з одержаних авансів, по розрахунках з бюджетом, по розрахунках з позабюджетних платежів, по розрахунках зі страхування, по розрахунках з оплати праці, по розрахунках з учасниками, по розрахунках з внутрішніх розрахунків, інші поточні зобов'язання.</w:t>
      </w:r>
    </w:p>
    <w:p w:rsidR="00095B34" w:rsidRPr="00352ECE" w:rsidRDefault="00095B34" w:rsidP="00095B34">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lastRenderedPageBreak/>
        <w:t>Проведені дослідження показали, що найбільша питома вага в поточних зобов’язаннях підприємства належить заборгованості перед постачальниками, тому постає питання їх раціонального обліку.</w:t>
      </w:r>
    </w:p>
    <w:p w:rsidR="006B19B0" w:rsidRPr="00352ECE" w:rsidRDefault="00095B34" w:rsidP="00095B34">
      <w:pPr>
        <w:spacing w:after="0" w:line="360" w:lineRule="auto"/>
        <w:ind w:firstLine="709"/>
        <w:jc w:val="both"/>
        <w:rPr>
          <w:rFonts w:ascii="Times New Roman" w:hAnsi="Times New Roman" w:cs="Times New Roman"/>
          <w:b/>
          <w:bCs/>
          <w:sz w:val="28"/>
          <w:szCs w:val="28"/>
        </w:rPr>
      </w:pPr>
      <w:r w:rsidRPr="00352ECE">
        <w:rPr>
          <w:rFonts w:ascii="Times New Roman" w:hAnsi="Times New Roman" w:cs="Times New Roman"/>
          <w:sz w:val="28"/>
          <w:szCs w:val="28"/>
        </w:rPr>
        <w:t xml:space="preserve"> </w:t>
      </w:r>
      <w:r w:rsidR="0073269B" w:rsidRPr="00352ECE">
        <w:rPr>
          <w:rFonts w:ascii="Times New Roman" w:hAnsi="Times New Roman" w:cs="Times New Roman"/>
          <w:sz w:val="28"/>
          <w:szCs w:val="28"/>
        </w:rPr>
        <w:t xml:space="preserve">Від правильної організації розрахунків з постачальниками і підрядниками залежить організація матеріального забезпечення й постачання відповідно до договірних зобов’язань і комерційних угод, а також платоспроможність та фінансовий стан підприємства в цілому. Для уникнення проблем, пов’язаних з несвоєчасністю постачання, його неповною та неналежною якістю, підприємство найчастіше йде шляхом співпраці з перевіреними часом і досвідом діловими партнерами. Проте це не завжди є гарантією того, що контрагент виконає свої зобов’язання належним чином. У цьому випадку, виходячи з умов договору та чинного законодавства, виникає потреба у проведенні претензійно-позовної роботи проти кредитора. З іншого боку, вчасно не розраховуючись за поставлену продукцію, виконані роботи, надані послуги підприємство саме може стати об’єктом застосуванням штрафних санкцій: при великому обсязі виробництва й відповідно укладених договорів неможливо відстежити кожну поставку та кожну </w:t>
      </w:r>
      <w:proofErr w:type="spellStart"/>
      <w:r w:rsidR="0073269B" w:rsidRPr="00352ECE">
        <w:rPr>
          <w:rFonts w:ascii="Times New Roman" w:hAnsi="Times New Roman" w:cs="Times New Roman"/>
          <w:sz w:val="28"/>
          <w:szCs w:val="28"/>
        </w:rPr>
        <w:t>проплату</w:t>
      </w:r>
      <w:proofErr w:type="spellEnd"/>
      <w:r w:rsidR="0073269B" w:rsidRPr="00352ECE">
        <w:rPr>
          <w:rFonts w:ascii="Times New Roman" w:hAnsi="Times New Roman" w:cs="Times New Roman"/>
          <w:sz w:val="28"/>
          <w:szCs w:val="28"/>
        </w:rPr>
        <w:t xml:space="preserve"> і вчасно зреагувати на їх наслідки. Тому ключова роль і місце бухгалтерського обліку розрахунків з постачальниками та підрядниками полягає у налагодженні системи своєчасного інформування управлінців про момент настання виконання зобов’язань як з боку контрагентів, так і з боку самого підприємства з метою прийняття рішень та </w:t>
      </w:r>
      <w:r w:rsidRPr="00352ECE">
        <w:rPr>
          <w:rFonts w:ascii="Times New Roman" w:hAnsi="Times New Roman" w:cs="Times New Roman"/>
          <w:sz w:val="28"/>
          <w:szCs w:val="28"/>
        </w:rPr>
        <w:t>вжиття оперативних заходів</w:t>
      </w:r>
      <w:r w:rsidR="0073269B" w:rsidRPr="00352ECE">
        <w:rPr>
          <w:rFonts w:ascii="Times New Roman" w:hAnsi="Times New Roman" w:cs="Times New Roman"/>
          <w:sz w:val="28"/>
          <w:szCs w:val="28"/>
        </w:rPr>
        <w:t>. При цьому система бухгалтерського обліку повинна виконувати функції не лише щодо інформування про терміни, але й щодо обсягу взятих зобов’язань. Таким чином, підприємство зможе планувати необхідний обсяг вивільнення оборотних коштів на певну дату, що у свою чергу є основною передумовою повних і своєчасних розрахунків.</w:t>
      </w:r>
    </w:p>
    <w:p w:rsidR="006B19B0" w:rsidRPr="00352ECE" w:rsidRDefault="006B19B0" w:rsidP="006B19B0">
      <w:pPr>
        <w:spacing w:after="0" w:line="360" w:lineRule="auto"/>
        <w:ind w:firstLine="709"/>
        <w:jc w:val="center"/>
        <w:rPr>
          <w:rFonts w:ascii="Times New Roman" w:hAnsi="Times New Roman" w:cs="Times New Roman"/>
          <w:b/>
          <w:bCs/>
          <w:sz w:val="28"/>
          <w:szCs w:val="28"/>
        </w:rPr>
      </w:pPr>
    </w:p>
    <w:p w:rsidR="006B19B0" w:rsidRPr="00352ECE" w:rsidRDefault="006B19B0" w:rsidP="006B19B0">
      <w:pPr>
        <w:spacing w:after="0" w:line="360" w:lineRule="auto"/>
        <w:ind w:firstLine="709"/>
        <w:jc w:val="center"/>
        <w:rPr>
          <w:rFonts w:ascii="Times New Roman" w:hAnsi="Times New Roman" w:cs="Times New Roman"/>
          <w:b/>
          <w:bCs/>
          <w:sz w:val="28"/>
          <w:szCs w:val="28"/>
        </w:rPr>
      </w:pPr>
    </w:p>
    <w:p w:rsidR="006B19B0" w:rsidRPr="00352ECE" w:rsidRDefault="006B19B0" w:rsidP="006B19B0">
      <w:pPr>
        <w:spacing w:after="0" w:line="360" w:lineRule="auto"/>
        <w:ind w:firstLine="709"/>
        <w:jc w:val="center"/>
        <w:rPr>
          <w:rFonts w:ascii="Times New Roman" w:hAnsi="Times New Roman" w:cs="Times New Roman"/>
          <w:b/>
          <w:bCs/>
          <w:sz w:val="28"/>
          <w:szCs w:val="28"/>
        </w:rPr>
      </w:pPr>
    </w:p>
    <w:p w:rsidR="00A17BF8" w:rsidRDefault="002376CE" w:rsidP="002376CE">
      <w:pPr>
        <w:pStyle w:val="a3"/>
        <w:spacing w:after="0" w:line="360" w:lineRule="auto"/>
        <w:ind w:left="0" w:firstLine="709"/>
        <w:jc w:val="center"/>
        <w:rPr>
          <w:rFonts w:ascii="Times New Roman" w:hAnsi="Times New Roman" w:cs="Times New Roman"/>
          <w:b/>
          <w:sz w:val="28"/>
          <w:szCs w:val="28"/>
        </w:rPr>
      </w:pPr>
      <w:r w:rsidRPr="00352ECE">
        <w:rPr>
          <w:rFonts w:ascii="Times New Roman" w:hAnsi="Times New Roman" w:cs="Times New Roman"/>
          <w:b/>
          <w:sz w:val="28"/>
          <w:szCs w:val="28"/>
        </w:rPr>
        <w:lastRenderedPageBreak/>
        <w:t xml:space="preserve">РОЗДІЛ  2. </w:t>
      </w:r>
    </w:p>
    <w:p w:rsidR="002376CE" w:rsidRPr="00352ECE" w:rsidRDefault="002376CE" w:rsidP="002376CE">
      <w:pPr>
        <w:pStyle w:val="a3"/>
        <w:spacing w:after="0" w:line="360" w:lineRule="auto"/>
        <w:ind w:left="0" w:firstLine="709"/>
        <w:jc w:val="center"/>
        <w:rPr>
          <w:rFonts w:ascii="Times New Roman" w:hAnsi="Times New Roman" w:cs="Times New Roman"/>
          <w:b/>
          <w:sz w:val="28"/>
          <w:szCs w:val="28"/>
        </w:rPr>
      </w:pPr>
      <w:r w:rsidRPr="00352ECE">
        <w:rPr>
          <w:rFonts w:ascii="Times New Roman" w:hAnsi="Times New Roman" w:cs="Times New Roman"/>
          <w:b/>
          <w:sz w:val="28"/>
          <w:szCs w:val="28"/>
        </w:rPr>
        <w:t>МЕТОДИКА ТА</w:t>
      </w:r>
      <w:r w:rsidR="002B619F" w:rsidRPr="00352ECE">
        <w:rPr>
          <w:rFonts w:ascii="Times New Roman" w:hAnsi="Times New Roman" w:cs="Times New Roman"/>
          <w:b/>
          <w:sz w:val="28"/>
          <w:szCs w:val="28"/>
        </w:rPr>
        <w:t xml:space="preserve"> </w:t>
      </w:r>
      <w:r w:rsidRPr="00352ECE">
        <w:rPr>
          <w:rFonts w:ascii="Times New Roman" w:hAnsi="Times New Roman" w:cs="Times New Roman"/>
          <w:b/>
          <w:sz w:val="28"/>
          <w:szCs w:val="28"/>
        </w:rPr>
        <w:t>ОРГАНІЗАЦІЯ ОБЛІКУ РОЗРАХУНКІВ ПІДПРИЄМСТВА  З ПОСТАЧАЛЬНИКАМИ І ПІДРЯДНИКАМИ</w:t>
      </w:r>
    </w:p>
    <w:p w:rsidR="002B619F" w:rsidRPr="00352ECE" w:rsidRDefault="002B619F" w:rsidP="00A42470">
      <w:pPr>
        <w:pStyle w:val="a3"/>
        <w:spacing w:after="0" w:line="360" w:lineRule="auto"/>
        <w:ind w:left="0" w:firstLine="709"/>
        <w:jc w:val="both"/>
        <w:rPr>
          <w:rFonts w:ascii="Times New Roman" w:hAnsi="Times New Roman" w:cs="Times New Roman"/>
          <w:b/>
          <w:sz w:val="28"/>
          <w:szCs w:val="28"/>
        </w:rPr>
      </w:pPr>
      <w:r w:rsidRPr="00352ECE">
        <w:rPr>
          <w:rFonts w:ascii="Times New Roman" w:hAnsi="Times New Roman" w:cs="Times New Roman"/>
          <w:b/>
          <w:sz w:val="28"/>
          <w:szCs w:val="28"/>
        </w:rPr>
        <w:t>2.1. Документування господарських операцій за розрахунками з постачальниками і підрядниками</w:t>
      </w:r>
    </w:p>
    <w:p w:rsidR="00BE5D16" w:rsidRPr="00352ECE" w:rsidRDefault="00BE5D16" w:rsidP="00A42470">
      <w:pPr>
        <w:widowControl w:val="0"/>
        <w:shd w:val="clear" w:color="auto" w:fill="FFFFFF"/>
        <w:spacing w:after="0" w:line="360" w:lineRule="auto"/>
        <w:ind w:firstLine="709"/>
        <w:jc w:val="both"/>
        <w:rPr>
          <w:rFonts w:ascii="Times New Roman" w:hAnsi="Times New Roman" w:cs="Times New Roman"/>
          <w:noProof/>
          <w:sz w:val="28"/>
          <w:szCs w:val="28"/>
        </w:rPr>
      </w:pPr>
    </w:p>
    <w:p w:rsidR="00BE5D16" w:rsidRPr="00352ECE" w:rsidRDefault="00BE5D16" w:rsidP="00A42470">
      <w:pPr>
        <w:widowControl w:val="0"/>
        <w:shd w:val="clear" w:color="auto" w:fill="FFFFFF"/>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noProof/>
          <w:sz w:val="28"/>
          <w:szCs w:val="28"/>
        </w:rPr>
        <w:t xml:space="preserve">Основні положення щодо обліку поточних зобов’язань </w:t>
      </w:r>
      <w:r w:rsidR="00A42470" w:rsidRPr="00352ECE">
        <w:rPr>
          <w:rFonts w:ascii="Times New Roman" w:hAnsi="Times New Roman" w:cs="Times New Roman"/>
          <w:noProof/>
          <w:sz w:val="28"/>
          <w:szCs w:val="28"/>
        </w:rPr>
        <w:t xml:space="preserve">за розрахунками з постачальниками ПП «Дживальдіс» </w:t>
      </w:r>
      <w:r w:rsidRPr="00352ECE">
        <w:rPr>
          <w:rFonts w:ascii="Times New Roman" w:hAnsi="Times New Roman" w:cs="Times New Roman"/>
          <w:noProof/>
          <w:sz w:val="28"/>
          <w:szCs w:val="28"/>
        </w:rPr>
        <w:t>навод</w:t>
      </w:r>
      <w:r w:rsidR="00A42470" w:rsidRPr="00352ECE">
        <w:rPr>
          <w:rFonts w:ascii="Times New Roman" w:hAnsi="Times New Roman" w:cs="Times New Roman"/>
          <w:noProof/>
          <w:sz w:val="28"/>
          <w:szCs w:val="28"/>
        </w:rPr>
        <w:t>ить (як вже відмічалось) в Н</w:t>
      </w:r>
      <w:r w:rsidRPr="00352ECE">
        <w:rPr>
          <w:rFonts w:ascii="Times New Roman" w:hAnsi="Times New Roman" w:cs="Times New Roman"/>
          <w:noProof/>
          <w:sz w:val="28"/>
          <w:szCs w:val="28"/>
        </w:rPr>
        <w:t>аказі про облікову політику.</w:t>
      </w:r>
    </w:p>
    <w:p w:rsidR="00A42470" w:rsidRPr="00352ECE" w:rsidRDefault="006E4232"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Основними завданнями організації бухгалтерського обліку кредиторської заборгованості за товари, роботи, послуги</w:t>
      </w:r>
      <w:r w:rsidR="00A42470" w:rsidRPr="00352ECE">
        <w:rPr>
          <w:rFonts w:ascii="Times New Roman" w:hAnsi="Times New Roman" w:cs="Times New Roman"/>
          <w:sz w:val="28"/>
          <w:szCs w:val="28"/>
        </w:rPr>
        <w:t xml:space="preserve"> на підприємстві</w:t>
      </w:r>
      <w:r w:rsidRPr="00352ECE">
        <w:rPr>
          <w:rFonts w:ascii="Times New Roman" w:hAnsi="Times New Roman" w:cs="Times New Roman"/>
          <w:sz w:val="28"/>
          <w:szCs w:val="28"/>
        </w:rPr>
        <w:t xml:space="preserve"> є:</w:t>
      </w:r>
    </w:p>
    <w:p w:rsidR="00A42470" w:rsidRPr="00352ECE" w:rsidRDefault="006E4232"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w:t>
      </w:r>
      <w:r w:rsidRPr="00352ECE">
        <w:rPr>
          <w:rFonts w:ascii="Times New Roman" w:hAnsi="Times New Roman" w:cs="Times New Roman"/>
          <w:sz w:val="28"/>
          <w:szCs w:val="28"/>
        </w:rPr>
        <w:sym w:font="Symbol" w:char="F02D"/>
      </w:r>
      <w:r w:rsidRPr="00352ECE">
        <w:rPr>
          <w:rFonts w:ascii="Times New Roman" w:hAnsi="Times New Roman" w:cs="Times New Roman"/>
          <w:sz w:val="28"/>
          <w:szCs w:val="28"/>
        </w:rPr>
        <w:t xml:space="preserve"> забезпечення своєчасної та повної реєстрації даних у документах та облікових регістрах;</w:t>
      </w:r>
    </w:p>
    <w:p w:rsidR="00A42470" w:rsidRPr="00352ECE" w:rsidRDefault="00A42470"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sym w:font="Symbol" w:char="F02D"/>
      </w:r>
      <w:r w:rsidRPr="00352ECE">
        <w:rPr>
          <w:rFonts w:ascii="Times New Roman" w:hAnsi="Times New Roman" w:cs="Times New Roman"/>
          <w:sz w:val="28"/>
          <w:szCs w:val="28"/>
        </w:rPr>
        <w:t xml:space="preserve"> </w:t>
      </w:r>
      <w:r w:rsidR="006E4232" w:rsidRPr="00352ECE">
        <w:rPr>
          <w:rFonts w:ascii="Times New Roman" w:hAnsi="Times New Roman" w:cs="Times New Roman"/>
          <w:sz w:val="28"/>
          <w:szCs w:val="28"/>
        </w:rPr>
        <w:t xml:space="preserve">чітке документування розрахунків; </w:t>
      </w:r>
    </w:p>
    <w:p w:rsidR="00A42470" w:rsidRPr="00352ECE" w:rsidRDefault="006E4232"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sym w:font="Symbol" w:char="F02D"/>
      </w:r>
      <w:r w:rsidRPr="00352ECE">
        <w:rPr>
          <w:rFonts w:ascii="Times New Roman" w:hAnsi="Times New Roman" w:cs="Times New Roman"/>
          <w:sz w:val="28"/>
          <w:szCs w:val="28"/>
        </w:rPr>
        <w:t xml:space="preserve"> достовірне відображення інформації щодо зобов’язань у формах фінансової звітності; </w:t>
      </w:r>
    </w:p>
    <w:p w:rsidR="00A42470" w:rsidRPr="00352ECE" w:rsidRDefault="006E4232"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sym w:font="Symbol" w:char="F02D"/>
      </w:r>
      <w:r w:rsidRPr="00352ECE">
        <w:rPr>
          <w:rFonts w:ascii="Times New Roman" w:hAnsi="Times New Roman" w:cs="Times New Roman"/>
          <w:sz w:val="28"/>
          <w:szCs w:val="28"/>
        </w:rPr>
        <w:t xml:space="preserve"> створення дієвої системи внутрішнього контролю зобов’язань; </w:t>
      </w:r>
    </w:p>
    <w:p w:rsidR="00A42470" w:rsidRPr="00352ECE" w:rsidRDefault="006E4232"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sym w:font="Symbol" w:char="F02D"/>
      </w:r>
      <w:r w:rsidRPr="00352ECE">
        <w:rPr>
          <w:rFonts w:ascii="Times New Roman" w:hAnsi="Times New Roman" w:cs="Times New Roman"/>
          <w:sz w:val="28"/>
          <w:szCs w:val="28"/>
        </w:rPr>
        <w:t xml:space="preserve"> забезпечення процесу обліку зобов’язань кваліфікованими обліковцями та засобами автоматизації обліку; </w:t>
      </w:r>
    </w:p>
    <w:p w:rsidR="00A42470" w:rsidRPr="00352ECE" w:rsidRDefault="006E4232"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sym w:font="Symbol" w:char="F02D"/>
      </w:r>
      <w:r w:rsidRPr="00352ECE">
        <w:rPr>
          <w:rFonts w:ascii="Times New Roman" w:hAnsi="Times New Roman" w:cs="Times New Roman"/>
          <w:sz w:val="28"/>
          <w:szCs w:val="28"/>
        </w:rPr>
        <w:t xml:space="preserve"> встановлення наказом по підприємству переліку посадових осіб, які відповідатимуть за правильність розрахунків, своєчасність їх документального оформлення; </w:t>
      </w:r>
    </w:p>
    <w:p w:rsidR="00A42470" w:rsidRPr="00352ECE" w:rsidRDefault="006E4232"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sym w:font="Symbol" w:char="F02D"/>
      </w:r>
      <w:r w:rsidRPr="00352ECE">
        <w:rPr>
          <w:rFonts w:ascii="Times New Roman" w:hAnsi="Times New Roman" w:cs="Times New Roman"/>
          <w:sz w:val="28"/>
          <w:szCs w:val="28"/>
        </w:rPr>
        <w:t xml:space="preserve"> визначення порядку синтетичного та аналітичного обліку;</w:t>
      </w:r>
    </w:p>
    <w:p w:rsidR="00A42470" w:rsidRPr="00352ECE" w:rsidRDefault="006E4232"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w:t>
      </w:r>
      <w:r w:rsidRPr="00352ECE">
        <w:rPr>
          <w:rFonts w:ascii="Times New Roman" w:hAnsi="Times New Roman" w:cs="Times New Roman"/>
          <w:sz w:val="28"/>
          <w:szCs w:val="28"/>
        </w:rPr>
        <w:sym w:font="Symbol" w:char="F02D"/>
      </w:r>
      <w:r w:rsidRPr="00352ECE">
        <w:rPr>
          <w:rFonts w:ascii="Times New Roman" w:hAnsi="Times New Roman" w:cs="Times New Roman"/>
          <w:sz w:val="28"/>
          <w:szCs w:val="28"/>
        </w:rPr>
        <w:t xml:space="preserve"> своєчасна перевірка розрахунків та попередження прострочення кредиторської заборгованості; </w:t>
      </w:r>
    </w:p>
    <w:p w:rsidR="00A42470" w:rsidRPr="00352ECE" w:rsidRDefault="006E4232"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sym w:font="Symbol" w:char="F02D"/>
      </w:r>
      <w:r w:rsidRPr="00352ECE">
        <w:rPr>
          <w:rFonts w:ascii="Times New Roman" w:hAnsi="Times New Roman" w:cs="Times New Roman"/>
          <w:sz w:val="28"/>
          <w:szCs w:val="28"/>
        </w:rPr>
        <w:t xml:space="preserve"> розробка графіків платежів; </w:t>
      </w:r>
    </w:p>
    <w:p w:rsidR="00A42470" w:rsidRPr="00352ECE" w:rsidRDefault="006E4232"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sym w:font="Symbol" w:char="F02D"/>
      </w:r>
      <w:r w:rsidRPr="00352ECE">
        <w:rPr>
          <w:rFonts w:ascii="Times New Roman" w:hAnsi="Times New Roman" w:cs="Times New Roman"/>
          <w:sz w:val="28"/>
          <w:szCs w:val="28"/>
        </w:rPr>
        <w:t xml:space="preserve"> розробка </w:t>
      </w:r>
      <w:proofErr w:type="spellStart"/>
      <w:r w:rsidRPr="00352ECE">
        <w:rPr>
          <w:rFonts w:ascii="Times New Roman" w:hAnsi="Times New Roman" w:cs="Times New Roman"/>
          <w:sz w:val="28"/>
          <w:szCs w:val="28"/>
        </w:rPr>
        <w:t>картотек</w:t>
      </w:r>
      <w:proofErr w:type="spellEnd"/>
      <w:r w:rsidRPr="00352ECE">
        <w:rPr>
          <w:rFonts w:ascii="Times New Roman" w:hAnsi="Times New Roman" w:cs="Times New Roman"/>
          <w:sz w:val="28"/>
          <w:szCs w:val="28"/>
        </w:rPr>
        <w:t xml:space="preserve"> реквізитів, систематизація інформації про кредиторів; </w:t>
      </w:r>
    </w:p>
    <w:p w:rsidR="006E4232" w:rsidRDefault="006E4232" w:rsidP="00A42470">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lastRenderedPageBreak/>
        <w:sym w:font="Symbol" w:char="F02D"/>
      </w:r>
      <w:r w:rsidRPr="00352ECE">
        <w:rPr>
          <w:rFonts w:ascii="Times New Roman" w:hAnsi="Times New Roman" w:cs="Times New Roman"/>
          <w:sz w:val="28"/>
          <w:szCs w:val="28"/>
        </w:rPr>
        <w:t xml:space="preserve"> вибір, впровадження методів, способів, прийомів збору й обробки інформації за операціями із виконання зобов’язань, які необхідні для оперативного управління, поточного і наступного пл</w:t>
      </w:r>
      <w:r w:rsidR="00A42470" w:rsidRPr="00352ECE">
        <w:rPr>
          <w:rFonts w:ascii="Times New Roman" w:hAnsi="Times New Roman" w:cs="Times New Roman"/>
          <w:sz w:val="28"/>
          <w:szCs w:val="28"/>
        </w:rPr>
        <w:t>анування, контролю та аналізу [3</w:t>
      </w:r>
      <w:r w:rsidRPr="00352ECE">
        <w:rPr>
          <w:rFonts w:ascii="Times New Roman" w:hAnsi="Times New Roman" w:cs="Times New Roman"/>
          <w:sz w:val="28"/>
          <w:szCs w:val="28"/>
        </w:rPr>
        <w:t xml:space="preserve">2, с. 77]. </w:t>
      </w:r>
    </w:p>
    <w:p w:rsidR="00D23105" w:rsidRPr="00352ECE" w:rsidRDefault="00D23105" w:rsidP="00A42470">
      <w:pPr>
        <w:spacing w:after="0" w:line="360" w:lineRule="auto"/>
        <w:ind w:firstLine="709"/>
        <w:jc w:val="both"/>
        <w:rPr>
          <w:rFonts w:ascii="Times New Roman" w:hAnsi="Times New Roman" w:cs="Times New Roman"/>
          <w:sz w:val="28"/>
          <w:szCs w:val="28"/>
        </w:rPr>
      </w:pPr>
    </w:p>
    <w:p w:rsidR="00833092" w:rsidRPr="00352ECE" w:rsidRDefault="00863764" w:rsidP="00671401">
      <w:pPr>
        <w:spacing w:after="0" w:line="360" w:lineRule="auto"/>
        <w:ind w:firstLine="709"/>
        <w:jc w:val="both"/>
        <w:rPr>
          <w:rStyle w:val="FontStyle90"/>
          <w:color w:val="auto"/>
          <w:sz w:val="28"/>
          <w:szCs w:val="28"/>
        </w:rPr>
      </w:pPr>
      <w:r>
        <w:rPr>
          <w:rFonts w:ascii="Times New Roman" w:hAnsi="Times New Roman" w:cs="Times New Roman"/>
          <w:noProof/>
          <w:sz w:val="28"/>
          <w:szCs w:val="28"/>
          <w:lang w:eastAsia="ru-RU"/>
        </w:rPr>
        <w:pict>
          <v:rect id="_x0000_s1080" style="position:absolute;left:0;text-align:left;margin-left:42.45pt;margin-top:3.8pt;width:405.75pt;height:45.75pt;z-index:251660288">
            <v:textbox style="mso-next-textbox:#_x0000_s1080">
              <w:txbxContent>
                <w:p w:rsidR="006E38A6" w:rsidRPr="00E8628D" w:rsidRDefault="006E38A6" w:rsidP="00833092">
                  <w:pPr>
                    <w:jc w:val="center"/>
                    <w:rPr>
                      <w:sz w:val="24"/>
                      <w:szCs w:val="24"/>
                    </w:rPr>
                  </w:pPr>
                  <w:r w:rsidRPr="00E8628D">
                    <w:rPr>
                      <w:rFonts w:ascii="Times New Roman" w:hAnsi="Times New Roman" w:cs="Times New Roman"/>
                      <w:sz w:val="24"/>
                      <w:szCs w:val="24"/>
                    </w:rPr>
                    <w:t>Етапи облікового процесу розрахунків з кредиторами за товари, роботи, послуги</w:t>
                  </w:r>
                </w:p>
              </w:txbxContent>
            </v:textbox>
          </v:rect>
        </w:pict>
      </w:r>
    </w:p>
    <w:p w:rsidR="00833092" w:rsidRPr="00352ECE" w:rsidRDefault="00833092" w:rsidP="00671401">
      <w:pPr>
        <w:spacing w:after="0" w:line="360" w:lineRule="auto"/>
        <w:ind w:firstLine="709"/>
        <w:jc w:val="both"/>
        <w:rPr>
          <w:rStyle w:val="FontStyle90"/>
          <w:color w:val="auto"/>
          <w:sz w:val="28"/>
          <w:szCs w:val="28"/>
        </w:rPr>
      </w:pPr>
    </w:p>
    <w:p w:rsidR="00833092" w:rsidRPr="00352ECE" w:rsidRDefault="00863764" w:rsidP="00833092">
      <w:pPr>
        <w:spacing w:after="0" w:line="36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pict>
          <v:shape id="_x0000_s1084" type="#_x0000_t13" style="position:absolute;left:0;text-align:left;margin-left:.45pt;margin-top:6.55pt;width:177.4pt;height:88.5pt;z-index:251664384" strokecolor="black [3213]" strokeweight="1pt">
            <v:textbox style="mso-next-textbox:#_x0000_s1084">
              <w:txbxContent>
                <w:p w:rsidR="006E38A6" w:rsidRPr="00833092" w:rsidRDefault="006E38A6" w:rsidP="00833092">
                  <w:pPr>
                    <w:spacing w:after="0" w:line="240" w:lineRule="auto"/>
                    <w:rPr>
                      <w:rFonts w:ascii="Times New Roman" w:hAnsi="Times New Roman" w:cs="Times New Roman"/>
                    </w:rPr>
                  </w:pPr>
                  <w:r w:rsidRPr="00833092">
                    <w:rPr>
                      <w:rFonts w:ascii="Times New Roman" w:hAnsi="Times New Roman" w:cs="Times New Roman"/>
                    </w:rPr>
                    <w:t>Первинний облік розрахунків з постачальниками і підрядниками</w:t>
                  </w:r>
                </w:p>
              </w:txbxContent>
            </v:textbox>
          </v:shape>
        </w:pict>
      </w:r>
      <w:r>
        <w:rPr>
          <w:rFonts w:ascii="Times New Roman" w:hAnsi="Times New Roman" w:cs="Times New Roman"/>
          <w:noProof/>
          <w:sz w:val="28"/>
          <w:szCs w:val="28"/>
          <w:lang w:eastAsia="ru-RU"/>
        </w:rPr>
        <w:pict>
          <v:rect id="_x0000_s1083" style="position:absolute;left:0;text-align:left;margin-left:179.3pt;margin-top:7.3pt;width:267.4pt;height:60.75pt;z-index:251663360">
            <v:textbox style="mso-next-textbox:#_x0000_s1083">
              <w:txbxContent>
                <w:p w:rsidR="006E38A6" w:rsidRPr="00E8628D" w:rsidRDefault="006E38A6" w:rsidP="00E8628D">
                  <w:pPr>
                    <w:spacing w:after="0" w:line="240" w:lineRule="auto"/>
                    <w:rPr>
                      <w:rFonts w:ascii="Times New Roman" w:hAnsi="Times New Roman" w:cs="Times New Roman"/>
                      <w:sz w:val="24"/>
                      <w:szCs w:val="24"/>
                    </w:rPr>
                  </w:pPr>
                  <w:r w:rsidRPr="00E8628D">
                    <w:rPr>
                      <w:rFonts w:ascii="Times New Roman" w:hAnsi="Times New Roman" w:cs="Times New Roman"/>
                      <w:sz w:val="24"/>
                      <w:szCs w:val="24"/>
                    </w:rPr>
                    <w:t>полягає у спостереженні за господарськими фактами, їх вимірюванні та фіксації отриманих результатів у бухгалтерських документах</w:t>
                  </w:r>
                </w:p>
              </w:txbxContent>
            </v:textbox>
          </v:rect>
        </w:pict>
      </w:r>
    </w:p>
    <w:p w:rsidR="00833092" w:rsidRPr="00352ECE" w:rsidRDefault="00833092" w:rsidP="00833092">
      <w:pPr>
        <w:spacing w:after="0" w:line="360" w:lineRule="auto"/>
        <w:ind w:firstLine="709"/>
        <w:jc w:val="both"/>
        <w:rPr>
          <w:rFonts w:ascii="Times New Roman" w:hAnsi="Times New Roman" w:cs="Times New Roman"/>
          <w:b/>
          <w:sz w:val="28"/>
          <w:szCs w:val="28"/>
        </w:rPr>
      </w:pPr>
    </w:p>
    <w:p w:rsidR="00833092" w:rsidRPr="00352ECE" w:rsidRDefault="00833092" w:rsidP="00833092">
      <w:pPr>
        <w:spacing w:after="0" w:line="360" w:lineRule="auto"/>
        <w:ind w:firstLine="709"/>
        <w:jc w:val="both"/>
        <w:rPr>
          <w:rFonts w:ascii="Times New Roman" w:hAnsi="Times New Roman" w:cs="Times New Roman"/>
          <w:b/>
          <w:sz w:val="28"/>
          <w:szCs w:val="28"/>
        </w:rPr>
      </w:pPr>
    </w:p>
    <w:p w:rsidR="00833092" w:rsidRPr="00352ECE" w:rsidRDefault="00863764" w:rsidP="00833092">
      <w:pPr>
        <w:spacing w:after="0" w:line="36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pict>
          <v:rect id="_x0000_s1082" style="position:absolute;left:0;text-align:left;margin-left:183.45pt;margin-top:8.5pt;width:264pt;height:73.5pt;z-index:251662336">
            <v:textbox style="mso-next-textbox:#_x0000_s1082">
              <w:txbxContent>
                <w:p w:rsidR="006E38A6" w:rsidRPr="00E8628D" w:rsidRDefault="006E38A6" w:rsidP="00E8628D">
                  <w:pPr>
                    <w:rPr>
                      <w:rFonts w:ascii="Times New Roman" w:hAnsi="Times New Roman" w:cs="Times New Roman"/>
                      <w:sz w:val="24"/>
                      <w:szCs w:val="24"/>
                    </w:rPr>
                  </w:pPr>
                  <w:r w:rsidRPr="00E8628D">
                    <w:rPr>
                      <w:rFonts w:ascii="Times New Roman" w:hAnsi="Times New Roman" w:cs="Times New Roman"/>
                      <w:sz w:val="24"/>
                      <w:szCs w:val="24"/>
                    </w:rPr>
                    <w:t>являє собою процес реєстрації раніше отриманої інформації в системі рахунків – облікових регістрах</w:t>
                  </w:r>
                </w:p>
              </w:txbxContent>
            </v:textbox>
          </v:rect>
        </w:pict>
      </w:r>
      <w:r>
        <w:rPr>
          <w:rFonts w:ascii="Times New Roman" w:hAnsi="Times New Roman" w:cs="Times New Roman"/>
          <w:noProof/>
          <w:sz w:val="28"/>
          <w:szCs w:val="28"/>
          <w:lang w:eastAsia="ru-RU"/>
        </w:rPr>
        <w:pict>
          <v:shape id="_x0000_s1085" type="#_x0000_t13" style="position:absolute;left:0;text-align:left;margin-left:.45pt;margin-top:20.5pt;width:180.75pt;height:95.85pt;z-index:251665408">
            <v:textbox style="mso-next-textbox:#_x0000_s1085">
              <w:txbxContent>
                <w:p w:rsidR="006E38A6" w:rsidRPr="00E8628D" w:rsidRDefault="006E38A6" w:rsidP="00E8628D">
                  <w:pPr>
                    <w:spacing w:after="0" w:line="240" w:lineRule="auto"/>
                    <w:rPr>
                      <w:rFonts w:ascii="Times New Roman" w:hAnsi="Times New Roman" w:cs="Times New Roman"/>
                    </w:rPr>
                  </w:pPr>
                  <w:r w:rsidRPr="00E8628D">
                    <w:rPr>
                      <w:rFonts w:ascii="Times New Roman" w:hAnsi="Times New Roman" w:cs="Times New Roman"/>
                    </w:rPr>
                    <w:t>Поточний облік розрахунків з постачальниками і підрядниками</w:t>
                  </w:r>
                </w:p>
              </w:txbxContent>
            </v:textbox>
          </v:shape>
        </w:pict>
      </w:r>
    </w:p>
    <w:p w:rsidR="00833092" w:rsidRPr="00352ECE" w:rsidRDefault="00833092" w:rsidP="00833092">
      <w:pPr>
        <w:spacing w:after="0" w:line="360" w:lineRule="auto"/>
        <w:ind w:firstLine="709"/>
        <w:jc w:val="both"/>
        <w:rPr>
          <w:rFonts w:ascii="Times New Roman" w:hAnsi="Times New Roman" w:cs="Times New Roman"/>
          <w:b/>
          <w:sz w:val="28"/>
          <w:szCs w:val="28"/>
        </w:rPr>
      </w:pPr>
    </w:p>
    <w:p w:rsidR="00833092" w:rsidRPr="00352ECE" w:rsidRDefault="00833092" w:rsidP="00833092">
      <w:pPr>
        <w:spacing w:after="0" w:line="360" w:lineRule="auto"/>
        <w:ind w:firstLine="709"/>
        <w:jc w:val="both"/>
        <w:rPr>
          <w:rFonts w:ascii="Times New Roman" w:hAnsi="Times New Roman" w:cs="Times New Roman"/>
          <w:b/>
          <w:sz w:val="28"/>
          <w:szCs w:val="28"/>
        </w:rPr>
      </w:pPr>
    </w:p>
    <w:p w:rsidR="00E8628D" w:rsidRPr="00352ECE" w:rsidRDefault="00863764" w:rsidP="00833092">
      <w:pPr>
        <w:spacing w:after="0" w:line="36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pict>
          <v:rect id="_x0000_s1081" style="position:absolute;left:0;text-align:left;margin-left:180.1pt;margin-top:22.15pt;width:266.6pt;height:135.75pt;z-index:251661312">
            <v:textbox style="mso-next-textbox:#_x0000_s1081">
              <w:txbxContent>
                <w:p w:rsidR="006E38A6" w:rsidRPr="00E8628D" w:rsidRDefault="006E38A6" w:rsidP="00E8628D">
                  <w:pPr>
                    <w:jc w:val="both"/>
                    <w:rPr>
                      <w:rFonts w:ascii="Times New Roman" w:hAnsi="Times New Roman" w:cs="Times New Roman"/>
                      <w:sz w:val="24"/>
                      <w:szCs w:val="24"/>
                    </w:rPr>
                  </w:pPr>
                  <w:r w:rsidRPr="00E8628D">
                    <w:rPr>
                      <w:rFonts w:ascii="Times New Roman" w:hAnsi="Times New Roman" w:cs="Times New Roman"/>
                      <w:sz w:val="24"/>
                      <w:szCs w:val="24"/>
                    </w:rPr>
                    <w:t>передбачає формування результативних показників, що дозволяють узагальнити та оцінити облікову інформацію за певний період: місяць, квартал, півріччя, рік</w:t>
                  </w:r>
                </w:p>
              </w:txbxContent>
            </v:textbox>
          </v:rect>
        </w:pict>
      </w:r>
    </w:p>
    <w:p w:rsidR="00833092" w:rsidRPr="00352ECE" w:rsidRDefault="00863764" w:rsidP="00833092">
      <w:pPr>
        <w:spacing w:after="0" w:line="36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pict>
          <v:shape id="_x0000_s1086" type="#_x0000_t13" style="position:absolute;left:0;text-align:left;margin-left:1.55pt;margin-top:19.75pt;width:177.75pt;height:120pt;z-index:251666432" strokecolor="black [3213]">
            <v:textbox style="mso-next-textbox:#_x0000_s1086">
              <w:txbxContent>
                <w:p w:rsidR="006E38A6" w:rsidRPr="00E8628D" w:rsidRDefault="006E38A6" w:rsidP="00E8628D">
                  <w:pPr>
                    <w:spacing w:after="0" w:line="240" w:lineRule="auto"/>
                    <w:rPr>
                      <w:rFonts w:ascii="Times New Roman" w:hAnsi="Times New Roman" w:cs="Times New Roman"/>
                    </w:rPr>
                  </w:pPr>
                  <w:r w:rsidRPr="00E8628D">
                    <w:rPr>
                      <w:rFonts w:ascii="Times New Roman" w:hAnsi="Times New Roman" w:cs="Times New Roman"/>
                    </w:rPr>
                    <w:t>Підсумковий облік розрахунків з постачальниками і підрядниками</w:t>
                  </w:r>
                </w:p>
              </w:txbxContent>
            </v:textbox>
          </v:shape>
        </w:pict>
      </w:r>
    </w:p>
    <w:p w:rsidR="00833092" w:rsidRPr="00352ECE" w:rsidRDefault="00833092" w:rsidP="00833092">
      <w:pPr>
        <w:spacing w:after="0" w:line="360" w:lineRule="auto"/>
        <w:ind w:firstLine="709"/>
        <w:jc w:val="both"/>
        <w:rPr>
          <w:rFonts w:ascii="Times New Roman" w:hAnsi="Times New Roman" w:cs="Times New Roman"/>
          <w:b/>
          <w:sz w:val="28"/>
          <w:szCs w:val="28"/>
        </w:rPr>
      </w:pPr>
    </w:p>
    <w:p w:rsidR="00833092" w:rsidRPr="00352ECE" w:rsidRDefault="00833092" w:rsidP="00833092">
      <w:pPr>
        <w:spacing w:after="0" w:line="360" w:lineRule="auto"/>
        <w:ind w:firstLine="709"/>
        <w:jc w:val="both"/>
        <w:rPr>
          <w:rFonts w:ascii="Times New Roman" w:hAnsi="Times New Roman" w:cs="Times New Roman"/>
          <w:b/>
          <w:sz w:val="28"/>
          <w:szCs w:val="28"/>
        </w:rPr>
      </w:pPr>
    </w:p>
    <w:p w:rsidR="00833092" w:rsidRPr="00352ECE" w:rsidRDefault="00833092" w:rsidP="00833092">
      <w:pPr>
        <w:spacing w:after="0" w:line="360" w:lineRule="auto"/>
        <w:ind w:firstLine="709"/>
        <w:jc w:val="both"/>
        <w:rPr>
          <w:rFonts w:ascii="Times New Roman" w:hAnsi="Times New Roman" w:cs="Times New Roman"/>
          <w:b/>
          <w:sz w:val="28"/>
          <w:szCs w:val="28"/>
        </w:rPr>
      </w:pPr>
    </w:p>
    <w:p w:rsidR="00E8628D" w:rsidRPr="00352ECE" w:rsidRDefault="00E8628D" w:rsidP="00833092">
      <w:pPr>
        <w:spacing w:after="0" w:line="360" w:lineRule="auto"/>
        <w:ind w:firstLine="709"/>
        <w:jc w:val="both"/>
        <w:rPr>
          <w:rFonts w:ascii="Times New Roman" w:hAnsi="Times New Roman" w:cs="Times New Roman"/>
          <w:b/>
          <w:sz w:val="28"/>
          <w:szCs w:val="28"/>
        </w:rPr>
      </w:pPr>
    </w:p>
    <w:p w:rsidR="00E8628D" w:rsidRPr="00352ECE" w:rsidRDefault="00E8628D" w:rsidP="00833092">
      <w:pPr>
        <w:spacing w:after="0" w:line="360" w:lineRule="auto"/>
        <w:ind w:firstLine="709"/>
        <w:jc w:val="both"/>
        <w:rPr>
          <w:rFonts w:ascii="Times New Roman" w:hAnsi="Times New Roman" w:cs="Times New Roman"/>
          <w:b/>
          <w:sz w:val="28"/>
          <w:szCs w:val="28"/>
        </w:rPr>
      </w:pPr>
    </w:p>
    <w:p w:rsidR="00D23105" w:rsidRDefault="00D23105" w:rsidP="00833092">
      <w:pPr>
        <w:spacing w:after="0" w:line="360" w:lineRule="auto"/>
        <w:ind w:firstLine="709"/>
        <w:jc w:val="both"/>
        <w:rPr>
          <w:rFonts w:ascii="Times New Roman" w:hAnsi="Times New Roman" w:cs="Times New Roman"/>
          <w:b/>
          <w:sz w:val="28"/>
          <w:szCs w:val="28"/>
        </w:rPr>
      </w:pPr>
    </w:p>
    <w:p w:rsidR="00833092" w:rsidRDefault="00833092" w:rsidP="00833092">
      <w:pPr>
        <w:spacing w:after="0" w:line="360" w:lineRule="auto"/>
        <w:ind w:firstLine="709"/>
        <w:jc w:val="both"/>
        <w:rPr>
          <w:rFonts w:ascii="Times New Roman" w:hAnsi="Times New Roman" w:cs="Times New Roman"/>
          <w:b/>
          <w:sz w:val="28"/>
          <w:szCs w:val="28"/>
        </w:rPr>
      </w:pPr>
      <w:r w:rsidRPr="00352ECE">
        <w:rPr>
          <w:rFonts w:ascii="Times New Roman" w:hAnsi="Times New Roman" w:cs="Times New Roman"/>
          <w:b/>
          <w:sz w:val="28"/>
          <w:szCs w:val="28"/>
        </w:rPr>
        <w:t>Рис. 2.1. Етапи облікового процесу розрахунків з кредиторами за товари, роботи, послуги</w:t>
      </w:r>
      <w:r w:rsidR="005F664C" w:rsidRPr="00352ECE">
        <w:rPr>
          <w:rFonts w:ascii="Times New Roman" w:hAnsi="Times New Roman" w:cs="Times New Roman"/>
          <w:b/>
          <w:sz w:val="28"/>
          <w:szCs w:val="28"/>
        </w:rPr>
        <w:t xml:space="preserve"> </w:t>
      </w:r>
    </w:p>
    <w:p w:rsidR="00D23105" w:rsidRPr="00D23105" w:rsidRDefault="00D23105" w:rsidP="00833092">
      <w:pPr>
        <w:spacing w:after="0" w:line="360" w:lineRule="auto"/>
        <w:ind w:firstLine="709"/>
        <w:jc w:val="both"/>
        <w:rPr>
          <w:rStyle w:val="FontStyle90"/>
          <w:color w:val="auto"/>
          <w:sz w:val="24"/>
          <w:szCs w:val="24"/>
        </w:rPr>
      </w:pPr>
      <w:r>
        <w:rPr>
          <w:rFonts w:ascii="Times New Roman" w:hAnsi="Times New Roman" w:cs="Times New Roman"/>
          <w:sz w:val="24"/>
          <w:szCs w:val="24"/>
        </w:rPr>
        <w:t>*Авторська розробка</w:t>
      </w:r>
    </w:p>
    <w:p w:rsidR="00E8628D" w:rsidRPr="00352ECE" w:rsidRDefault="00E8628D" w:rsidP="00671401">
      <w:pPr>
        <w:spacing w:after="0" w:line="360" w:lineRule="auto"/>
        <w:ind w:firstLine="709"/>
        <w:jc w:val="both"/>
        <w:rPr>
          <w:rStyle w:val="FontStyle90"/>
          <w:color w:val="auto"/>
          <w:sz w:val="28"/>
          <w:szCs w:val="28"/>
        </w:rPr>
      </w:pPr>
    </w:p>
    <w:p w:rsidR="006E4232" w:rsidRPr="00352ECE" w:rsidRDefault="00A42470" w:rsidP="00671401">
      <w:pPr>
        <w:spacing w:after="0" w:line="360" w:lineRule="auto"/>
        <w:ind w:firstLine="709"/>
        <w:jc w:val="both"/>
        <w:rPr>
          <w:rStyle w:val="FontStyle90"/>
          <w:color w:val="auto"/>
          <w:sz w:val="28"/>
          <w:szCs w:val="28"/>
        </w:rPr>
      </w:pPr>
      <w:r w:rsidRPr="00352ECE">
        <w:rPr>
          <w:rStyle w:val="FontStyle90"/>
          <w:color w:val="auto"/>
          <w:sz w:val="28"/>
          <w:szCs w:val="28"/>
        </w:rPr>
        <w:t>Одним із елементів облікової політики є документальне оформлення операції щодо розрахунків з постачальниками підприємства.</w:t>
      </w:r>
    </w:p>
    <w:p w:rsidR="00A42470" w:rsidRPr="00352ECE" w:rsidRDefault="00A42470" w:rsidP="00671401">
      <w:pPr>
        <w:widowControl w:val="0"/>
        <w:spacing w:after="0" w:line="360" w:lineRule="auto"/>
        <w:ind w:firstLine="709"/>
        <w:jc w:val="both"/>
        <w:rPr>
          <w:rFonts w:ascii="Times New Roman" w:hAnsi="Times New Roman" w:cs="Times New Roman"/>
          <w:noProof/>
          <w:sz w:val="28"/>
        </w:rPr>
      </w:pPr>
      <w:r w:rsidRPr="00352ECE">
        <w:rPr>
          <w:rFonts w:ascii="Times New Roman" w:hAnsi="Times New Roman" w:cs="Times New Roman"/>
          <w:noProof/>
          <w:sz w:val="28"/>
        </w:rPr>
        <w:t xml:space="preserve">З метою упорядкованості руху та своєчасного одержання первинних документів для записів у бухгалтерському обліку наказом керівника підприємства встановлюється графік документообігу, в якому вказуються </w:t>
      </w:r>
      <w:r w:rsidRPr="00352ECE">
        <w:rPr>
          <w:rFonts w:ascii="Times New Roman" w:hAnsi="Times New Roman" w:cs="Times New Roman"/>
          <w:noProof/>
          <w:sz w:val="28"/>
        </w:rPr>
        <w:lastRenderedPageBreak/>
        <w:t xml:space="preserve">дата створення або одержання від інших підприємств документів, прийняття їх до обліку, передача в обробку та до архіву. </w:t>
      </w:r>
    </w:p>
    <w:p w:rsidR="00A42470" w:rsidRPr="00352ECE" w:rsidRDefault="00A42470" w:rsidP="00671401">
      <w:pPr>
        <w:widowControl w:val="0"/>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noProof/>
          <w:sz w:val="28"/>
        </w:rPr>
        <w:t>Графіки складають у двох примірниках: перший передається структурному підрозділу підприємства і вивішується в офісі або біля робочого місця робітника, другий – зберігається у головного бухгалтера. Приклад графіку документообігу розрахунків з кредиторами, а саме кредиторської заборгованості за товари, роботи, послуги  ПП «Дживальдіс» п</w:t>
      </w:r>
      <w:r w:rsidR="00296A66" w:rsidRPr="00352ECE">
        <w:rPr>
          <w:rFonts w:ascii="Times New Roman" w:hAnsi="Times New Roman" w:cs="Times New Roman"/>
          <w:noProof/>
          <w:sz w:val="28"/>
        </w:rPr>
        <w:t xml:space="preserve">редставлено в таблиці  </w:t>
      </w:r>
      <w:r w:rsidR="000D6B63" w:rsidRPr="00352ECE">
        <w:rPr>
          <w:rFonts w:ascii="Times New Roman" w:hAnsi="Times New Roman" w:cs="Times New Roman"/>
          <w:noProof/>
          <w:sz w:val="28"/>
        </w:rPr>
        <w:t xml:space="preserve">2.1. </w:t>
      </w:r>
      <w:r w:rsidRPr="00352ECE">
        <w:rPr>
          <w:rFonts w:ascii="Times New Roman" w:hAnsi="Times New Roman" w:cs="Times New Roman"/>
          <w:noProof/>
          <w:sz w:val="28"/>
        </w:rPr>
        <w:t xml:space="preserve">                               </w:t>
      </w:r>
    </w:p>
    <w:p w:rsidR="000D6B63" w:rsidRPr="00352ECE" w:rsidRDefault="007B55BC" w:rsidP="007B55BC">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Основними первинними документами,</w:t>
      </w:r>
      <w:r w:rsidR="000D6B63" w:rsidRPr="00352ECE">
        <w:rPr>
          <w:rFonts w:ascii="Times New Roman" w:hAnsi="Times New Roman" w:cs="Times New Roman"/>
          <w:sz w:val="28"/>
          <w:szCs w:val="28"/>
        </w:rPr>
        <w:t xml:space="preserve"> використовуються при розрахунках з постачальниками і підрядниками</w:t>
      </w:r>
      <w:r w:rsidRPr="00352ECE">
        <w:rPr>
          <w:rFonts w:ascii="Times New Roman" w:hAnsi="Times New Roman" w:cs="Times New Roman"/>
          <w:sz w:val="28"/>
          <w:szCs w:val="28"/>
        </w:rPr>
        <w:t xml:space="preserve"> ПП «</w:t>
      </w:r>
      <w:proofErr w:type="spellStart"/>
      <w:r w:rsidRPr="00352ECE">
        <w:rPr>
          <w:rFonts w:ascii="Times New Roman" w:hAnsi="Times New Roman" w:cs="Times New Roman"/>
          <w:sz w:val="28"/>
          <w:szCs w:val="28"/>
        </w:rPr>
        <w:t>Дживальдіс</w:t>
      </w:r>
      <w:proofErr w:type="spellEnd"/>
      <w:r w:rsidRPr="00352ECE">
        <w:rPr>
          <w:rFonts w:ascii="Times New Roman" w:hAnsi="Times New Roman" w:cs="Times New Roman"/>
          <w:sz w:val="28"/>
          <w:szCs w:val="28"/>
        </w:rPr>
        <w:t>» є:</w:t>
      </w:r>
    </w:p>
    <w:p w:rsidR="007B55BC" w:rsidRPr="00352ECE" w:rsidRDefault="007B55BC" w:rsidP="007B55BC">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1) </w:t>
      </w:r>
      <w:r w:rsidR="000D6B63" w:rsidRPr="00352ECE">
        <w:rPr>
          <w:rFonts w:ascii="Times New Roman" w:hAnsi="Times New Roman" w:cs="Times New Roman"/>
          <w:sz w:val="28"/>
          <w:szCs w:val="28"/>
        </w:rPr>
        <w:t>договір</w:t>
      </w:r>
      <w:r w:rsidR="00224DD3" w:rsidRPr="00352ECE">
        <w:rPr>
          <w:rFonts w:ascii="Times New Roman" w:hAnsi="Times New Roman" w:cs="Times New Roman"/>
          <w:sz w:val="28"/>
          <w:szCs w:val="28"/>
        </w:rPr>
        <w:t>;</w:t>
      </w:r>
    </w:p>
    <w:p w:rsidR="000D6B63" w:rsidRPr="00352ECE" w:rsidRDefault="000D6B63" w:rsidP="007B55BC">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Основним документом, що регулює відносини підприємства з покупця</w:t>
      </w:r>
      <w:r w:rsidR="007B55BC" w:rsidRPr="00352ECE">
        <w:rPr>
          <w:rFonts w:ascii="Times New Roman" w:hAnsi="Times New Roman" w:cs="Times New Roman"/>
          <w:sz w:val="28"/>
          <w:szCs w:val="28"/>
        </w:rPr>
        <w:t xml:space="preserve">ми і постачальниками є договір. </w:t>
      </w:r>
      <w:r w:rsidRPr="00352ECE">
        <w:rPr>
          <w:rFonts w:ascii="Times New Roman" w:hAnsi="Times New Roman" w:cs="Times New Roman"/>
          <w:sz w:val="28"/>
          <w:szCs w:val="28"/>
        </w:rPr>
        <w:t>Як правило, це догов</w:t>
      </w:r>
      <w:r w:rsidR="007B55BC" w:rsidRPr="00352ECE">
        <w:rPr>
          <w:rFonts w:ascii="Times New Roman" w:hAnsi="Times New Roman" w:cs="Times New Roman"/>
          <w:sz w:val="28"/>
          <w:szCs w:val="28"/>
        </w:rPr>
        <w:t xml:space="preserve">ір </w:t>
      </w:r>
      <w:r w:rsidRPr="00352ECE">
        <w:rPr>
          <w:rFonts w:ascii="Times New Roman" w:hAnsi="Times New Roman" w:cs="Times New Roman"/>
          <w:sz w:val="28"/>
          <w:szCs w:val="28"/>
        </w:rPr>
        <w:t>поставки.</w:t>
      </w:r>
    </w:p>
    <w:p w:rsidR="000D6B63" w:rsidRPr="00352ECE" w:rsidRDefault="000D6B63" w:rsidP="007B55BC">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За договором поставки одна сторона (продавець) зобов'язується передати річ (товар) у власність другій стороні (покупцеві), а покупець зобов'язується прийняти цей товар і сплатити за нього певну грошову суму (ціну).</w:t>
      </w:r>
    </w:p>
    <w:p w:rsidR="000D6B63" w:rsidRPr="00352ECE" w:rsidRDefault="000D6B63" w:rsidP="007B55BC">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Сторонами договору поставки можуть бути будь-які фізичні та юридичні особи.</w:t>
      </w:r>
    </w:p>
    <w:p w:rsidR="00131B01" w:rsidRDefault="000D6B63" w:rsidP="00224DD3">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Договір може бути укладений на поставки як товару, який є в наявності у продавця в момент укладення договору, так і товару, який буде створений або придбаний продавцем у майбутньому, якщо інше не встановлено законом або не випливає з характеру самого товару.</w:t>
      </w:r>
      <w:r w:rsidR="007B55BC" w:rsidRPr="00352ECE">
        <w:rPr>
          <w:rFonts w:ascii="Times New Roman" w:hAnsi="Times New Roman" w:cs="Times New Roman"/>
          <w:sz w:val="28"/>
          <w:szCs w:val="28"/>
        </w:rPr>
        <w:t xml:space="preserve"> </w:t>
      </w:r>
    </w:p>
    <w:p w:rsidR="000D6B63" w:rsidRPr="00352ECE" w:rsidRDefault="007B55BC" w:rsidP="00224DD3">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Так наприклад</w:t>
      </w:r>
      <w:r w:rsidR="005F664C" w:rsidRPr="00352ECE">
        <w:rPr>
          <w:rFonts w:ascii="Times New Roman" w:hAnsi="Times New Roman" w:cs="Times New Roman"/>
          <w:sz w:val="28"/>
          <w:szCs w:val="28"/>
        </w:rPr>
        <w:t>,</w:t>
      </w:r>
      <w:r w:rsidRPr="00352ECE">
        <w:rPr>
          <w:rFonts w:ascii="Times New Roman" w:hAnsi="Times New Roman" w:cs="Times New Roman"/>
          <w:sz w:val="28"/>
          <w:szCs w:val="28"/>
        </w:rPr>
        <w:t xml:space="preserve"> між</w:t>
      </w:r>
      <w:r w:rsidR="00131B01">
        <w:rPr>
          <w:rFonts w:ascii="Times New Roman" w:hAnsi="Times New Roman" w:cs="Times New Roman"/>
          <w:sz w:val="28"/>
          <w:szCs w:val="28"/>
        </w:rPr>
        <w:t xml:space="preserve"> </w:t>
      </w:r>
      <w:r w:rsidRPr="00352ECE">
        <w:rPr>
          <w:rFonts w:ascii="Times New Roman" w:hAnsi="Times New Roman" w:cs="Times New Roman"/>
          <w:sz w:val="28"/>
          <w:szCs w:val="28"/>
        </w:rPr>
        <w:t>ПП «</w:t>
      </w:r>
      <w:proofErr w:type="spellStart"/>
      <w:r w:rsidRPr="00352ECE">
        <w:rPr>
          <w:rFonts w:ascii="Times New Roman" w:hAnsi="Times New Roman" w:cs="Times New Roman"/>
          <w:sz w:val="28"/>
          <w:szCs w:val="28"/>
        </w:rPr>
        <w:t>Дживальдіс</w:t>
      </w:r>
      <w:proofErr w:type="spellEnd"/>
      <w:r w:rsidRPr="00352ECE">
        <w:rPr>
          <w:rFonts w:ascii="Times New Roman" w:hAnsi="Times New Roman" w:cs="Times New Roman"/>
          <w:sz w:val="28"/>
          <w:szCs w:val="28"/>
        </w:rPr>
        <w:t xml:space="preserve">» та </w:t>
      </w:r>
      <w:r w:rsidR="00224DD3" w:rsidRPr="00352ECE">
        <w:rPr>
          <w:rFonts w:ascii="Times New Roman" w:hAnsi="Times New Roman" w:cs="Times New Roman"/>
          <w:sz w:val="28"/>
          <w:szCs w:val="28"/>
        </w:rPr>
        <w:t>ПП «Фірма «</w:t>
      </w:r>
      <w:proofErr w:type="spellStart"/>
      <w:r w:rsidR="00224DD3" w:rsidRPr="00352ECE">
        <w:rPr>
          <w:rFonts w:ascii="Times New Roman" w:hAnsi="Times New Roman" w:cs="Times New Roman"/>
          <w:sz w:val="28"/>
          <w:szCs w:val="28"/>
        </w:rPr>
        <w:t>Юнікс</w:t>
      </w:r>
      <w:proofErr w:type="spellEnd"/>
      <w:r w:rsidR="00224DD3" w:rsidRPr="00352ECE">
        <w:rPr>
          <w:rFonts w:ascii="Times New Roman" w:hAnsi="Times New Roman" w:cs="Times New Roman"/>
          <w:sz w:val="28"/>
          <w:szCs w:val="28"/>
        </w:rPr>
        <w:t>» було укладено договір №456 від 06.11.2017 р. на поставку масла селянського загальною вартістю 185000,00 грн. на умовах після</w:t>
      </w:r>
      <w:r w:rsidR="005F664C" w:rsidRPr="00352ECE">
        <w:rPr>
          <w:rFonts w:ascii="Times New Roman" w:hAnsi="Times New Roman" w:cs="Times New Roman"/>
          <w:sz w:val="28"/>
          <w:szCs w:val="28"/>
        </w:rPr>
        <w:t xml:space="preserve"> </w:t>
      </w:r>
      <w:r w:rsidR="00224DD3" w:rsidRPr="00352ECE">
        <w:rPr>
          <w:rFonts w:ascii="Times New Roman" w:hAnsi="Times New Roman" w:cs="Times New Roman"/>
          <w:sz w:val="28"/>
          <w:szCs w:val="28"/>
        </w:rPr>
        <w:t>оплати.</w:t>
      </w:r>
    </w:p>
    <w:p w:rsidR="000D6B63" w:rsidRPr="00352ECE" w:rsidRDefault="000D6B63" w:rsidP="00224DD3">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2) накладна</w:t>
      </w:r>
      <w:r w:rsidR="00224DD3" w:rsidRPr="00352ECE">
        <w:rPr>
          <w:rFonts w:ascii="Times New Roman" w:hAnsi="Times New Roman" w:cs="Times New Roman"/>
          <w:sz w:val="28"/>
          <w:szCs w:val="28"/>
        </w:rPr>
        <w:t>;</w:t>
      </w:r>
    </w:p>
    <w:p w:rsidR="00BE5D16" w:rsidRPr="00352ECE" w:rsidRDefault="00224DD3" w:rsidP="00530074">
      <w:pPr>
        <w:shd w:val="clear" w:color="auto" w:fill="FFFFFF"/>
        <w:spacing w:after="0" w:line="360" w:lineRule="auto"/>
        <w:ind w:firstLine="709"/>
        <w:jc w:val="both"/>
        <w:rPr>
          <w:noProof/>
          <w:sz w:val="28"/>
        </w:rPr>
        <w:sectPr w:rsidR="00BE5D16" w:rsidRPr="00352ECE" w:rsidSect="00D459F1">
          <w:headerReference w:type="default" r:id="rId10"/>
          <w:pgSz w:w="11909" w:h="16834" w:code="9"/>
          <w:pgMar w:top="1134" w:right="851" w:bottom="1134" w:left="1701" w:header="708" w:footer="708" w:gutter="0"/>
          <w:pgNumType w:start="1"/>
          <w:cols w:space="708"/>
          <w:noEndnote/>
          <w:docGrid w:linePitch="272"/>
        </w:sectPr>
      </w:pPr>
      <w:r w:rsidRPr="00352ECE">
        <w:rPr>
          <w:rFonts w:ascii="Times New Roman" w:hAnsi="Times New Roman" w:cs="Times New Roman"/>
          <w:iCs/>
          <w:sz w:val="28"/>
          <w:szCs w:val="28"/>
        </w:rPr>
        <w:t xml:space="preserve">Накладна на відпуск товарно-матеріальних цінностей (ТМЦ) </w:t>
      </w:r>
      <w:r w:rsidRPr="00352ECE">
        <w:rPr>
          <w:rFonts w:ascii="Times New Roman" w:hAnsi="Times New Roman" w:cs="Times New Roman"/>
          <w:sz w:val="28"/>
          <w:szCs w:val="28"/>
        </w:rPr>
        <w:t xml:space="preserve">є підставою для списання ТМЦ підприємством, яке здійснило їх відпуск, для оприбуткування цих товарно-матеріальних цінностей підприємством- </w:t>
      </w:r>
    </w:p>
    <w:p w:rsidR="00BE5D16" w:rsidRPr="00352ECE" w:rsidRDefault="00671401" w:rsidP="00BE5D16">
      <w:pPr>
        <w:widowControl w:val="0"/>
        <w:ind w:firstLine="709"/>
        <w:jc w:val="right"/>
        <w:rPr>
          <w:rFonts w:ascii="Times New Roman" w:hAnsi="Times New Roman" w:cs="Times New Roman"/>
          <w:noProof/>
          <w:sz w:val="28"/>
          <w:szCs w:val="28"/>
        </w:rPr>
      </w:pPr>
      <w:r w:rsidRPr="00352ECE">
        <w:rPr>
          <w:rFonts w:ascii="Times New Roman" w:hAnsi="Times New Roman" w:cs="Times New Roman"/>
          <w:noProof/>
          <w:sz w:val="28"/>
          <w:szCs w:val="28"/>
        </w:rPr>
        <w:lastRenderedPageBreak/>
        <w:t>Таблиця 2.1</w:t>
      </w:r>
      <w:r w:rsidR="00BE5D16" w:rsidRPr="00352ECE">
        <w:rPr>
          <w:rFonts w:ascii="Times New Roman" w:hAnsi="Times New Roman" w:cs="Times New Roman"/>
          <w:noProof/>
          <w:sz w:val="28"/>
          <w:szCs w:val="28"/>
        </w:rPr>
        <w:t>.</w:t>
      </w:r>
    </w:p>
    <w:p w:rsidR="00BE5D16" w:rsidRPr="00352ECE" w:rsidRDefault="00BE5D16" w:rsidP="00BE5D16">
      <w:pPr>
        <w:widowControl w:val="0"/>
        <w:ind w:firstLine="709"/>
        <w:jc w:val="center"/>
        <w:rPr>
          <w:rFonts w:ascii="Times New Roman" w:hAnsi="Times New Roman" w:cs="Times New Roman"/>
          <w:b/>
          <w:noProof/>
          <w:sz w:val="28"/>
          <w:szCs w:val="28"/>
        </w:rPr>
      </w:pPr>
      <w:r w:rsidRPr="00352ECE">
        <w:rPr>
          <w:rFonts w:ascii="Times New Roman" w:hAnsi="Times New Roman" w:cs="Times New Roman"/>
          <w:b/>
          <w:noProof/>
          <w:sz w:val="28"/>
          <w:szCs w:val="28"/>
        </w:rPr>
        <w:t xml:space="preserve">Схема документообігу розрахунків з </w:t>
      </w:r>
      <w:r w:rsidR="00671401" w:rsidRPr="00352ECE">
        <w:rPr>
          <w:rFonts w:ascii="Times New Roman" w:hAnsi="Times New Roman" w:cs="Times New Roman"/>
          <w:b/>
          <w:noProof/>
          <w:sz w:val="28"/>
          <w:szCs w:val="28"/>
        </w:rPr>
        <w:t>постачальниками підприємства</w:t>
      </w:r>
      <w:r w:rsidRPr="00352ECE">
        <w:rPr>
          <w:rFonts w:ascii="Times New Roman" w:hAnsi="Times New Roman" w:cs="Times New Roman"/>
          <w:b/>
          <w:noProof/>
          <w:sz w:val="28"/>
          <w:szCs w:val="28"/>
        </w:rPr>
        <w:t xml:space="preserve"> </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48"/>
        <w:gridCol w:w="1152"/>
        <w:gridCol w:w="1152"/>
        <w:gridCol w:w="1152"/>
        <w:gridCol w:w="1152"/>
        <w:gridCol w:w="1152"/>
        <w:gridCol w:w="1152"/>
        <w:gridCol w:w="1152"/>
        <w:gridCol w:w="1152"/>
        <w:gridCol w:w="1152"/>
        <w:gridCol w:w="1152"/>
      </w:tblGrid>
      <w:tr w:rsidR="00BE5D16" w:rsidRPr="00352ECE" w:rsidTr="00D459F1">
        <w:tc>
          <w:tcPr>
            <w:tcW w:w="540" w:type="dxa"/>
            <w:vMerge w:val="restart"/>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 п/п</w:t>
            </w:r>
          </w:p>
        </w:tc>
        <w:tc>
          <w:tcPr>
            <w:tcW w:w="2648" w:type="dxa"/>
            <w:vMerge w:val="restart"/>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Найменування документу</w:t>
            </w:r>
          </w:p>
        </w:tc>
        <w:tc>
          <w:tcPr>
            <w:tcW w:w="11520" w:type="dxa"/>
            <w:gridSpan w:val="10"/>
            <w:shd w:val="clear" w:color="auto" w:fill="auto"/>
          </w:tcPr>
          <w:p w:rsidR="00BE5D16" w:rsidRPr="00352ECE" w:rsidRDefault="00BE5D16" w:rsidP="00671401">
            <w:pPr>
              <w:widowControl w:val="0"/>
              <w:spacing w:after="0" w:line="240" w:lineRule="auto"/>
              <w:jc w:val="center"/>
              <w:rPr>
                <w:rFonts w:ascii="Times New Roman" w:hAnsi="Times New Roman" w:cs="Times New Roman"/>
                <w:noProof/>
                <w:sz w:val="20"/>
                <w:szCs w:val="20"/>
              </w:rPr>
            </w:pPr>
            <w:r w:rsidRPr="00352ECE">
              <w:rPr>
                <w:rFonts w:ascii="Times New Roman" w:hAnsi="Times New Roman" w:cs="Times New Roman"/>
                <w:noProof/>
                <w:sz w:val="20"/>
                <w:szCs w:val="20"/>
              </w:rPr>
              <w:t>Укладачі і споживачі інформації</w:t>
            </w:r>
          </w:p>
        </w:tc>
      </w:tr>
      <w:tr w:rsidR="00BE5D16" w:rsidRPr="00352ECE" w:rsidTr="00D459F1">
        <w:trPr>
          <w:cantSplit/>
          <w:trHeight w:val="1951"/>
        </w:trPr>
        <w:tc>
          <w:tcPr>
            <w:tcW w:w="540" w:type="dxa"/>
            <w:vMerge/>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2648" w:type="dxa"/>
            <w:vMerge/>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textDirection w:val="btLr"/>
            <w:vAlign w:val="center"/>
          </w:tcPr>
          <w:p w:rsidR="00BE5D16" w:rsidRPr="00352ECE" w:rsidRDefault="00BE5D16" w:rsidP="00671401">
            <w:pPr>
              <w:widowControl w:val="0"/>
              <w:spacing w:after="0" w:line="240" w:lineRule="auto"/>
              <w:jc w:val="center"/>
              <w:rPr>
                <w:rFonts w:ascii="Times New Roman" w:hAnsi="Times New Roman" w:cs="Times New Roman"/>
                <w:noProof/>
                <w:sz w:val="20"/>
                <w:szCs w:val="20"/>
              </w:rPr>
            </w:pPr>
            <w:r w:rsidRPr="00352ECE">
              <w:rPr>
                <w:rFonts w:ascii="Times New Roman" w:hAnsi="Times New Roman" w:cs="Times New Roman"/>
                <w:noProof/>
                <w:sz w:val="20"/>
                <w:szCs w:val="20"/>
              </w:rPr>
              <w:t>Відділ збуту постачальника ТМЦ</w:t>
            </w:r>
          </w:p>
        </w:tc>
        <w:tc>
          <w:tcPr>
            <w:tcW w:w="1152" w:type="dxa"/>
            <w:shd w:val="clear" w:color="auto" w:fill="auto"/>
            <w:textDirection w:val="btLr"/>
            <w:vAlign w:val="center"/>
          </w:tcPr>
          <w:p w:rsidR="00BE5D16" w:rsidRPr="00352ECE" w:rsidRDefault="00BE5D16" w:rsidP="00671401">
            <w:pPr>
              <w:widowControl w:val="0"/>
              <w:spacing w:after="0" w:line="240" w:lineRule="auto"/>
              <w:jc w:val="center"/>
              <w:rPr>
                <w:rFonts w:ascii="Times New Roman" w:hAnsi="Times New Roman" w:cs="Times New Roman"/>
                <w:noProof/>
                <w:sz w:val="20"/>
                <w:szCs w:val="20"/>
              </w:rPr>
            </w:pPr>
            <w:r w:rsidRPr="00352ECE">
              <w:rPr>
                <w:rFonts w:ascii="Times New Roman" w:hAnsi="Times New Roman" w:cs="Times New Roman"/>
                <w:noProof/>
                <w:sz w:val="20"/>
                <w:szCs w:val="20"/>
              </w:rPr>
              <w:t>Відділ постачання</w:t>
            </w:r>
          </w:p>
        </w:tc>
        <w:tc>
          <w:tcPr>
            <w:tcW w:w="1152" w:type="dxa"/>
            <w:shd w:val="clear" w:color="auto" w:fill="auto"/>
            <w:textDirection w:val="btLr"/>
            <w:vAlign w:val="center"/>
          </w:tcPr>
          <w:p w:rsidR="00BE5D16" w:rsidRPr="00352ECE" w:rsidRDefault="00BE5D16" w:rsidP="00671401">
            <w:pPr>
              <w:widowControl w:val="0"/>
              <w:spacing w:after="0" w:line="240" w:lineRule="auto"/>
              <w:jc w:val="center"/>
              <w:rPr>
                <w:rFonts w:ascii="Times New Roman" w:hAnsi="Times New Roman" w:cs="Times New Roman"/>
                <w:noProof/>
                <w:sz w:val="20"/>
                <w:szCs w:val="20"/>
              </w:rPr>
            </w:pPr>
            <w:r w:rsidRPr="00352ECE">
              <w:rPr>
                <w:rFonts w:ascii="Times New Roman" w:hAnsi="Times New Roman" w:cs="Times New Roman"/>
                <w:noProof/>
                <w:sz w:val="20"/>
                <w:szCs w:val="20"/>
              </w:rPr>
              <w:t>Начальник відділу постачання</w:t>
            </w:r>
          </w:p>
        </w:tc>
        <w:tc>
          <w:tcPr>
            <w:tcW w:w="1152" w:type="dxa"/>
            <w:shd w:val="clear" w:color="auto" w:fill="auto"/>
            <w:textDirection w:val="btLr"/>
            <w:vAlign w:val="center"/>
          </w:tcPr>
          <w:p w:rsidR="00BE5D16" w:rsidRPr="00352ECE" w:rsidRDefault="00BE5D16" w:rsidP="00671401">
            <w:pPr>
              <w:widowControl w:val="0"/>
              <w:spacing w:after="0" w:line="240" w:lineRule="auto"/>
              <w:jc w:val="center"/>
              <w:rPr>
                <w:rFonts w:ascii="Times New Roman" w:hAnsi="Times New Roman" w:cs="Times New Roman"/>
                <w:noProof/>
                <w:sz w:val="20"/>
                <w:szCs w:val="20"/>
              </w:rPr>
            </w:pPr>
            <w:r w:rsidRPr="00352ECE">
              <w:rPr>
                <w:rFonts w:ascii="Times New Roman" w:hAnsi="Times New Roman" w:cs="Times New Roman"/>
                <w:noProof/>
                <w:sz w:val="20"/>
                <w:szCs w:val="20"/>
              </w:rPr>
              <w:t>Бюро обліку розрахунків з постачальниками й покупцями</w:t>
            </w:r>
          </w:p>
        </w:tc>
        <w:tc>
          <w:tcPr>
            <w:tcW w:w="1152" w:type="dxa"/>
            <w:shd w:val="clear" w:color="auto" w:fill="auto"/>
            <w:textDirection w:val="btLr"/>
            <w:vAlign w:val="center"/>
          </w:tcPr>
          <w:p w:rsidR="00BE5D16" w:rsidRPr="00352ECE" w:rsidRDefault="00BE5D16" w:rsidP="00671401">
            <w:pPr>
              <w:widowControl w:val="0"/>
              <w:spacing w:after="0" w:line="240" w:lineRule="auto"/>
              <w:jc w:val="center"/>
              <w:rPr>
                <w:rFonts w:ascii="Times New Roman" w:hAnsi="Times New Roman" w:cs="Times New Roman"/>
                <w:noProof/>
                <w:sz w:val="20"/>
                <w:szCs w:val="20"/>
              </w:rPr>
            </w:pPr>
            <w:r w:rsidRPr="00352ECE">
              <w:rPr>
                <w:rFonts w:ascii="Times New Roman" w:hAnsi="Times New Roman" w:cs="Times New Roman"/>
                <w:noProof/>
                <w:sz w:val="20"/>
                <w:szCs w:val="20"/>
              </w:rPr>
              <w:t>Комп’ютерна обробка інформації</w:t>
            </w:r>
          </w:p>
        </w:tc>
        <w:tc>
          <w:tcPr>
            <w:tcW w:w="1152" w:type="dxa"/>
            <w:shd w:val="clear" w:color="auto" w:fill="auto"/>
            <w:textDirection w:val="btLr"/>
            <w:vAlign w:val="center"/>
          </w:tcPr>
          <w:p w:rsidR="00BE5D16" w:rsidRPr="00352ECE" w:rsidRDefault="00BE5D16" w:rsidP="00671401">
            <w:pPr>
              <w:widowControl w:val="0"/>
              <w:spacing w:after="0" w:line="240" w:lineRule="auto"/>
              <w:jc w:val="center"/>
              <w:rPr>
                <w:rFonts w:ascii="Times New Roman" w:hAnsi="Times New Roman" w:cs="Times New Roman"/>
                <w:noProof/>
                <w:sz w:val="20"/>
                <w:szCs w:val="20"/>
              </w:rPr>
            </w:pPr>
            <w:r w:rsidRPr="00352ECE">
              <w:rPr>
                <w:rFonts w:ascii="Times New Roman" w:hAnsi="Times New Roman" w:cs="Times New Roman"/>
                <w:noProof/>
                <w:sz w:val="20"/>
                <w:szCs w:val="20"/>
              </w:rPr>
              <w:t>Замісник головного бухгалтера</w:t>
            </w:r>
          </w:p>
        </w:tc>
        <w:tc>
          <w:tcPr>
            <w:tcW w:w="1152" w:type="dxa"/>
            <w:shd w:val="clear" w:color="auto" w:fill="auto"/>
            <w:textDirection w:val="btLr"/>
            <w:vAlign w:val="center"/>
          </w:tcPr>
          <w:p w:rsidR="00BE5D16" w:rsidRPr="00352ECE" w:rsidRDefault="00BE5D16" w:rsidP="00671401">
            <w:pPr>
              <w:widowControl w:val="0"/>
              <w:spacing w:after="0" w:line="240" w:lineRule="auto"/>
              <w:jc w:val="center"/>
              <w:rPr>
                <w:rFonts w:ascii="Times New Roman" w:hAnsi="Times New Roman" w:cs="Times New Roman"/>
                <w:noProof/>
                <w:sz w:val="20"/>
                <w:szCs w:val="20"/>
              </w:rPr>
            </w:pPr>
            <w:r w:rsidRPr="00352ECE">
              <w:rPr>
                <w:rFonts w:ascii="Times New Roman" w:hAnsi="Times New Roman" w:cs="Times New Roman"/>
                <w:noProof/>
                <w:sz w:val="20"/>
                <w:szCs w:val="20"/>
              </w:rPr>
              <w:t>Головний бухгалтер</w:t>
            </w:r>
          </w:p>
        </w:tc>
        <w:tc>
          <w:tcPr>
            <w:tcW w:w="1152" w:type="dxa"/>
            <w:shd w:val="clear" w:color="auto" w:fill="auto"/>
            <w:textDirection w:val="btLr"/>
            <w:vAlign w:val="center"/>
          </w:tcPr>
          <w:p w:rsidR="00BE5D16" w:rsidRPr="00352ECE" w:rsidRDefault="00BE5D16" w:rsidP="00671401">
            <w:pPr>
              <w:widowControl w:val="0"/>
              <w:spacing w:after="0" w:line="240" w:lineRule="auto"/>
              <w:jc w:val="center"/>
              <w:rPr>
                <w:rFonts w:ascii="Times New Roman" w:hAnsi="Times New Roman" w:cs="Times New Roman"/>
                <w:noProof/>
                <w:sz w:val="20"/>
                <w:szCs w:val="20"/>
              </w:rPr>
            </w:pPr>
            <w:r w:rsidRPr="00352ECE">
              <w:rPr>
                <w:rFonts w:ascii="Times New Roman" w:hAnsi="Times New Roman" w:cs="Times New Roman"/>
                <w:noProof/>
                <w:sz w:val="20"/>
                <w:szCs w:val="20"/>
              </w:rPr>
              <w:t>Керівник підприємства</w:t>
            </w:r>
          </w:p>
        </w:tc>
        <w:tc>
          <w:tcPr>
            <w:tcW w:w="1152" w:type="dxa"/>
            <w:shd w:val="clear" w:color="auto" w:fill="auto"/>
            <w:textDirection w:val="btLr"/>
            <w:vAlign w:val="center"/>
          </w:tcPr>
          <w:p w:rsidR="00BE5D16" w:rsidRPr="00352ECE" w:rsidRDefault="00BE5D16" w:rsidP="00671401">
            <w:pPr>
              <w:widowControl w:val="0"/>
              <w:spacing w:after="0" w:line="240" w:lineRule="auto"/>
              <w:jc w:val="center"/>
              <w:rPr>
                <w:rFonts w:ascii="Times New Roman" w:hAnsi="Times New Roman" w:cs="Times New Roman"/>
                <w:noProof/>
                <w:sz w:val="20"/>
                <w:szCs w:val="20"/>
              </w:rPr>
            </w:pPr>
            <w:r w:rsidRPr="00352ECE">
              <w:rPr>
                <w:rFonts w:ascii="Times New Roman" w:hAnsi="Times New Roman" w:cs="Times New Roman"/>
                <w:noProof/>
                <w:sz w:val="20"/>
                <w:szCs w:val="20"/>
              </w:rPr>
              <w:t>Вищестояща організація</w:t>
            </w:r>
          </w:p>
        </w:tc>
        <w:tc>
          <w:tcPr>
            <w:tcW w:w="1152" w:type="dxa"/>
            <w:shd w:val="clear" w:color="auto" w:fill="auto"/>
            <w:textDirection w:val="btLr"/>
            <w:vAlign w:val="center"/>
          </w:tcPr>
          <w:p w:rsidR="00BE5D16" w:rsidRPr="00352ECE" w:rsidRDefault="00BE5D16" w:rsidP="00671401">
            <w:pPr>
              <w:widowControl w:val="0"/>
              <w:spacing w:after="0" w:line="240" w:lineRule="auto"/>
              <w:jc w:val="center"/>
              <w:rPr>
                <w:rFonts w:ascii="Times New Roman" w:hAnsi="Times New Roman" w:cs="Times New Roman"/>
                <w:noProof/>
                <w:sz w:val="20"/>
                <w:szCs w:val="20"/>
              </w:rPr>
            </w:pPr>
            <w:r w:rsidRPr="00352ECE">
              <w:rPr>
                <w:rFonts w:ascii="Times New Roman" w:hAnsi="Times New Roman" w:cs="Times New Roman"/>
                <w:noProof/>
                <w:sz w:val="20"/>
                <w:szCs w:val="20"/>
              </w:rPr>
              <w:t>Архів</w:t>
            </w:r>
          </w:p>
        </w:tc>
      </w:tr>
      <w:tr w:rsidR="00BE5D16" w:rsidRPr="00352ECE" w:rsidTr="00D459F1">
        <w:trPr>
          <w:trHeight w:val="560"/>
        </w:trPr>
        <w:tc>
          <w:tcPr>
            <w:tcW w:w="540"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1</w:t>
            </w:r>
          </w:p>
        </w:tc>
        <w:tc>
          <w:tcPr>
            <w:tcW w:w="2648"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Договір на постачання ТМЦ</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Z 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О</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Р</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X</w:t>
            </w:r>
          </w:p>
        </w:tc>
      </w:tr>
      <w:tr w:rsidR="00BE5D16" w:rsidRPr="00352ECE" w:rsidTr="00D459F1">
        <w:trPr>
          <w:trHeight w:val="560"/>
        </w:trPr>
        <w:tc>
          <w:tcPr>
            <w:tcW w:w="540"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2</w:t>
            </w:r>
          </w:p>
        </w:tc>
        <w:tc>
          <w:tcPr>
            <w:tcW w:w="2648"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Платіжна вимога-доручення, рахунок-фактура, рахунок, ТТН</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Z 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О</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О</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О</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Р</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Х</w:t>
            </w:r>
          </w:p>
        </w:tc>
      </w:tr>
      <w:tr w:rsidR="00BE5D16" w:rsidRPr="00352ECE" w:rsidTr="00D459F1">
        <w:trPr>
          <w:trHeight w:val="349"/>
        </w:trPr>
        <w:tc>
          <w:tcPr>
            <w:tcW w:w="540"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3</w:t>
            </w:r>
          </w:p>
        </w:tc>
        <w:tc>
          <w:tcPr>
            <w:tcW w:w="2648"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Платіжне доручення</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Z</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О</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Р</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Х</w:t>
            </w:r>
          </w:p>
        </w:tc>
      </w:tr>
      <w:tr w:rsidR="00BE5D16" w:rsidRPr="00352ECE" w:rsidTr="00D459F1">
        <w:trPr>
          <w:trHeight w:val="394"/>
        </w:trPr>
        <w:tc>
          <w:tcPr>
            <w:tcW w:w="540"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4</w:t>
            </w:r>
          </w:p>
        </w:tc>
        <w:tc>
          <w:tcPr>
            <w:tcW w:w="2648"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Податкова накладна</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Z</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О</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О</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Р</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Х</w:t>
            </w:r>
          </w:p>
        </w:tc>
      </w:tr>
      <w:tr w:rsidR="00BE5D16" w:rsidRPr="00352ECE" w:rsidTr="00D459F1">
        <w:trPr>
          <w:trHeight w:val="560"/>
        </w:trPr>
        <w:tc>
          <w:tcPr>
            <w:tcW w:w="540"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5</w:t>
            </w:r>
          </w:p>
        </w:tc>
        <w:tc>
          <w:tcPr>
            <w:tcW w:w="2648"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Журнал реєстрації первинних документів</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bottom"/>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Z</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Р</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Х</w:t>
            </w:r>
          </w:p>
        </w:tc>
      </w:tr>
      <w:tr w:rsidR="00BE5D16" w:rsidRPr="00352ECE" w:rsidTr="00D459F1">
        <w:trPr>
          <w:trHeight w:val="365"/>
        </w:trPr>
        <w:tc>
          <w:tcPr>
            <w:tcW w:w="540"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6</w:t>
            </w:r>
          </w:p>
        </w:tc>
        <w:tc>
          <w:tcPr>
            <w:tcW w:w="2648"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Довіреність</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І</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Z</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Х</w:t>
            </w:r>
          </w:p>
        </w:tc>
      </w:tr>
      <w:tr w:rsidR="00BE5D16" w:rsidRPr="00352ECE" w:rsidTr="00D459F1">
        <w:trPr>
          <w:trHeight w:val="560"/>
        </w:trPr>
        <w:tc>
          <w:tcPr>
            <w:tcW w:w="540"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7</w:t>
            </w:r>
          </w:p>
        </w:tc>
        <w:tc>
          <w:tcPr>
            <w:tcW w:w="2648"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Журнал реєстрації довіреностей</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Z</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Р</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Х</w:t>
            </w:r>
          </w:p>
        </w:tc>
      </w:tr>
      <w:tr w:rsidR="00BE5D16" w:rsidRPr="00352ECE" w:rsidTr="00D459F1">
        <w:trPr>
          <w:trHeight w:val="560"/>
        </w:trPr>
        <w:tc>
          <w:tcPr>
            <w:tcW w:w="540"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8</w:t>
            </w:r>
          </w:p>
        </w:tc>
        <w:tc>
          <w:tcPr>
            <w:tcW w:w="2648"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Оборотно-сальдова відомість по рахунку 63</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І</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Z</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Р 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Х</w:t>
            </w:r>
          </w:p>
        </w:tc>
      </w:tr>
      <w:tr w:rsidR="00BE5D16" w:rsidRPr="00352ECE" w:rsidTr="00D459F1">
        <w:trPr>
          <w:trHeight w:val="295"/>
        </w:trPr>
        <w:tc>
          <w:tcPr>
            <w:tcW w:w="540"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9</w:t>
            </w:r>
          </w:p>
        </w:tc>
        <w:tc>
          <w:tcPr>
            <w:tcW w:w="2648"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Аналіз рахунку 63</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І</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Z</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Р</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Х</w:t>
            </w:r>
          </w:p>
        </w:tc>
      </w:tr>
      <w:tr w:rsidR="00BE5D16" w:rsidRPr="00352ECE" w:rsidTr="00D459F1">
        <w:trPr>
          <w:trHeight w:val="312"/>
        </w:trPr>
        <w:tc>
          <w:tcPr>
            <w:tcW w:w="540"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10</w:t>
            </w:r>
          </w:p>
        </w:tc>
        <w:tc>
          <w:tcPr>
            <w:tcW w:w="2648"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Головна книга</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І</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Z</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Р</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Р 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Х</w:t>
            </w:r>
          </w:p>
        </w:tc>
      </w:tr>
      <w:tr w:rsidR="00BE5D16" w:rsidRPr="00352ECE" w:rsidTr="00D459F1">
        <w:trPr>
          <w:trHeight w:val="397"/>
        </w:trPr>
        <w:tc>
          <w:tcPr>
            <w:tcW w:w="540"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11</w:t>
            </w:r>
          </w:p>
        </w:tc>
        <w:tc>
          <w:tcPr>
            <w:tcW w:w="2648"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Баланс</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Z</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О</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Р 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І R</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І</w:t>
            </w:r>
          </w:p>
        </w:tc>
        <w:tc>
          <w:tcPr>
            <w:tcW w:w="1152" w:type="dxa"/>
            <w:shd w:val="clear" w:color="auto" w:fill="auto"/>
            <w:vAlign w:val="center"/>
          </w:tcPr>
          <w:p w:rsidR="00BE5D16" w:rsidRPr="00352ECE" w:rsidRDefault="00BE5D16" w:rsidP="00671401">
            <w:pPr>
              <w:widowControl w:val="0"/>
              <w:spacing w:after="0" w:line="240" w:lineRule="auto"/>
              <w:jc w:val="both"/>
              <w:rPr>
                <w:rFonts w:ascii="Times New Roman" w:hAnsi="Times New Roman" w:cs="Times New Roman"/>
                <w:noProof/>
                <w:sz w:val="20"/>
                <w:szCs w:val="20"/>
              </w:rPr>
            </w:pPr>
            <w:r w:rsidRPr="00352ECE">
              <w:rPr>
                <w:rFonts w:ascii="Times New Roman" w:hAnsi="Times New Roman" w:cs="Times New Roman"/>
                <w:noProof/>
                <w:sz w:val="20"/>
                <w:szCs w:val="20"/>
              </w:rPr>
              <w:t>Х</w:t>
            </w:r>
          </w:p>
        </w:tc>
      </w:tr>
    </w:tbl>
    <w:p w:rsidR="00BE5D16" w:rsidRPr="00352ECE" w:rsidRDefault="00671401" w:rsidP="00671401">
      <w:pPr>
        <w:spacing w:after="0" w:line="240" w:lineRule="auto"/>
        <w:ind w:left="707" w:firstLine="709"/>
        <w:jc w:val="both"/>
        <w:rPr>
          <w:rFonts w:ascii="Times New Roman" w:hAnsi="Times New Roman" w:cs="Times New Roman"/>
          <w:sz w:val="20"/>
          <w:szCs w:val="20"/>
          <w:lang w:eastAsia="ar-SA"/>
        </w:rPr>
      </w:pPr>
      <w:r w:rsidRPr="00352ECE">
        <w:rPr>
          <w:rFonts w:ascii="Times New Roman" w:hAnsi="Times New Roman" w:cs="Times New Roman"/>
          <w:noProof/>
          <w:sz w:val="20"/>
          <w:szCs w:val="20"/>
        </w:rPr>
        <w:tab/>
        <w:t>‘</w:t>
      </w:r>
      <w:r w:rsidR="00BE5D16" w:rsidRPr="00352ECE">
        <w:rPr>
          <w:rFonts w:ascii="Times New Roman" w:hAnsi="Times New Roman" w:cs="Times New Roman"/>
          <w:noProof/>
          <w:sz w:val="20"/>
          <w:szCs w:val="20"/>
        </w:rPr>
        <w:t xml:space="preserve">Умовні позначення: Z - зародження, Р - перевірка, X - зберігання, О - обробка, R - підпис, І - використання; </w:t>
      </w:r>
    </w:p>
    <w:p w:rsidR="00BE5D16" w:rsidRPr="00352ECE" w:rsidRDefault="00BE5D16" w:rsidP="00BE5D16">
      <w:pPr>
        <w:autoSpaceDE w:val="0"/>
        <w:autoSpaceDN w:val="0"/>
        <w:adjustRightInd w:val="0"/>
        <w:sectPr w:rsidR="00BE5D16" w:rsidRPr="00352ECE" w:rsidSect="00D459F1">
          <w:headerReference w:type="default" r:id="rId11"/>
          <w:pgSz w:w="16838" w:h="11906" w:orient="landscape" w:code="9"/>
          <w:pgMar w:top="851" w:right="1134" w:bottom="1701" w:left="1134" w:header="709" w:footer="709" w:gutter="0"/>
          <w:cols w:space="708"/>
          <w:docGrid w:linePitch="360"/>
        </w:sectPr>
      </w:pPr>
    </w:p>
    <w:p w:rsidR="00772187" w:rsidRDefault="00131B01" w:rsidP="00772187">
      <w:pPr>
        <w:shd w:val="clear" w:color="auto" w:fill="FFFFFF"/>
        <w:spacing w:after="0" w:line="360" w:lineRule="auto"/>
        <w:jc w:val="both"/>
        <w:rPr>
          <w:rFonts w:ascii="Times New Roman" w:hAnsi="Times New Roman" w:cs="Times New Roman"/>
          <w:sz w:val="28"/>
          <w:szCs w:val="28"/>
        </w:rPr>
      </w:pPr>
      <w:r w:rsidRPr="00352ECE">
        <w:rPr>
          <w:rFonts w:ascii="Times New Roman" w:hAnsi="Times New Roman" w:cs="Times New Roman"/>
          <w:sz w:val="28"/>
          <w:szCs w:val="28"/>
        </w:rPr>
        <w:lastRenderedPageBreak/>
        <w:t xml:space="preserve">одержувачем і для дозволу на вивезення їх з території підприємства-постачальника, а також для їх складського оперативного та бухгалтерського обліку. Таку накладну виписує підприємство, що здійснює відпуск ТМЦ, у </w:t>
      </w:r>
      <w:r w:rsidR="00530074" w:rsidRPr="00352ECE">
        <w:rPr>
          <w:rFonts w:ascii="Times New Roman" w:hAnsi="Times New Roman" w:cs="Times New Roman"/>
          <w:sz w:val="28"/>
          <w:szCs w:val="28"/>
        </w:rPr>
        <w:t xml:space="preserve">трьох примірниках на підставі договору (контракту), нарядів, інших відповідних документів і підписує особа, що дала дозвіл на відпуск товарно-матеріальних цінностей, головний бухгалтер. </w:t>
      </w:r>
    </w:p>
    <w:p w:rsidR="00530074" w:rsidRPr="00352ECE" w:rsidRDefault="00530074" w:rsidP="00772187">
      <w:pPr>
        <w:shd w:val="clear" w:color="auto" w:fill="FFFFFF"/>
        <w:spacing w:after="0" w:line="360" w:lineRule="auto"/>
        <w:jc w:val="both"/>
        <w:rPr>
          <w:rFonts w:ascii="Times New Roman" w:hAnsi="Times New Roman" w:cs="Times New Roman"/>
          <w:sz w:val="28"/>
          <w:szCs w:val="28"/>
        </w:rPr>
      </w:pPr>
      <w:r w:rsidRPr="00352ECE">
        <w:rPr>
          <w:rFonts w:ascii="Times New Roman" w:hAnsi="Times New Roman" w:cs="Times New Roman"/>
          <w:sz w:val="28"/>
          <w:szCs w:val="28"/>
        </w:rPr>
        <w:t>Перший примірник віддають підприємству-одержувачу товарно-матеріальних цінностей як супровідний документ і як підставу для їх оприбуткування; другий залишають на складі підприємства-постачальника, він є підставою для списання товарно-матеріальних цінностей підприємством, що здійснило їх відпуск; третій передають на пропускний пункт для контролю за вивезенням товарно-матеріальних цінностей за межі території підприємства. Обидві ці служби передають другий і третій примірники в бухгалтерію підприємства.</w:t>
      </w:r>
    </w:p>
    <w:p w:rsidR="00530074" w:rsidRPr="00352ECE" w:rsidRDefault="00530074" w:rsidP="00530074">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Накладну на відпуск товарно-матеріальних цінностей заповнюють посадова особа, призначена керівником цього підприємства, і матеріально відповідальна особа, яка здійснює відпуск</w:t>
      </w:r>
      <w:r w:rsidR="00772187">
        <w:rPr>
          <w:rFonts w:ascii="Times New Roman" w:hAnsi="Times New Roman" w:cs="Times New Roman"/>
          <w:sz w:val="28"/>
          <w:szCs w:val="28"/>
        </w:rPr>
        <w:t xml:space="preserve"> товарно-матеріальних цінностей</w:t>
      </w:r>
      <w:r w:rsidRPr="00352ECE">
        <w:rPr>
          <w:rFonts w:ascii="Times New Roman" w:hAnsi="Times New Roman" w:cs="Times New Roman"/>
          <w:sz w:val="28"/>
          <w:szCs w:val="28"/>
        </w:rPr>
        <w:t>.</w:t>
      </w:r>
    </w:p>
    <w:p w:rsidR="00772187" w:rsidRDefault="00530074" w:rsidP="00530074">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Накладною на відпуск товарно-матеріальних цінностей оформляють кожну партію вантажу. У ній зазначають: </w:t>
      </w:r>
    </w:p>
    <w:p w:rsidR="00772187" w:rsidRPr="00772187" w:rsidRDefault="00530074" w:rsidP="00772187">
      <w:pPr>
        <w:pStyle w:val="a3"/>
        <w:numPr>
          <w:ilvl w:val="0"/>
          <w:numId w:val="30"/>
        </w:numPr>
        <w:shd w:val="clear" w:color="auto" w:fill="FFFFFF"/>
        <w:spacing w:after="0" w:line="360" w:lineRule="auto"/>
        <w:ind w:left="0" w:firstLine="709"/>
        <w:jc w:val="both"/>
        <w:rPr>
          <w:rFonts w:ascii="Times New Roman" w:hAnsi="Times New Roman" w:cs="Times New Roman"/>
          <w:sz w:val="28"/>
          <w:szCs w:val="28"/>
        </w:rPr>
      </w:pPr>
      <w:r w:rsidRPr="00772187">
        <w:rPr>
          <w:rFonts w:ascii="Times New Roman" w:hAnsi="Times New Roman" w:cs="Times New Roman"/>
          <w:sz w:val="28"/>
          <w:szCs w:val="28"/>
        </w:rPr>
        <w:t xml:space="preserve">дату виписування; </w:t>
      </w:r>
    </w:p>
    <w:p w:rsidR="00772187" w:rsidRPr="00772187" w:rsidRDefault="00530074" w:rsidP="00772187">
      <w:pPr>
        <w:pStyle w:val="a3"/>
        <w:numPr>
          <w:ilvl w:val="0"/>
          <w:numId w:val="30"/>
        </w:numPr>
        <w:shd w:val="clear" w:color="auto" w:fill="FFFFFF"/>
        <w:spacing w:after="0" w:line="360" w:lineRule="auto"/>
        <w:ind w:left="0" w:firstLine="709"/>
        <w:jc w:val="both"/>
        <w:rPr>
          <w:rFonts w:ascii="Times New Roman" w:hAnsi="Times New Roman" w:cs="Times New Roman"/>
          <w:sz w:val="28"/>
          <w:szCs w:val="28"/>
        </w:rPr>
      </w:pPr>
      <w:r w:rsidRPr="00772187">
        <w:rPr>
          <w:rFonts w:ascii="Times New Roman" w:hAnsi="Times New Roman" w:cs="Times New Roman"/>
          <w:sz w:val="28"/>
          <w:szCs w:val="28"/>
        </w:rPr>
        <w:t xml:space="preserve">найменування підприємств, які здійснюють відпуск; </w:t>
      </w:r>
    </w:p>
    <w:p w:rsidR="00772187" w:rsidRPr="00772187" w:rsidRDefault="00530074" w:rsidP="00772187">
      <w:pPr>
        <w:pStyle w:val="a3"/>
        <w:numPr>
          <w:ilvl w:val="0"/>
          <w:numId w:val="30"/>
        </w:numPr>
        <w:shd w:val="clear" w:color="auto" w:fill="FFFFFF"/>
        <w:spacing w:after="0" w:line="360" w:lineRule="auto"/>
        <w:ind w:left="0" w:firstLine="709"/>
        <w:jc w:val="both"/>
        <w:rPr>
          <w:rFonts w:ascii="Times New Roman" w:hAnsi="Times New Roman" w:cs="Times New Roman"/>
          <w:sz w:val="28"/>
          <w:szCs w:val="28"/>
        </w:rPr>
      </w:pPr>
      <w:r w:rsidRPr="00772187">
        <w:rPr>
          <w:rFonts w:ascii="Times New Roman" w:hAnsi="Times New Roman" w:cs="Times New Roman"/>
          <w:sz w:val="28"/>
          <w:szCs w:val="28"/>
        </w:rPr>
        <w:t xml:space="preserve">одержання й оплату перелічених ТМЦ; </w:t>
      </w:r>
    </w:p>
    <w:p w:rsidR="00772187" w:rsidRPr="00772187" w:rsidRDefault="00530074" w:rsidP="00772187">
      <w:pPr>
        <w:pStyle w:val="a3"/>
        <w:numPr>
          <w:ilvl w:val="0"/>
          <w:numId w:val="30"/>
        </w:numPr>
        <w:shd w:val="clear" w:color="auto" w:fill="FFFFFF"/>
        <w:spacing w:after="0" w:line="360" w:lineRule="auto"/>
        <w:ind w:left="0" w:firstLine="709"/>
        <w:jc w:val="both"/>
        <w:rPr>
          <w:rFonts w:ascii="Times New Roman" w:hAnsi="Times New Roman" w:cs="Times New Roman"/>
          <w:sz w:val="28"/>
          <w:szCs w:val="28"/>
        </w:rPr>
      </w:pPr>
      <w:r w:rsidRPr="00772187">
        <w:rPr>
          <w:rFonts w:ascii="Times New Roman" w:hAnsi="Times New Roman" w:cs="Times New Roman"/>
          <w:sz w:val="28"/>
          <w:szCs w:val="28"/>
        </w:rPr>
        <w:t xml:space="preserve">ідентифікаційні коди за ЄДРПОУ; </w:t>
      </w:r>
    </w:p>
    <w:p w:rsidR="00772187" w:rsidRPr="00772187" w:rsidRDefault="00530074" w:rsidP="00772187">
      <w:pPr>
        <w:pStyle w:val="a3"/>
        <w:numPr>
          <w:ilvl w:val="0"/>
          <w:numId w:val="30"/>
        </w:numPr>
        <w:shd w:val="clear" w:color="auto" w:fill="FFFFFF"/>
        <w:spacing w:after="0" w:line="360" w:lineRule="auto"/>
        <w:ind w:left="0" w:firstLine="709"/>
        <w:jc w:val="both"/>
        <w:rPr>
          <w:rFonts w:ascii="Times New Roman" w:hAnsi="Times New Roman" w:cs="Times New Roman"/>
          <w:sz w:val="28"/>
          <w:szCs w:val="28"/>
        </w:rPr>
      </w:pPr>
      <w:r w:rsidRPr="00772187">
        <w:rPr>
          <w:rFonts w:ascii="Times New Roman" w:hAnsi="Times New Roman" w:cs="Times New Roman"/>
          <w:sz w:val="28"/>
          <w:szCs w:val="28"/>
        </w:rPr>
        <w:t xml:space="preserve">через кого одержані ТМЦ; </w:t>
      </w:r>
    </w:p>
    <w:p w:rsidR="00772187" w:rsidRPr="00772187" w:rsidRDefault="00530074" w:rsidP="00772187">
      <w:pPr>
        <w:pStyle w:val="a3"/>
        <w:numPr>
          <w:ilvl w:val="0"/>
          <w:numId w:val="30"/>
        </w:numPr>
        <w:shd w:val="clear" w:color="auto" w:fill="FFFFFF"/>
        <w:spacing w:after="0" w:line="360" w:lineRule="auto"/>
        <w:ind w:left="0" w:firstLine="709"/>
        <w:jc w:val="both"/>
        <w:rPr>
          <w:rFonts w:ascii="Times New Roman" w:hAnsi="Times New Roman" w:cs="Times New Roman"/>
          <w:sz w:val="28"/>
          <w:szCs w:val="28"/>
        </w:rPr>
      </w:pPr>
      <w:r w:rsidRPr="00772187">
        <w:rPr>
          <w:rFonts w:ascii="Times New Roman" w:hAnsi="Times New Roman" w:cs="Times New Roman"/>
          <w:sz w:val="28"/>
          <w:szCs w:val="28"/>
        </w:rPr>
        <w:t xml:space="preserve">номер довіреності; </w:t>
      </w:r>
    </w:p>
    <w:p w:rsidR="00772187" w:rsidRPr="00772187" w:rsidRDefault="00530074" w:rsidP="00772187">
      <w:pPr>
        <w:pStyle w:val="a3"/>
        <w:numPr>
          <w:ilvl w:val="0"/>
          <w:numId w:val="30"/>
        </w:numPr>
        <w:shd w:val="clear" w:color="auto" w:fill="FFFFFF"/>
        <w:spacing w:after="0" w:line="360" w:lineRule="auto"/>
        <w:ind w:left="0" w:firstLine="709"/>
        <w:jc w:val="both"/>
        <w:rPr>
          <w:rFonts w:ascii="Times New Roman" w:hAnsi="Times New Roman" w:cs="Times New Roman"/>
          <w:sz w:val="28"/>
          <w:szCs w:val="28"/>
        </w:rPr>
      </w:pPr>
      <w:r w:rsidRPr="00772187">
        <w:rPr>
          <w:rFonts w:ascii="Times New Roman" w:hAnsi="Times New Roman" w:cs="Times New Roman"/>
          <w:sz w:val="28"/>
          <w:szCs w:val="28"/>
        </w:rPr>
        <w:t xml:space="preserve">кількість і вартість ТМЦ; </w:t>
      </w:r>
    </w:p>
    <w:p w:rsidR="00530074" w:rsidRPr="00772187" w:rsidRDefault="00530074" w:rsidP="00772187">
      <w:pPr>
        <w:pStyle w:val="a3"/>
        <w:numPr>
          <w:ilvl w:val="0"/>
          <w:numId w:val="30"/>
        </w:numPr>
        <w:shd w:val="clear" w:color="auto" w:fill="FFFFFF"/>
        <w:spacing w:after="0" w:line="360" w:lineRule="auto"/>
        <w:ind w:left="0" w:firstLine="709"/>
        <w:jc w:val="both"/>
        <w:rPr>
          <w:rFonts w:ascii="Times New Roman" w:hAnsi="Times New Roman" w:cs="Times New Roman"/>
          <w:sz w:val="28"/>
          <w:szCs w:val="28"/>
        </w:rPr>
      </w:pPr>
      <w:r w:rsidRPr="00772187">
        <w:rPr>
          <w:rFonts w:ascii="Times New Roman" w:hAnsi="Times New Roman" w:cs="Times New Roman"/>
          <w:sz w:val="28"/>
          <w:szCs w:val="28"/>
        </w:rPr>
        <w:t>матеріально відповідальну особу.</w:t>
      </w:r>
    </w:p>
    <w:p w:rsidR="00530074" w:rsidRPr="00352ECE" w:rsidRDefault="00530074" w:rsidP="00530074">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Накладну засвідчують підписами та печаткою.</w:t>
      </w:r>
    </w:p>
    <w:p w:rsidR="00530074" w:rsidRPr="00352ECE" w:rsidRDefault="00530074" w:rsidP="00530074">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3) рахунок-фактура;</w:t>
      </w:r>
    </w:p>
    <w:p w:rsidR="00530074" w:rsidRPr="00352ECE" w:rsidRDefault="00530074" w:rsidP="00530074">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lastRenderedPageBreak/>
        <w:t>У Податковому кодексі України встановлено обов'язкові реквізити, які повинні міститися в рахунку-фактурі. Їх всього 14. Потрібно відзначити, що всі вони і приведені у типовій формі рахунку-фактури. Перерахуємо декілька з них:</w:t>
      </w:r>
    </w:p>
    <w:p w:rsidR="00530074" w:rsidRPr="00352ECE" w:rsidRDefault="00530074" w:rsidP="00530074">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1) порядковий номер і дата виписки рахунку-фактури;</w:t>
      </w:r>
    </w:p>
    <w:p w:rsidR="00530074" w:rsidRPr="00352ECE" w:rsidRDefault="00530074" w:rsidP="00530074">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2) найменування, адресу та ідентифікаційні номери платника податків і покупця;</w:t>
      </w:r>
    </w:p>
    <w:p w:rsidR="00530074" w:rsidRPr="00352ECE" w:rsidRDefault="00530074" w:rsidP="00530074">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3) найменування та адреса відправника вантажу і вантажоодержувача;</w:t>
      </w:r>
    </w:p>
    <w:p w:rsidR="00530074" w:rsidRPr="00352ECE" w:rsidRDefault="00530074" w:rsidP="00530074">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 xml:space="preserve">4) номер </w:t>
      </w:r>
      <w:proofErr w:type="spellStart"/>
      <w:r w:rsidRPr="00352ECE">
        <w:rPr>
          <w:rFonts w:ascii="Times New Roman" w:hAnsi="Times New Roman" w:cs="Times New Roman"/>
          <w:sz w:val="28"/>
          <w:szCs w:val="28"/>
        </w:rPr>
        <w:t>платіжно</w:t>
      </w:r>
      <w:proofErr w:type="spellEnd"/>
      <w:r w:rsidRPr="00352ECE">
        <w:rPr>
          <w:rFonts w:ascii="Times New Roman" w:hAnsi="Times New Roman" w:cs="Times New Roman"/>
          <w:sz w:val="28"/>
          <w:szCs w:val="28"/>
        </w:rPr>
        <w:t>-розрахункового документа у разі отримання авансових чи інших платежів в рахунок майбутніх поставок товарів (виконання робіт, надання послуг);</w:t>
      </w:r>
    </w:p>
    <w:p w:rsidR="00530074" w:rsidRPr="00352ECE" w:rsidRDefault="00530074" w:rsidP="00530074">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5) найменування поставляються (відвантажених) товарів (опис виконаних робіт, наданих послуг) і одиниця виміру (при можливості її вказівки);</w:t>
      </w:r>
    </w:p>
    <w:p w:rsidR="00530074" w:rsidRPr="00352ECE" w:rsidRDefault="00530074" w:rsidP="00530074">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6) кількість (обсяг) поставляються (відвантажених) за рахунком-фактурою товарів (робіт, послуг) виходячи з прийнятих по ньому одиниць вимірювання (при можливості їх вказівки);</w:t>
      </w:r>
    </w:p>
    <w:p w:rsidR="00530074" w:rsidRPr="00352ECE" w:rsidRDefault="00530074" w:rsidP="00530074">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7) країна походження товару;</w:t>
      </w:r>
    </w:p>
    <w:p w:rsidR="00530074" w:rsidRPr="00352ECE" w:rsidRDefault="00530074" w:rsidP="00530074">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8) номер вантажної митної декларації.</w:t>
      </w:r>
    </w:p>
    <w:p w:rsidR="00530074" w:rsidRPr="00352ECE" w:rsidRDefault="00530074" w:rsidP="00530074">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Наприклад</w:t>
      </w:r>
      <w:r w:rsidR="005F664C" w:rsidRPr="00352ECE">
        <w:rPr>
          <w:rFonts w:ascii="Times New Roman" w:hAnsi="Times New Roman" w:cs="Times New Roman"/>
          <w:sz w:val="28"/>
          <w:szCs w:val="28"/>
        </w:rPr>
        <w:t>,</w:t>
      </w:r>
      <w:r w:rsidRPr="00352ECE">
        <w:rPr>
          <w:rFonts w:ascii="Times New Roman" w:hAnsi="Times New Roman" w:cs="Times New Roman"/>
          <w:sz w:val="28"/>
          <w:szCs w:val="28"/>
        </w:rPr>
        <w:t xml:space="preserve"> згідно рахунка-фактури №2401 від 24.12.2017р. надійшло масло селянське від ПП «Фірма «</w:t>
      </w:r>
      <w:proofErr w:type="spellStart"/>
      <w:r w:rsidRPr="00352ECE">
        <w:rPr>
          <w:rFonts w:ascii="Times New Roman" w:hAnsi="Times New Roman" w:cs="Times New Roman"/>
          <w:sz w:val="28"/>
          <w:szCs w:val="28"/>
        </w:rPr>
        <w:t>Юнікс</w:t>
      </w:r>
      <w:proofErr w:type="spellEnd"/>
      <w:r w:rsidRPr="00352ECE">
        <w:rPr>
          <w:rFonts w:ascii="Times New Roman" w:hAnsi="Times New Roman" w:cs="Times New Roman"/>
          <w:sz w:val="28"/>
          <w:szCs w:val="28"/>
        </w:rPr>
        <w:t>»» на 185000,00грн., в т.ч. ПДВ-30833,33 грн.</w:t>
      </w:r>
      <w:r w:rsidR="00AA335A" w:rsidRPr="00352ECE">
        <w:rPr>
          <w:rFonts w:ascii="Times New Roman" w:hAnsi="Times New Roman" w:cs="Times New Roman"/>
          <w:sz w:val="28"/>
          <w:szCs w:val="28"/>
        </w:rPr>
        <w:t xml:space="preserve"> (додаток </w:t>
      </w:r>
      <w:r w:rsidR="00536F6C" w:rsidRPr="00352ECE">
        <w:rPr>
          <w:rFonts w:ascii="Times New Roman" w:hAnsi="Times New Roman" w:cs="Times New Roman"/>
          <w:sz w:val="28"/>
          <w:szCs w:val="28"/>
        </w:rPr>
        <w:t>А).</w:t>
      </w:r>
    </w:p>
    <w:p w:rsidR="00530074" w:rsidRPr="00352ECE" w:rsidRDefault="00530074" w:rsidP="00530074">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Підставою для обліку розрахунків з іноземними постачальниками                   ПП «</w:t>
      </w:r>
      <w:proofErr w:type="spellStart"/>
      <w:r w:rsidRPr="00352ECE">
        <w:rPr>
          <w:rFonts w:ascii="Times New Roman" w:hAnsi="Times New Roman" w:cs="Times New Roman"/>
          <w:sz w:val="28"/>
          <w:szCs w:val="28"/>
        </w:rPr>
        <w:t>Дживаьдіс</w:t>
      </w:r>
      <w:proofErr w:type="spellEnd"/>
      <w:r w:rsidRPr="00352ECE">
        <w:rPr>
          <w:rFonts w:ascii="Times New Roman" w:hAnsi="Times New Roman" w:cs="Times New Roman"/>
          <w:sz w:val="28"/>
          <w:szCs w:val="28"/>
        </w:rPr>
        <w:t xml:space="preserve">» є документи інофірми-постачальника, транспортно-експедиційних компаній по </w:t>
      </w:r>
      <w:proofErr w:type="spellStart"/>
      <w:r w:rsidRPr="00352ECE">
        <w:rPr>
          <w:rFonts w:ascii="Times New Roman" w:hAnsi="Times New Roman" w:cs="Times New Roman"/>
          <w:sz w:val="28"/>
          <w:szCs w:val="28"/>
        </w:rPr>
        <w:t>навантажувально</w:t>
      </w:r>
      <w:proofErr w:type="spellEnd"/>
      <w:r w:rsidRPr="00352ECE">
        <w:rPr>
          <w:rFonts w:ascii="Times New Roman" w:hAnsi="Times New Roman" w:cs="Times New Roman"/>
          <w:sz w:val="28"/>
          <w:szCs w:val="28"/>
        </w:rPr>
        <w:t>-розвантажувальних і транспортних послугах, документи на послуги по зберіганню товару, розрахункові документи про сплату мита, зборів і податків.</w:t>
      </w:r>
    </w:p>
    <w:p w:rsidR="00530074" w:rsidRPr="00352ECE" w:rsidRDefault="00530074" w:rsidP="00530074">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Оприбуткування імпортних товарів на складі покупця проводиться на підставі зовнішньоекономічного договору купівлі-продажу, вантажної митної декларації, приймального акту і акту експертизи торговельно-промислової </w:t>
      </w:r>
      <w:r w:rsidRPr="00352ECE">
        <w:rPr>
          <w:rFonts w:ascii="Times New Roman" w:hAnsi="Times New Roman" w:cs="Times New Roman"/>
          <w:sz w:val="28"/>
          <w:szCs w:val="28"/>
        </w:rPr>
        <w:lastRenderedPageBreak/>
        <w:t xml:space="preserve">палати, комерційних документів, транспортних накладних (СМК, залізничної накладної, </w:t>
      </w:r>
      <w:proofErr w:type="spellStart"/>
      <w:r w:rsidRPr="00352ECE">
        <w:rPr>
          <w:rFonts w:ascii="Times New Roman" w:hAnsi="Times New Roman" w:cs="Times New Roman"/>
          <w:sz w:val="28"/>
          <w:szCs w:val="28"/>
        </w:rPr>
        <w:t>авіанакладної</w:t>
      </w:r>
      <w:proofErr w:type="spellEnd"/>
      <w:r w:rsidRPr="00352ECE">
        <w:rPr>
          <w:rFonts w:ascii="Times New Roman" w:hAnsi="Times New Roman" w:cs="Times New Roman"/>
          <w:sz w:val="28"/>
          <w:szCs w:val="28"/>
        </w:rPr>
        <w:t>, коносаменту, товарно-транспортної накладної, пакувальних листів).</w:t>
      </w:r>
    </w:p>
    <w:p w:rsidR="00530074" w:rsidRPr="00352ECE" w:rsidRDefault="00530074" w:rsidP="00530074">
      <w:pPr>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bCs/>
          <w:color w:val="000000"/>
          <w:sz w:val="28"/>
          <w:szCs w:val="28"/>
          <w:lang w:eastAsia="ru-RU"/>
        </w:rPr>
        <w:t>Погашення зобов'язань перед постачальниками та підрядниками за отримані від них активи здійснюється:</w:t>
      </w:r>
    </w:p>
    <w:p w:rsidR="00530074" w:rsidRPr="00352ECE" w:rsidRDefault="00530074" w:rsidP="00530074">
      <w:pPr>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1) безготівковим способом, за яким використовуються наступні форми платіжних інструментів: платіжні доручення, платіжні-вимоги доручення, розрахункові чеки, акредитиви та векселі;</w:t>
      </w:r>
    </w:p>
    <w:p w:rsidR="00530074" w:rsidRPr="00352ECE" w:rsidRDefault="00530074" w:rsidP="00530074">
      <w:pPr>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2) готівковим способом, за яким сума платежу із одним контрагентом протягом дня за одним або кількома платіжними документами не повинна перевищувати гранично встановлену величину (10 000 грн.). При цьому, кількість підприємств (підприємців), з якими здійснюються готівкові розрахунки, протягом дня не обмежується.</w:t>
      </w:r>
    </w:p>
    <w:p w:rsidR="00530074" w:rsidRPr="00352ECE" w:rsidRDefault="00530074" w:rsidP="00530074">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В середньому, контрактний термін погашення кредиторської заборгованості в ПП «</w:t>
      </w:r>
      <w:proofErr w:type="spellStart"/>
      <w:r w:rsidRPr="00352ECE">
        <w:rPr>
          <w:rFonts w:ascii="Times New Roman" w:hAnsi="Times New Roman" w:cs="Times New Roman"/>
          <w:sz w:val="28"/>
          <w:szCs w:val="28"/>
        </w:rPr>
        <w:t>Дживальдіс</w:t>
      </w:r>
      <w:proofErr w:type="spellEnd"/>
      <w:r w:rsidRPr="00352ECE">
        <w:rPr>
          <w:rFonts w:ascii="Times New Roman" w:hAnsi="Times New Roman" w:cs="Times New Roman"/>
          <w:sz w:val="28"/>
          <w:szCs w:val="28"/>
        </w:rPr>
        <w:t>» за товари, роботи, послуги складає                       30 днів.</w:t>
      </w:r>
    </w:p>
    <w:p w:rsidR="00530074" w:rsidRPr="00352ECE" w:rsidRDefault="00530074" w:rsidP="00530074">
      <w:pPr>
        <w:autoSpaceDE w:val="0"/>
        <w:autoSpaceDN w:val="0"/>
        <w:adjustRightInd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Станом на 31 грудня 2017 не було кредиторської заборгованості за розрахунками з постачальниками по </w:t>
      </w:r>
      <w:proofErr w:type="spellStart"/>
      <w:r w:rsidRPr="00352ECE">
        <w:rPr>
          <w:rFonts w:ascii="Times New Roman" w:hAnsi="Times New Roman" w:cs="Times New Roman"/>
          <w:sz w:val="28"/>
          <w:szCs w:val="28"/>
        </w:rPr>
        <w:t>якiй</w:t>
      </w:r>
      <w:proofErr w:type="spellEnd"/>
      <w:r w:rsidRPr="00352ECE">
        <w:rPr>
          <w:rFonts w:ascii="Times New Roman" w:hAnsi="Times New Roman" w:cs="Times New Roman"/>
          <w:sz w:val="28"/>
          <w:szCs w:val="28"/>
        </w:rPr>
        <w:t xml:space="preserve"> вийшов строк погашення згідно з контрактними зобов’язаннями.</w:t>
      </w:r>
    </w:p>
    <w:p w:rsidR="00530074" w:rsidRPr="00352ECE" w:rsidRDefault="00530074" w:rsidP="00530074">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Розрахункові документи, які надає підприємство-постачальник підприємству на суму оплати за отриману продукцію, роботи (послуги) повинні бути акцептовані. Акцепт – згода на оплату.</w:t>
      </w:r>
    </w:p>
    <w:p w:rsidR="00530074" w:rsidRPr="00352ECE" w:rsidRDefault="00530074" w:rsidP="00530074">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Для оплати за отримані товарно-матеріальні цінності від постачальників безготівковим способом застосовують різні документи. Найпоширенішою формою є платіжні доручення, якими здійснюють як попередню, так і наступну оплату матеріалів, робіт і послуг.</w:t>
      </w:r>
    </w:p>
    <w:p w:rsidR="00530074" w:rsidRPr="00352ECE" w:rsidRDefault="00530074" w:rsidP="00530074">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В окремих випадках при взаємному довір'ї між підприємством і постачальником попередню оплату можуть не застосовувати. В цьому випадку розрахунки здійснюють за допомогою платіжних вимог-доручень.</w:t>
      </w:r>
    </w:p>
    <w:p w:rsidR="00530074" w:rsidRPr="00352ECE" w:rsidRDefault="00530074" w:rsidP="00530074">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lastRenderedPageBreak/>
        <w:t>Для забезпечення своєчасності оплати за одержані товарно-матеріальні цінності, особливо при іногородніх розрахунках, тобто, коли постачальника і покупця обслуговують різні відділення банків і до того ж знаходиться на значній віддалі один від одного, доцільно оплату проводити розрахунковими чеками.</w:t>
      </w:r>
    </w:p>
    <w:p w:rsidR="00530074" w:rsidRPr="00352ECE" w:rsidRDefault="00530074" w:rsidP="00530074">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В окремих випадках при віддаленості постачальника чи підрядника доцільно застосувати розрахунки акредитивами.</w:t>
      </w:r>
    </w:p>
    <w:p w:rsidR="00530074" w:rsidRPr="00352ECE" w:rsidRDefault="00530074" w:rsidP="00530074">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Практикують також розрахунки готівкою, які можна проводити при відсутності податкової заборгованості на підприємстві.</w:t>
      </w:r>
    </w:p>
    <w:p w:rsidR="00530074" w:rsidRPr="00352ECE" w:rsidRDefault="00D0607D" w:rsidP="00530074">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ПП «</w:t>
      </w:r>
      <w:proofErr w:type="spellStart"/>
      <w:r w:rsidRPr="00352ECE">
        <w:rPr>
          <w:rFonts w:ascii="Times New Roman" w:hAnsi="Times New Roman" w:cs="Times New Roman"/>
          <w:sz w:val="28"/>
          <w:szCs w:val="28"/>
        </w:rPr>
        <w:t>Дживальдіс</w:t>
      </w:r>
      <w:proofErr w:type="spellEnd"/>
      <w:r w:rsidRPr="00352ECE">
        <w:rPr>
          <w:rFonts w:ascii="Times New Roman" w:hAnsi="Times New Roman" w:cs="Times New Roman"/>
          <w:sz w:val="28"/>
          <w:szCs w:val="28"/>
        </w:rPr>
        <w:t>» здійснює основному безготівкові розрахунки з постачальниками, які оформляються платіжним дорученням.</w:t>
      </w:r>
    </w:p>
    <w:p w:rsidR="002A1BA8" w:rsidRPr="00352ECE" w:rsidRDefault="002A1BA8" w:rsidP="00530074">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Наприклад, за платіжним дорученням </w:t>
      </w:r>
      <w:r w:rsidR="008A620D" w:rsidRPr="00352ECE">
        <w:rPr>
          <w:rFonts w:ascii="Times New Roman" w:hAnsi="Times New Roman" w:cs="Times New Roman"/>
          <w:sz w:val="28"/>
          <w:szCs w:val="28"/>
        </w:rPr>
        <w:t>№1480 від 30.12.2017р. було погашено заборгованість перед ПП «Фірма «</w:t>
      </w:r>
      <w:proofErr w:type="spellStart"/>
      <w:r w:rsidR="008A620D" w:rsidRPr="00352ECE">
        <w:rPr>
          <w:rFonts w:ascii="Times New Roman" w:hAnsi="Times New Roman" w:cs="Times New Roman"/>
          <w:sz w:val="28"/>
          <w:szCs w:val="28"/>
        </w:rPr>
        <w:t>Юнікс</w:t>
      </w:r>
      <w:proofErr w:type="spellEnd"/>
      <w:r w:rsidR="008A620D" w:rsidRPr="00352ECE">
        <w:rPr>
          <w:rFonts w:ascii="Times New Roman" w:hAnsi="Times New Roman" w:cs="Times New Roman"/>
          <w:sz w:val="28"/>
          <w:szCs w:val="28"/>
        </w:rPr>
        <w:t>»</w:t>
      </w:r>
      <w:r w:rsidR="005F664C" w:rsidRPr="00352ECE">
        <w:rPr>
          <w:rFonts w:ascii="Times New Roman" w:hAnsi="Times New Roman" w:cs="Times New Roman"/>
          <w:sz w:val="28"/>
          <w:szCs w:val="28"/>
        </w:rPr>
        <w:t xml:space="preserve"> (додаток А)</w:t>
      </w:r>
      <w:r w:rsidR="008A620D" w:rsidRPr="00352ECE">
        <w:rPr>
          <w:rFonts w:ascii="Times New Roman" w:hAnsi="Times New Roman" w:cs="Times New Roman"/>
          <w:sz w:val="28"/>
          <w:szCs w:val="28"/>
        </w:rPr>
        <w:t>.</w:t>
      </w:r>
    </w:p>
    <w:p w:rsidR="000D3062" w:rsidRDefault="000D3062" w:rsidP="00530074">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Перелік документів з обліку розрахунків з постачальниками і підрядниками представлено на рис.2.2.</w:t>
      </w:r>
    </w:p>
    <w:p w:rsidR="00BE5D16" w:rsidRPr="00352ECE" w:rsidRDefault="000D3062" w:rsidP="006A2059">
      <w:pPr>
        <w:spacing w:after="0" w:line="360" w:lineRule="auto"/>
        <w:jc w:val="both"/>
        <w:rPr>
          <w:sz w:val="28"/>
          <w:szCs w:val="28"/>
        </w:rPr>
      </w:pPr>
      <w:r w:rsidRPr="00352ECE">
        <w:rPr>
          <w:b/>
          <w:i/>
          <w:noProof/>
          <w:color w:val="000000" w:themeColor="text1"/>
          <w:sz w:val="28"/>
          <w:szCs w:val="28"/>
          <w:lang w:val="ru-RU" w:eastAsia="ru-RU"/>
        </w:rPr>
        <w:drawing>
          <wp:inline distT="0" distB="0" distL="0" distR="0" wp14:anchorId="338B0272" wp14:editId="76E99EC3">
            <wp:extent cx="5648325" cy="3819525"/>
            <wp:effectExtent l="38100" t="0" r="28575" b="0"/>
            <wp:docPr id="125" name="Схе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A2059" w:rsidRDefault="00C74F9F" w:rsidP="006A2059">
      <w:pPr>
        <w:spacing w:after="0" w:line="240" w:lineRule="auto"/>
        <w:jc w:val="center"/>
        <w:rPr>
          <w:rFonts w:ascii="Times New Roman" w:hAnsi="Times New Roman" w:cs="Times New Roman"/>
          <w:b/>
          <w:color w:val="000000" w:themeColor="text1"/>
          <w:sz w:val="28"/>
          <w:szCs w:val="28"/>
        </w:rPr>
      </w:pPr>
      <w:proofErr w:type="spellStart"/>
      <w:r w:rsidRPr="00352ECE">
        <w:rPr>
          <w:rFonts w:ascii="Times New Roman" w:hAnsi="Times New Roman" w:cs="Times New Roman"/>
          <w:b/>
          <w:color w:val="000000" w:themeColor="text1"/>
          <w:sz w:val="28"/>
          <w:szCs w:val="28"/>
        </w:rPr>
        <w:t>Риc</w:t>
      </w:r>
      <w:proofErr w:type="spellEnd"/>
      <w:r w:rsidRPr="00352ECE">
        <w:rPr>
          <w:rFonts w:ascii="Times New Roman" w:hAnsi="Times New Roman" w:cs="Times New Roman"/>
          <w:b/>
          <w:color w:val="000000" w:themeColor="text1"/>
          <w:sz w:val="28"/>
          <w:szCs w:val="28"/>
        </w:rPr>
        <w:t xml:space="preserve">. </w:t>
      </w:r>
      <w:r w:rsidR="00BB6760" w:rsidRPr="00352ECE">
        <w:rPr>
          <w:rFonts w:ascii="Times New Roman" w:hAnsi="Times New Roman" w:cs="Times New Roman"/>
          <w:b/>
          <w:color w:val="000000" w:themeColor="text1"/>
          <w:sz w:val="28"/>
          <w:szCs w:val="28"/>
        </w:rPr>
        <w:t>2.2.</w:t>
      </w:r>
      <w:r w:rsidRPr="00352ECE">
        <w:rPr>
          <w:rFonts w:ascii="Times New Roman" w:hAnsi="Times New Roman" w:cs="Times New Roman"/>
          <w:b/>
          <w:color w:val="000000" w:themeColor="text1"/>
          <w:sz w:val="28"/>
          <w:szCs w:val="28"/>
        </w:rPr>
        <w:t xml:space="preserve"> Первинні документи з обліку розрахунків з постачальниками і підрядниками</w:t>
      </w:r>
    </w:p>
    <w:p w:rsidR="006A2059" w:rsidRPr="00D23105" w:rsidRDefault="006A2059" w:rsidP="006A2059">
      <w:pPr>
        <w:spacing w:after="0" w:line="240" w:lineRule="auto"/>
        <w:ind w:firstLine="709"/>
        <w:jc w:val="both"/>
        <w:rPr>
          <w:rStyle w:val="FontStyle90"/>
          <w:color w:val="auto"/>
          <w:sz w:val="24"/>
          <w:szCs w:val="24"/>
        </w:rPr>
      </w:pPr>
      <w:r>
        <w:rPr>
          <w:rFonts w:ascii="Times New Roman" w:hAnsi="Times New Roman" w:cs="Times New Roman"/>
          <w:sz w:val="24"/>
          <w:szCs w:val="24"/>
        </w:rPr>
        <w:t>*Авторська розробка</w:t>
      </w:r>
    </w:p>
    <w:p w:rsidR="007E204B" w:rsidRPr="00352ECE" w:rsidRDefault="007E204B" w:rsidP="007E204B">
      <w:pPr>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lastRenderedPageBreak/>
        <w:t>Отже, рух товару від постачальника до споживача оформляється товаросупровідними документами, передбаченими умовами поставки товарів і правилами перевезення вантажів (накладної, товарно-транспортної накладної, залізничної накладної, рахунком або рахунком-фактурою). </w:t>
      </w:r>
    </w:p>
    <w:p w:rsidR="00C74F9F" w:rsidRPr="00352ECE" w:rsidRDefault="007E204B" w:rsidP="007E204B">
      <w:pPr>
        <w:shd w:val="clear" w:color="auto" w:fill="FFFFFF"/>
        <w:spacing w:after="0" w:line="360" w:lineRule="auto"/>
        <w:ind w:firstLine="709"/>
        <w:jc w:val="both"/>
        <w:rPr>
          <w:rFonts w:ascii="Times New Roman" w:hAnsi="Times New Roman" w:cs="Times New Roman"/>
          <w:b/>
          <w:sz w:val="28"/>
          <w:szCs w:val="28"/>
        </w:rPr>
      </w:pPr>
      <w:r w:rsidRPr="00352ECE">
        <w:rPr>
          <w:rFonts w:ascii="Times New Roman" w:hAnsi="Times New Roman" w:cs="Times New Roman"/>
          <w:sz w:val="28"/>
          <w:szCs w:val="28"/>
          <w:shd w:val="clear" w:color="auto" w:fill="FFFFFF"/>
        </w:rPr>
        <w:t>Документи, які оформлюються при перерахуванні коштів, залежать від форми розрахунків: платіжне доручення, акредитив, інкасо, ВКО та інші платіжні документи.</w:t>
      </w:r>
      <w:r w:rsidR="00D3203B" w:rsidRPr="00352ECE">
        <w:rPr>
          <w:rFonts w:ascii="Times New Roman" w:hAnsi="Times New Roman" w:cs="Times New Roman"/>
          <w:sz w:val="28"/>
          <w:szCs w:val="28"/>
        </w:rPr>
        <w:t xml:space="preserve"> </w:t>
      </w:r>
      <w:r w:rsidRPr="00352ECE">
        <w:rPr>
          <w:rFonts w:ascii="Times New Roman" w:hAnsi="Times New Roman" w:cs="Times New Roman"/>
          <w:sz w:val="28"/>
          <w:szCs w:val="28"/>
          <w:shd w:val="clear" w:color="auto" w:fill="FFFFFF"/>
        </w:rPr>
        <w:t>Розрахунки з постачальниками та підрядниками проводяться, як правило, після відвантаження товарно-матеріальних цінностей, виконання робіт, надання послуг або одночасно з ними.</w:t>
      </w:r>
    </w:p>
    <w:p w:rsidR="00BE5D16" w:rsidRPr="00352ECE" w:rsidRDefault="00BE5D16" w:rsidP="006B19B0">
      <w:pPr>
        <w:pStyle w:val="a3"/>
        <w:spacing w:after="0" w:line="360" w:lineRule="auto"/>
        <w:ind w:left="0" w:firstLine="709"/>
      </w:pPr>
    </w:p>
    <w:p w:rsidR="002B619F" w:rsidRPr="00352ECE" w:rsidRDefault="002B619F" w:rsidP="00D0216E">
      <w:pPr>
        <w:pStyle w:val="a3"/>
        <w:spacing w:after="0" w:line="360" w:lineRule="auto"/>
        <w:ind w:left="0" w:firstLine="709"/>
        <w:jc w:val="both"/>
        <w:rPr>
          <w:rFonts w:ascii="Times New Roman" w:hAnsi="Times New Roman" w:cs="Times New Roman"/>
          <w:b/>
          <w:sz w:val="28"/>
          <w:szCs w:val="28"/>
        </w:rPr>
      </w:pPr>
      <w:r w:rsidRPr="00352ECE">
        <w:rPr>
          <w:rFonts w:ascii="Times New Roman" w:hAnsi="Times New Roman" w:cs="Times New Roman"/>
          <w:b/>
          <w:sz w:val="28"/>
          <w:szCs w:val="28"/>
        </w:rPr>
        <w:t>2.2. Синтетичний та аналітичний облік розрахунків з постачальниками і підрядниками</w:t>
      </w:r>
    </w:p>
    <w:p w:rsidR="00C150B3" w:rsidRPr="00352ECE" w:rsidRDefault="00C150B3" w:rsidP="00A33AAF">
      <w:pPr>
        <w:pStyle w:val="a3"/>
        <w:spacing w:after="0" w:line="360" w:lineRule="auto"/>
        <w:ind w:left="0" w:firstLine="709"/>
        <w:jc w:val="both"/>
        <w:rPr>
          <w:rFonts w:ascii="Times New Roman" w:hAnsi="Times New Roman" w:cs="Times New Roman"/>
          <w:color w:val="000000"/>
          <w:sz w:val="28"/>
          <w:szCs w:val="28"/>
        </w:rPr>
      </w:pPr>
    </w:p>
    <w:p w:rsidR="00671401" w:rsidRPr="00352ECE" w:rsidRDefault="00C150B3" w:rsidP="00A33AAF">
      <w:pPr>
        <w:pStyle w:val="a3"/>
        <w:spacing w:after="0" w:line="360" w:lineRule="auto"/>
        <w:ind w:left="0" w:firstLine="709"/>
        <w:jc w:val="both"/>
        <w:rPr>
          <w:rFonts w:ascii="Times New Roman" w:hAnsi="Times New Roman" w:cs="Times New Roman"/>
          <w:color w:val="000000"/>
          <w:sz w:val="28"/>
          <w:szCs w:val="28"/>
        </w:rPr>
      </w:pPr>
      <w:r w:rsidRPr="00352ECE">
        <w:rPr>
          <w:rFonts w:ascii="Times New Roman" w:hAnsi="Times New Roman" w:cs="Times New Roman"/>
          <w:color w:val="000000"/>
          <w:sz w:val="28"/>
          <w:szCs w:val="28"/>
        </w:rPr>
        <w:t>Облік розрахунків з постачальниками і підрядниками ведуть на рахунку 63 "Розрахунки з постачальниками та підрядниками". Це активно-пасивний рахунок, який може мати одночасно два сальдо: за дебетом - сума дебіторської заборгованості, а за кредитом - кредиторської.</w:t>
      </w:r>
    </w:p>
    <w:p w:rsidR="00A33AAF" w:rsidRPr="00352ECE" w:rsidRDefault="00A33AAF" w:rsidP="00A33AAF">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Всі операції відображаються на рахунку 63 незалежно від того коли здійснювався акцепт виставленого рахунку-фактури. У разі коли була виявлена невідповідність договірних умов або арифметичні помилки виставляється претензія постачальнику. При цьому в бухгалтерському обліку  роблять запис: Д-т 374 К-т 63.</w:t>
      </w:r>
    </w:p>
    <w:p w:rsidR="00A33AAF" w:rsidRPr="00352ECE" w:rsidRDefault="00A33AAF" w:rsidP="00A33AAF">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Поставка матеріальних цінностей від постачальника до пред’явлення розрахункових документів на підставі яких здійснюється оплата називається </w:t>
      </w:r>
      <w:proofErr w:type="spellStart"/>
      <w:r w:rsidRPr="00352ECE">
        <w:rPr>
          <w:rFonts w:ascii="Times New Roman" w:hAnsi="Times New Roman" w:cs="Times New Roman"/>
          <w:sz w:val="28"/>
          <w:szCs w:val="28"/>
        </w:rPr>
        <w:t>невідфактурованою</w:t>
      </w:r>
      <w:proofErr w:type="spellEnd"/>
      <w:r w:rsidRPr="00352ECE">
        <w:rPr>
          <w:rFonts w:ascii="Times New Roman" w:hAnsi="Times New Roman" w:cs="Times New Roman"/>
          <w:sz w:val="28"/>
          <w:szCs w:val="28"/>
        </w:rPr>
        <w:t xml:space="preserve"> поставкою. За такої поставки, матеріальні цінності оприбутковують за купівельними або обліковими цінами: Д-т 20,22 К-т 63. </w:t>
      </w:r>
    </w:p>
    <w:p w:rsidR="00230DD7" w:rsidRDefault="00A33AAF" w:rsidP="00230DD7">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Матеріальні цінності, що оплачені, але до кінця місяця не надійшли (або знаходяться на відповідальному зберіганні у постачальника) відносять до матеріальних цінностей в дорозі. Такі матеріальні цінності бухгалтерія оприбутковує умовно з метою відображення їх в балансі підприємства у </w:t>
      </w:r>
      <w:r w:rsidRPr="00352ECE">
        <w:rPr>
          <w:rFonts w:ascii="Times New Roman" w:hAnsi="Times New Roman" w:cs="Times New Roman"/>
          <w:sz w:val="28"/>
          <w:szCs w:val="28"/>
        </w:rPr>
        <w:lastRenderedPageBreak/>
        <w:t xml:space="preserve">складі виробничих запасів Д-т 20,22 К-т 63. У наступному місяці матеріальні цінності відновлюються на рахунок 63 </w:t>
      </w:r>
      <w:proofErr w:type="spellStart"/>
      <w:r w:rsidRPr="00352ECE">
        <w:rPr>
          <w:rFonts w:ascii="Times New Roman" w:hAnsi="Times New Roman" w:cs="Times New Roman"/>
          <w:sz w:val="28"/>
          <w:szCs w:val="28"/>
        </w:rPr>
        <w:t>сторнуючим</w:t>
      </w:r>
      <w:proofErr w:type="spellEnd"/>
      <w:r w:rsidRPr="00352ECE">
        <w:rPr>
          <w:rFonts w:ascii="Times New Roman" w:hAnsi="Times New Roman" w:cs="Times New Roman"/>
          <w:sz w:val="28"/>
          <w:szCs w:val="28"/>
        </w:rPr>
        <w:t xml:space="preserve"> записом з такою ж кореспонденцією. В міру надходження виробничих запасів, які вважаються в дорозі їх оприбутковують в кількості, що фактично надійшла. При погашенні заборгованості постачальників складається проводка: Д-т 63 К-т 31,30. В разі закінчення строків позов</w:t>
      </w:r>
      <w:r w:rsidR="00230DD7">
        <w:rPr>
          <w:rFonts w:ascii="Times New Roman" w:hAnsi="Times New Roman" w:cs="Times New Roman"/>
          <w:sz w:val="28"/>
          <w:szCs w:val="28"/>
        </w:rPr>
        <w:t>н</w:t>
      </w:r>
      <w:r w:rsidRPr="00352ECE">
        <w:rPr>
          <w:rFonts w:ascii="Times New Roman" w:hAnsi="Times New Roman" w:cs="Times New Roman"/>
          <w:sz w:val="28"/>
          <w:szCs w:val="28"/>
        </w:rPr>
        <w:t xml:space="preserve">ої давності, кредиторська заборгованість буде віднесена на доходи шляхом змінення зобов’язань. </w:t>
      </w:r>
    </w:p>
    <w:p w:rsidR="00A33AAF" w:rsidRPr="00230DD7" w:rsidRDefault="00230DD7" w:rsidP="00230D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Типові проведення з обліку розрахунків з постачальниками та підрядниками представлені в </w:t>
      </w:r>
      <w:r w:rsidRPr="00230DD7">
        <w:rPr>
          <w:rFonts w:ascii="Times New Roman" w:hAnsi="Times New Roman" w:cs="Times New Roman"/>
          <w:sz w:val="28"/>
          <w:szCs w:val="28"/>
        </w:rPr>
        <w:t>таблиці 2.2.</w:t>
      </w:r>
    </w:p>
    <w:p w:rsidR="00230DD7" w:rsidRPr="00230DD7" w:rsidRDefault="00230DD7" w:rsidP="00230DD7">
      <w:pPr>
        <w:spacing w:after="0" w:line="360" w:lineRule="auto"/>
        <w:ind w:firstLine="709"/>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Таблиця 2</w:t>
      </w:r>
      <w:r w:rsidRPr="00230DD7">
        <w:rPr>
          <w:rFonts w:ascii="Times New Roman" w:eastAsia="Times New Roman" w:hAnsi="Times New Roman" w:cs="Times New Roman"/>
          <w:bCs/>
          <w:color w:val="000000"/>
          <w:sz w:val="28"/>
          <w:szCs w:val="28"/>
          <w:lang w:eastAsia="ru-RU"/>
        </w:rPr>
        <w:t xml:space="preserve">.2. </w:t>
      </w:r>
    </w:p>
    <w:p w:rsidR="00230DD7" w:rsidRPr="00230DD7" w:rsidRDefault="00230DD7" w:rsidP="00230DD7">
      <w:pPr>
        <w:spacing w:after="0" w:line="360" w:lineRule="auto"/>
        <w:ind w:firstLine="709"/>
        <w:jc w:val="center"/>
        <w:rPr>
          <w:rFonts w:ascii="Times New Roman" w:eastAsia="Times New Roman" w:hAnsi="Times New Roman" w:cs="Times New Roman"/>
          <w:color w:val="000000"/>
          <w:sz w:val="28"/>
          <w:szCs w:val="28"/>
          <w:lang w:eastAsia="ru-RU"/>
        </w:rPr>
      </w:pPr>
      <w:r w:rsidRPr="00230DD7">
        <w:rPr>
          <w:rFonts w:ascii="Times New Roman" w:eastAsia="Times New Roman" w:hAnsi="Times New Roman" w:cs="Times New Roman"/>
          <w:b/>
          <w:bCs/>
          <w:color w:val="000000"/>
          <w:sz w:val="28"/>
          <w:szCs w:val="28"/>
          <w:lang w:eastAsia="ru-RU"/>
        </w:rPr>
        <w:t>Облік розрахунків з постачальниками і підрядниками</w:t>
      </w:r>
    </w:p>
    <w:tbl>
      <w:tblPr>
        <w:tblStyle w:val="ab"/>
        <w:tblW w:w="0" w:type="auto"/>
        <w:tblLook w:val="04A0" w:firstRow="1" w:lastRow="0" w:firstColumn="1" w:lastColumn="0" w:noHBand="0" w:noVBand="1"/>
      </w:tblPr>
      <w:tblGrid>
        <w:gridCol w:w="3674"/>
        <w:gridCol w:w="3039"/>
        <w:gridCol w:w="2860"/>
      </w:tblGrid>
      <w:tr w:rsidR="00230DD7" w:rsidRPr="00230DD7" w:rsidTr="00230DD7">
        <w:tc>
          <w:tcPr>
            <w:tcW w:w="0" w:type="auto"/>
            <w:vMerge w:val="restart"/>
            <w:hideMark/>
          </w:tcPr>
          <w:p w:rsidR="00230DD7" w:rsidRPr="00230DD7" w:rsidRDefault="00230DD7" w:rsidP="00230DD7">
            <w:pPr>
              <w:spacing w:line="264" w:lineRule="auto"/>
              <w:ind w:firstLine="225"/>
              <w:jc w:val="center"/>
              <w:rPr>
                <w:rFonts w:ascii="Times New Roman" w:eastAsia="Times New Roman" w:hAnsi="Times New Roman"/>
                <w:color w:val="000000"/>
                <w:sz w:val="24"/>
                <w:szCs w:val="24"/>
                <w:lang w:val="uk-UA" w:eastAsia="ru-RU"/>
              </w:rPr>
            </w:pPr>
            <w:r w:rsidRPr="00230DD7">
              <w:rPr>
                <w:rFonts w:ascii="Times New Roman" w:eastAsia="Times New Roman" w:hAnsi="Times New Roman"/>
                <w:bCs/>
                <w:color w:val="000000"/>
                <w:sz w:val="24"/>
                <w:szCs w:val="24"/>
                <w:lang w:val="uk-UA" w:eastAsia="ru-RU"/>
              </w:rPr>
              <w:t>Зміст господарських операцій</w:t>
            </w:r>
          </w:p>
        </w:tc>
        <w:tc>
          <w:tcPr>
            <w:tcW w:w="0" w:type="auto"/>
            <w:gridSpan w:val="2"/>
            <w:hideMark/>
          </w:tcPr>
          <w:p w:rsidR="00230DD7" w:rsidRPr="00230DD7" w:rsidRDefault="00230DD7" w:rsidP="00230DD7">
            <w:pPr>
              <w:spacing w:line="264" w:lineRule="auto"/>
              <w:ind w:firstLine="225"/>
              <w:jc w:val="center"/>
              <w:rPr>
                <w:rFonts w:ascii="Times New Roman" w:eastAsia="Times New Roman" w:hAnsi="Times New Roman"/>
                <w:color w:val="000000"/>
                <w:sz w:val="24"/>
                <w:szCs w:val="24"/>
                <w:lang w:val="uk-UA" w:eastAsia="ru-RU"/>
              </w:rPr>
            </w:pPr>
            <w:r w:rsidRPr="00230DD7">
              <w:rPr>
                <w:rFonts w:ascii="Times New Roman" w:eastAsia="Times New Roman" w:hAnsi="Times New Roman"/>
                <w:bCs/>
                <w:color w:val="000000"/>
                <w:sz w:val="24"/>
                <w:szCs w:val="24"/>
                <w:lang w:val="uk-UA" w:eastAsia="ru-RU"/>
              </w:rPr>
              <w:t>Кореспонденція рахунків</w:t>
            </w:r>
          </w:p>
        </w:tc>
      </w:tr>
      <w:tr w:rsidR="00230DD7" w:rsidRPr="00230DD7" w:rsidTr="00230DD7">
        <w:tc>
          <w:tcPr>
            <w:tcW w:w="0" w:type="auto"/>
            <w:vMerge/>
            <w:hideMark/>
          </w:tcPr>
          <w:p w:rsidR="00230DD7" w:rsidRPr="00230DD7" w:rsidRDefault="00230DD7" w:rsidP="00230DD7">
            <w:pPr>
              <w:spacing w:line="264" w:lineRule="auto"/>
              <w:ind w:firstLine="150"/>
              <w:jc w:val="center"/>
              <w:rPr>
                <w:rFonts w:ascii="Times New Roman" w:eastAsia="Times New Roman" w:hAnsi="Times New Roman"/>
                <w:color w:val="000000"/>
                <w:sz w:val="24"/>
                <w:szCs w:val="24"/>
                <w:lang w:val="uk-UA" w:eastAsia="ru-RU"/>
              </w:rPr>
            </w:pPr>
          </w:p>
        </w:tc>
        <w:tc>
          <w:tcPr>
            <w:tcW w:w="0" w:type="auto"/>
            <w:hideMark/>
          </w:tcPr>
          <w:p w:rsidR="00230DD7" w:rsidRPr="00230DD7" w:rsidRDefault="00230DD7" w:rsidP="00230DD7">
            <w:pPr>
              <w:spacing w:line="264" w:lineRule="auto"/>
              <w:ind w:firstLine="225"/>
              <w:jc w:val="center"/>
              <w:rPr>
                <w:rFonts w:ascii="Times New Roman" w:eastAsia="Times New Roman" w:hAnsi="Times New Roman"/>
                <w:color w:val="000000"/>
                <w:sz w:val="24"/>
                <w:szCs w:val="24"/>
                <w:lang w:val="uk-UA" w:eastAsia="ru-RU"/>
              </w:rPr>
            </w:pPr>
            <w:r w:rsidRPr="00230DD7">
              <w:rPr>
                <w:rFonts w:ascii="Times New Roman" w:eastAsia="Times New Roman" w:hAnsi="Times New Roman"/>
                <w:bCs/>
                <w:color w:val="000000"/>
                <w:sz w:val="24"/>
                <w:szCs w:val="24"/>
                <w:lang w:val="uk-UA" w:eastAsia="ru-RU"/>
              </w:rPr>
              <w:t>дебет</w:t>
            </w:r>
          </w:p>
        </w:tc>
        <w:tc>
          <w:tcPr>
            <w:tcW w:w="0" w:type="auto"/>
            <w:hideMark/>
          </w:tcPr>
          <w:p w:rsidR="00230DD7" w:rsidRPr="00230DD7" w:rsidRDefault="00230DD7" w:rsidP="00230DD7">
            <w:pPr>
              <w:spacing w:line="264" w:lineRule="auto"/>
              <w:ind w:firstLine="225"/>
              <w:jc w:val="center"/>
              <w:rPr>
                <w:rFonts w:ascii="Times New Roman" w:eastAsia="Times New Roman" w:hAnsi="Times New Roman"/>
                <w:color w:val="000000"/>
                <w:sz w:val="24"/>
                <w:szCs w:val="24"/>
                <w:lang w:val="uk-UA" w:eastAsia="ru-RU"/>
              </w:rPr>
            </w:pPr>
            <w:r w:rsidRPr="00230DD7">
              <w:rPr>
                <w:rFonts w:ascii="Times New Roman" w:eastAsia="Times New Roman" w:hAnsi="Times New Roman"/>
                <w:bCs/>
                <w:color w:val="000000"/>
                <w:sz w:val="24"/>
                <w:szCs w:val="24"/>
                <w:lang w:val="uk-UA" w:eastAsia="ru-RU"/>
              </w:rPr>
              <w:t>кредит</w:t>
            </w:r>
          </w:p>
        </w:tc>
      </w:tr>
      <w:tr w:rsidR="00230DD7" w:rsidRPr="00230DD7" w:rsidTr="00230DD7">
        <w:tc>
          <w:tcPr>
            <w:tcW w:w="0" w:type="auto"/>
            <w:gridSpan w:val="3"/>
            <w:hideMark/>
          </w:tcPr>
          <w:p w:rsidR="00230DD7" w:rsidRPr="00230DD7" w:rsidRDefault="00230DD7" w:rsidP="00230DD7">
            <w:pPr>
              <w:spacing w:line="264" w:lineRule="auto"/>
              <w:jc w:val="center"/>
              <w:rPr>
                <w:rFonts w:ascii="Times New Roman" w:eastAsia="Times New Roman" w:hAnsi="Times New Roman"/>
                <w:color w:val="000000"/>
                <w:sz w:val="24"/>
                <w:szCs w:val="24"/>
                <w:lang w:val="uk-UA" w:eastAsia="ru-RU"/>
              </w:rPr>
            </w:pPr>
            <w:proofErr w:type="spellStart"/>
            <w:r w:rsidRPr="00230DD7">
              <w:rPr>
                <w:rFonts w:ascii="Times New Roman" w:eastAsia="Times New Roman" w:hAnsi="Times New Roman"/>
                <w:color w:val="000000"/>
                <w:sz w:val="24"/>
                <w:szCs w:val="24"/>
                <w:lang w:val="uk-UA" w:eastAsia="ru-RU"/>
              </w:rPr>
              <w:t>Оплачено</w:t>
            </w:r>
            <w:proofErr w:type="spellEnd"/>
            <w:r w:rsidRPr="00230DD7">
              <w:rPr>
                <w:rFonts w:ascii="Times New Roman" w:eastAsia="Times New Roman" w:hAnsi="Times New Roman"/>
                <w:color w:val="000000"/>
                <w:sz w:val="24"/>
                <w:szCs w:val="24"/>
                <w:lang w:val="uk-UA" w:eastAsia="ru-RU"/>
              </w:rPr>
              <w:t xml:space="preserve"> постачальникам і підрядникам:</w:t>
            </w:r>
          </w:p>
        </w:tc>
      </w:tr>
      <w:tr w:rsidR="00230DD7" w:rsidRPr="00230DD7" w:rsidTr="00230DD7">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 xml:space="preserve"> з поточного рахунку</w:t>
            </w:r>
          </w:p>
        </w:tc>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63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Розрахунки з постачальниками та підрядниками</w:t>
            </w:r>
            <w:r>
              <w:rPr>
                <w:rFonts w:ascii="Times New Roman" w:eastAsia="Times New Roman" w:hAnsi="Times New Roman"/>
                <w:color w:val="000000"/>
                <w:sz w:val="24"/>
                <w:szCs w:val="24"/>
                <w:lang w:val="uk-UA" w:eastAsia="ru-RU"/>
              </w:rPr>
              <w:t>»</w:t>
            </w:r>
          </w:p>
        </w:tc>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311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Поточні рахунки в національній валюті</w:t>
            </w:r>
            <w:r>
              <w:rPr>
                <w:rFonts w:ascii="Times New Roman" w:eastAsia="Times New Roman" w:hAnsi="Times New Roman"/>
                <w:color w:val="000000"/>
                <w:sz w:val="24"/>
                <w:szCs w:val="24"/>
                <w:lang w:val="uk-UA" w:eastAsia="ru-RU"/>
              </w:rPr>
              <w:t>»</w:t>
            </w:r>
          </w:p>
        </w:tc>
      </w:tr>
      <w:tr w:rsidR="00230DD7" w:rsidRPr="00230DD7" w:rsidTr="00230DD7">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 xml:space="preserve"> через акредитив</w:t>
            </w:r>
          </w:p>
        </w:tc>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63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Розрахунки з постачальниками та підрядниками</w:t>
            </w:r>
            <w:r>
              <w:rPr>
                <w:rFonts w:ascii="Times New Roman" w:eastAsia="Times New Roman" w:hAnsi="Times New Roman"/>
                <w:color w:val="000000"/>
                <w:sz w:val="24"/>
                <w:szCs w:val="24"/>
                <w:lang w:val="uk-UA" w:eastAsia="ru-RU"/>
              </w:rPr>
              <w:t>»</w:t>
            </w:r>
          </w:p>
        </w:tc>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313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Інші рахунки в банку в національній валюті</w:t>
            </w:r>
            <w:r>
              <w:rPr>
                <w:rFonts w:ascii="Times New Roman" w:eastAsia="Times New Roman" w:hAnsi="Times New Roman"/>
                <w:color w:val="000000"/>
                <w:sz w:val="24"/>
                <w:szCs w:val="24"/>
                <w:lang w:val="uk-UA" w:eastAsia="ru-RU"/>
              </w:rPr>
              <w:t>»</w:t>
            </w:r>
          </w:p>
        </w:tc>
      </w:tr>
      <w:tr w:rsidR="00230DD7" w:rsidRPr="00230DD7" w:rsidTr="00230DD7">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 xml:space="preserve"> виданими векселями</w:t>
            </w:r>
          </w:p>
        </w:tc>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63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Розрахунки з постачальниками та підрядниками</w:t>
            </w:r>
            <w:r>
              <w:rPr>
                <w:rFonts w:ascii="Times New Roman" w:eastAsia="Times New Roman" w:hAnsi="Times New Roman"/>
                <w:color w:val="000000"/>
                <w:sz w:val="24"/>
                <w:szCs w:val="24"/>
                <w:lang w:val="uk-UA" w:eastAsia="ru-RU"/>
              </w:rPr>
              <w:t>»</w:t>
            </w:r>
          </w:p>
        </w:tc>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62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Короткострокові векселі видані</w:t>
            </w:r>
            <w:r>
              <w:rPr>
                <w:rFonts w:ascii="Times New Roman" w:eastAsia="Times New Roman" w:hAnsi="Times New Roman"/>
                <w:color w:val="000000"/>
                <w:sz w:val="24"/>
                <w:szCs w:val="24"/>
                <w:lang w:val="uk-UA" w:eastAsia="ru-RU"/>
              </w:rPr>
              <w:t>»</w:t>
            </w:r>
          </w:p>
        </w:tc>
      </w:tr>
      <w:tr w:rsidR="00230DD7" w:rsidRPr="00230DD7" w:rsidTr="00230DD7">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 xml:space="preserve"> за рахунок короткострокової позики банку</w:t>
            </w:r>
          </w:p>
        </w:tc>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63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Розрахунки з постачальниками та підрядниками</w:t>
            </w:r>
            <w:r>
              <w:rPr>
                <w:rFonts w:ascii="Times New Roman" w:eastAsia="Times New Roman" w:hAnsi="Times New Roman"/>
                <w:color w:val="000000"/>
                <w:sz w:val="24"/>
                <w:szCs w:val="24"/>
                <w:lang w:val="uk-UA" w:eastAsia="ru-RU"/>
              </w:rPr>
              <w:t>»</w:t>
            </w:r>
          </w:p>
        </w:tc>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60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Короткострокові позики</w:t>
            </w:r>
            <w:r>
              <w:rPr>
                <w:rFonts w:ascii="Times New Roman" w:eastAsia="Times New Roman" w:hAnsi="Times New Roman"/>
                <w:color w:val="000000"/>
                <w:sz w:val="24"/>
                <w:szCs w:val="24"/>
                <w:lang w:val="uk-UA" w:eastAsia="ru-RU"/>
              </w:rPr>
              <w:t>»</w:t>
            </w:r>
          </w:p>
        </w:tc>
      </w:tr>
      <w:tr w:rsidR="00230DD7" w:rsidRPr="00230DD7" w:rsidTr="00230DD7">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 xml:space="preserve"> оприбутковано від постачальників матеріальні цінності</w:t>
            </w:r>
          </w:p>
        </w:tc>
        <w:tc>
          <w:tcPr>
            <w:tcW w:w="0" w:type="auto"/>
            <w:hideMark/>
          </w:tcPr>
          <w:p w:rsid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20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Виробничі запаси</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 xml:space="preserve">, </w:t>
            </w:r>
          </w:p>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28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Товари</w:t>
            </w:r>
            <w:r>
              <w:rPr>
                <w:rFonts w:ascii="Times New Roman" w:eastAsia="Times New Roman" w:hAnsi="Times New Roman"/>
                <w:color w:val="000000"/>
                <w:sz w:val="24"/>
                <w:szCs w:val="24"/>
                <w:lang w:val="uk-UA" w:eastAsia="ru-RU"/>
              </w:rPr>
              <w:t>»</w:t>
            </w:r>
          </w:p>
        </w:tc>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63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Розрахунки з постачальниками та підрядниками</w:t>
            </w:r>
            <w:r>
              <w:rPr>
                <w:rFonts w:ascii="Times New Roman" w:eastAsia="Times New Roman" w:hAnsi="Times New Roman"/>
                <w:color w:val="000000"/>
                <w:sz w:val="24"/>
                <w:szCs w:val="24"/>
                <w:lang w:val="uk-UA" w:eastAsia="ru-RU"/>
              </w:rPr>
              <w:t>»</w:t>
            </w:r>
          </w:p>
        </w:tc>
      </w:tr>
      <w:tr w:rsidR="00230DD7" w:rsidRPr="00230DD7" w:rsidTr="00230DD7">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eastAsia="ru-RU"/>
              </w:rPr>
              <w:t>-</w:t>
            </w:r>
            <w:r w:rsidRPr="00230DD7">
              <w:rPr>
                <w:rFonts w:ascii="Times New Roman" w:eastAsia="Times New Roman" w:hAnsi="Times New Roman"/>
                <w:color w:val="000000"/>
                <w:sz w:val="24"/>
                <w:szCs w:val="24"/>
                <w:lang w:val="uk-UA" w:eastAsia="ru-RU"/>
              </w:rPr>
              <w:t xml:space="preserve"> нараховано підрядникам за виконані роботи і надані послуги згідно зі складеними актами</w:t>
            </w:r>
          </w:p>
        </w:tc>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15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Капітальні</w:t>
            </w:r>
          </w:p>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інвестиції</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w:t>
            </w:r>
          </w:p>
          <w:p w:rsidR="00230DD7" w:rsidRPr="00230DD7" w:rsidRDefault="00230DD7" w:rsidP="00230DD7">
            <w:pPr>
              <w:spacing w:line="264" w:lineRule="auto"/>
              <w:rPr>
                <w:rFonts w:ascii="Times New Roman" w:eastAsia="Times New Roman" w:hAnsi="Times New Roman"/>
                <w:color w:val="242424"/>
                <w:sz w:val="24"/>
                <w:szCs w:val="24"/>
                <w:lang w:val="uk-UA" w:eastAsia="ru-RU"/>
              </w:rPr>
            </w:pPr>
            <w:r w:rsidRPr="00230DD7">
              <w:rPr>
                <w:rFonts w:ascii="Times New Roman" w:eastAsia="Times New Roman" w:hAnsi="Times New Roman"/>
                <w:color w:val="242424"/>
                <w:sz w:val="24"/>
                <w:szCs w:val="24"/>
                <w:lang w:val="uk-UA" w:eastAsia="ru-RU"/>
              </w:rPr>
              <w:t xml:space="preserve">23 </w:t>
            </w:r>
            <w:r>
              <w:rPr>
                <w:rFonts w:ascii="Times New Roman" w:eastAsia="Times New Roman" w:hAnsi="Times New Roman"/>
                <w:color w:val="242424"/>
                <w:sz w:val="24"/>
                <w:szCs w:val="24"/>
                <w:lang w:val="uk-UA" w:eastAsia="ru-RU"/>
              </w:rPr>
              <w:t>«</w:t>
            </w:r>
            <w:r w:rsidRPr="00230DD7">
              <w:rPr>
                <w:rFonts w:ascii="Times New Roman" w:eastAsia="Times New Roman" w:hAnsi="Times New Roman"/>
                <w:color w:val="242424"/>
                <w:sz w:val="24"/>
                <w:szCs w:val="24"/>
                <w:lang w:val="uk-UA" w:eastAsia="ru-RU"/>
              </w:rPr>
              <w:t>Виробництво</w:t>
            </w:r>
            <w:r>
              <w:rPr>
                <w:rFonts w:ascii="Times New Roman" w:eastAsia="Times New Roman" w:hAnsi="Times New Roman"/>
                <w:color w:val="242424"/>
                <w:sz w:val="24"/>
                <w:szCs w:val="24"/>
                <w:lang w:val="uk-UA" w:eastAsia="ru-RU"/>
              </w:rPr>
              <w:t>»</w:t>
            </w:r>
            <w:r w:rsidRPr="00230DD7">
              <w:rPr>
                <w:rFonts w:ascii="Times New Roman" w:eastAsia="Times New Roman" w:hAnsi="Times New Roman"/>
                <w:color w:val="242424"/>
                <w:sz w:val="24"/>
                <w:szCs w:val="24"/>
                <w:lang w:val="uk-UA" w:eastAsia="ru-RU"/>
              </w:rPr>
              <w:t>,</w:t>
            </w:r>
          </w:p>
          <w:p w:rsidR="00230DD7" w:rsidRPr="00230DD7" w:rsidRDefault="00230DD7" w:rsidP="00230DD7">
            <w:pPr>
              <w:spacing w:line="264" w:lineRule="auto"/>
              <w:rPr>
                <w:rFonts w:ascii="Times New Roman" w:eastAsia="Times New Roman" w:hAnsi="Times New Roman"/>
                <w:color w:val="242424"/>
                <w:sz w:val="24"/>
                <w:szCs w:val="24"/>
                <w:lang w:val="uk-UA" w:eastAsia="ru-RU"/>
              </w:rPr>
            </w:pPr>
            <w:r w:rsidRPr="00230DD7">
              <w:rPr>
                <w:rFonts w:ascii="Times New Roman" w:eastAsia="Times New Roman" w:hAnsi="Times New Roman"/>
                <w:color w:val="242424"/>
                <w:sz w:val="24"/>
                <w:szCs w:val="24"/>
                <w:lang w:val="uk-UA" w:eastAsia="ru-RU"/>
              </w:rPr>
              <w:t xml:space="preserve">91 </w:t>
            </w:r>
            <w:r>
              <w:rPr>
                <w:rFonts w:ascii="Times New Roman" w:eastAsia="Times New Roman" w:hAnsi="Times New Roman"/>
                <w:color w:val="242424"/>
                <w:sz w:val="24"/>
                <w:szCs w:val="24"/>
                <w:lang w:val="uk-UA" w:eastAsia="ru-RU"/>
              </w:rPr>
              <w:t>«</w:t>
            </w:r>
            <w:r w:rsidRPr="00230DD7">
              <w:rPr>
                <w:rFonts w:ascii="Times New Roman" w:eastAsia="Times New Roman" w:hAnsi="Times New Roman"/>
                <w:color w:val="242424"/>
                <w:sz w:val="24"/>
                <w:szCs w:val="24"/>
                <w:lang w:val="uk-UA" w:eastAsia="ru-RU"/>
              </w:rPr>
              <w:t>Загальновиробничі витрати</w:t>
            </w:r>
            <w:r>
              <w:rPr>
                <w:rFonts w:ascii="Times New Roman" w:eastAsia="Times New Roman" w:hAnsi="Times New Roman"/>
                <w:color w:val="242424"/>
                <w:sz w:val="24"/>
                <w:szCs w:val="24"/>
                <w:lang w:val="uk-UA" w:eastAsia="ru-RU"/>
              </w:rPr>
              <w:t>»</w:t>
            </w:r>
            <w:r w:rsidRPr="00230DD7">
              <w:rPr>
                <w:rFonts w:ascii="Times New Roman" w:eastAsia="Times New Roman" w:hAnsi="Times New Roman"/>
                <w:color w:val="242424"/>
                <w:sz w:val="24"/>
                <w:szCs w:val="24"/>
                <w:lang w:val="uk-UA" w:eastAsia="ru-RU"/>
              </w:rPr>
              <w:t>,</w:t>
            </w:r>
          </w:p>
          <w:p w:rsidR="00230DD7" w:rsidRPr="00230DD7" w:rsidRDefault="00230DD7" w:rsidP="00230DD7">
            <w:pPr>
              <w:spacing w:line="264" w:lineRule="auto"/>
              <w:rPr>
                <w:rFonts w:ascii="Times New Roman" w:eastAsia="Times New Roman" w:hAnsi="Times New Roman"/>
                <w:color w:val="242424"/>
                <w:sz w:val="24"/>
                <w:szCs w:val="24"/>
                <w:lang w:val="uk-UA" w:eastAsia="ru-RU"/>
              </w:rPr>
            </w:pPr>
            <w:r w:rsidRPr="00230DD7">
              <w:rPr>
                <w:rFonts w:ascii="Times New Roman" w:eastAsia="Times New Roman" w:hAnsi="Times New Roman"/>
                <w:color w:val="242424"/>
                <w:sz w:val="24"/>
                <w:szCs w:val="24"/>
                <w:lang w:val="uk-UA" w:eastAsia="ru-RU"/>
              </w:rPr>
              <w:t xml:space="preserve">92 </w:t>
            </w:r>
            <w:r>
              <w:rPr>
                <w:rFonts w:ascii="Times New Roman" w:eastAsia="Times New Roman" w:hAnsi="Times New Roman"/>
                <w:color w:val="242424"/>
                <w:sz w:val="24"/>
                <w:szCs w:val="24"/>
                <w:lang w:val="uk-UA" w:eastAsia="ru-RU"/>
              </w:rPr>
              <w:t>«</w:t>
            </w:r>
            <w:r w:rsidRPr="00230DD7">
              <w:rPr>
                <w:rFonts w:ascii="Times New Roman" w:eastAsia="Times New Roman" w:hAnsi="Times New Roman"/>
                <w:color w:val="242424"/>
                <w:sz w:val="24"/>
                <w:szCs w:val="24"/>
                <w:lang w:val="uk-UA" w:eastAsia="ru-RU"/>
              </w:rPr>
              <w:t>Адміністративні витрати</w:t>
            </w:r>
            <w:r>
              <w:rPr>
                <w:rFonts w:ascii="Times New Roman" w:eastAsia="Times New Roman" w:hAnsi="Times New Roman"/>
                <w:color w:val="242424"/>
                <w:sz w:val="24"/>
                <w:szCs w:val="24"/>
                <w:lang w:val="uk-UA" w:eastAsia="ru-RU"/>
              </w:rPr>
              <w:t>»</w:t>
            </w:r>
            <w:r w:rsidRPr="00230DD7">
              <w:rPr>
                <w:rFonts w:ascii="Times New Roman" w:eastAsia="Times New Roman" w:hAnsi="Times New Roman"/>
                <w:color w:val="242424"/>
                <w:sz w:val="24"/>
                <w:szCs w:val="24"/>
                <w:lang w:val="uk-UA" w:eastAsia="ru-RU"/>
              </w:rPr>
              <w:t>,</w:t>
            </w:r>
          </w:p>
          <w:p w:rsidR="00230DD7" w:rsidRPr="00230DD7" w:rsidRDefault="00230DD7" w:rsidP="00230DD7">
            <w:pPr>
              <w:spacing w:line="264" w:lineRule="auto"/>
              <w:rPr>
                <w:rFonts w:ascii="Times New Roman" w:eastAsia="Times New Roman" w:hAnsi="Times New Roman"/>
                <w:color w:val="242424"/>
                <w:sz w:val="24"/>
                <w:szCs w:val="24"/>
                <w:lang w:val="uk-UA" w:eastAsia="ru-RU"/>
              </w:rPr>
            </w:pPr>
            <w:r w:rsidRPr="00230DD7">
              <w:rPr>
                <w:rFonts w:ascii="Times New Roman" w:eastAsia="Times New Roman" w:hAnsi="Times New Roman"/>
                <w:color w:val="242424"/>
                <w:sz w:val="24"/>
                <w:szCs w:val="24"/>
                <w:lang w:val="uk-UA" w:eastAsia="ru-RU"/>
              </w:rPr>
              <w:t xml:space="preserve">93 </w:t>
            </w:r>
            <w:r>
              <w:rPr>
                <w:rFonts w:ascii="Times New Roman" w:eastAsia="Times New Roman" w:hAnsi="Times New Roman"/>
                <w:color w:val="242424"/>
                <w:sz w:val="24"/>
                <w:szCs w:val="24"/>
                <w:lang w:val="uk-UA" w:eastAsia="ru-RU"/>
              </w:rPr>
              <w:t>«</w:t>
            </w:r>
            <w:r w:rsidRPr="00230DD7">
              <w:rPr>
                <w:rFonts w:ascii="Times New Roman" w:eastAsia="Times New Roman" w:hAnsi="Times New Roman"/>
                <w:color w:val="242424"/>
                <w:sz w:val="24"/>
                <w:szCs w:val="24"/>
                <w:lang w:val="uk-UA" w:eastAsia="ru-RU"/>
              </w:rPr>
              <w:t>Витрати на збут</w:t>
            </w:r>
            <w:r>
              <w:rPr>
                <w:rFonts w:ascii="Times New Roman" w:eastAsia="Times New Roman" w:hAnsi="Times New Roman"/>
                <w:color w:val="242424"/>
                <w:sz w:val="24"/>
                <w:szCs w:val="24"/>
                <w:lang w:val="uk-UA" w:eastAsia="ru-RU"/>
              </w:rPr>
              <w:t>»</w:t>
            </w:r>
          </w:p>
        </w:tc>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63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Розрахунки з постачальниками та підрядниками</w:t>
            </w:r>
            <w:r>
              <w:rPr>
                <w:rFonts w:ascii="Times New Roman" w:eastAsia="Times New Roman" w:hAnsi="Times New Roman"/>
                <w:color w:val="000000"/>
                <w:sz w:val="24"/>
                <w:szCs w:val="24"/>
                <w:lang w:val="uk-UA" w:eastAsia="ru-RU"/>
              </w:rPr>
              <w:t>»</w:t>
            </w:r>
          </w:p>
        </w:tc>
      </w:tr>
      <w:tr w:rsidR="00230DD7" w:rsidRPr="00230DD7" w:rsidTr="00230DD7">
        <w:tc>
          <w:tcPr>
            <w:tcW w:w="0" w:type="auto"/>
            <w:hideMark/>
          </w:tcPr>
          <w:p w:rsidR="00230DD7" w:rsidRPr="00230DD7" w:rsidRDefault="00230DD7" w:rsidP="00230DD7">
            <w:pPr>
              <w:spacing w:line="264" w:lineRule="auto"/>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230DD7">
              <w:rPr>
                <w:rFonts w:ascii="Times New Roman" w:eastAsia="Times New Roman" w:hAnsi="Times New Roman"/>
                <w:color w:val="000000"/>
                <w:sz w:val="24"/>
                <w:szCs w:val="24"/>
                <w:lang w:val="uk-UA" w:eastAsia="ru-RU"/>
              </w:rPr>
              <w:t>відображено ПДВ згідно з податковими накладними постачальників</w:t>
            </w:r>
          </w:p>
        </w:tc>
        <w:tc>
          <w:tcPr>
            <w:tcW w:w="0" w:type="auto"/>
            <w:hideMark/>
          </w:tcPr>
          <w:p w:rsidR="00230DD7" w:rsidRPr="00230DD7" w:rsidRDefault="00230DD7" w:rsidP="00230DD7">
            <w:pPr>
              <w:spacing w:line="264" w:lineRule="auto"/>
              <w:ind w:firstLine="225"/>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64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 xml:space="preserve">Розрахунки за податками й </w:t>
            </w:r>
            <w:proofErr w:type="spellStart"/>
            <w:r w:rsidRPr="00230DD7">
              <w:rPr>
                <w:rFonts w:ascii="Times New Roman" w:eastAsia="Times New Roman" w:hAnsi="Times New Roman"/>
                <w:color w:val="000000"/>
                <w:sz w:val="24"/>
                <w:szCs w:val="24"/>
                <w:lang w:val="uk-UA" w:eastAsia="ru-RU"/>
              </w:rPr>
              <w:t>платежами</w:t>
            </w:r>
            <w:proofErr w:type="spellEnd"/>
            <w:r>
              <w:rPr>
                <w:rFonts w:ascii="Times New Roman" w:eastAsia="Times New Roman" w:hAnsi="Times New Roman"/>
                <w:color w:val="000000"/>
                <w:sz w:val="24"/>
                <w:szCs w:val="24"/>
                <w:lang w:val="uk-UA" w:eastAsia="ru-RU"/>
              </w:rPr>
              <w:t>»</w:t>
            </w:r>
          </w:p>
        </w:tc>
        <w:tc>
          <w:tcPr>
            <w:tcW w:w="0" w:type="auto"/>
            <w:hideMark/>
          </w:tcPr>
          <w:p w:rsidR="00230DD7" w:rsidRPr="00230DD7" w:rsidRDefault="00230DD7" w:rsidP="00230DD7">
            <w:pPr>
              <w:spacing w:line="264" w:lineRule="auto"/>
              <w:ind w:firstLine="225"/>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 xml:space="preserve">63 </w:t>
            </w:r>
            <w:r>
              <w:rPr>
                <w:rFonts w:ascii="Times New Roman" w:eastAsia="Times New Roman" w:hAnsi="Times New Roman"/>
                <w:color w:val="000000"/>
                <w:sz w:val="24"/>
                <w:szCs w:val="24"/>
                <w:lang w:val="uk-UA" w:eastAsia="ru-RU"/>
              </w:rPr>
              <w:t>«</w:t>
            </w:r>
            <w:r w:rsidRPr="00230DD7">
              <w:rPr>
                <w:rFonts w:ascii="Times New Roman" w:eastAsia="Times New Roman" w:hAnsi="Times New Roman"/>
                <w:color w:val="000000"/>
                <w:sz w:val="24"/>
                <w:szCs w:val="24"/>
                <w:lang w:val="uk-UA" w:eastAsia="ru-RU"/>
              </w:rPr>
              <w:t>Розрахунки з постачальниками та підрядниками</w:t>
            </w:r>
            <w:r>
              <w:rPr>
                <w:rFonts w:ascii="Times New Roman" w:eastAsia="Times New Roman" w:hAnsi="Times New Roman"/>
                <w:color w:val="000000"/>
                <w:sz w:val="24"/>
                <w:szCs w:val="24"/>
                <w:lang w:val="uk-UA" w:eastAsia="ru-RU"/>
              </w:rPr>
              <w:t>»</w:t>
            </w:r>
          </w:p>
        </w:tc>
      </w:tr>
    </w:tbl>
    <w:p w:rsidR="00230DD7" w:rsidRDefault="00230DD7" w:rsidP="00230DD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табл.2.2</w:t>
      </w:r>
    </w:p>
    <w:tbl>
      <w:tblPr>
        <w:tblStyle w:val="ab"/>
        <w:tblW w:w="0" w:type="auto"/>
        <w:tblLook w:val="04A0" w:firstRow="1" w:lastRow="0" w:firstColumn="1" w:lastColumn="0" w:noHBand="0" w:noVBand="1"/>
      </w:tblPr>
      <w:tblGrid>
        <w:gridCol w:w="3893"/>
        <w:gridCol w:w="3067"/>
        <w:gridCol w:w="2613"/>
      </w:tblGrid>
      <w:tr w:rsidR="00230DD7" w:rsidRPr="00230DD7" w:rsidTr="006E38A6">
        <w:tc>
          <w:tcPr>
            <w:tcW w:w="0" w:type="auto"/>
            <w:hideMark/>
          </w:tcPr>
          <w:p w:rsidR="00230DD7" w:rsidRPr="00230DD7" w:rsidRDefault="00230DD7" w:rsidP="006E38A6">
            <w:pPr>
              <w:spacing w:line="264" w:lineRule="auto"/>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230DD7">
              <w:rPr>
                <w:rFonts w:ascii="Times New Roman" w:eastAsia="Times New Roman" w:hAnsi="Times New Roman"/>
                <w:color w:val="000000"/>
                <w:sz w:val="24"/>
                <w:szCs w:val="24"/>
                <w:lang w:val="uk-UA" w:eastAsia="ru-RU"/>
              </w:rPr>
              <w:t>відображено залік взаємної заборгованості між постачальниками та покупцями</w:t>
            </w:r>
          </w:p>
        </w:tc>
        <w:tc>
          <w:tcPr>
            <w:tcW w:w="0" w:type="auto"/>
            <w:hideMark/>
          </w:tcPr>
          <w:p w:rsidR="00230DD7" w:rsidRPr="00230DD7" w:rsidRDefault="00230DD7" w:rsidP="006E38A6">
            <w:pPr>
              <w:spacing w:line="264" w:lineRule="auto"/>
              <w:ind w:firstLine="225"/>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63 "Розрахунки з постачальниками та підрядниками"</w:t>
            </w:r>
          </w:p>
        </w:tc>
        <w:tc>
          <w:tcPr>
            <w:tcW w:w="0" w:type="auto"/>
            <w:hideMark/>
          </w:tcPr>
          <w:p w:rsidR="00230DD7" w:rsidRPr="00230DD7" w:rsidRDefault="00230DD7" w:rsidP="006E38A6">
            <w:pPr>
              <w:spacing w:line="264" w:lineRule="auto"/>
              <w:ind w:firstLine="225"/>
              <w:rPr>
                <w:rFonts w:ascii="Times New Roman" w:eastAsia="Times New Roman" w:hAnsi="Times New Roman"/>
                <w:color w:val="000000"/>
                <w:sz w:val="24"/>
                <w:szCs w:val="24"/>
                <w:lang w:val="uk-UA" w:eastAsia="ru-RU"/>
              </w:rPr>
            </w:pPr>
            <w:r w:rsidRPr="00230DD7">
              <w:rPr>
                <w:rFonts w:ascii="Times New Roman" w:eastAsia="Times New Roman" w:hAnsi="Times New Roman"/>
                <w:color w:val="000000"/>
                <w:sz w:val="24"/>
                <w:szCs w:val="24"/>
                <w:lang w:val="uk-UA" w:eastAsia="ru-RU"/>
              </w:rPr>
              <w:t>36 "Розрахунки з покупцями та замовниками"</w:t>
            </w:r>
          </w:p>
        </w:tc>
      </w:tr>
    </w:tbl>
    <w:p w:rsidR="00230DD7" w:rsidRPr="00230DD7" w:rsidRDefault="00230DD7" w:rsidP="00230DD7">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сформовано автором на основі </w:t>
      </w:r>
      <w:r>
        <w:rPr>
          <w:rFonts w:ascii="Times New Roman" w:hAnsi="Times New Roman" w:cs="Times New Roman"/>
          <w:sz w:val="28"/>
          <w:szCs w:val="28"/>
        </w:rPr>
        <w:t>[15]</w:t>
      </w:r>
    </w:p>
    <w:p w:rsidR="00230DD7" w:rsidRDefault="00230DD7" w:rsidP="00230DD7">
      <w:pPr>
        <w:widowControl w:val="0"/>
        <w:spacing w:after="0" w:line="360" w:lineRule="auto"/>
        <w:ind w:firstLine="709"/>
        <w:jc w:val="both"/>
        <w:rPr>
          <w:rFonts w:ascii="Times New Roman" w:hAnsi="Times New Roman" w:cs="Times New Roman"/>
          <w:noProof/>
          <w:sz w:val="28"/>
          <w:szCs w:val="28"/>
        </w:rPr>
      </w:pPr>
    </w:p>
    <w:p w:rsidR="005F6089" w:rsidRPr="00352ECE" w:rsidRDefault="005F6089" w:rsidP="005F6089">
      <w:pPr>
        <w:widowControl w:val="0"/>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noProof/>
          <w:sz w:val="28"/>
          <w:szCs w:val="28"/>
        </w:rPr>
        <w:t xml:space="preserve">Оскільки на ПП «Дживальдіс» застосовується комп'ютерна бухгалтерська програма «1С Підприємство», то на підставі введених господарських операцій з обліку розрахунків з постачальниками підприємства програма формує звітність по рахунку 63 </w:t>
      </w:r>
      <w:r w:rsidRPr="00352ECE">
        <w:rPr>
          <w:rFonts w:ascii="Times New Roman" w:hAnsi="Times New Roman" w:cs="Times New Roman"/>
          <w:color w:val="000000"/>
          <w:sz w:val="28"/>
          <w:szCs w:val="28"/>
        </w:rPr>
        <w:t xml:space="preserve">"Розрахунки з постачальниками та підрядниками" </w:t>
      </w:r>
      <w:r w:rsidRPr="00352ECE">
        <w:rPr>
          <w:rFonts w:ascii="Times New Roman" w:hAnsi="Times New Roman" w:cs="Times New Roman"/>
          <w:noProof/>
          <w:sz w:val="28"/>
          <w:szCs w:val="28"/>
        </w:rPr>
        <w:t>та різні допоміжні документи, зокрема:</w:t>
      </w:r>
    </w:p>
    <w:p w:rsidR="005F6089" w:rsidRPr="001A0529" w:rsidRDefault="005F6089" w:rsidP="001A0529">
      <w:pPr>
        <w:pStyle w:val="a3"/>
        <w:widowControl w:val="0"/>
        <w:numPr>
          <w:ilvl w:val="0"/>
          <w:numId w:val="32"/>
        </w:numPr>
        <w:tabs>
          <w:tab w:val="left" w:pos="900"/>
        </w:tabs>
        <w:spacing w:after="0" w:line="360" w:lineRule="auto"/>
        <w:ind w:left="0" w:firstLine="709"/>
        <w:jc w:val="both"/>
        <w:rPr>
          <w:rFonts w:ascii="Times New Roman" w:hAnsi="Times New Roman" w:cs="Times New Roman"/>
          <w:noProof/>
          <w:sz w:val="28"/>
          <w:szCs w:val="28"/>
        </w:rPr>
      </w:pPr>
      <w:r w:rsidRPr="001A0529">
        <w:rPr>
          <w:rFonts w:ascii="Times New Roman" w:hAnsi="Times New Roman" w:cs="Times New Roman"/>
          <w:noProof/>
          <w:sz w:val="28"/>
          <w:szCs w:val="28"/>
        </w:rPr>
        <w:t>оборотно-сальдову відомість за рахунками і субрахунками;</w:t>
      </w:r>
    </w:p>
    <w:p w:rsidR="005F6089" w:rsidRPr="001A0529" w:rsidRDefault="005F6089" w:rsidP="001A0529">
      <w:pPr>
        <w:pStyle w:val="a3"/>
        <w:widowControl w:val="0"/>
        <w:numPr>
          <w:ilvl w:val="0"/>
          <w:numId w:val="32"/>
        </w:numPr>
        <w:tabs>
          <w:tab w:val="left" w:pos="900"/>
        </w:tabs>
        <w:spacing w:after="0" w:line="360" w:lineRule="auto"/>
        <w:ind w:left="0" w:firstLine="709"/>
        <w:jc w:val="both"/>
        <w:rPr>
          <w:rFonts w:ascii="Times New Roman" w:hAnsi="Times New Roman" w:cs="Times New Roman"/>
          <w:noProof/>
          <w:sz w:val="28"/>
          <w:szCs w:val="28"/>
        </w:rPr>
      </w:pPr>
      <w:r w:rsidRPr="001A0529">
        <w:rPr>
          <w:rFonts w:ascii="Times New Roman" w:hAnsi="Times New Roman" w:cs="Times New Roman"/>
          <w:noProof/>
          <w:sz w:val="28"/>
          <w:szCs w:val="28"/>
        </w:rPr>
        <w:t>журнал-ордер і відомість по рахунку;</w:t>
      </w:r>
    </w:p>
    <w:p w:rsidR="005F6089" w:rsidRPr="001A0529" w:rsidRDefault="005F6089" w:rsidP="001A0529">
      <w:pPr>
        <w:pStyle w:val="a3"/>
        <w:widowControl w:val="0"/>
        <w:numPr>
          <w:ilvl w:val="0"/>
          <w:numId w:val="32"/>
        </w:numPr>
        <w:tabs>
          <w:tab w:val="left" w:pos="900"/>
        </w:tabs>
        <w:spacing w:after="0" w:line="360" w:lineRule="auto"/>
        <w:ind w:left="0" w:firstLine="709"/>
        <w:jc w:val="both"/>
        <w:rPr>
          <w:rFonts w:ascii="Times New Roman" w:hAnsi="Times New Roman" w:cs="Times New Roman"/>
          <w:noProof/>
          <w:sz w:val="28"/>
          <w:szCs w:val="28"/>
        </w:rPr>
      </w:pPr>
      <w:r w:rsidRPr="001A0529">
        <w:rPr>
          <w:rFonts w:ascii="Times New Roman" w:hAnsi="Times New Roman" w:cs="Times New Roman"/>
          <w:noProof/>
          <w:sz w:val="28"/>
          <w:szCs w:val="28"/>
        </w:rPr>
        <w:t>аналіз рахунка за датами;</w:t>
      </w:r>
    </w:p>
    <w:p w:rsidR="005F6089" w:rsidRPr="001A0529" w:rsidRDefault="005F6089" w:rsidP="001A0529">
      <w:pPr>
        <w:pStyle w:val="a3"/>
        <w:widowControl w:val="0"/>
        <w:numPr>
          <w:ilvl w:val="0"/>
          <w:numId w:val="32"/>
        </w:numPr>
        <w:tabs>
          <w:tab w:val="left" w:pos="900"/>
        </w:tabs>
        <w:spacing w:after="0" w:line="360" w:lineRule="auto"/>
        <w:ind w:left="0" w:firstLine="709"/>
        <w:jc w:val="both"/>
        <w:rPr>
          <w:rFonts w:ascii="Times New Roman" w:hAnsi="Times New Roman" w:cs="Times New Roman"/>
          <w:noProof/>
          <w:sz w:val="28"/>
          <w:szCs w:val="28"/>
        </w:rPr>
      </w:pPr>
      <w:r w:rsidRPr="001A0529">
        <w:rPr>
          <w:rFonts w:ascii="Times New Roman" w:hAnsi="Times New Roman" w:cs="Times New Roman"/>
          <w:noProof/>
          <w:sz w:val="28"/>
          <w:szCs w:val="28"/>
        </w:rPr>
        <w:t>звіт по журналу операцій - вибірку проводок із журналу операцій за визначеними рахунками, кореспонденцією та іншими ознаками;</w:t>
      </w:r>
    </w:p>
    <w:p w:rsidR="005F6089" w:rsidRPr="001A0529" w:rsidRDefault="005F6089" w:rsidP="001A0529">
      <w:pPr>
        <w:pStyle w:val="a3"/>
        <w:widowControl w:val="0"/>
        <w:numPr>
          <w:ilvl w:val="0"/>
          <w:numId w:val="32"/>
        </w:numPr>
        <w:tabs>
          <w:tab w:val="left" w:pos="900"/>
        </w:tabs>
        <w:spacing w:after="0" w:line="360" w:lineRule="auto"/>
        <w:ind w:left="0" w:firstLine="709"/>
        <w:jc w:val="both"/>
        <w:rPr>
          <w:rFonts w:ascii="Times New Roman" w:hAnsi="Times New Roman" w:cs="Times New Roman"/>
          <w:noProof/>
          <w:sz w:val="28"/>
          <w:szCs w:val="28"/>
        </w:rPr>
      </w:pPr>
      <w:r w:rsidRPr="001A0529">
        <w:rPr>
          <w:rFonts w:ascii="Times New Roman" w:hAnsi="Times New Roman" w:cs="Times New Roman"/>
          <w:noProof/>
          <w:sz w:val="28"/>
          <w:szCs w:val="28"/>
        </w:rPr>
        <w:t>розбивку кредиторської заборгованості;</w:t>
      </w:r>
    </w:p>
    <w:p w:rsidR="005F6089" w:rsidRPr="001A0529" w:rsidRDefault="005F6089" w:rsidP="001A0529">
      <w:pPr>
        <w:pStyle w:val="a3"/>
        <w:widowControl w:val="0"/>
        <w:numPr>
          <w:ilvl w:val="0"/>
          <w:numId w:val="32"/>
        </w:numPr>
        <w:tabs>
          <w:tab w:val="left" w:pos="900"/>
        </w:tabs>
        <w:spacing w:after="0" w:line="360" w:lineRule="auto"/>
        <w:ind w:left="0" w:firstLine="709"/>
        <w:jc w:val="both"/>
        <w:rPr>
          <w:rFonts w:ascii="Times New Roman" w:hAnsi="Times New Roman" w:cs="Times New Roman"/>
          <w:noProof/>
          <w:sz w:val="28"/>
          <w:szCs w:val="28"/>
        </w:rPr>
      </w:pPr>
      <w:r w:rsidRPr="001A0529">
        <w:rPr>
          <w:rFonts w:ascii="Times New Roman" w:hAnsi="Times New Roman" w:cs="Times New Roman"/>
          <w:noProof/>
          <w:sz w:val="28"/>
          <w:szCs w:val="28"/>
        </w:rPr>
        <w:t>розшифровки рядків балансу й форми 2.</w:t>
      </w:r>
    </w:p>
    <w:p w:rsidR="005F6089" w:rsidRPr="00352ECE" w:rsidRDefault="005F6089" w:rsidP="005F6089">
      <w:pPr>
        <w:widowControl w:val="0"/>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noProof/>
          <w:sz w:val="28"/>
          <w:szCs w:val="28"/>
        </w:rPr>
        <w:t>Програма може утримувати відомості за будь-який період часу.</w:t>
      </w:r>
    </w:p>
    <w:p w:rsidR="005F6089" w:rsidRPr="00352ECE" w:rsidRDefault="005F6089" w:rsidP="005F6089">
      <w:pPr>
        <w:widowControl w:val="0"/>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noProof/>
          <w:sz w:val="28"/>
          <w:szCs w:val="28"/>
        </w:rPr>
        <w:t>Для ведення аналітичного обліку програма дозволяє вводити необмежену кількість довідників об'єктів аналітичного обліку (субконто): за видами продукції, матеріалами, постачальниками, кредиторами та ін. Усі документи по аналітичному обліку формуються у грошовому, а якщо це потрібно, то і в натуральному виразі.</w:t>
      </w:r>
    </w:p>
    <w:p w:rsidR="005F6089" w:rsidRPr="00352ECE" w:rsidRDefault="005F6089" w:rsidP="005F6089">
      <w:pPr>
        <w:widowControl w:val="0"/>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noProof/>
          <w:sz w:val="28"/>
          <w:szCs w:val="28"/>
        </w:rPr>
        <w:t xml:space="preserve">При комп’ютеризованій формі бухгалтерського обліку перелік облікових завдань залишається незмінним, але збереження і перетворення інформації, формування результативних даних здійснюється в єдиній інформаційній базі. </w:t>
      </w:r>
    </w:p>
    <w:p w:rsidR="00BB6760" w:rsidRPr="00352ECE" w:rsidRDefault="00BB6760" w:rsidP="00C20168">
      <w:pPr>
        <w:widowControl w:val="0"/>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noProof/>
          <w:sz w:val="28"/>
          <w:szCs w:val="28"/>
        </w:rPr>
        <w:t>Відображення на рахунках операцій з постачальниками підпри</w:t>
      </w:r>
      <w:r w:rsidR="00230DD7">
        <w:rPr>
          <w:rFonts w:ascii="Times New Roman" w:hAnsi="Times New Roman" w:cs="Times New Roman"/>
          <w:noProof/>
          <w:sz w:val="28"/>
          <w:szCs w:val="28"/>
        </w:rPr>
        <w:t>ємствапредставлено у таблиці 2.3</w:t>
      </w:r>
      <w:r w:rsidR="001A0529">
        <w:rPr>
          <w:rFonts w:ascii="Times New Roman" w:hAnsi="Times New Roman" w:cs="Times New Roman"/>
          <w:noProof/>
          <w:sz w:val="28"/>
          <w:szCs w:val="28"/>
        </w:rPr>
        <w:t>.</w:t>
      </w:r>
    </w:p>
    <w:p w:rsidR="00230DD7" w:rsidRDefault="00230DD7" w:rsidP="00C20168">
      <w:pPr>
        <w:spacing w:after="0" w:line="360" w:lineRule="auto"/>
        <w:ind w:firstLine="709"/>
        <w:jc w:val="right"/>
        <w:rPr>
          <w:rFonts w:ascii="Times New Roman" w:eastAsia="Calibri" w:hAnsi="Times New Roman" w:cs="Times New Roman"/>
          <w:bCs/>
          <w:sz w:val="28"/>
          <w:szCs w:val="28"/>
          <w:lang w:eastAsia="en-US"/>
        </w:rPr>
      </w:pPr>
    </w:p>
    <w:p w:rsidR="00CE0394" w:rsidRPr="00352ECE" w:rsidRDefault="00CE0394" w:rsidP="00C20168">
      <w:pPr>
        <w:spacing w:after="0" w:line="360" w:lineRule="auto"/>
        <w:ind w:firstLine="709"/>
        <w:jc w:val="right"/>
        <w:rPr>
          <w:rFonts w:ascii="Times New Roman" w:eastAsia="Calibri" w:hAnsi="Times New Roman" w:cs="Times New Roman"/>
          <w:bCs/>
          <w:sz w:val="28"/>
          <w:szCs w:val="28"/>
          <w:lang w:eastAsia="en-US"/>
        </w:rPr>
      </w:pPr>
      <w:r w:rsidRPr="00352ECE">
        <w:rPr>
          <w:rFonts w:ascii="Times New Roman" w:eastAsia="Calibri" w:hAnsi="Times New Roman" w:cs="Times New Roman"/>
          <w:bCs/>
          <w:sz w:val="28"/>
          <w:szCs w:val="28"/>
          <w:lang w:eastAsia="en-US"/>
        </w:rPr>
        <w:lastRenderedPageBreak/>
        <w:t>Та</w:t>
      </w:r>
      <w:r w:rsidR="00230DD7">
        <w:rPr>
          <w:rFonts w:ascii="Times New Roman" w:eastAsia="Calibri" w:hAnsi="Times New Roman" w:cs="Times New Roman"/>
          <w:bCs/>
          <w:sz w:val="28"/>
          <w:szCs w:val="28"/>
          <w:lang w:eastAsia="en-US"/>
        </w:rPr>
        <w:t>блиця  2.3</w:t>
      </w:r>
      <w:r w:rsidRPr="00352ECE">
        <w:rPr>
          <w:rFonts w:ascii="Times New Roman" w:eastAsia="Calibri" w:hAnsi="Times New Roman" w:cs="Times New Roman"/>
          <w:bCs/>
          <w:sz w:val="28"/>
          <w:szCs w:val="28"/>
          <w:lang w:eastAsia="en-US"/>
        </w:rPr>
        <w:t>.</w:t>
      </w:r>
    </w:p>
    <w:p w:rsidR="00CE0394" w:rsidRPr="00352ECE" w:rsidRDefault="00CE0394" w:rsidP="00C20168">
      <w:pPr>
        <w:spacing w:after="0" w:line="360" w:lineRule="auto"/>
        <w:ind w:firstLine="709"/>
        <w:jc w:val="center"/>
        <w:rPr>
          <w:rFonts w:ascii="Times New Roman" w:hAnsi="Times New Roman" w:cs="Times New Roman"/>
          <w:b/>
          <w:color w:val="000000"/>
          <w:sz w:val="28"/>
          <w:szCs w:val="28"/>
        </w:rPr>
      </w:pPr>
      <w:r w:rsidRPr="00352ECE">
        <w:rPr>
          <w:rFonts w:ascii="Times New Roman" w:eastAsia="Calibri" w:hAnsi="Times New Roman" w:cs="Times New Roman"/>
          <w:b/>
          <w:bCs/>
          <w:sz w:val="28"/>
          <w:szCs w:val="28"/>
          <w:lang w:eastAsia="en-US"/>
        </w:rPr>
        <w:t xml:space="preserve">Журнал </w:t>
      </w:r>
      <w:r w:rsidR="00CD3EB6" w:rsidRPr="00352ECE">
        <w:rPr>
          <w:rFonts w:ascii="Times New Roman" w:eastAsia="Calibri" w:hAnsi="Times New Roman" w:cs="Times New Roman"/>
          <w:b/>
          <w:bCs/>
          <w:sz w:val="28"/>
          <w:szCs w:val="28"/>
          <w:lang w:eastAsia="en-US"/>
        </w:rPr>
        <w:t>реєстрації</w:t>
      </w:r>
      <w:r w:rsidRPr="00352ECE">
        <w:rPr>
          <w:rFonts w:ascii="Times New Roman" w:eastAsia="Calibri" w:hAnsi="Times New Roman" w:cs="Times New Roman"/>
          <w:b/>
          <w:bCs/>
          <w:sz w:val="28"/>
          <w:szCs w:val="28"/>
          <w:lang w:eastAsia="en-US"/>
        </w:rPr>
        <w:t xml:space="preserve"> </w:t>
      </w:r>
      <w:r w:rsidR="00CD3EB6" w:rsidRPr="00352ECE">
        <w:rPr>
          <w:rFonts w:ascii="Times New Roman" w:eastAsia="Calibri" w:hAnsi="Times New Roman" w:cs="Times New Roman"/>
          <w:b/>
          <w:bCs/>
          <w:sz w:val="28"/>
          <w:szCs w:val="28"/>
          <w:lang w:eastAsia="en-US"/>
        </w:rPr>
        <w:t>господарських</w:t>
      </w:r>
      <w:r w:rsidRPr="00352ECE">
        <w:rPr>
          <w:rFonts w:ascii="Times New Roman" w:eastAsia="Calibri" w:hAnsi="Times New Roman" w:cs="Times New Roman"/>
          <w:b/>
          <w:bCs/>
          <w:sz w:val="28"/>
          <w:szCs w:val="28"/>
          <w:lang w:eastAsia="en-US"/>
        </w:rPr>
        <w:t xml:space="preserve"> операцій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5106"/>
        <w:gridCol w:w="977"/>
        <w:gridCol w:w="1121"/>
        <w:gridCol w:w="1236"/>
      </w:tblGrid>
      <w:tr w:rsidR="00CE0394" w:rsidRPr="00352ECE" w:rsidTr="00BB6760">
        <w:tc>
          <w:tcPr>
            <w:tcW w:w="1025" w:type="dxa"/>
            <w:shd w:val="clear" w:color="auto" w:fill="FFFFFF"/>
          </w:tcPr>
          <w:p w:rsidR="00CE0394" w:rsidRPr="00352ECE" w:rsidRDefault="00CE0394"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w:t>
            </w:r>
          </w:p>
        </w:tc>
        <w:tc>
          <w:tcPr>
            <w:tcW w:w="5106" w:type="dxa"/>
            <w:shd w:val="clear" w:color="auto" w:fill="FFFFFF"/>
          </w:tcPr>
          <w:p w:rsidR="00CE0394" w:rsidRPr="00352ECE" w:rsidRDefault="00CE0394" w:rsidP="00301CA1">
            <w:pPr>
              <w:ind w:firstLine="709"/>
              <w:jc w:val="center"/>
              <w:rPr>
                <w:rFonts w:ascii="Times New Roman" w:hAnsi="Times New Roman" w:cs="Times New Roman"/>
                <w:bCs/>
                <w:iCs/>
                <w:color w:val="000000"/>
                <w:sz w:val="24"/>
                <w:szCs w:val="24"/>
              </w:rPr>
            </w:pPr>
            <w:proofErr w:type="spellStart"/>
            <w:r w:rsidRPr="00352ECE">
              <w:rPr>
                <w:rFonts w:ascii="Times New Roman" w:hAnsi="Times New Roman" w:cs="Times New Roman"/>
                <w:bCs/>
                <w:iCs/>
                <w:color w:val="000000"/>
                <w:sz w:val="24"/>
                <w:szCs w:val="24"/>
              </w:rPr>
              <w:t>Зміcт</w:t>
            </w:r>
            <w:proofErr w:type="spellEnd"/>
            <w:r w:rsidRPr="00352ECE">
              <w:rPr>
                <w:rFonts w:ascii="Times New Roman" w:hAnsi="Times New Roman" w:cs="Times New Roman"/>
                <w:bCs/>
                <w:iCs/>
                <w:color w:val="000000"/>
                <w:sz w:val="24"/>
                <w:szCs w:val="24"/>
              </w:rPr>
              <w:t xml:space="preserve"> </w:t>
            </w:r>
            <w:proofErr w:type="spellStart"/>
            <w:r w:rsidRPr="00352ECE">
              <w:rPr>
                <w:rFonts w:ascii="Times New Roman" w:hAnsi="Times New Roman" w:cs="Times New Roman"/>
                <w:bCs/>
                <w:iCs/>
                <w:color w:val="000000"/>
                <w:sz w:val="24"/>
                <w:szCs w:val="24"/>
              </w:rPr>
              <w:t>гоcподарcької</w:t>
            </w:r>
            <w:proofErr w:type="spellEnd"/>
            <w:r w:rsidRPr="00352ECE">
              <w:rPr>
                <w:rFonts w:ascii="Times New Roman" w:hAnsi="Times New Roman" w:cs="Times New Roman"/>
                <w:bCs/>
                <w:iCs/>
                <w:color w:val="000000"/>
                <w:sz w:val="24"/>
                <w:szCs w:val="24"/>
              </w:rPr>
              <w:t xml:space="preserve"> операції</w:t>
            </w:r>
          </w:p>
        </w:tc>
        <w:tc>
          <w:tcPr>
            <w:tcW w:w="977" w:type="dxa"/>
            <w:shd w:val="clear" w:color="auto" w:fill="FFFFFF"/>
          </w:tcPr>
          <w:p w:rsidR="00CE0394" w:rsidRPr="00352ECE" w:rsidRDefault="00CE0394"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Дебет</w:t>
            </w:r>
          </w:p>
        </w:tc>
        <w:tc>
          <w:tcPr>
            <w:tcW w:w="1121" w:type="dxa"/>
            <w:shd w:val="clear" w:color="auto" w:fill="FFFFFF"/>
          </w:tcPr>
          <w:p w:rsidR="00CE0394" w:rsidRPr="00352ECE" w:rsidRDefault="00CE0394"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Кредит</w:t>
            </w:r>
          </w:p>
        </w:tc>
        <w:tc>
          <w:tcPr>
            <w:tcW w:w="1236" w:type="dxa"/>
            <w:shd w:val="clear" w:color="auto" w:fill="FFFFFF"/>
          </w:tcPr>
          <w:p w:rsidR="00CE0394" w:rsidRPr="00352ECE" w:rsidRDefault="00CE0394" w:rsidP="00301CA1">
            <w:pPr>
              <w:jc w:val="center"/>
              <w:rPr>
                <w:rFonts w:ascii="Times New Roman" w:hAnsi="Times New Roman" w:cs="Times New Roman"/>
                <w:bCs/>
                <w:iCs/>
                <w:color w:val="000000"/>
                <w:sz w:val="24"/>
                <w:szCs w:val="24"/>
              </w:rPr>
            </w:pPr>
            <w:proofErr w:type="spellStart"/>
            <w:r w:rsidRPr="00352ECE">
              <w:rPr>
                <w:rFonts w:ascii="Times New Roman" w:hAnsi="Times New Roman" w:cs="Times New Roman"/>
                <w:bCs/>
                <w:iCs/>
                <w:color w:val="000000"/>
                <w:sz w:val="24"/>
                <w:szCs w:val="24"/>
              </w:rPr>
              <w:t>Cума</w:t>
            </w:r>
            <w:proofErr w:type="spellEnd"/>
            <w:r w:rsidR="00BB6760" w:rsidRPr="00352ECE">
              <w:rPr>
                <w:rFonts w:ascii="Times New Roman" w:hAnsi="Times New Roman" w:cs="Times New Roman"/>
                <w:bCs/>
                <w:iCs/>
                <w:color w:val="000000"/>
                <w:sz w:val="24"/>
                <w:szCs w:val="24"/>
              </w:rPr>
              <w:t>, грн.</w:t>
            </w:r>
          </w:p>
        </w:tc>
      </w:tr>
      <w:tr w:rsidR="00CE0394" w:rsidRPr="00352ECE" w:rsidTr="00BB6760">
        <w:tc>
          <w:tcPr>
            <w:tcW w:w="1025" w:type="dxa"/>
          </w:tcPr>
          <w:p w:rsidR="00CE0394" w:rsidRPr="00352ECE" w:rsidRDefault="00CE0394"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1.</w:t>
            </w:r>
          </w:p>
        </w:tc>
        <w:tc>
          <w:tcPr>
            <w:tcW w:w="5106" w:type="dxa"/>
          </w:tcPr>
          <w:p w:rsidR="00CE0394" w:rsidRPr="00352ECE" w:rsidRDefault="00CE0394" w:rsidP="00301CA1">
            <w:pPr>
              <w:jc w:val="both"/>
              <w:rPr>
                <w:rFonts w:ascii="Times New Roman" w:hAnsi="Times New Roman" w:cs="Times New Roman"/>
                <w:bCs/>
                <w:iCs/>
                <w:sz w:val="24"/>
                <w:szCs w:val="24"/>
              </w:rPr>
            </w:pPr>
            <w:r w:rsidRPr="00352ECE">
              <w:rPr>
                <w:rFonts w:ascii="Times New Roman" w:hAnsi="Times New Roman" w:cs="Times New Roman"/>
                <w:bCs/>
                <w:iCs/>
                <w:sz w:val="24"/>
                <w:szCs w:val="24"/>
              </w:rPr>
              <w:t xml:space="preserve">Від </w:t>
            </w:r>
            <w:proofErr w:type="spellStart"/>
            <w:r w:rsidRPr="00352ECE">
              <w:rPr>
                <w:rFonts w:ascii="Times New Roman" w:hAnsi="Times New Roman" w:cs="Times New Roman"/>
                <w:bCs/>
                <w:iCs/>
                <w:sz w:val="24"/>
                <w:szCs w:val="24"/>
              </w:rPr>
              <w:t>поcтачальника</w:t>
            </w:r>
            <w:proofErr w:type="spellEnd"/>
            <w:r w:rsidRPr="00352ECE">
              <w:rPr>
                <w:rFonts w:ascii="Times New Roman" w:hAnsi="Times New Roman" w:cs="Times New Roman"/>
                <w:bCs/>
                <w:iCs/>
                <w:sz w:val="24"/>
                <w:szCs w:val="24"/>
              </w:rPr>
              <w:t xml:space="preserve"> надійшла на </w:t>
            </w:r>
            <w:proofErr w:type="spellStart"/>
            <w:r w:rsidRPr="00352ECE">
              <w:rPr>
                <w:rFonts w:ascii="Times New Roman" w:hAnsi="Times New Roman" w:cs="Times New Roman"/>
                <w:bCs/>
                <w:iCs/>
                <w:sz w:val="24"/>
                <w:szCs w:val="24"/>
              </w:rPr>
              <w:t>підприємcтво</w:t>
            </w:r>
            <w:proofErr w:type="spellEnd"/>
            <w:r w:rsidRPr="00352ECE">
              <w:rPr>
                <w:rFonts w:ascii="Times New Roman" w:hAnsi="Times New Roman" w:cs="Times New Roman"/>
                <w:bCs/>
                <w:iCs/>
                <w:sz w:val="24"/>
                <w:szCs w:val="24"/>
              </w:rPr>
              <w:t xml:space="preserve"> </w:t>
            </w:r>
            <w:proofErr w:type="spellStart"/>
            <w:r w:rsidRPr="00352ECE">
              <w:rPr>
                <w:rFonts w:ascii="Times New Roman" w:hAnsi="Times New Roman" w:cs="Times New Roman"/>
                <w:bCs/>
                <w:iCs/>
                <w:sz w:val="24"/>
                <w:szCs w:val="24"/>
              </w:rPr>
              <w:t>cировина</w:t>
            </w:r>
            <w:proofErr w:type="spellEnd"/>
            <w:r w:rsidRPr="00352ECE">
              <w:rPr>
                <w:rFonts w:ascii="Times New Roman" w:hAnsi="Times New Roman" w:cs="Times New Roman"/>
                <w:bCs/>
                <w:iCs/>
                <w:sz w:val="24"/>
                <w:szCs w:val="24"/>
              </w:rPr>
              <w:t xml:space="preserve"> і матеріали</w:t>
            </w:r>
          </w:p>
        </w:tc>
        <w:tc>
          <w:tcPr>
            <w:tcW w:w="977" w:type="dxa"/>
          </w:tcPr>
          <w:p w:rsidR="00CE0394" w:rsidRPr="00352ECE" w:rsidRDefault="00BB6760"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201</w:t>
            </w:r>
          </w:p>
        </w:tc>
        <w:tc>
          <w:tcPr>
            <w:tcW w:w="1121" w:type="dxa"/>
          </w:tcPr>
          <w:p w:rsidR="00CE0394" w:rsidRPr="00352ECE" w:rsidRDefault="00BB6760"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631</w:t>
            </w:r>
          </w:p>
        </w:tc>
        <w:tc>
          <w:tcPr>
            <w:tcW w:w="1236" w:type="dxa"/>
          </w:tcPr>
          <w:p w:rsidR="00CE0394" w:rsidRPr="00352ECE" w:rsidRDefault="00BB6760"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252985,00</w:t>
            </w:r>
          </w:p>
        </w:tc>
      </w:tr>
      <w:tr w:rsidR="00BB6760" w:rsidRPr="00352ECE" w:rsidTr="00BB6760">
        <w:tc>
          <w:tcPr>
            <w:tcW w:w="1025" w:type="dxa"/>
          </w:tcPr>
          <w:p w:rsidR="00BB6760" w:rsidRPr="00352ECE" w:rsidRDefault="00BB6760" w:rsidP="00BB6760">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2.</w:t>
            </w:r>
          </w:p>
        </w:tc>
        <w:tc>
          <w:tcPr>
            <w:tcW w:w="5106" w:type="dxa"/>
          </w:tcPr>
          <w:p w:rsidR="00BB6760" w:rsidRPr="00352ECE" w:rsidRDefault="00BB6760" w:rsidP="00BB6760">
            <w:pPr>
              <w:jc w:val="both"/>
              <w:rPr>
                <w:rFonts w:ascii="Times New Roman" w:hAnsi="Times New Roman" w:cs="Times New Roman"/>
                <w:bCs/>
                <w:iCs/>
                <w:sz w:val="24"/>
                <w:szCs w:val="24"/>
              </w:rPr>
            </w:pPr>
            <w:r w:rsidRPr="00352ECE">
              <w:rPr>
                <w:rFonts w:ascii="Times New Roman" w:hAnsi="Times New Roman" w:cs="Times New Roman"/>
                <w:bCs/>
                <w:iCs/>
                <w:sz w:val="24"/>
                <w:szCs w:val="24"/>
              </w:rPr>
              <w:t xml:space="preserve">Від </w:t>
            </w:r>
            <w:proofErr w:type="spellStart"/>
            <w:r w:rsidRPr="00352ECE">
              <w:rPr>
                <w:rFonts w:ascii="Times New Roman" w:hAnsi="Times New Roman" w:cs="Times New Roman"/>
                <w:bCs/>
                <w:iCs/>
                <w:sz w:val="24"/>
                <w:szCs w:val="24"/>
              </w:rPr>
              <w:t>поcтачальника</w:t>
            </w:r>
            <w:proofErr w:type="spellEnd"/>
            <w:r w:rsidRPr="00352ECE">
              <w:rPr>
                <w:rFonts w:ascii="Times New Roman" w:hAnsi="Times New Roman" w:cs="Times New Roman"/>
                <w:bCs/>
                <w:iCs/>
                <w:sz w:val="24"/>
                <w:szCs w:val="24"/>
              </w:rPr>
              <w:t xml:space="preserve"> надійшла на </w:t>
            </w:r>
            <w:proofErr w:type="spellStart"/>
            <w:r w:rsidRPr="00352ECE">
              <w:rPr>
                <w:rFonts w:ascii="Times New Roman" w:hAnsi="Times New Roman" w:cs="Times New Roman"/>
                <w:bCs/>
                <w:iCs/>
                <w:sz w:val="24"/>
                <w:szCs w:val="24"/>
              </w:rPr>
              <w:t>підприємcтво</w:t>
            </w:r>
            <w:proofErr w:type="spellEnd"/>
            <w:r w:rsidRPr="00352ECE">
              <w:rPr>
                <w:rFonts w:ascii="Times New Roman" w:hAnsi="Times New Roman" w:cs="Times New Roman"/>
                <w:bCs/>
                <w:iCs/>
                <w:sz w:val="24"/>
                <w:szCs w:val="24"/>
              </w:rPr>
              <w:t xml:space="preserve"> паливо</w:t>
            </w:r>
          </w:p>
        </w:tc>
        <w:tc>
          <w:tcPr>
            <w:tcW w:w="977" w:type="dxa"/>
          </w:tcPr>
          <w:p w:rsidR="00BB6760" w:rsidRPr="00352ECE" w:rsidRDefault="00BB6760" w:rsidP="00BB6760">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203</w:t>
            </w:r>
          </w:p>
        </w:tc>
        <w:tc>
          <w:tcPr>
            <w:tcW w:w="1121" w:type="dxa"/>
          </w:tcPr>
          <w:p w:rsidR="00BB6760" w:rsidRPr="00352ECE" w:rsidRDefault="00BB6760" w:rsidP="00BB6760">
            <w:pPr>
              <w:jc w:val="center"/>
            </w:pPr>
            <w:r w:rsidRPr="00352ECE">
              <w:rPr>
                <w:rFonts w:ascii="Times New Roman" w:hAnsi="Times New Roman" w:cs="Times New Roman"/>
                <w:bCs/>
                <w:iCs/>
                <w:color w:val="000000"/>
                <w:sz w:val="24"/>
                <w:szCs w:val="24"/>
              </w:rPr>
              <w:t>631</w:t>
            </w:r>
          </w:p>
        </w:tc>
        <w:tc>
          <w:tcPr>
            <w:tcW w:w="1236" w:type="dxa"/>
          </w:tcPr>
          <w:p w:rsidR="00BB6760" w:rsidRPr="00352ECE" w:rsidRDefault="00BB6760" w:rsidP="00BB6760">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6826,75</w:t>
            </w:r>
          </w:p>
        </w:tc>
      </w:tr>
      <w:tr w:rsidR="00BB6760" w:rsidRPr="00352ECE" w:rsidTr="00BB6760">
        <w:tc>
          <w:tcPr>
            <w:tcW w:w="1025" w:type="dxa"/>
          </w:tcPr>
          <w:p w:rsidR="00BB6760" w:rsidRPr="00352ECE" w:rsidRDefault="00BB6760" w:rsidP="00BB6760">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3.</w:t>
            </w:r>
          </w:p>
        </w:tc>
        <w:tc>
          <w:tcPr>
            <w:tcW w:w="5106" w:type="dxa"/>
          </w:tcPr>
          <w:p w:rsidR="00BB6760" w:rsidRPr="00352ECE" w:rsidRDefault="00BB6760" w:rsidP="00BB6760">
            <w:pPr>
              <w:jc w:val="both"/>
              <w:rPr>
                <w:rFonts w:ascii="Times New Roman" w:hAnsi="Times New Roman" w:cs="Times New Roman"/>
                <w:bCs/>
                <w:iCs/>
                <w:sz w:val="24"/>
                <w:szCs w:val="24"/>
              </w:rPr>
            </w:pPr>
            <w:r w:rsidRPr="00352ECE">
              <w:rPr>
                <w:rFonts w:ascii="Times New Roman" w:hAnsi="Times New Roman" w:cs="Times New Roman"/>
                <w:bCs/>
                <w:iCs/>
                <w:sz w:val="24"/>
                <w:szCs w:val="24"/>
              </w:rPr>
              <w:t xml:space="preserve">Від </w:t>
            </w:r>
            <w:r w:rsidR="00A46F6F" w:rsidRPr="00352ECE">
              <w:rPr>
                <w:rFonts w:ascii="Times New Roman" w:hAnsi="Times New Roman" w:cs="Times New Roman"/>
                <w:bCs/>
                <w:iCs/>
                <w:sz w:val="24"/>
                <w:szCs w:val="24"/>
              </w:rPr>
              <w:t>постачальника</w:t>
            </w:r>
            <w:r w:rsidRPr="00352ECE">
              <w:rPr>
                <w:rFonts w:ascii="Times New Roman" w:hAnsi="Times New Roman" w:cs="Times New Roman"/>
                <w:bCs/>
                <w:iCs/>
                <w:sz w:val="24"/>
                <w:szCs w:val="24"/>
              </w:rPr>
              <w:t xml:space="preserve"> надійшла на </w:t>
            </w:r>
            <w:r w:rsidR="00A46F6F" w:rsidRPr="00352ECE">
              <w:rPr>
                <w:rFonts w:ascii="Times New Roman" w:hAnsi="Times New Roman" w:cs="Times New Roman"/>
                <w:bCs/>
                <w:iCs/>
                <w:sz w:val="24"/>
                <w:szCs w:val="24"/>
              </w:rPr>
              <w:t>підприємство</w:t>
            </w:r>
            <w:r w:rsidRPr="00352ECE">
              <w:rPr>
                <w:rFonts w:ascii="Times New Roman" w:hAnsi="Times New Roman" w:cs="Times New Roman"/>
                <w:bCs/>
                <w:iCs/>
                <w:sz w:val="24"/>
                <w:szCs w:val="24"/>
              </w:rPr>
              <w:t xml:space="preserve"> </w:t>
            </w:r>
            <w:proofErr w:type="spellStart"/>
            <w:r w:rsidRPr="00352ECE">
              <w:rPr>
                <w:rFonts w:ascii="Times New Roman" w:hAnsi="Times New Roman" w:cs="Times New Roman"/>
                <w:bCs/>
                <w:iCs/>
                <w:sz w:val="24"/>
                <w:szCs w:val="24"/>
              </w:rPr>
              <w:t>запаcні</w:t>
            </w:r>
            <w:proofErr w:type="spellEnd"/>
            <w:r w:rsidRPr="00352ECE">
              <w:rPr>
                <w:rFonts w:ascii="Times New Roman" w:hAnsi="Times New Roman" w:cs="Times New Roman"/>
                <w:bCs/>
                <w:iCs/>
                <w:sz w:val="24"/>
                <w:szCs w:val="24"/>
              </w:rPr>
              <w:t xml:space="preserve"> </w:t>
            </w:r>
            <w:proofErr w:type="spellStart"/>
            <w:r w:rsidRPr="00352ECE">
              <w:rPr>
                <w:rFonts w:ascii="Times New Roman" w:hAnsi="Times New Roman" w:cs="Times New Roman"/>
                <w:bCs/>
                <w:iCs/>
                <w:sz w:val="24"/>
                <w:szCs w:val="24"/>
              </w:rPr>
              <w:t>чаcтини</w:t>
            </w:r>
            <w:proofErr w:type="spellEnd"/>
          </w:p>
        </w:tc>
        <w:tc>
          <w:tcPr>
            <w:tcW w:w="977" w:type="dxa"/>
          </w:tcPr>
          <w:p w:rsidR="00BB6760" w:rsidRPr="00352ECE" w:rsidRDefault="00BB6760" w:rsidP="00BB6760">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207</w:t>
            </w:r>
          </w:p>
        </w:tc>
        <w:tc>
          <w:tcPr>
            <w:tcW w:w="1121" w:type="dxa"/>
          </w:tcPr>
          <w:p w:rsidR="00BB6760" w:rsidRPr="00352ECE" w:rsidRDefault="00BB6760" w:rsidP="00BB6760">
            <w:pPr>
              <w:jc w:val="center"/>
            </w:pPr>
            <w:r w:rsidRPr="00352ECE">
              <w:rPr>
                <w:rFonts w:ascii="Times New Roman" w:hAnsi="Times New Roman" w:cs="Times New Roman"/>
                <w:bCs/>
                <w:iCs/>
                <w:color w:val="000000"/>
                <w:sz w:val="24"/>
                <w:szCs w:val="24"/>
              </w:rPr>
              <w:t>631</w:t>
            </w:r>
          </w:p>
        </w:tc>
        <w:tc>
          <w:tcPr>
            <w:tcW w:w="1236" w:type="dxa"/>
          </w:tcPr>
          <w:p w:rsidR="00BB6760" w:rsidRPr="00352ECE" w:rsidRDefault="00BB6760" w:rsidP="00BB6760">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312,50</w:t>
            </w:r>
          </w:p>
        </w:tc>
      </w:tr>
      <w:tr w:rsidR="00BB6760" w:rsidRPr="00352ECE" w:rsidTr="00BB6760">
        <w:tc>
          <w:tcPr>
            <w:tcW w:w="1025" w:type="dxa"/>
          </w:tcPr>
          <w:p w:rsidR="00BB6760" w:rsidRPr="00352ECE" w:rsidRDefault="00BB6760" w:rsidP="00BB6760">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4.</w:t>
            </w:r>
          </w:p>
        </w:tc>
        <w:tc>
          <w:tcPr>
            <w:tcW w:w="5106" w:type="dxa"/>
          </w:tcPr>
          <w:p w:rsidR="00BB6760" w:rsidRPr="00352ECE" w:rsidRDefault="00BB6760" w:rsidP="00BB6760">
            <w:pPr>
              <w:jc w:val="both"/>
              <w:rPr>
                <w:rFonts w:ascii="Times New Roman" w:hAnsi="Times New Roman" w:cs="Times New Roman"/>
                <w:bCs/>
                <w:iCs/>
                <w:sz w:val="24"/>
                <w:szCs w:val="24"/>
              </w:rPr>
            </w:pPr>
            <w:r w:rsidRPr="00352ECE">
              <w:rPr>
                <w:rFonts w:ascii="Times New Roman" w:hAnsi="Times New Roman" w:cs="Times New Roman"/>
                <w:bCs/>
                <w:iCs/>
                <w:sz w:val="24"/>
                <w:szCs w:val="24"/>
              </w:rPr>
              <w:t xml:space="preserve">Від </w:t>
            </w:r>
            <w:r w:rsidR="00A46F6F" w:rsidRPr="00352ECE">
              <w:rPr>
                <w:rFonts w:ascii="Times New Roman" w:hAnsi="Times New Roman" w:cs="Times New Roman"/>
                <w:bCs/>
                <w:iCs/>
                <w:sz w:val="24"/>
                <w:szCs w:val="24"/>
              </w:rPr>
              <w:t>постачальника</w:t>
            </w:r>
            <w:r w:rsidRPr="00352ECE">
              <w:rPr>
                <w:rFonts w:ascii="Times New Roman" w:hAnsi="Times New Roman" w:cs="Times New Roman"/>
                <w:bCs/>
                <w:iCs/>
                <w:sz w:val="24"/>
                <w:szCs w:val="24"/>
              </w:rPr>
              <w:t xml:space="preserve"> надійшла на </w:t>
            </w:r>
            <w:r w:rsidR="00A46F6F" w:rsidRPr="00352ECE">
              <w:rPr>
                <w:rFonts w:ascii="Times New Roman" w:hAnsi="Times New Roman" w:cs="Times New Roman"/>
                <w:bCs/>
                <w:iCs/>
                <w:sz w:val="24"/>
                <w:szCs w:val="24"/>
              </w:rPr>
              <w:t>підприємство</w:t>
            </w:r>
            <w:r w:rsidRPr="00352ECE">
              <w:rPr>
                <w:rFonts w:ascii="Times New Roman" w:hAnsi="Times New Roman" w:cs="Times New Roman"/>
                <w:bCs/>
                <w:iCs/>
                <w:sz w:val="24"/>
                <w:szCs w:val="24"/>
              </w:rPr>
              <w:t xml:space="preserve"> МШП</w:t>
            </w:r>
          </w:p>
        </w:tc>
        <w:tc>
          <w:tcPr>
            <w:tcW w:w="977" w:type="dxa"/>
          </w:tcPr>
          <w:p w:rsidR="00BB6760" w:rsidRPr="00352ECE" w:rsidRDefault="00BB6760" w:rsidP="00BB6760">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221</w:t>
            </w:r>
          </w:p>
        </w:tc>
        <w:tc>
          <w:tcPr>
            <w:tcW w:w="1121" w:type="dxa"/>
          </w:tcPr>
          <w:p w:rsidR="00BB6760" w:rsidRPr="00352ECE" w:rsidRDefault="00BB6760" w:rsidP="00BB6760">
            <w:pPr>
              <w:jc w:val="center"/>
            </w:pPr>
            <w:r w:rsidRPr="00352ECE">
              <w:rPr>
                <w:rFonts w:ascii="Times New Roman" w:hAnsi="Times New Roman" w:cs="Times New Roman"/>
                <w:bCs/>
                <w:iCs/>
                <w:color w:val="000000"/>
                <w:sz w:val="24"/>
                <w:szCs w:val="24"/>
              </w:rPr>
              <w:t>631</w:t>
            </w:r>
          </w:p>
        </w:tc>
        <w:tc>
          <w:tcPr>
            <w:tcW w:w="1236" w:type="dxa"/>
          </w:tcPr>
          <w:p w:rsidR="00BB6760" w:rsidRPr="00352ECE" w:rsidRDefault="00BB6760" w:rsidP="00BB6760">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4386,04</w:t>
            </w:r>
          </w:p>
        </w:tc>
      </w:tr>
      <w:tr w:rsidR="00CE0394" w:rsidRPr="00352ECE" w:rsidTr="00BB6760">
        <w:tc>
          <w:tcPr>
            <w:tcW w:w="1025" w:type="dxa"/>
          </w:tcPr>
          <w:p w:rsidR="00CE0394" w:rsidRPr="00352ECE" w:rsidRDefault="00CE0394"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5.</w:t>
            </w:r>
          </w:p>
        </w:tc>
        <w:tc>
          <w:tcPr>
            <w:tcW w:w="5106" w:type="dxa"/>
          </w:tcPr>
          <w:p w:rsidR="00CE0394" w:rsidRPr="00352ECE" w:rsidRDefault="00CE0394" w:rsidP="00BB6760">
            <w:pPr>
              <w:jc w:val="both"/>
              <w:rPr>
                <w:rFonts w:ascii="Times New Roman" w:hAnsi="Times New Roman" w:cs="Times New Roman"/>
                <w:bCs/>
                <w:iCs/>
                <w:sz w:val="24"/>
                <w:szCs w:val="24"/>
              </w:rPr>
            </w:pPr>
            <w:proofErr w:type="spellStart"/>
            <w:r w:rsidRPr="00352ECE">
              <w:rPr>
                <w:rFonts w:ascii="Times New Roman" w:hAnsi="Times New Roman" w:cs="Times New Roman"/>
                <w:bCs/>
                <w:iCs/>
                <w:sz w:val="24"/>
                <w:szCs w:val="24"/>
              </w:rPr>
              <w:t>Оплачено</w:t>
            </w:r>
            <w:proofErr w:type="spellEnd"/>
            <w:r w:rsidRPr="00352ECE">
              <w:rPr>
                <w:rFonts w:ascii="Times New Roman" w:hAnsi="Times New Roman" w:cs="Times New Roman"/>
                <w:bCs/>
                <w:iCs/>
                <w:sz w:val="24"/>
                <w:szCs w:val="24"/>
              </w:rPr>
              <w:t xml:space="preserve"> рахунок </w:t>
            </w:r>
            <w:r w:rsidR="00A46F6F" w:rsidRPr="00352ECE">
              <w:rPr>
                <w:rFonts w:ascii="Times New Roman" w:hAnsi="Times New Roman" w:cs="Times New Roman"/>
                <w:bCs/>
                <w:iCs/>
                <w:sz w:val="24"/>
                <w:szCs w:val="24"/>
              </w:rPr>
              <w:t>постачальнику</w:t>
            </w:r>
            <w:r w:rsidRPr="00352ECE">
              <w:rPr>
                <w:rFonts w:ascii="Times New Roman" w:hAnsi="Times New Roman" w:cs="Times New Roman"/>
                <w:bCs/>
                <w:iCs/>
                <w:sz w:val="24"/>
                <w:szCs w:val="24"/>
              </w:rPr>
              <w:t xml:space="preserve"> за придбані товари з рахунку </w:t>
            </w:r>
            <w:r w:rsidR="00BB6760" w:rsidRPr="00352ECE">
              <w:rPr>
                <w:rFonts w:ascii="Times New Roman" w:hAnsi="Times New Roman" w:cs="Times New Roman"/>
                <w:bCs/>
                <w:iCs/>
                <w:sz w:val="24"/>
                <w:szCs w:val="24"/>
              </w:rPr>
              <w:t>АТ «Банк «Фінанси і кредит»</w:t>
            </w:r>
          </w:p>
        </w:tc>
        <w:tc>
          <w:tcPr>
            <w:tcW w:w="977" w:type="dxa"/>
          </w:tcPr>
          <w:p w:rsidR="00CE0394" w:rsidRPr="00352ECE" w:rsidRDefault="00BB6760"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631</w:t>
            </w:r>
          </w:p>
        </w:tc>
        <w:tc>
          <w:tcPr>
            <w:tcW w:w="1121" w:type="dxa"/>
          </w:tcPr>
          <w:p w:rsidR="00CE0394" w:rsidRPr="00352ECE" w:rsidRDefault="00BB6760"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311</w:t>
            </w:r>
          </w:p>
        </w:tc>
        <w:tc>
          <w:tcPr>
            <w:tcW w:w="1236" w:type="dxa"/>
          </w:tcPr>
          <w:p w:rsidR="00CE0394" w:rsidRPr="00352ECE" w:rsidRDefault="00A46F6F"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185000,00</w:t>
            </w:r>
          </w:p>
        </w:tc>
      </w:tr>
      <w:tr w:rsidR="00CE0394" w:rsidRPr="00352ECE" w:rsidTr="00BB6760">
        <w:tc>
          <w:tcPr>
            <w:tcW w:w="1025" w:type="dxa"/>
          </w:tcPr>
          <w:p w:rsidR="00CE0394" w:rsidRPr="00352ECE" w:rsidRDefault="00CE0394"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6.</w:t>
            </w:r>
          </w:p>
        </w:tc>
        <w:tc>
          <w:tcPr>
            <w:tcW w:w="5106" w:type="dxa"/>
          </w:tcPr>
          <w:p w:rsidR="00CE0394" w:rsidRPr="00352ECE" w:rsidRDefault="00CE0394" w:rsidP="00301CA1">
            <w:pPr>
              <w:jc w:val="both"/>
              <w:rPr>
                <w:rFonts w:ascii="Times New Roman" w:hAnsi="Times New Roman" w:cs="Times New Roman"/>
                <w:bCs/>
                <w:iCs/>
                <w:sz w:val="24"/>
                <w:szCs w:val="24"/>
              </w:rPr>
            </w:pPr>
            <w:r w:rsidRPr="00352ECE">
              <w:rPr>
                <w:rFonts w:ascii="Times New Roman" w:hAnsi="Times New Roman" w:cs="Times New Roman"/>
                <w:bCs/>
                <w:iCs/>
                <w:sz w:val="24"/>
                <w:szCs w:val="24"/>
              </w:rPr>
              <w:t>Нараховано ПДВ по придбаних товарах</w:t>
            </w:r>
          </w:p>
        </w:tc>
        <w:tc>
          <w:tcPr>
            <w:tcW w:w="977" w:type="dxa"/>
          </w:tcPr>
          <w:p w:rsidR="00CE0394" w:rsidRPr="00352ECE" w:rsidRDefault="00A46F6F" w:rsidP="00A46F6F">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641</w:t>
            </w:r>
          </w:p>
        </w:tc>
        <w:tc>
          <w:tcPr>
            <w:tcW w:w="1121" w:type="dxa"/>
          </w:tcPr>
          <w:p w:rsidR="00CE0394" w:rsidRPr="00352ECE" w:rsidRDefault="00A46F6F"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631</w:t>
            </w:r>
          </w:p>
        </w:tc>
        <w:tc>
          <w:tcPr>
            <w:tcW w:w="1236" w:type="dxa"/>
          </w:tcPr>
          <w:p w:rsidR="00CE0394" w:rsidRPr="00352ECE" w:rsidRDefault="00CE0394"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44212,05</w:t>
            </w:r>
          </w:p>
        </w:tc>
      </w:tr>
      <w:tr w:rsidR="00CE0394" w:rsidRPr="00352ECE" w:rsidTr="00BB6760">
        <w:tc>
          <w:tcPr>
            <w:tcW w:w="1025" w:type="dxa"/>
          </w:tcPr>
          <w:p w:rsidR="00CE0394" w:rsidRPr="00352ECE" w:rsidRDefault="00A46F6F"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 xml:space="preserve">7. </w:t>
            </w:r>
          </w:p>
        </w:tc>
        <w:tc>
          <w:tcPr>
            <w:tcW w:w="5106" w:type="dxa"/>
          </w:tcPr>
          <w:p w:rsidR="00CE0394" w:rsidRPr="00352ECE" w:rsidRDefault="00A46F6F" w:rsidP="00301CA1">
            <w:pPr>
              <w:jc w:val="both"/>
              <w:rPr>
                <w:rFonts w:ascii="Times New Roman" w:hAnsi="Times New Roman" w:cs="Times New Roman"/>
                <w:bCs/>
                <w:iCs/>
                <w:sz w:val="24"/>
                <w:szCs w:val="24"/>
              </w:rPr>
            </w:pPr>
            <w:r w:rsidRPr="00352ECE">
              <w:rPr>
                <w:rFonts w:ascii="Times New Roman" w:hAnsi="Times New Roman" w:cs="Times New Roman"/>
                <w:bCs/>
                <w:iCs/>
                <w:sz w:val="24"/>
                <w:szCs w:val="24"/>
              </w:rPr>
              <w:t>Нараховано за маркетингові послуги надані ТзОВ «Еко»</w:t>
            </w:r>
          </w:p>
        </w:tc>
        <w:tc>
          <w:tcPr>
            <w:tcW w:w="977" w:type="dxa"/>
          </w:tcPr>
          <w:p w:rsidR="00CE0394" w:rsidRPr="00352ECE" w:rsidRDefault="00A46F6F"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93</w:t>
            </w:r>
          </w:p>
        </w:tc>
        <w:tc>
          <w:tcPr>
            <w:tcW w:w="1121" w:type="dxa"/>
          </w:tcPr>
          <w:p w:rsidR="00CE0394" w:rsidRPr="00352ECE" w:rsidRDefault="00A46F6F"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631</w:t>
            </w:r>
          </w:p>
        </w:tc>
        <w:tc>
          <w:tcPr>
            <w:tcW w:w="1236" w:type="dxa"/>
          </w:tcPr>
          <w:p w:rsidR="00CE0394" w:rsidRPr="00352ECE" w:rsidRDefault="00A46F6F" w:rsidP="00301CA1">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150271,67</w:t>
            </w:r>
          </w:p>
        </w:tc>
      </w:tr>
      <w:tr w:rsidR="00A46F6F" w:rsidRPr="00352ECE" w:rsidTr="00BB6760">
        <w:tc>
          <w:tcPr>
            <w:tcW w:w="1025" w:type="dxa"/>
          </w:tcPr>
          <w:p w:rsidR="00A46F6F" w:rsidRPr="00352ECE" w:rsidRDefault="00A46F6F" w:rsidP="00A46F6F">
            <w:pPr>
              <w:jc w:val="center"/>
              <w:rPr>
                <w:rFonts w:ascii="Times New Roman" w:hAnsi="Times New Roman" w:cs="Times New Roman"/>
                <w:bCs/>
                <w:iCs/>
                <w:color w:val="000000"/>
                <w:sz w:val="24"/>
                <w:szCs w:val="24"/>
              </w:rPr>
            </w:pPr>
            <w:r w:rsidRPr="00352ECE">
              <w:rPr>
                <w:rFonts w:ascii="Times New Roman" w:hAnsi="Times New Roman" w:cs="Times New Roman"/>
                <w:bCs/>
                <w:iCs/>
                <w:color w:val="000000"/>
                <w:sz w:val="24"/>
                <w:szCs w:val="24"/>
              </w:rPr>
              <w:t>8.</w:t>
            </w:r>
          </w:p>
        </w:tc>
        <w:tc>
          <w:tcPr>
            <w:tcW w:w="5106" w:type="dxa"/>
          </w:tcPr>
          <w:p w:rsidR="00A46F6F" w:rsidRPr="00352ECE" w:rsidRDefault="00A46F6F" w:rsidP="00A46F6F">
            <w:pPr>
              <w:spacing w:line="312" w:lineRule="auto"/>
              <w:jc w:val="both"/>
              <w:rPr>
                <w:rFonts w:ascii="Times New Roman" w:hAnsi="Times New Roman" w:cs="Times New Roman"/>
                <w:sz w:val="24"/>
                <w:szCs w:val="24"/>
              </w:rPr>
            </w:pPr>
            <w:r w:rsidRPr="00352ECE">
              <w:rPr>
                <w:rFonts w:ascii="Times New Roman" w:hAnsi="Times New Roman" w:cs="Times New Roman"/>
                <w:sz w:val="24"/>
                <w:szCs w:val="24"/>
              </w:rPr>
              <w:t>Списана частина заборгованості перед постачальниками за якою минув термін позивної давності</w:t>
            </w:r>
          </w:p>
        </w:tc>
        <w:tc>
          <w:tcPr>
            <w:tcW w:w="977" w:type="dxa"/>
          </w:tcPr>
          <w:p w:rsidR="00A46F6F" w:rsidRPr="00352ECE" w:rsidRDefault="00A46F6F" w:rsidP="00A46F6F">
            <w:pPr>
              <w:spacing w:line="312" w:lineRule="auto"/>
              <w:jc w:val="center"/>
              <w:rPr>
                <w:rFonts w:ascii="Times New Roman" w:hAnsi="Times New Roman" w:cs="Times New Roman"/>
                <w:sz w:val="24"/>
                <w:szCs w:val="24"/>
              </w:rPr>
            </w:pPr>
            <w:r w:rsidRPr="00352ECE">
              <w:rPr>
                <w:rFonts w:ascii="Times New Roman" w:hAnsi="Times New Roman" w:cs="Times New Roman"/>
                <w:sz w:val="24"/>
                <w:szCs w:val="24"/>
              </w:rPr>
              <w:t>631</w:t>
            </w:r>
          </w:p>
        </w:tc>
        <w:tc>
          <w:tcPr>
            <w:tcW w:w="1121" w:type="dxa"/>
          </w:tcPr>
          <w:p w:rsidR="00A46F6F" w:rsidRPr="00352ECE" w:rsidRDefault="00A46F6F" w:rsidP="00A46F6F">
            <w:pPr>
              <w:spacing w:line="312" w:lineRule="auto"/>
              <w:jc w:val="center"/>
              <w:rPr>
                <w:rFonts w:ascii="Times New Roman" w:hAnsi="Times New Roman" w:cs="Times New Roman"/>
                <w:sz w:val="24"/>
                <w:szCs w:val="24"/>
              </w:rPr>
            </w:pPr>
            <w:r w:rsidRPr="00352ECE">
              <w:rPr>
                <w:rFonts w:ascii="Times New Roman" w:hAnsi="Times New Roman" w:cs="Times New Roman"/>
                <w:sz w:val="24"/>
                <w:szCs w:val="24"/>
              </w:rPr>
              <w:t>717</w:t>
            </w:r>
          </w:p>
        </w:tc>
        <w:tc>
          <w:tcPr>
            <w:tcW w:w="1236" w:type="dxa"/>
          </w:tcPr>
          <w:p w:rsidR="00A46F6F" w:rsidRPr="00352ECE" w:rsidRDefault="00A46F6F" w:rsidP="00A46F6F">
            <w:pPr>
              <w:spacing w:line="312" w:lineRule="auto"/>
              <w:jc w:val="center"/>
              <w:rPr>
                <w:rFonts w:ascii="Times New Roman" w:hAnsi="Times New Roman" w:cs="Times New Roman"/>
                <w:sz w:val="24"/>
                <w:szCs w:val="24"/>
              </w:rPr>
            </w:pPr>
            <w:r w:rsidRPr="00352ECE">
              <w:rPr>
                <w:rFonts w:ascii="Times New Roman" w:hAnsi="Times New Roman" w:cs="Times New Roman"/>
                <w:sz w:val="24"/>
                <w:szCs w:val="24"/>
              </w:rPr>
              <w:t>967,00</w:t>
            </w:r>
          </w:p>
        </w:tc>
      </w:tr>
    </w:tbl>
    <w:p w:rsidR="00C20168" w:rsidRPr="00D23105" w:rsidRDefault="00C20168" w:rsidP="00C20168">
      <w:pPr>
        <w:spacing w:after="0" w:line="360" w:lineRule="auto"/>
        <w:ind w:firstLine="709"/>
        <w:jc w:val="both"/>
        <w:rPr>
          <w:rStyle w:val="FontStyle90"/>
          <w:color w:val="auto"/>
          <w:sz w:val="24"/>
          <w:szCs w:val="24"/>
        </w:rPr>
      </w:pPr>
      <w:r>
        <w:rPr>
          <w:rFonts w:ascii="Times New Roman" w:hAnsi="Times New Roman" w:cs="Times New Roman"/>
          <w:sz w:val="24"/>
          <w:szCs w:val="24"/>
        </w:rPr>
        <w:t>*Сформовано автором на основі додатку Д</w:t>
      </w:r>
    </w:p>
    <w:p w:rsidR="00C20168" w:rsidRPr="00352ECE" w:rsidRDefault="00C20168" w:rsidP="006B19B0">
      <w:pPr>
        <w:pStyle w:val="a3"/>
        <w:spacing w:after="0" w:line="360" w:lineRule="auto"/>
        <w:ind w:left="0" w:firstLine="709"/>
      </w:pPr>
    </w:p>
    <w:p w:rsidR="00DC48D5" w:rsidRPr="00352ECE" w:rsidRDefault="00DC48D5" w:rsidP="00DC48D5">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Отже, на ПП «</w:t>
      </w:r>
      <w:proofErr w:type="spellStart"/>
      <w:r w:rsidRPr="00352ECE">
        <w:rPr>
          <w:rFonts w:ascii="Times New Roman" w:hAnsi="Times New Roman" w:cs="Times New Roman"/>
          <w:sz w:val="28"/>
          <w:szCs w:val="28"/>
        </w:rPr>
        <w:t>Дживальдіс</w:t>
      </w:r>
      <w:proofErr w:type="spellEnd"/>
      <w:r w:rsidRPr="00352ECE">
        <w:rPr>
          <w:rFonts w:ascii="Times New Roman" w:hAnsi="Times New Roman" w:cs="Times New Roman"/>
          <w:sz w:val="28"/>
          <w:szCs w:val="28"/>
        </w:rPr>
        <w:t>» облік розрахунків з постачальниками і підрядниками ведеться згідно плану рахунків бухгалтерського обліку активів, капіталу, зобов’язань підприємства та враховуючи особливості ведення обліку за автоматизованою формою, з використанням програми                           «1С: Підприємство».</w:t>
      </w:r>
    </w:p>
    <w:p w:rsidR="00671401" w:rsidRPr="00352ECE" w:rsidRDefault="00671401" w:rsidP="006B19B0">
      <w:pPr>
        <w:pStyle w:val="a3"/>
        <w:spacing w:after="0" w:line="360" w:lineRule="auto"/>
        <w:ind w:left="0" w:firstLine="709"/>
      </w:pPr>
    </w:p>
    <w:p w:rsidR="00671401" w:rsidRPr="00352ECE" w:rsidRDefault="00671401" w:rsidP="006B19B0">
      <w:pPr>
        <w:pStyle w:val="a3"/>
        <w:spacing w:after="0" w:line="360" w:lineRule="auto"/>
        <w:ind w:left="0" w:firstLine="709"/>
      </w:pPr>
    </w:p>
    <w:p w:rsidR="00671401" w:rsidRPr="00352ECE" w:rsidRDefault="00671401" w:rsidP="006B19B0">
      <w:pPr>
        <w:pStyle w:val="a3"/>
        <w:spacing w:after="0" w:line="360" w:lineRule="auto"/>
        <w:ind w:left="0" w:firstLine="709"/>
      </w:pPr>
    </w:p>
    <w:p w:rsidR="00E54CAA" w:rsidRPr="00352ECE" w:rsidRDefault="00E54CAA" w:rsidP="006B19B0">
      <w:pPr>
        <w:pStyle w:val="a3"/>
        <w:spacing w:after="0" w:line="360" w:lineRule="auto"/>
        <w:ind w:left="0" w:firstLine="709"/>
      </w:pPr>
    </w:p>
    <w:p w:rsidR="00E54CAA" w:rsidRPr="00352ECE" w:rsidRDefault="00E54CAA" w:rsidP="00E54CAA">
      <w:pPr>
        <w:pStyle w:val="af7"/>
        <w:spacing w:after="0" w:line="360" w:lineRule="auto"/>
        <w:ind w:left="0" w:firstLine="709"/>
        <w:jc w:val="both"/>
        <w:rPr>
          <w:noProof/>
          <w:sz w:val="28"/>
          <w:szCs w:val="28"/>
          <w:lang w:val="uk-UA"/>
        </w:rPr>
      </w:pPr>
    </w:p>
    <w:p w:rsidR="00E54CAA" w:rsidRPr="00352ECE" w:rsidRDefault="00E54CAA" w:rsidP="00E54CAA">
      <w:pPr>
        <w:pStyle w:val="af7"/>
        <w:spacing w:after="0" w:line="360" w:lineRule="auto"/>
        <w:ind w:left="0" w:firstLine="709"/>
        <w:jc w:val="both"/>
        <w:rPr>
          <w:noProof/>
          <w:sz w:val="28"/>
          <w:lang w:val="uk-UA"/>
        </w:rPr>
        <w:sectPr w:rsidR="00E54CAA" w:rsidRPr="00352ECE" w:rsidSect="00317C4A">
          <w:headerReference w:type="default" r:id="rId17"/>
          <w:pgSz w:w="11909" w:h="16834" w:code="9"/>
          <w:pgMar w:top="1134" w:right="851" w:bottom="1134" w:left="1701" w:header="708" w:footer="708" w:gutter="0"/>
          <w:cols w:space="708"/>
          <w:noEndnote/>
          <w:docGrid w:linePitch="272"/>
        </w:sectPr>
      </w:pPr>
    </w:p>
    <w:p w:rsidR="002B619F" w:rsidRPr="00352ECE" w:rsidRDefault="002B619F" w:rsidP="00344E74">
      <w:pPr>
        <w:pStyle w:val="a3"/>
        <w:spacing w:after="0" w:line="360" w:lineRule="auto"/>
        <w:ind w:left="0" w:firstLine="709"/>
        <w:jc w:val="both"/>
        <w:rPr>
          <w:rFonts w:ascii="Times New Roman" w:hAnsi="Times New Roman" w:cs="Times New Roman"/>
          <w:b/>
          <w:sz w:val="28"/>
          <w:szCs w:val="28"/>
        </w:rPr>
      </w:pPr>
      <w:r w:rsidRPr="00352ECE">
        <w:rPr>
          <w:rFonts w:ascii="Times New Roman" w:hAnsi="Times New Roman" w:cs="Times New Roman"/>
          <w:b/>
          <w:sz w:val="28"/>
          <w:szCs w:val="28"/>
        </w:rPr>
        <w:lastRenderedPageBreak/>
        <w:t>2.3. Облік податкового кредиту з податку на додану вартість при розрахунках з постачальниками і підрядниками</w:t>
      </w:r>
    </w:p>
    <w:p w:rsidR="00317C4A" w:rsidRPr="00352ECE" w:rsidRDefault="00317C4A" w:rsidP="006B19B0">
      <w:pPr>
        <w:pStyle w:val="a3"/>
        <w:spacing w:after="0" w:line="360" w:lineRule="auto"/>
        <w:ind w:left="0" w:firstLine="709"/>
        <w:rPr>
          <w:rFonts w:ascii="Times New Roman" w:hAnsi="Times New Roman" w:cs="Times New Roman"/>
          <w:sz w:val="28"/>
          <w:szCs w:val="28"/>
          <w:shd w:val="clear" w:color="auto" w:fill="FFFFFF"/>
        </w:rPr>
      </w:pPr>
    </w:p>
    <w:p w:rsidR="00F20F4A" w:rsidRPr="00352ECE" w:rsidRDefault="00F20F4A" w:rsidP="00BB7CD3">
      <w:pPr>
        <w:pStyle w:val="a3"/>
        <w:spacing w:after="0" w:line="360" w:lineRule="auto"/>
        <w:ind w:left="0" w:firstLine="709"/>
        <w:jc w:val="both"/>
        <w:rPr>
          <w:rFonts w:ascii="Times New Roman" w:hAnsi="Times New Roman" w:cs="Times New Roman"/>
          <w:sz w:val="28"/>
          <w:szCs w:val="28"/>
          <w:shd w:val="clear" w:color="auto" w:fill="FFFFFF"/>
        </w:rPr>
      </w:pPr>
      <w:r w:rsidRPr="00352ECE">
        <w:rPr>
          <w:rFonts w:ascii="Times New Roman" w:hAnsi="Times New Roman" w:cs="Times New Roman"/>
          <w:sz w:val="28"/>
          <w:szCs w:val="28"/>
          <w:shd w:val="clear" w:color="auto" w:fill="FFFFFF"/>
        </w:rPr>
        <w:t>Відповідно до Податкового кодексу операції з постачальниками мають податкові наслідки, а саме даний нормативний документ трактує різні випадки н</w:t>
      </w:r>
      <w:r w:rsidR="00BB7CD3">
        <w:rPr>
          <w:rFonts w:ascii="Times New Roman" w:hAnsi="Times New Roman" w:cs="Times New Roman"/>
          <w:sz w:val="28"/>
          <w:szCs w:val="28"/>
          <w:shd w:val="clear" w:color="auto" w:fill="FFFFFF"/>
        </w:rPr>
        <w:t>арахування податкового кредиту [</w:t>
      </w:r>
      <w:r w:rsidR="00BB7CD3" w:rsidRPr="00BB7CD3">
        <w:rPr>
          <w:rFonts w:ascii="Times New Roman" w:hAnsi="Times New Roman" w:cs="Times New Roman"/>
          <w:sz w:val="28"/>
          <w:szCs w:val="28"/>
          <w:shd w:val="clear" w:color="auto" w:fill="FFFFFF"/>
          <w:lang w:val="ru-RU"/>
        </w:rPr>
        <w:t>44</w:t>
      </w:r>
      <w:r w:rsidR="00BB7CD3">
        <w:rPr>
          <w:rFonts w:ascii="Times New Roman" w:hAnsi="Times New Roman" w:cs="Times New Roman"/>
          <w:sz w:val="28"/>
          <w:szCs w:val="28"/>
          <w:shd w:val="clear" w:color="auto" w:fill="FFFFFF"/>
        </w:rPr>
        <w:t xml:space="preserve">]. </w:t>
      </w:r>
      <w:r w:rsidRPr="00352ECE">
        <w:rPr>
          <w:rFonts w:ascii="Times New Roman" w:hAnsi="Times New Roman" w:cs="Times New Roman"/>
          <w:sz w:val="28"/>
          <w:szCs w:val="28"/>
          <w:shd w:val="clear" w:color="auto" w:fill="FFFFFF"/>
        </w:rPr>
        <w:t>Розглянимо деякі з них.</w:t>
      </w:r>
    </w:p>
    <w:p w:rsidR="00F20F4A" w:rsidRPr="00352ECE" w:rsidRDefault="00AE3609"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 xml:space="preserve">1. </w:t>
      </w:r>
      <w:r w:rsidR="00F20F4A" w:rsidRPr="00352ECE">
        <w:rPr>
          <w:rFonts w:ascii="Times New Roman" w:eastAsia="Times New Roman" w:hAnsi="Times New Roman" w:cs="Times New Roman"/>
          <w:sz w:val="28"/>
          <w:szCs w:val="28"/>
          <w:lang w:eastAsia="ru-RU"/>
        </w:rPr>
        <w:t>У разі придбання ТМЦ, робіт і послуг на умовах </w:t>
      </w:r>
      <w:r w:rsidR="00F20F4A" w:rsidRPr="00352ECE">
        <w:rPr>
          <w:rFonts w:ascii="Times New Roman" w:eastAsia="Times New Roman" w:hAnsi="Times New Roman" w:cs="Times New Roman"/>
          <w:bCs/>
          <w:sz w:val="28"/>
          <w:szCs w:val="28"/>
          <w:bdr w:val="none" w:sz="0" w:space="0" w:color="auto" w:frame="1"/>
          <w:lang w:eastAsia="ru-RU"/>
        </w:rPr>
        <w:t>передоплати </w:t>
      </w:r>
      <w:r w:rsidR="00F20F4A" w:rsidRPr="00352ECE">
        <w:rPr>
          <w:rFonts w:ascii="Times New Roman" w:eastAsia="Times New Roman" w:hAnsi="Times New Roman" w:cs="Times New Roman"/>
          <w:sz w:val="28"/>
          <w:szCs w:val="28"/>
          <w:lang w:eastAsia="ru-RU"/>
        </w:rPr>
        <w:t>облік розрахунків за поточними авансами, виданими іншим підприємствам та організаціям, ведуть </w:t>
      </w:r>
      <w:r w:rsidR="00F20F4A" w:rsidRPr="00352ECE">
        <w:rPr>
          <w:rFonts w:ascii="Times New Roman" w:eastAsia="Times New Roman" w:hAnsi="Times New Roman" w:cs="Times New Roman"/>
          <w:bCs/>
          <w:sz w:val="28"/>
          <w:szCs w:val="28"/>
          <w:bdr w:val="none" w:sz="0" w:space="0" w:color="auto" w:frame="1"/>
          <w:lang w:eastAsia="ru-RU"/>
        </w:rPr>
        <w:t>на субрахунку 371 «Розрахунки за виданими авансами»</w:t>
      </w:r>
      <w:r w:rsidR="00F20F4A" w:rsidRPr="00352ECE">
        <w:rPr>
          <w:rFonts w:ascii="Times New Roman" w:eastAsia="Times New Roman" w:hAnsi="Times New Roman" w:cs="Times New Roman"/>
          <w:sz w:val="28"/>
          <w:szCs w:val="28"/>
          <w:lang w:eastAsia="ru-RU"/>
        </w:rPr>
        <w:t xml:space="preserve">. Залежно від того, в якій валюті здійснюються розрахунки, до субрахунку </w:t>
      </w:r>
      <w:r w:rsidRPr="00352ECE">
        <w:rPr>
          <w:rFonts w:ascii="Times New Roman" w:eastAsia="Times New Roman" w:hAnsi="Times New Roman" w:cs="Times New Roman"/>
          <w:sz w:val="28"/>
          <w:szCs w:val="28"/>
          <w:lang w:eastAsia="ru-RU"/>
        </w:rPr>
        <w:t xml:space="preserve">                     </w:t>
      </w:r>
      <w:r w:rsidR="00F20F4A" w:rsidRPr="00352ECE">
        <w:rPr>
          <w:rFonts w:ascii="Times New Roman" w:eastAsia="Times New Roman" w:hAnsi="Times New Roman" w:cs="Times New Roman"/>
          <w:sz w:val="28"/>
          <w:szCs w:val="28"/>
          <w:lang w:eastAsia="ru-RU"/>
        </w:rPr>
        <w:t>371 відкривають відповідні субрахунки другого порядку.</w:t>
      </w:r>
    </w:p>
    <w:p w:rsidR="00F20F4A" w:rsidRPr="00352ECE" w:rsidRDefault="00F20F4A"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По дебету субрахунку 371 відображають суми виданих авансів (попередньої оплати) за товари, роботи, послуги в кореспонденції з рахунками обліку грошових коштів (К</w:t>
      </w:r>
      <w:r w:rsidR="00AE3609" w:rsidRPr="00352ECE">
        <w:rPr>
          <w:rFonts w:ascii="Times New Roman" w:eastAsia="Times New Roman" w:hAnsi="Times New Roman" w:cs="Times New Roman"/>
          <w:sz w:val="28"/>
          <w:szCs w:val="28"/>
          <w:lang w:eastAsia="ru-RU"/>
        </w:rPr>
        <w:t>-</w:t>
      </w:r>
      <w:r w:rsidRPr="00352ECE">
        <w:rPr>
          <w:rFonts w:ascii="Times New Roman" w:eastAsia="Times New Roman" w:hAnsi="Times New Roman" w:cs="Times New Roman"/>
          <w:sz w:val="28"/>
          <w:szCs w:val="28"/>
          <w:lang w:eastAsia="ru-RU"/>
        </w:rPr>
        <w:t>т 30, 31).</w:t>
      </w:r>
    </w:p>
    <w:p w:rsidR="00F20F4A" w:rsidRPr="00352ECE" w:rsidRDefault="00F20F4A"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Після виконання постачальниками та підрядниками своїх зобов’язань по кредиту субрахунку 371 відображають погашення дебіторської заборгованості за авансами в кореспонденції з дебетом рахунка 63. Також по кредиту субрахунку 371 відображають суми, повернені постачальниками або підрядниками як невикористані, у кореспонденції з рахунками обліку грошових коштів. Крім того, по кредиту субрахунку 371 здійснюють списання заборгованості за виданими авансами в разі визнання її безнадійною.</w:t>
      </w:r>
    </w:p>
    <w:p w:rsidR="00F20F4A" w:rsidRPr="00352ECE" w:rsidRDefault="000278B4"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 xml:space="preserve">2. </w:t>
      </w:r>
      <w:r w:rsidR="00F20F4A" w:rsidRPr="00352ECE">
        <w:rPr>
          <w:rFonts w:ascii="Times New Roman" w:eastAsia="Times New Roman" w:hAnsi="Times New Roman" w:cs="Times New Roman"/>
          <w:sz w:val="28"/>
          <w:szCs w:val="28"/>
          <w:lang w:eastAsia="ru-RU"/>
        </w:rPr>
        <w:t>У разі коли </w:t>
      </w:r>
      <w:r w:rsidR="00F20F4A" w:rsidRPr="00352ECE">
        <w:rPr>
          <w:rFonts w:ascii="Times New Roman" w:eastAsia="Times New Roman" w:hAnsi="Times New Roman" w:cs="Times New Roman"/>
          <w:bCs/>
          <w:sz w:val="28"/>
          <w:szCs w:val="28"/>
          <w:bdr w:val="none" w:sz="0" w:space="0" w:color="auto" w:frame="1"/>
          <w:lang w:eastAsia="ru-RU"/>
        </w:rPr>
        <w:t>заборгованість виражено в іноземній валюті</w:t>
      </w:r>
      <w:r w:rsidR="00F20F4A" w:rsidRPr="00352ECE">
        <w:rPr>
          <w:rFonts w:ascii="Times New Roman" w:eastAsia="Times New Roman" w:hAnsi="Times New Roman" w:cs="Times New Roman"/>
          <w:sz w:val="28"/>
          <w:szCs w:val="28"/>
          <w:lang w:eastAsia="ru-RU"/>
        </w:rPr>
        <w:t>, керуйтеся вимогами </w:t>
      </w:r>
      <w:r w:rsidR="00F20F4A" w:rsidRPr="00352ECE">
        <w:rPr>
          <w:rFonts w:ascii="Times New Roman" w:eastAsia="Times New Roman" w:hAnsi="Times New Roman" w:cs="Times New Roman"/>
          <w:iCs/>
          <w:sz w:val="28"/>
          <w:szCs w:val="28"/>
          <w:bdr w:val="none" w:sz="0" w:space="0" w:color="auto" w:frame="1"/>
          <w:lang w:eastAsia="ru-RU"/>
        </w:rPr>
        <w:t>П(С)БО 21</w:t>
      </w:r>
      <w:r w:rsidR="00F20F4A" w:rsidRPr="00352ECE">
        <w:rPr>
          <w:rFonts w:ascii="Times New Roman" w:eastAsia="Times New Roman" w:hAnsi="Times New Roman" w:cs="Times New Roman"/>
          <w:sz w:val="28"/>
          <w:szCs w:val="28"/>
          <w:lang w:eastAsia="ru-RU"/>
        </w:rPr>
        <w:t>. Згідно з </w:t>
      </w:r>
      <w:r w:rsidR="00F20F4A" w:rsidRPr="00352ECE">
        <w:rPr>
          <w:rFonts w:ascii="Times New Roman" w:eastAsia="Times New Roman" w:hAnsi="Times New Roman" w:cs="Times New Roman"/>
          <w:iCs/>
          <w:sz w:val="28"/>
          <w:szCs w:val="28"/>
          <w:bdr w:val="none" w:sz="0" w:space="0" w:color="auto" w:frame="1"/>
          <w:lang w:eastAsia="ru-RU"/>
        </w:rPr>
        <w:t>п. 5 </w:t>
      </w:r>
      <w:r w:rsidR="00F20F4A" w:rsidRPr="00352ECE">
        <w:rPr>
          <w:rFonts w:ascii="Times New Roman" w:eastAsia="Times New Roman" w:hAnsi="Times New Roman" w:cs="Times New Roman"/>
          <w:sz w:val="28"/>
          <w:szCs w:val="28"/>
          <w:lang w:eastAsia="ru-RU"/>
        </w:rPr>
        <w:t>цього </w:t>
      </w:r>
      <w:r w:rsidR="00F20F4A" w:rsidRPr="00352ECE">
        <w:rPr>
          <w:rFonts w:ascii="Times New Roman" w:eastAsia="Times New Roman" w:hAnsi="Times New Roman" w:cs="Times New Roman"/>
          <w:iCs/>
          <w:sz w:val="28"/>
          <w:szCs w:val="28"/>
          <w:bdr w:val="none" w:sz="0" w:space="0" w:color="auto" w:frame="1"/>
          <w:lang w:eastAsia="ru-RU"/>
        </w:rPr>
        <w:t>стандарту</w:t>
      </w:r>
      <w:r w:rsidR="00F20F4A" w:rsidRPr="00352ECE">
        <w:rPr>
          <w:rFonts w:ascii="Times New Roman" w:eastAsia="Times New Roman" w:hAnsi="Times New Roman" w:cs="Times New Roman"/>
          <w:i/>
          <w:iCs/>
          <w:sz w:val="28"/>
          <w:szCs w:val="28"/>
          <w:bdr w:val="none" w:sz="0" w:space="0" w:color="auto" w:frame="1"/>
          <w:lang w:eastAsia="ru-RU"/>
        </w:rPr>
        <w:t> </w:t>
      </w:r>
      <w:r w:rsidR="00F20F4A" w:rsidRPr="00352ECE">
        <w:rPr>
          <w:rFonts w:ascii="Times New Roman" w:eastAsia="Times New Roman" w:hAnsi="Times New Roman" w:cs="Times New Roman"/>
          <w:sz w:val="28"/>
          <w:szCs w:val="28"/>
          <w:lang w:eastAsia="ru-RU"/>
        </w:rPr>
        <w:t>операції в інвалюті при первісному визнанні перераховують у гривню за курсом НБУ, що діє на початок дня дати здійснення операції (дати визнання активів та зобов’язань).</w:t>
      </w:r>
    </w:p>
    <w:p w:rsidR="00F20F4A" w:rsidRPr="00352ECE" w:rsidRDefault="00F20F4A" w:rsidP="00AE3609">
      <w:pPr>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Отже, валютну заборгованість перераховують за «ранковим» курсом НБУ на дату її виникнення</w:t>
      </w:r>
      <w:r w:rsidR="00F73E2E">
        <w:rPr>
          <w:rFonts w:ascii="Times New Roman" w:eastAsia="Times New Roman" w:hAnsi="Times New Roman" w:cs="Times New Roman"/>
          <w:sz w:val="28"/>
          <w:szCs w:val="28"/>
          <w:lang w:eastAsia="ru-RU"/>
        </w:rPr>
        <w:t xml:space="preserve"> </w:t>
      </w:r>
      <w:r w:rsidR="00F73E2E">
        <w:rPr>
          <w:rFonts w:ascii="Times New Roman" w:hAnsi="Times New Roman" w:cs="Times New Roman"/>
          <w:sz w:val="28"/>
          <w:szCs w:val="28"/>
          <w:shd w:val="clear" w:color="auto" w:fill="FFFFFF"/>
        </w:rPr>
        <w:t>[</w:t>
      </w:r>
      <w:r w:rsidR="00F73E2E">
        <w:rPr>
          <w:rFonts w:ascii="Times New Roman" w:hAnsi="Times New Roman" w:cs="Times New Roman"/>
          <w:sz w:val="28"/>
          <w:szCs w:val="28"/>
          <w:shd w:val="clear" w:color="auto" w:fill="FFFFFF"/>
          <w:lang w:val="ru-RU"/>
        </w:rPr>
        <w:t>52</w:t>
      </w:r>
      <w:r w:rsidR="00F73E2E">
        <w:rPr>
          <w:rFonts w:ascii="Times New Roman" w:hAnsi="Times New Roman" w:cs="Times New Roman"/>
          <w:sz w:val="28"/>
          <w:szCs w:val="28"/>
          <w:shd w:val="clear" w:color="auto" w:fill="FFFFFF"/>
        </w:rPr>
        <w:t>].</w:t>
      </w:r>
    </w:p>
    <w:p w:rsidR="00F20F4A" w:rsidRPr="00352ECE" w:rsidRDefault="00F20F4A"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Якщо </w:t>
      </w:r>
      <w:r w:rsidRPr="00352ECE">
        <w:rPr>
          <w:rFonts w:ascii="Times New Roman" w:eastAsia="Times New Roman" w:hAnsi="Times New Roman" w:cs="Times New Roman"/>
          <w:bCs/>
          <w:sz w:val="28"/>
          <w:szCs w:val="28"/>
          <w:bdr w:val="none" w:sz="0" w:space="0" w:color="auto" w:frame="1"/>
          <w:lang w:eastAsia="ru-RU"/>
        </w:rPr>
        <w:t>першою подією було отримання активів</w:t>
      </w:r>
      <w:r w:rsidRPr="00352ECE">
        <w:rPr>
          <w:rFonts w:ascii="Times New Roman" w:eastAsia="Times New Roman" w:hAnsi="Times New Roman" w:cs="Times New Roman"/>
          <w:sz w:val="28"/>
          <w:szCs w:val="28"/>
          <w:lang w:eastAsia="ru-RU"/>
        </w:rPr>
        <w:t> (результатів робіт або послуг), то їх вартість також визначають за «ранковим» курсом НБУ на дату здійснення операції (оприбуткування активів, визнання витрат).</w:t>
      </w:r>
    </w:p>
    <w:p w:rsidR="00F20F4A" w:rsidRPr="00352ECE" w:rsidRDefault="00F20F4A"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lastRenderedPageBreak/>
        <w:t>Кредиторська заборгованість, що виникла перед нерезидентом, є </w:t>
      </w:r>
      <w:r w:rsidRPr="00352ECE">
        <w:rPr>
          <w:rFonts w:ascii="Times New Roman" w:eastAsia="Times New Roman" w:hAnsi="Times New Roman" w:cs="Times New Roman"/>
          <w:bCs/>
          <w:sz w:val="28"/>
          <w:szCs w:val="28"/>
          <w:bdr w:val="none" w:sz="0" w:space="0" w:color="auto" w:frame="1"/>
          <w:lang w:eastAsia="ru-RU"/>
        </w:rPr>
        <w:t>монетарною</w:t>
      </w:r>
      <w:r w:rsidRPr="00352ECE">
        <w:rPr>
          <w:rFonts w:ascii="Times New Roman" w:eastAsia="Times New Roman" w:hAnsi="Times New Roman" w:cs="Times New Roman"/>
          <w:sz w:val="28"/>
          <w:szCs w:val="28"/>
          <w:lang w:eastAsia="ru-RU"/>
        </w:rPr>
        <w:t> (її буде погашено грошовими коштами). Згідно з </w:t>
      </w:r>
      <w:r w:rsidRPr="00352ECE">
        <w:rPr>
          <w:rFonts w:ascii="Times New Roman" w:eastAsia="Times New Roman" w:hAnsi="Times New Roman" w:cs="Times New Roman"/>
          <w:iCs/>
          <w:sz w:val="28"/>
          <w:szCs w:val="28"/>
          <w:bdr w:val="none" w:sz="0" w:space="0" w:color="auto" w:frame="1"/>
          <w:lang w:eastAsia="ru-RU"/>
        </w:rPr>
        <w:t>п. 8 П(С)БО 21</w:t>
      </w:r>
      <w:r w:rsidRPr="00352ECE">
        <w:rPr>
          <w:rFonts w:ascii="Times New Roman" w:eastAsia="Times New Roman" w:hAnsi="Times New Roman" w:cs="Times New Roman"/>
          <w:i/>
          <w:iCs/>
          <w:sz w:val="28"/>
          <w:szCs w:val="28"/>
          <w:bdr w:val="none" w:sz="0" w:space="0" w:color="auto" w:frame="1"/>
          <w:lang w:eastAsia="ru-RU"/>
        </w:rPr>
        <w:t> </w:t>
      </w:r>
      <w:r w:rsidRPr="00352ECE">
        <w:rPr>
          <w:rFonts w:ascii="Times New Roman" w:eastAsia="Times New Roman" w:hAnsi="Times New Roman" w:cs="Times New Roman"/>
          <w:sz w:val="28"/>
          <w:szCs w:val="28"/>
          <w:lang w:eastAsia="ru-RU"/>
        </w:rPr>
        <w:t>щодо неї визначають </w:t>
      </w:r>
      <w:r w:rsidRPr="00352ECE">
        <w:rPr>
          <w:rFonts w:ascii="Times New Roman" w:eastAsia="Times New Roman" w:hAnsi="Times New Roman" w:cs="Times New Roman"/>
          <w:bCs/>
          <w:sz w:val="28"/>
          <w:szCs w:val="28"/>
          <w:bdr w:val="none" w:sz="0" w:space="0" w:color="auto" w:frame="1"/>
          <w:lang w:eastAsia="ru-RU"/>
        </w:rPr>
        <w:t>курсові різниці на дату балансу і на дату здійснення господарської операції</w:t>
      </w:r>
      <w:r w:rsidRPr="00352ECE">
        <w:rPr>
          <w:rFonts w:ascii="Times New Roman" w:eastAsia="Times New Roman" w:hAnsi="Times New Roman" w:cs="Times New Roman"/>
          <w:sz w:val="28"/>
          <w:szCs w:val="28"/>
          <w:lang w:eastAsia="ru-RU"/>
        </w:rPr>
        <w:t> (на дату погашення заборгованості). Причому в останньому випадку курсові різниці розраховують або в межах господарської операції (тобто в розмірі суми погашення), або щодо всієї монетарної статті — за вибором підприємства. Порядок розрахунку встановлюється в наказі про облікову політику</w:t>
      </w:r>
      <w:r w:rsidR="00F73E2E">
        <w:rPr>
          <w:rFonts w:ascii="Times New Roman" w:eastAsia="Times New Roman" w:hAnsi="Times New Roman" w:cs="Times New Roman"/>
          <w:sz w:val="28"/>
          <w:szCs w:val="28"/>
          <w:lang w:eastAsia="ru-RU"/>
        </w:rPr>
        <w:t xml:space="preserve"> </w:t>
      </w:r>
      <w:r w:rsidR="00F73E2E">
        <w:rPr>
          <w:rFonts w:ascii="Times New Roman" w:hAnsi="Times New Roman" w:cs="Times New Roman"/>
          <w:sz w:val="28"/>
          <w:szCs w:val="28"/>
          <w:shd w:val="clear" w:color="auto" w:fill="FFFFFF"/>
        </w:rPr>
        <w:t>[</w:t>
      </w:r>
      <w:r w:rsidR="00F73E2E">
        <w:rPr>
          <w:rFonts w:ascii="Times New Roman" w:hAnsi="Times New Roman" w:cs="Times New Roman"/>
          <w:sz w:val="28"/>
          <w:szCs w:val="28"/>
          <w:shd w:val="clear" w:color="auto" w:fill="FFFFFF"/>
          <w:lang w:val="ru-RU"/>
        </w:rPr>
        <w:t>52</w:t>
      </w:r>
      <w:r w:rsidR="00F73E2E">
        <w:rPr>
          <w:rFonts w:ascii="Times New Roman" w:hAnsi="Times New Roman" w:cs="Times New Roman"/>
          <w:sz w:val="28"/>
          <w:szCs w:val="28"/>
          <w:shd w:val="clear" w:color="auto" w:fill="FFFFFF"/>
        </w:rPr>
        <w:t>]</w:t>
      </w:r>
      <w:r w:rsidRPr="00352ECE">
        <w:rPr>
          <w:rFonts w:ascii="Times New Roman" w:eastAsia="Times New Roman" w:hAnsi="Times New Roman" w:cs="Times New Roman"/>
          <w:sz w:val="28"/>
          <w:szCs w:val="28"/>
          <w:lang w:eastAsia="ru-RU"/>
        </w:rPr>
        <w:t>.</w:t>
      </w:r>
    </w:p>
    <w:p w:rsidR="00AE3609" w:rsidRPr="00352ECE" w:rsidRDefault="00F20F4A"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Для визначення курсових різниць на дату балансу потрібно брати курс НБУ </w:t>
      </w:r>
      <w:r w:rsidRPr="00352ECE">
        <w:rPr>
          <w:rFonts w:ascii="Times New Roman" w:eastAsia="Times New Roman" w:hAnsi="Times New Roman" w:cs="Times New Roman"/>
          <w:bCs/>
          <w:sz w:val="28"/>
          <w:szCs w:val="28"/>
          <w:bdr w:val="none" w:sz="0" w:space="0" w:color="auto" w:frame="1"/>
          <w:lang w:eastAsia="ru-RU"/>
        </w:rPr>
        <w:t>на кінець дня дати балансу</w:t>
      </w:r>
      <w:r w:rsidR="00AE3609" w:rsidRPr="00352ECE">
        <w:rPr>
          <w:rFonts w:ascii="Times New Roman" w:eastAsia="Times New Roman" w:hAnsi="Times New Roman" w:cs="Times New Roman"/>
          <w:sz w:val="28"/>
          <w:szCs w:val="28"/>
          <w:lang w:eastAsia="ru-RU"/>
        </w:rPr>
        <w:t>. </w:t>
      </w:r>
      <w:r w:rsidRPr="00352ECE">
        <w:rPr>
          <w:rFonts w:ascii="Times New Roman" w:eastAsia="Times New Roman" w:hAnsi="Times New Roman" w:cs="Times New Roman"/>
          <w:sz w:val="28"/>
          <w:szCs w:val="28"/>
          <w:lang w:eastAsia="ru-RU"/>
        </w:rPr>
        <w:t>А от якщо курсові різниці розраховують на дату здійснення операції (погашення заборгованості), то можливі варіанти.</w:t>
      </w:r>
    </w:p>
    <w:p w:rsidR="00F20F4A" w:rsidRPr="00352ECE" w:rsidRDefault="00F20F4A"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 xml:space="preserve"> У загальному випадку використовують курс НБУ </w:t>
      </w:r>
      <w:r w:rsidRPr="00352ECE">
        <w:rPr>
          <w:rFonts w:ascii="Times New Roman" w:eastAsia="Times New Roman" w:hAnsi="Times New Roman" w:cs="Times New Roman"/>
          <w:bCs/>
          <w:sz w:val="28"/>
          <w:szCs w:val="28"/>
          <w:bdr w:val="none" w:sz="0" w:space="0" w:color="auto" w:frame="1"/>
          <w:lang w:eastAsia="ru-RU"/>
        </w:rPr>
        <w:t>на початок дня дати операції</w:t>
      </w:r>
      <w:r w:rsidRPr="00352ECE">
        <w:rPr>
          <w:rFonts w:ascii="Times New Roman" w:eastAsia="Times New Roman" w:hAnsi="Times New Roman" w:cs="Times New Roman"/>
          <w:sz w:val="28"/>
          <w:szCs w:val="28"/>
          <w:lang w:eastAsia="ru-RU"/>
        </w:rPr>
        <w:t>(тобто «ранковий» курс на дату погашення заборгованості). Однак підприємства можуть здійснювати перерахунок залишків за монетарними статтями, за якими протягом дня проводилися операції, із застосуванням валютного курсу, установленого на кінець цього дня (</w:t>
      </w:r>
      <w:r w:rsidRPr="00352ECE">
        <w:rPr>
          <w:rFonts w:ascii="Times New Roman" w:eastAsia="Times New Roman" w:hAnsi="Times New Roman" w:cs="Times New Roman"/>
          <w:iCs/>
          <w:sz w:val="28"/>
          <w:szCs w:val="28"/>
          <w:bdr w:val="none" w:sz="0" w:space="0" w:color="auto" w:frame="1"/>
          <w:lang w:eastAsia="ru-RU"/>
        </w:rPr>
        <w:t>абзац перший п. 8 П(С)БО 21</w:t>
      </w:r>
      <w:r w:rsidRPr="00352ECE">
        <w:rPr>
          <w:rFonts w:ascii="Times New Roman" w:eastAsia="Times New Roman" w:hAnsi="Times New Roman" w:cs="Times New Roman"/>
          <w:sz w:val="28"/>
          <w:szCs w:val="28"/>
          <w:lang w:eastAsia="ru-RU"/>
        </w:rPr>
        <w:t>)</w:t>
      </w:r>
      <w:r w:rsidR="00F73E2E">
        <w:rPr>
          <w:rFonts w:ascii="Times New Roman" w:eastAsia="Times New Roman" w:hAnsi="Times New Roman" w:cs="Times New Roman"/>
          <w:sz w:val="28"/>
          <w:szCs w:val="28"/>
          <w:lang w:eastAsia="ru-RU"/>
        </w:rPr>
        <w:t xml:space="preserve"> </w:t>
      </w:r>
      <w:r w:rsidR="00F73E2E">
        <w:rPr>
          <w:rFonts w:ascii="Times New Roman" w:hAnsi="Times New Roman" w:cs="Times New Roman"/>
          <w:sz w:val="28"/>
          <w:szCs w:val="28"/>
          <w:shd w:val="clear" w:color="auto" w:fill="FFFFFF"/>
        </w:rPr>
        <w:t>[</w:t>
      </w:r>
      <w:r w:rsidR="00F73E2E">
        <w:rPr>
          <w:rFonts w:ascii="Times New Roman" w:hAnsi="Times New Roman" w:cs="Times New Roman"/>
          <w:sz w:val="28"/>
          <w:szCs w:val="28"/>
          <w:shd w:val="clear" w:color="auto" w:fill="FFFFFF"/>
          <w:lang w:val="ru-RU"/>
        </w:rPr>
        <w:t>52</w:t>
      </w:r>
      <w:r w:rsidR="00F73E2E">
        <w:rPr>
          <w:rFonts w:ascii="Times New Roman" w:hAnsi="Times New Roman" w:cs="Times New Roman"/>
          <w:sz w:val="28"/>
          <w:szCs w:val="28"/>
          <w:shd w:val="clear" w:color="auto" w:fill="FFFFFF"/>
        </w:rPr>
        <w:t>]</w:t>
      </w:r>
      <w:r w:rsidRPr="00352ECE">
        <w:rPr>
          <w:rFonts w:ascii="Times New Roman" w:eastAsia="Times New Roman" w:hAnsi="Times New Roman" w:cs="Times New Roman"/>
          <w:sz w:val="28"/>
          <w:szCs w:val="28"/>
          <w:lang w:eastAsia="ru-RU"/>
        </w:rPr>
        <w:t xml:space="preserve">. </w:t>
      </w:r>
    </w:p>
    <w:p w:rsidR="00F20F4A" w:rsidRPr="00352ECE" w:rsidRDefault="00F20F4A"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bCs/>
          <w:sz w:val="28"/>
          <w:szCs w:val="28"/>
          <w:bdr w:val="none" w:sz="0" w:space="0" w:color="auto" w:frame="1"/>
          <w:lang w:eastAsia="ru-RU"/>
        </w:rPr>
        <w:t>Додатну </w:t>
      </w:r>
      <w:r w:rsidRPr="00352ECE">
        <w:rPr>
          <w:rFonts w:ascii="Times New Roman" w:eastAsia="Times New Roman" w:hAnsi="Times New Roman" w:cs="Times New Roman"/>
          <w:sz w:val="28"/>
          <w:szCs w:val="28"/>
          <w:lang w:eastAsia="ru-RU"/>
        </w:rPr>
        <w:t>курсову різницю (курс НБУ на дату її визначення знизився) відображаємо </w:t>
      </w:r>
      <w:r w:rsidRPr="00352ECE">
        <w:rPr>
          <w:rFonts w:ascii="Times New Roman" w:eastAsia="Times New Roman" w:hAnsi="Times New Roman" w:cs="Times New Roman"/>
          <w:bCs/>
          <w:sz w:val="28"/>
          <w:szCs w:val="28"/>
          <w:bdr w:val="none" w:sz="0" w:space="0" w:color="auto" w:frame="1"/>
          <w:lang w:eastAsia="ru-RU"/>
        </w:rPr>
        <w:t>по кредиту субрахунку 714</w:t>
      </w:r>
      <w:r w:rsidRPr="00352ECE">
        <w:rPr>
          <w:rFonts w:ascii="Times New Roman" w:eastAsia="Times New Roman" w:hAnsi="Times New Roman" w:cs="Times New Roman"/>
          <w:sz w:val="28"/>
          <w:szCs w:val="28"/>
          <w:lang w:eastAsia="ru-RU"/>
        </w:rPr>
        <w:t> (для операційної діяльності) або </w:t>
      </w:r>
      <w:r w:rsidRPr="00352ECE">
        <w:rPr>
          <w:rFonts w:ascii="Times New Roman" w:eastAsia="Times New Roman" w:hAnsi="Times New Roman" w:cs="Times New Roman"/>
          <w:bCs/>
          <w:sz w:val="28"/>
          <w:szCs w:val="28"/>
          <w:bdr w:val="none" w:sz="0" w:space="0" w:color="auto" w:frame="1"/>
          <w:lang w:eastAsia="ru-RU"/>
        </w:rPr>
        <w:t>744</w:t>
      </w:r>
      <w:r w:rsidRPr="00352ECE">
        <w:rPr>
          <w:rFonts w:ascii="Times New Roman" w:eastAsia="Times New Roman" w:hAnsi="Times New Roman" w:cs="Times New Roman"/>
          <w:sz w:val="28"/>
          <w:szCs w:val="28"/>
          <w:lang w:eastAsia="ru-RU"/>
        </w:rPr>
        <w:t> (для неопераційної діяльності).</w:t>
      </w:r>
    </w:p>
    <w:p w:rsidR="00F20F4A" w:rsidRPr="00352ECE" w:rsidRDefault="00F20F4A"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bCs/>
          <w:sz w:val="28"/>
          <w:szCs w:val="28"/>
          <w:bdr w:val="none" w:sz="0" w:space="0" w:color="auto" w:frame="1"/>
          <w:lang w:eastAsia="ru-RU"/>
        </w:rPr>
        <w:t>Від’ємну </w:t>
      </w:r>
      <w:r w:rsidRPr="00352ECE">
        <w:rPr>
          <w:rFonts w:ascii="Times New Roman" w:eastAsia="Times New Roman" w:hAnsi="Times New Roman" w:cs="Times New Roman"/>
          <w:sz w:val="28"/>
          <w:szCs w:val="28"/>
          <w:lang w:eastAsia="ru-RU"/>
        </w:rPr>
        <w:t>курсову різницю (курс НБУ на дату її визначення збільшився) показуємо </w:t>
      </w:r>
      <w:r w:rsidRPr="00352ECE">
        <w:rPr>
          <w:rFonts w:ascii="Times New Roman" w:eastAsia="Times New Roman" w:hAnsi="Times New Roman" w:cs="Times New Roman"/>
          <w:bCs/>
          <w:sz w:val="28"/>
          <w:szCs w:val="28"/>
          <w:bdr w:val="none" w:sz="0" w:space="0" w:color="auto" w:frame="1"/>
          <w:lang w:eastAsia="ru-RU"/>
        </w:rPr>
        <w:t>по дебету субрахунку 945</w:t>
      </w:r>
      <w:r w:rsidRPr="00352ECE">
        <w:rPr>
          <w:rFonts w:ascii="Times New Roman" w:eastAsia="Times New Roman" w:hAnsi="Times New Roman" w:cs="Times New Roman"/>
          <w:sz w:val="28"/>
          <w:szCs w:val="28"/>
          <w:lang w:eastAsia="ru-RU"/>
        </w:rPr>
        <w:t> (для операційної діяльності) або </w:t>
      </w:r>
      <w:r w:rsidRPr="00352ECE">
        <w:rPr>
          <w:rFonts w:ascii="Times New Roman" w:eastAsia="Times New Roman" w:hAnsi="Times New Roman" w:cs="Times New Roman"/>
          <w:bCs/>
          <w:sz w:val="28"/>
          <w:szCs w:val="28"/>
          <w:bdr w:val="none" w:sz="0" w:space="0" w:color="auto" w:frame="1"/>
          <w:lang w:eastAsia="ru-RU"/>
        </w:rPr>
        <w:t>974</w:t>
      </w:r>
      <w:r w:rsidRPr="00352ECE">
        <w:rPr>
          <w:rFonts w:ascii="Times New Roman" w:eastAsia="Times New Roman" w:hAnsi="Times New Roman" w:cs="Times New Roman"/>
          <w:sz w:val="28"/>
          <w:szCs w:val="28"/>
          <w:lang w:eastAsia="ru-RU"/>
        </w:rPr>
        <w:t> (для неопераційної діяльності).</w:t>
      </w:r>
    </w:p>
    <w:p w:rsidR="00F20F4A" w:rsidRPr="00352ECE" w:rsidRDefault="00F20F4A"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Якщо </w:t>
      </w:r>
      <w:r w:rsidRPr="00352ECE">
        <w:rPr>
          <w:rFonts w:ascii="Times New Roman" w:eastAsia="Times New Roman" w:hAnsi="Times New Roman" w:cs="Times New Roman"/>
          <w:bCs/>
          <w:sz w:val="28"/>
          <w:szCs w:val="28"/>
          <w:bdr w:val="none" w:sz="0" w:space="0" w:color="auto" w:frame="1"/>
          <w:lang w:eastAsia="ru-RU"/>
        </w:rPr>
        <w:t>першою подією було перерахування валютного авансу</w:t>
      </w:r>
      <w:r w:rsidRPr="00352ECE">
        <w:rPr>
          <w:rFonts w:ascii="Times New Roman" w:eastAsia="Times New Roman" w:hAnsi="Times New Roman" w:cs="Times New Roman"/>
          <w:sz w:val="28"/>
          <w:szCs w:val="28"/>
          <w:lang w:eastAsia="ru-RU"/>
        </w:rPr>
        <w:t>, то вартість активів (результатів робіт, послуг), які підприємство отримає в майбутньому, потрібно визначати виходячи з курсу НБУ, що діє на початок дня дати виплати авансу (</w:t>
      </w:r>
      <w:r w:rsidRPr="00352ECE">
        <w:rPr>
          <w:rFonts w:ascii="Times New Roman" w:eastAsia="Times New Roman" w:hAnsi="Times New Roman" w:cs="Times New Roman"/>
          <w:iCs/>
          <w:sz w:val="28"/>
          <w:szCs w:val="28"/>
          <w:bdr w:val="none" w:sz="0" w:space="0" w:color="auto" w:frame="1"/>
          <w:lang w:eastAsia="ru-RU"/>
        </w:rPr>
        <w:t>абзац перший п. 6 П(С)БО 21</w:t>
      </w:r>
      <w:r w:rsidRPr="00352ECE">
        <w:rPr>
          <w:rFonts w:ascii="Times New Roman" w:eastAsia="Times New Roman" w:hAnsi="Times New Roman" w:cs="Times New Roman"/>
          <w:sz w:val="28"/>
          <w:szCs w:val="28"/>
          <w:lang w:eastAsia="ru-RU"/>
        </w:rPr>
        <w:t>)</w:t>
      </w:r>
      <w:r w:rsidR="00F73E2E">
        <w:rPr>
          <w:rFonts w:ascii="Times New Roman" w:eastAsia="Times New Roman" w:hAnsi="Times New Roman" w:cs="Times New Roman"/>
          <w:sz w:val="28"/>
          <w:szCs w:val="28"/>
          <w:lang w:eastAsia="ru-RU"/>
        </w:rPr>
        <w:t xml:space="preserve"> </w:t>
      </w:r>
      <w:r w:rsidR="00F73E2E">
        <w:rPr>
          <w:rFonts w:ascii="Times New Roman" w:hAnsi="Times New Roman" w:cs="Times New Roman"/>
          <w:sz w:val="28"/>
          <w:szCs w:val="28"/>
          <w:shd w:val="clear" w:color="auto" w:fill="FFFFFF"/>
        </w:rPr>
        <w:t>[</w:t>
      </w:r>
      <w:r w:rsidR="00F73E2E" w:rsidRPr="000D315E">
        <w:rPr>
          <w:rFonts w:ascii="Times New Roman" w:hAnsi="Times New Roman" w:cs="Times New Roman"/>
          <w:sz w:val="28"/>
          <w:szCs w:val="28"/>
          <w:shd w:val="clear" w:color="auto" w:fill="FFFFFF"/>
        </w:rPr>
        <w:t>52</w:t>
      </w:r>
      <w:r w:rsidR="00F73E2E">
        <w:rPr>
          <w:rFonts w:ascii="Times New Roman" w:hAnsi="Times New Roman" w:cs="Times New Roman"/>
          <w:sz w:val="28"/>
          <w:szCs w:val="28"/>
          <w:shd w:val="clear" w:color="auto" w:fill="FFFFFF"/>
        </w:rPr>
        <w:t>]</w:t>
      </w:r>
      <w:r w:rsidRPr="00352ECE">
        <w:rPr>
          <w:rFonts w:ascii="Times New Roman" w:eastAsia="Times New Roman" w:hAnsi="Times New Roman" w:cs="Times New Roman"/>
          <w:sz w:val="28"/>
          <w:szCs w:val="28"/>
          <w:lang w:eastAsia="ru-RU"/>
        </w:rPr>
        <w:t>.</w:t>
      </w:r>
    </w:p>
    <w:p w:rsidR="00AE3609" w:rsidRPr="00352ECE" w:rsidRDefault="00F20F4A" w:rsidP="00AE3609">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Дебіторська заборгованість нерезидента, що виникла при перерахуванні передоплати, є</w:t>
      </w:r>
      <w:r w:rsidR="00AE3609" w:rsidRPr="00352ECE">
        <w:rPr>
          <w:rFonts w:ascii="Times New Roman" w:eastAsia="Times New Roman" w:hAnsi="Times New Roman" w:cs="Times New Roman"/>
          <w:sz w:val="28"/>
          <w:szCs w:val="28"/>
          <w:lang w:eastAsia="ru-RU"/>
        </w:rPr>
        <w:t xml:space="preserve"> </w:t>
      </w:r>
      <w:r w:rsidRPr="00352ECE">
        <w:rPr>
          <w:rFonts w:ascii="Times New Roman" w:eastAsia="Times New Roman" w:hAnsi="Times New Roman" w:cs="Times New Roman"/>
          <w:bCs/>
          <w:sz w:val="28"/>
          <w:szCs w:val="28"/>
          <w:bdr w:val="none" w:sz="0" w:space="0" w:color="auto" w:frame="1"/>
          <w:lang w:eastAsia="ru-RU"/>
        </w:rPr>
        <w:t>немонетарною</w:t>
      </w:r>
      <w:r w:rsidRPr="00352ECE">
        <w:rPr>
          <w:rFonts w:ascii="Times New Roman" w:eastAsia="Times New Roman" w:hAnsi="Times New Roman" w:cs="Times New Roman"/>
          <w:sz w:val="28"/>
          <w:szCs w:val="28"/>
          <w:lang w:eastAsia="ru-RU"/>
        </w:rPr>
        <w:t xml:space="preserve"> (її буде погашено шляхом постачання активів, </w:t>
      </w:r>
      <w:r w:rsidRPr="00352ECE">
        <w:rPr>
          <w:rFonts w:ascii="Times New Roman" w:eastAsia="Times New Roman" w:hAnsi="Times New Roman" w:cs="Times New Roman"/>
          <w:sz w:val="28"/>
          <w:szCs w:val="28"/>
          <w:lang w:eastAsia="ru-RU"/>
        </w:rPr>
        <w:lastRenderedPageBreak/>
        <w:t>виконання робіт, надання послуг). Тому щодо неї </w:t>
      </w:r>
      <w:r w:rsidRPr="00352ECE">
        <w:rPr>
          <w:rFonts w:ascii="Times New Roman" w:eastAsia="Times New Roman" w:hAnsi="Times New Roman" w:cs="Times New Roman"/>
          <w:bCs/>
          <w:sz w:val="28"/>
          <w:szCs w:val="28"/>
          <w:bdr w:val="none" w:sz="0" w:space="0" w:color="auto" w:frame="1"/>
          <w:lang w:eastAsia="ru-RU"/>
        </w:rPr>
        <w:t>курсові різниці не визначають </w:t>
      </w:r>
      <w:r w:rsidRPr="00352ECE">
        <w:rPr>
          <w:rFonts w:ascii="Times New Roman" w:eastAsia="Times New Roman" w:hAnsi="Times New Roman" w:cs="Times New Roman"/>
          <w:sz w:val="28"/>
          <w:szCs w:val="28"/>
          <w:lang w:eastAsia="ru-RU"/>
        </w:rPr>
        <w:t>ні на дату погашення, ні на дату балансу (</w:t>
      </w:r>
      <w:r w:rsidRPr="00352ECE">
        <w:rPr>
          <w:rFonts w:ascii="Times New Roman" w:eastAsia="Times New Roman" w:hAnsi="Times New Roman" w:cs="Times New Roman"/>
          <w:iCs/>
          <w:sz w:val="28"/>
          <w:szCs w:val="28"/>
          <w:bdr w:val="none" w:sz="0" w:space="0" w:color="auto" w:frame="1"/>
          <w:lang w:eastAsia="ru-RU"/>
        </w:rPr>
        <w:t>п. 7 П(С)БО 21</w:t>
      </w:r>
      <w:r w:rsidRPr="00352ECE">
        <w:rPr>
          <w:rFonts w:ascii="Times New Roman" w:eastAsia="Times New Roman" w:hAnsi="Times New Roman" w:cs="Times New Roman"/>
          <w:sz w:val="28"/>
          <w:szCs w:val="28"/>
          <w:lang w:eastAsia="ru-RU"/>
        </w:rPr>
        <w:t>).</w:t>
      </w:r>
    </w:p>
    <w:p w:rsidR="00F20F4A" w:rsidRPr="00352ECE" w:rsidRDefault="00AE3609" w:rsidP="00F20F4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П</w:t>
      </w:r>
      <w:r w:rsidR="00F20F4A" w:rsidRPr="00352ECE">
        <w:rPr>
          <w:rFonts w:ascii="Times New Roman" w:eastAsia="Times New Roman" w:hAnsi="Times New Roman" w:cs="Times New Roman"/>
          <w:sz w:val="28"/>
          <w:szCs w:val="28"/>
          <w:lang w:eastAsia="ru-RU"/>
        </w:rPr>
        <w:t>орядок оподаткування операцій з постачальниками та підрядниками — резиде</w:t>
      </w:r>
      <w:r w:rsidR="00282D44" w:rsidRPr="00352ECE">
        <w:rPr>
          <w:rFonts w:ascii="Times New Roman" w:eastAsia="Times New Roman" w:hAnsi="Times New Roman" w:cs="Times New Roman"/>
          <w:sz w:val="28"/>
          <w:szCs w:val="28"/>
          <w:lang w:eastAsia="ru-RU"/>
        </w:rPr>
        <w:t>нт</w:t>
      </w:r>
      <w:r w:rsidR="00BB7CD3">
        <w:rPr>
          <w:rFonts w:ascii="Times New Roman" w:eastAsia="Times New Roman" w:hAnsi="Times New Roman" w:cs="Times New Roman"/>
          <w:sz w:val="28"/>
          <w:szCs w:val="28"/>
          <w:lang w:eastAsia="ru-RU"/>
        </w:rPr>
        <w:t>ами України наведемо в табл. 2.4</w:t>
      </w:r>
      <w:r w:rsidR="00F20F4A" w:rsidRPr="00352ECE">
        <w:rPr>
          <w:rFonts w:ascii="Times New Roman" w:eastAsia="Times New Roman" w:hAnsi="Times New Roman" w:cs="Times New Roman"/>
          <w:sz w:val="28"/>
          <w:szCs w:val="28"/>
          <w:lang w:eastAsia="ru-RU"/>
        </w:rPr>
        <w:t>.</w:t>
      </w:r>
    </w:p>
    <w:p w:rsidR="00282D44" w:rsidRPr="00352ECE" w:rsidRDefault="00BB7CD3" w:rsidP="00282D44">
      <w:pPr>
        <w:shd w:val="clear" w:color="auto" w:fill="FFFFFF"/>
        <w:spacing w:after="0" w:line="360" w:lineRule="auto"/>
        <w:jc w:val="right"/>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Таблиця 2.4</w:t>
      </w:r>
      <w:r w:rsidR="00F20F4A" w:rsidRPr="00352ECE">
        <w:rPr>
          <w:rFonts w:ascii="Times New Roman" w:eastAsia="Times New Roman" w:hAnsi="Times New Roman" w:cs="Times New Roman"/>
          <w:bCs/>
          <w:sz w:val="28"/>
          <w:szCs w:val="28"/>
          <w:lang w:eastAsia="ru-RU"/>
        </w:rPr>
        <w:t xml:space="preserve">. </w:t>
      </w:r>
    </w:p>
    <w:p w:rsidR="00F20F4A" w:rsidRPr="00352ECE" w:rsidRDefault="00F20F4A" w:rsidP="00282D44">
      <w:pPr>
        <w:shd w:val="clear" w:color="auto" w:fill="FFFFFF"/>
        <w:spacing w:after="0" w:line="360" w:lineRule="auto"/>
        <w:jc w:val="center"/>
        <w:textAlignment w:val="baseline"/>
        <w:rPr>
          <w:rFonts w:ascii="Times New Roman" w:eastAsia="Times New Roman" w:hAnsi="Times New Roman" w:cs="Times New Roman"/>
          <w:b/>
          <w:bCs/>
          <w:sz w:val="28"/>
          <w:szCs w:val="28"/>
          <w:lang w:eastAsia="ru-RU"/>
        </w:rPr>
      </w:pPr>
      <w:r w:rsidRPr="00352ECE">
        <w:rPr>
          <w:rFonts w:ascii="Times New Roman" w:eastAsia="Times New Roman" w:hAnsi="Times New Roman" w:cs="Times New Roman"/>
          <w:b/>
          <w:bCs/>
          <w:sz w:val="28"/>
          <w:szCs w:val="28"/>
          <w:lang w:eastAsia="ru-RU"/>
        </w:rPr>
        <w:t>Взаємовідносини з постачальниками — резидентами України</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977"/>
        <w:gridCol w:w="1977"/>
        <w:gridCol w:w="1285"/>
        <w:gridCol w:w="3460"/>
        <w:gridCol w:w="1186"/>
      </w:tblGrid>
      <w:tr w:rsidR="00F20F4A" w:rsidRPr="00352ECE" w:rsidTr="00282D44">
        <w:tc>
          <w:tcPr>
            <w:tcW w:w="2650" w:type="pct"/>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Податкові витрати</w:t>
            </w:r>
          </w:p>
        </w:tc>
        <w:tc>
          <w:tcPr>
            <w:tcW w:w="2350" w:type="pct"/>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Податковий кредит з ПДВ</w:t>
            </w:r>
          </w:p>
        </w:tc>
      </w:tr>
      <w:tr w:rsidR="00F20F4A" w:rsidRPr="00352ECE" w:rsidTr="00282D44">
        <w:tc>
          <w:tcPr>
            <w:tcW w:w="10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категорія витрат</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дата збільшення</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i/>
                <w:iCs/>
                <w:sz w:val="24"/>
                <w:szCs w:val="24"/>
                <w:bdr w:val="none" w:sz="0" w:space="0" w:color="auto" w:frame="1"/>
                <w:lang w:eastAsia="ru-RU"/>
              </w:rPr>
            </w:pPr>
            <w:r w:rsidRPr="00352ECE">
              <w:rPr>
                <w:rFonts w:ascii="Times New Roman" w:eastAsia="Times New Roman" w:hAnsi="Times New Roman" w:cs="Times New Roman"/>
                <w:bCs/>
                <w:i/>
                <w:iCs/>
                <w:sz w:val="24"/>
                <w:szCs w:val="24"/>
                <w:bdr w:val="none" w:sz="0" w:space="0" w:color="auto" w:frame="1"/>
                <w:lang w:eastAsia="ru-RU"/>
              </w:rPr>
              <w:t>пункт ПКУ</w:t>
            </w:r>
          </w:p>
        </w:tc>
        <w:tc>
          <w:tcPr>
            <w:tcW w:w="1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дата виникнення</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i/>
                <w:iCs/>
                <w:sz w:val="24"/>
                <w:szCs w:val="24"/>
                <w:bdr w:val="none" w:sz="0" w:space="0" w:color="auto" w:frame="1"/>
                <w:lang w:eastAsia="ru-RU"/>
              </w:rPr>
            </w:pPr>
            <w:r w:rsidRPr="00352ECE">
              <w:rPr>
                <w:rFonts w:ascii="Times New Roman" w:eastAsia="Times New Roman" w:hAnsi="Times New Roman" w:cs="Times New Roman"/>
                <w:bCs/>
                <w:i/>
                <w:iCs/>
                <w:sz w:val="24"/>
                <w:szCs w:val="24"/>
                <w:bdr w:val="none" w:sz="0" w:space="0" w:color="auto" w:frame="1"/>
                <w:lang w:eastAsia="ru-RU"/>
              </w:rPr>
              <w:t>пункт ПКУ</w:t>
            </w:r>
          </w:p>
        </w:tc>
      </w:tr>
      <w:tr w:rsidR="00F20F4A" w:rsidRPr="00352ECE" w:rsidTr="008767CC">
        <w:tc>
          <w:tcPr>
            <w:tcW w:w="10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Витрати, що формують собівартість реалізованих товарів, виконаних робіт, наданих послуг</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Звітний період, в якому визнано доходи від реалізації товарів, виконаних робіт, наданих послуг</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ru-RU"/>
              </w:rPr>
            </w:pPr>
            <w:r w:rsidRPr="00352ECE">
              <w:rPr>
                <w:rFonts w:ascii="Times New Roman" w:eastAsia="Times New Roman" w:hAnsi="Times New Roman" w:cs="Times New Roman"/>
                <w:i/>
                <w:iCs/>
                <w:sz w:val="24"/>
                <w:szCs w:val="24"/>
                <w:bdr w:val="none" w:sz="0" w:space="0" w:color="auto" w:frame="1"/>
                <w:lang w:eastAsia="ru-RU"/>
              </w:rPr>
              <w:t>П. 138.4</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У загальному випадку — дата першої з подій:  — або дата списання коштів з банківського рахунка платника податку в оплату товарів/послуг,  — або дата отримання податкової накладної, що підтверджує факт придбання платником податків товарів/послуг</w:t>
            </w:r>
          </w:p>
        </w:tc>
        <w:tc>
          <w:tcPr>
            <w:tcW w:w="600"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ru-RU"/>
              </w:rPr>
            </w:pPr>
            <w:r w:rsidRPr="00352ECE">
              <w:rPr>
                <w:rFonts w:ascii="Times New Roman" w:eastAsia="Times New Roman" w:hAnsi="Times New Roman" w:cs="Times New Roman"/>
                <w:i/>
                <w:iCs/>
                <w:sz w:val="24"/>
                <w:szCs w:val="24"/>
                <w:bdr w:val="none" w:sz="0" w:space="0" w:color="auto" w:frame="1"/>
                <w:lang w:eastAsia="ru-RU"/>
              </w:rPr>
              <w:t>П. 198.2</w:t>
            </w:r>
          </w:p>
        </w:tc>
      </w:tr>
      <w:tr w:rsidR="00F20F4A" w:rsidRPr="00352ECE" w:rsidTr="008767CC">
        <w:tc>
          <w:tcPr>
            <w:tcW w:w="10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Інші витрати</w:t>
            </w:r>
          </w:p>
        </w:tc>
        <w:tc>
          <w:tcPr>
            <w:tcW w:w="10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Звітний період, у якому витрати здійснено</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ru-RU"/>
              </w:rPr>
            </w:pPr>
            <w:r w:rsidRPr="00352ECE">
              <w:rPr>
                <w:rFonts w:ascii="Times New Roman" w:eastAsia="Times New Roman" w:hAnsi="Times New Roman" w:cs="Times New Roman"/>
                <w:i/>
                <w:iCs/>
                <w:sz w:val="24"/>
                <w:szCs w:val="24"/>
                <w:bdr w:val="none" w:sz="0" w:space="0" w:color="auto" w:frame="1"/>
                <w:lang w:eastAsia="ru-RU"/>
              </w:rPr>
              <w:t>П. 138.5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20F4A" w:rsidRPr="00352ECE" w:rsidRDefault="00F20F4A" w:rsidP="008767CC">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20F4A" w:rsidRPr="00352ECE" w:rsidRDefault="00F20F4A" w:rsidP="008767CC">
            <w:pPr>
              <w:spacing w:after="0" w:line="240" w:lineRule="auto"/>
              <w:rPr>
                <w:rFonts w:ascii="Times New Roman" w:eastAsia="Times New Roman" w:hAnsi="Times New Roman" w:cs="Times New Roman"/>
                <w:i/>
                <w:iCs/>
                <w:sz w:val="20"/>
                <w:szCs w:val="20"/>
                <w:bdr w:val="none" w:sz="0" w:space="0" w:color="auto" w:frame="1"/>
                <w:lang w:eastAsia="ru-RU"/>
              </w:rPr>
            </w:pPr>
          </w:p>
        </w:tc>
      </w:tr>
    </w:tbl>
    <w:p w:rsidR="00F20F4A" w:rsidRPr="00352ECE" w:rsidRDefault="00F20F4A" w:rsidP="00F20F4A">
      <w:pPr>
        <w:shd w:val="clear" w:color="auto" w:fill="FFFFFF"/>
        <w:spacing w:after="0" w:line="240" w:lineRule="auto"/>
        <w:textAlignment w:val="baseline"/>
        <w:rPr>
          <w:rFonts w:ascii="Helvetica" w:eastAsia="Times New Roman" w:hAnsi="Helvetica" w:cs="Helvetica"/>
          <w:sz w:val="3"/>
          <w:szCs w:val="3"/>
          <w:lang w:eastAsia="ru-RU"/>
        </w:rPr>
      </w:pPr>
      <w:r w:rsidRPr="00352ECE">
        <w:rPr>
          <w:rFonts w:ascii="Helvetica" w:eastAsia="Times New Roman" w:hAnsi="Helvetica" w:cs="Helvetica"/>
          <w:sz w:val="3"/>
          <w:szCs w:val="3"/>
          <w:lang w:eastAsia="ru-RU"/>
        </w:rPr>
        <w:t> </w:t>
      </w:r>
    </w:p>
    <w:p w:rsidR="00282D44" w:rsidRPr="004002D0" w:rsidRDefault="004002D0" w:rsidP="004002D0">
      <w:pPr>
        <w:shd w:val="clear" w:color="auto" w:fill="FFFFFF"/>
        <w:spacing w:after="0" w:line="360" w:lineRule="auto"/>
        <w:ind w:firstLine="709"/>
        <w:jc w:val="both"/>
        <w:textAlignment w:val="baseline"/>
        <w:rPr>
          <w:rFonts w:ascii="Times New Roman" w:eastAsia="Times New Roman" w:hAnsi="Times New Roman" w:cs="Times New Roman"/>
          <w:sz w:val="24"/>
          <w:szCs w:val="24"/>
          <w:lang w:eastAsia="ru-RU"/>
        </w:rPr>
      </w:pPr>
      <w:r w:rsidRPr="004002D0">
        <w:rPr>
          <w:rFonts w:ascii="Times New Roman" w:eastAsia="Times New Roman" w:hAnsi="Times New Roman" w:cs="Times New Roman"/>
          <w:sz w:val="24"/>
          <w:szCs w:val="24"/>
          <w:lang w:eastAsia="ru-RU"/>
        </w:rPr>
        <w:t>*сформовано автор</w:t>
      </w:r>
      <w:r>
        <w:rPr>
          <w:rFonts w:ascii="Times New Roman" w:eastAsia="Times New Roman" w:hAnsi="Times New Roman" w:cs="Times New Roman"/>
          <w:sz w:val="24"/>
          <w:szCs w:val="24"/>
          <w:lang w:eastAsia="ru-RU"/>
        </w:rPr>
        <w:t>о</w:t>
      </w:r>
      <w:r w:rsidRPr="004002D0">
        <w:rPr>
          <w:rFonts w:ascii="Times New Roman" w:eastAsia="Times New Roman" w:hAnsi="Times New Roman" w:cs="Times New Roman"/>
          <w:sz w:val="24"/>
          <w:szCs w:val="24"/>
          <w:lang w:eastAsia="ru-RU"/>
        </w:rPr>
        <w:t xml:space="preserve">м на основі </w:t>
      </w:r>
      <w:r w:rsidRPr="004002D0">
        <w:rPr>
          <w:rFonts w:ascii="Times New Roman" w:hAnsi="Times New Roman" w:cs="Times New Roman"/>
          <w:sz w:val="24"/>
          <w:szCs w:val="24"/>
          <w:shd w:val="clear" w:color="auto" w:fill="FFFFFF"/>
        </w:rPr>
        <w:t>[44]</w:t>
      </w:r>
    </w:p>
    <w:p w:rsidR="004002D0" w:rsidRDefault="004002D0" w:rsidP="00282D44">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F20F4A" w:rsidRPr="00352ECE" w:rsidRDefault="00F20F4A" w:rsidP="00282D44">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 xml:space="preserve">Порядок оподаткування операцій з постачальниками та підрядниками — нерезидентами України наведемо у табл. </w:t>
      </w:r>
      <w:r w:rsidR="00BB7CD3">
        <w:rPr>
          <w:rFonts w:ascii="Times New Roman" w:eastAsia="Times New Roman" w:hAnsi="Times New Roman" w:cs="Times New Roman"/>
          <w:sz w:val="28"/>
          <w:szCs w:val="28"/>
          <w:lang w:eastAsia="ru-RU"/>
        </w:rPr>
        <w:t>2.5</w:t>
      </w:r>
      <w:r w:rsidR="00282D44" w:rsidRPr="00352ECE">
        <w:rPr>
          <w:rFonts w:ascii="Times New Roman" w:eastAsia="Times New Roman" w:hAnsi="Times New Roman" w:cs="Times New Roman"/>
          <w:sz w:val="28"/>
          <w:szCs w:val="28"/>
          <w:lang w:eastAsia="ru-RU"/>
        </w:rPr>
        <w:t>.</w:t>
      </w:r>
    </w:p>
    <w:p w:rsidR="00282D44" w:rsidRPr="00352ECE" w:rsidRDefault="00282D44" w:rsidP="00282D44">
      <w:pPr>
        <w:shd w:val="clear" w:color="auto" w:fill="FFFFFF"/>
        <w:spacing w:after="0" w:line="360" w:lineRule="auto"/>
        <w:ind w:firstLine="709"/>
        <w:jc w:val="right"/>
        <w:textAlignment w:val="baseline"/>
        <w:rPr>
          <w:rFonts w:ascii="Times New Roman" w:eastAsia="Times New Roman" w:hAnsi="Times New Roman" w:cs="Times New Roman"/>
          <w:bCs/>
          <w:sz w:val="28"/>
          <w:szCs w:val="28"/>
          <w:lang w:eastAsia="ru-RU"/>
        </w:rPr>
      </w:pPr>
      <w:r w:rsidRPr="00352ECE">
        <w:rPr>
          <w:rFonts w:ascii="Times New Roman" w:eastAsia="Times New Roman" w:hAnsi="Times New Roman" w:cs="Times New Roman"/>
          <w:bCs/>
          <w:sz w:val="28"/>
          <w:szCs w:val="28"/>
          <w:lang w:eastAsia="ru-RU"/>
        </w:rPr>
        <w:t>Таблиця 2</w:t>
      </w:r>
      <w:r w:rsidR="00F20F4A" w:rsidRPr="00352ECE">
        <w:rPr>
          <w:rFonts w:ascii="Times New Roman" w:eastAsia="Times New Roman" w:hAnsi="Times New Roman" w:cs="Times New Roman"/>
          <w:bCs/>
          <w:sz w:val="28"/>
          <w:szCs w:val="28"/>
          <w:lang w:eastAsia="ru-RU"/>
        </w:rPr>
        <w:t>.</w:t>
      </w:r>
      <w:r w:rsidR="00BB7CD3">
        <w:rPr>
          <w:rFonts w:ascii="Times New Roman" w:eastAsia="Times New Roman" w:hAnsi="Times New Roman" w:cs="Times New Roman"/>
          <w:bCs/>
          <w:sz w:val="28"/>
          <w:szCs w:val="28"/>
          <w:lang w:eastAsia="ru-RU"/>
        </w:rPr>
        <w:t>5</w:t>
      </w:r>
      <w:r w:rsidR="00F20F4A" w:rsidRPr="00352ECE">
        <w:rPr>
          <w:rFonts w:ascii="Times New Roman" w:eastAsia="Times New Roman" w:hAnsi="Times New Roman" w:cs="Times New Roman"/>
          <w:bCs/>
          <w:sz w:val="28"/>
          <w:szCs w:val="28"/>
          <w:lang w:eastAsia="ru-RU"/>
        </w:rPr>
        <w:t xml:space="preserve"> </w:t>
      </w:r>
    </w:p>
    <w:p w:rsidR="00F20F4A" w:rsidRPr="00352ECE" w:rsidRDefault="00F20F4A" w:rsidP="00282D44">
      <w:pPr>
        <w:shd w:val="clear" w:color="auto" w:fill="FFFFFF"/>
        <w:spacing w:after="0" w:line="360" w:lineRule="auto"/>
        <w:ind w:firstLine="709"/>
        <w:jc w:val="center"/>
        <w:textAlignment w:val="baseline"/>
        <w:rPr>
          <w:rFonts w:ascii="Times New Roman" w:eastAsia="Times New Roman" w:hAnsi="Times New Roman" w:cs="Times New Roman"/>
          <w:b/>
          <w:bCs/>
          <w:sz w:val="28"/>
          <w:szCs w:val="28"/>
          <w:lang w:eastAsia="ru-RU"/>
        </w:rPr>
      </w:pPr>
      <w:r w:rsidRPr="00352ECE">
        <w:rPr>
          <w:rFonts w:ascii="Times New Roman" w:eastAsia="Times New Roman" w:hAnsi="Times New Roman" w:cs="Times New Roman"/>
          <w:b/>
          <w:bCs/>
          <w:sz w:val="28"/>
          <w:szCs w:val="28"/>
          <w:lang w:eastAsia="ru-RU"/>
        </w:rPr>
        <w:t>Взаємовідносини з постачальниками — нерезидентами України</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357"/>
        <w:gridCol w:w="1356"/>
        <w:gridCol w:w="1641"/>
        <w:gridCol w:w="1358"/>
        <w:gridCol w:w="1358"/>
        <w:gridCol w:w="1358"/>
        <w:gridCol w:w="1457"/>
      </w:tblGrid>
      <w:tr w:rsidR="00F20F4A" w:rsidRPr="00352ECE" w:rsidTr="004002D0">
        <w:tc>
          <w:tcPr>
            <w:tcW w:w="686"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Назва операції</w:t>
            </w:r>
          </w:p>
        </w:tc>
        <w:tc>
          <w:tcPr>
            <w:tcW w:w="1516" w:type="pct"/>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Податкові витрати</w:t>
            </w:r>
          </w:p>
        </w:tc>
        <w:tc>
          <w:tcPr>
            <w:tcW w:w="2798" w:type="pct"/>
            <w:gridSpan w:val="4"/>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ПДВ</w:t>
            </w:r>
          </w:p>
        </w:tc>
      </w:tr>
      <w:tr w:rsidR="00F20F4A" w:rsidRPr="00352ECE" w:rsidTr="004002D0">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20F4A" w:rsidRPr="00352ECE" w:rsidRDefault="00F20F4A" w:rsidP="008767CC">
            <w:pPr>
              <w:spacing w:after="0" w:line="240" w:lineRule="auto"/>
              <w:rPr>
                <w:rFonts w:ascii="Times New Roman" w:eastAsia="Times New Roman" w:hAnsi="Times New Roman" w:cs="Times New Roman"/>
                <w:bCs/>
                <w:sz w:val="16"/>
                <w:szCs w:val="16"/>
                <w:bdr w:val="none" w:sz="0" w:space="0" w:color="auto" w:frame="1"/>
                <w:lang w:eastAsia="ru-RU"/>
              </w:rPr>
            </w:pPr>
          </w:p>
        </w:tc>
        <w:tc>
          <w:tcPr>
            <w:tcW w:w="686"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порядок формування</w:t>
            </w:r>
          </w:p>
        </w:tc>
        <w:tc>
          <w:tcPr>
            <w:tcW w:w="83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дата збільшення</w:t>
            </w: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база оподаткування</w:t>
            </w: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ставка ПДВ</w:t>
            </w: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дата виникнення ПЗ з ПДВ</w:t>
            </w:r>
          </w:p>
        </w:tc>
        <w:tc>
          <w:tcPr>
            <w:tcW w:w="73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дата виникнення ПК з ПДВ</w:t>
            </w:r>
          </w:p>
        </w:tc>
      </w:tr>
      <w:tr w:rsidR="00F20F4A" w:rsidRPr="00352ECE" w:rsidTr="004002D0">
        <w:tc>
          <w:tcPr>
            <w:tcW w:w="686"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1</w:t>
            </w:r>
          </w:p>
        </w:tc>
        <w:tc>
          <w:tcPr>
            <w:tcW w:w="686"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2</w:t>
            </w:r>
          </w:p>
        </w:tc>
        <w:tc>
          <w:tcPr>
            <w:tcW w:w="83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3</w:t>
            </w: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4</w:t>
            </w: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5</w:t>
            </w: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6</w:t>
            </w:r>
          </w:p>
        </w:tc>
        <w:tc>
          <w:tcPr>
            <w:tcW w:w="73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jc w:val="center"/>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7</w:t>
            </w:r>
          </w:p>
        </w:tc>
      </w:tr>
      <w:tr w:rsidR="00F20F4A" w:rsidRPr="00352ECE" w:rsidTr="004002D0">
        <w:tc>
          <w:tcPr>
            <w:tcW w:w="686"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Імпорт товарів</w:t>
            </w:r>
          </w:p>
        </w:tc>
        <w:tc>
          <w:tcPr>
            <w:tcW w:w="686"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D60C40">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bCs/>
                <w:sz w:val="16"/>
                <w:szCs w:val="16"/>
                <w:bdr w:val="none" w:sz="0" w:space="0" w:color="auto" w:frame="1"/>
                <w:lang w:eastAsia="ru-RU"/>
              </w:rPr>
              <w:t>Перша подія — отримання товарів (робіт, послуг). </w:t>
            </w:r>
            <w:r w:rsidRPr="00352ECE">
              <w:rPr>
                <w:rFonts w:ascii="Times New Roman" w:eastAsia="Times New Roman" w:hAnsi="Times New Roman" w:cs="Times New Roman"/>
                <w:sz w:val="16"/>
                <w:szCs w:val="16"/>
                <w:lang w:eastAsia="ru-RU"/>
              </w:rPr>
              <w:t>За курсом НБУ на дату отримання (оприбуткування) товарів (робіт, послуг). Податківці не заперечують проти того, щоб вартість імпортних товарів підприємства-імпортери формували за курсом НБУ, відображеним в «імпортній» МД. </w:t>
            </w:r>
            <w:r w:rsidRPr="00352ECE">
              <w:rPr>
                <w:rFonts w:ascii="Times New Roman" w:eastAsia="Times New Roman" w:hAnsi="Times New Roman" w:cs="Times New Roman"/>
                <w:bCs/>
                <w:sz w:val="16"/>
                <w:szCs w:val="16"/>
                <w:bdr w:val="none" w:sz="0" w:space="0" w:color="auto" w:frame="1"/>
                <w:lang w:eastAsia="ru-RU"/>
              </w:rPr>
              <w:t xml:space="preserve">Перша </w:t>
            </w:r>
          </w:p>
        </w:tc>
        <w:tc>
          <w:tcPr>
            <w:tcW w:w="83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282D44" w:rsidRPr="00352ECE" w:rsidRDefault="00F20F4A" w:rsidP="008767CC">
            <w:pPr>
              <w:spacing w:after="0" w:line="240" w:lineRule="auto"/>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sz w:val="16"/>
                <w:szCs w:val="16"/>
                <w:lang w:eastAsia="ru-RU"/>
              </w:rPr>
              <w:t>Витрати, що формують </w:t>
            </w:r>
            <w:r w:rsidRPr="00352ECE">
              <w:rPr>
                <w:rFonts w:ascii="Times New Roman" w:eastAsia="Times New Roman" w:hAnsi="Times New Roman" w:cs="Times New Roman"/>
                <w:bCs/>
                <w:sz w:val="16"/>
                <w:szCs w:val="16"/>
                <w:bdr w:val="none" w:sz="0" w:space="0" w:color="auto" w:frame="1"/>
                <w:lang w:eastAsia="ru-RU"/>
              </w:rPr>
              <w:t>собівартість</w:t>
            </w:r>
          </w:p>
          <w:p w:rsidR="00F20F4A" w:rsidRPr="00352ECE" w:rsidRDefault="00F20F4A" w:rsidP="008767CC">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реалізованих товарів, виконаних робіт, наданих послуг, —</w:t>
            </w:r>
            <w:r w:rsidRPr="00352ECE">
              <w:rPr>
                <w:rFonts w:ascii="Times New Roman" w:eastAsia="Times New Roman" w:hAnsi="Times New Roman" w:cs="Times New Roman"/>
                <w:bCs/>
                <w:sz w:val="16"/>
                <w:szCs w:val="16"/>
                <w:bdr w:val="none" w:sz="0" w:space="0" w:color="auto" w:frame="1"/>
                <w:lang w:eastAsia="ru-RU"/>
              </w:rPr>
              <w:t>одночасно з визнанням доходів від їх реалізації</w:t>
            </w:r>
            <w:r w:rsidRPr="00352ECE">
              <w:rPr>
                <w:rFonts w:ascii="Times New Roman" w:eastAsia="Times New Roman" w:hAnsi="Times New Roman" w:cs="Times New Roman"/>
                <w:sz w:val="16"/>
                <w:szCs w:val="16"/>
                <w:lang w:eastAsia="ru-RU"/>
              </w:rPr>
              <w:t>(</w:t>
            </w:r>
            <w:r w:rsidRPr="00352ECE">
              <w:rPr>
                <w:rFonts w:ascii="Times New Roman" w:eastAsia="Times New Roman" w:hAnsi="Times New Roman" w:cs="Times New Roman"/>
                <w:iCs/>
                <w:sz w:val="16"/>
                <w:szCs w:val="16"/>
                <w:bdr w:val="none" w:sz="0" w:space="0" w:color="auto" w:frame="1"/>
                <w:lang w:eastAsia="ru-RU"/>
              </w:rPr>
              <w:t>п. 138.4 ПКУ</w:t>
            </w:r>
            <w:r w:rsidRPr="00352ECE">
              <w:rPr>
                <w:rFonts w:ascii="Times New Roman" w:eastAsia="Times New Roman" w:hAnsi="Times New Roman" w:cs="Times New Roman"/>
                <w:sz w:val="16"/>
                <w:szCs w:val="16"/>
                <w:lang w:eastAsia="ru-RU"/>
              </w:rPr>
              <w:t>).</w:t>
            </w:r>
            <w:r w:rsidRPr="00352ECE">
              <w:rPr>
                <w:rFonts w:ascii="Times New Roman" w:eastAsia="Times New Roman" w:hAnsi="Times New Roman" w:cs="Times New Roman"/>
                <w:sz w:val="16"/>
                <w:szCs w:val="16"/>
                <w:lang w:eastAsia="ru-RU"/>
              </w:rPr>
              <w:br/>
              <w:t>Якщо вартість товарів (робіт, послуг) потрапляє до </w:t>
            </w:r>
            <w:r w:rsidRPr="00352ECE">
              <w:rPr>
                <w:rFonts w:ascii="Times New Roman" w:eastAsia="Times New Roman" w:hAnsi="Times New Roman" w:cs="Times New Roman"/>
                <w:bCs/>
                <w:sz w:val="16"/>
                <w:szCs w:val="16"/>
                <w:bdr w:val="none" w:sz="0" w:space="0" w:color="auto" w:frame="1"/>
                <w:lang w:eastAsia="ru-RU"/>
              </w:rPr>
              <w:t>інших витрат —у періоді їх здійснення</w:t>
            </w:r>
            <w:r w:rsidRPr="00352ECE">
              <w:rPr>
                <w:rFonts w:ascii="Times New Roman" w:eastAsia="Times New Roman" w:hAnsi="Times New Roman" w:cs="Times New Roman"/>
                <w:sz w:val="16"/>
                <w:szCs w:val="16"/>
                <w:lang w:eastAsia="ru-RU"/>
              </w:rPr>
              <w:t>(</w:t>
            </w:r>
            <w:r w:rsidRPr="00352ECE">
              <w:rPr>
                <w:rFonts w:ascii="Times New Roman" w:eastAsia="Times New Roman" w:hAnsi="Times New Roman" w:cs="Times New Roman"/>
                <w:iCs/>
                <w:sz w:val="16"/>
                <w:szCs w:val="16"/>
                <w:bdr w:val="none" w:sz="0" w:space="0" w:color="auto" w:frame="1"/>
                <w:lang w:eastAsia="ru-RU"/>
              </w:rPr>
              <w:t>п. 138.5 ПКУ</w:t>
            </w:r>
            <w:r w:rsidRPr="00352ECE">
              <w:rPr>
                <w:rFonts w:ascii="Times New Roman" w:eastAsia="Times New Roman" w:hAnsi="Times New Roman" w:cs="Times New Roman"/>
                <w:sz w:val="16"/>
                <w:szCs w:val="16"/>
                <w:lang w:eastAsia="ru-RU"/>
              </w:rPr>
              <w:t>)</w:t>
            </w: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D60C40">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Договірна (контрактна) вартість, але не нижче за митну вартість, визначену відповідно до </w:t>
            </w:r>
            <w:proofErr w:type="spellStart"/>
            <w:r w:rsidRPr="00352ECE">
              <w:rPr>
                <w:rFonts w:ascii="Times New Roman" w:eastAsia="Times New Roman" w:hAnsi="Times New Roman" w:cs="Times New Roman"/>
                <w:iCs/>
                <w:sz w:val="16"/>
                <w:szCs w:val="16"/>
                <w:bdr w:val="none" w:sz="0" w:space="0" w:color="auto" w:frame="1"/>
                <w:lang w:eastAsia="ru-RU"/>
              </w:rPr>
              <w:t>розд</w:t>
            </w:r>
            <w:proofErr w:type="spellEnd"/>
            <w:r w:rsidRPr="00352ECE">
              <w:rPr>
                <w:rFonts w:ascii="Times New Roman" w:eastAsia="Times New Roman" w:hAnsi="Times New Roman" w:cs="Times New Roman"/>
                <w:iCs/>
                <w:sz w:val="16"/>
                <w:szCs w:val="16"/>
                <w:bdr w:val="none" w:sz="0" w:space="0" w:color="auto" w:frame="1"/>
                <w:lang w:eastAsia="ru-RU"/>
              </w:rPr>
              <w:t>. III МКУ</w:t>
            </w:r>
            <w:r w:rsidRPr="00352ECE">
              <w:rPr>
                <w:rFonts w:ascii="Times New Roman" w:eastAsia="Times New Roman" w:hAnsi="Times New Roman" w:cs="Times New Roman"/>
                <w:sz w:val="16"/>
                <w:szCs w:val="16"/>
                <w:lang w:eastAsia="ru-RU"/>
              </w:rPr>
              <w:t>, з урахуванням мита й акцизного податку, що підлягають сплаті (</w:t>
            </w:r>
            <w:r w:rsidRPr="00352ECE">
              <w:rPr>
                <w:rFonts w:ascii="Times New Roman" w:eastAsia="Times New Roman" w:hAnsi="Times New Roman" w:cs="Times New Roman"/>
                <w:iCs/>
                <w:sz w:val="16"/>
                <w:szCs w:val="16"/>
                <w:bdr w:val="none" w:sz="0" w:space="0" w:color="auto" w:frame="1"/>
                <w:lang w:eastAsia="ru-RU"/>
              </w:rPr>
              <w:t>п. 190.1 ПКУ</w:t>
            </w:r>
            <w:r w:rsidRPr="00352ECE">
              <w:rPr>
                <w:rFonts w:ascii="Times New Roman" w:eastAsia="Times New Roman" w:hAnsi="Times New Roman" w:cs="Times New Roman"/>
                <w:sz w:val="16"/>
                <w:szCs w:val="16"/>
                <w:lang w:eastAsia="ru-RU"/>
              </w:rPr>
              <w:t xml:space="preserve">). Базу оподаткування в іноземній валюті перераховують у гривні за курсом НБУ, що діяв на 0 годин дня </w:t>
            </w: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20 % або 7 % (для лікарських засобів) від бази оподаткування (</w:t>
            </w:r>
            <w:r w:rsidRPr="00352ECE">
              <w:rPr>
                <w:rFonts w:ascii="Times New Roman" w:eastAsia="Times New Roman" w:hAnsi="Times New Roman" w:cs="Times New Roman"/>
                <w:iCs/>
                <w:sz w:val="16"/>
                <w:szCs w:val="16"/>
                <w:bdr w:val="none" w:sz="0" w:space="0" w:color="auto" w:frame="1"/>
                <w:lang w:eastAsia="ru-RU"/>
              </w:rPr>
              <w:t>п. 193.1, ст. 194 ПКУ</w:t>
            </w:r>
            <w:r w:rsidRPr="00352ECE">
              <w:rPr>
                <w:rFonts w:ascii="Times New Roman" w:eastAsia="Times New Roman" w:hAnsi="Times New Roman" w:cs="Times New Roman"/>
                <w:sz w:val="16"/>
                <w:szCs w:val="16"/>
                <w:lang w:eastAsia="ru-RU"/>
              </w:rPr>
              <w:t>)</w:t>
            </w: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8767CC">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Дата подання МД для митного оформлення (</w:t>
            </w:r>
            <w:r w:rsidRPr="00352ECE">
              <w:rPr>
                <w:rFonts w:ascii="Times New Roman" w:eastAsia="Times New Roman" w:hAnsi="Times New Roman" w:cs="Times New Roman"/>
                <w:iCs/>
                <w:sz w:val="16"/>
                <w:szCs w:val="16"/>
                <w:bdr w:val="none" w:sz="0" w:space="0" w:color="auto" w:frame="1"/>
                <w:lang w:eastAsia="ru-RU"/>
              </w:rPr>
              <w:t>п. 187.8 ПКУ</w:t>
            </w:r>
            <w:r w:rsidRPr="00352ECE">
              <w:rPr>
                <w:rFonts w:ascii="Times New Roman" w:eastAsia="Times New Roman" w:hAnsi="Times New Roman" w:cs="Times New Roman"/>
                <w:sz w:val="16"/>
                <w:szCs w:val="16"/>
                <w:lang w:eastAsia="ru-RU"/>
              </w:rPr>
              <w:t>).</w:t>
            </w:r>
            <w:r w:rsidRPr="00352ECE">
              <w:rPr>
                <w:rFonts w:ascii="Times New Roman" w:eastAsia="Times New Roman" w:hAnsi="Times New Roman" w:cs="Times New Roman"/>
                <w:sz w:val="16"/>
                <w:szCs w:val="16"/>
                <w:lang w:eastAsia="ru-RU"/>
              </w:rPr>
              <w:br/>
              <w:t>Попередня (авансова) оплата вартості товарів, що імпортуються, на ПДВ-облік не впливає і до необхідності нарахування податкових зобов’язань не призводить (</w:t>
            </w:r>
            <w:r w:rsidRPr="00352ECE">
              <w:rPr>
                <w:rFonts w:ascii="Times New Roman" w:eastAsia="Times New Roman" w:hAnsi="Times New Roman" w:cs="Times New Roman"/>
                <w:iCs/>
                <w:sz w:val="16"/>
                <w:szCs w:val="16"/>
                <w:bdr w:val="none" w:sz="0" w:space="0" w:color="auto" w:frame="1"/>
                <w:lang w:eastAsia="ru-RU"/>
              </w:rPr>
              <w:t>п. 187.11 ПКУ</w:t>
            </w:r>
            <w:r w:rsidRPr="00352ECE">
              <w:rPr>
                <w:rFonts w:ascii="Times New Roman" w:eastAsia="Times New Roman" w:hAnsi="Times New Roman" w:cs="Times New Roman"/>
                <w:sz w:val="16"/>
                <w:szCs w:val="16"/>
                <w:lang w:eastAsia="ru-RU"/>
              </w:rPr>
              <w:t>)</w:t>
            </w:r>
          </w:p>
        </w:tc>
        <w:tc>
          <w:tcPr>
            <w:tcW w:w="73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D60C40">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Дата сплати «ввізного» ПДВ за наявності підтверджуючої МД (</w:t>
            </w:r>
            <w:r w:rsidRPr="00352ECE">
              <w:rPr>
                <w:rFonts w:ascii="Times New Roman" w:eastAsia="Times New Roman" w:hAnsi="Times New Roman" w:cs="Times New Roman"/>
                <w:iCs/>
                <w:sz w:val="16"/>
                <w:szCs w:val="16"/>
                <w:bdr w:val="none" w:sz="0" w:space="0" w:color="auto" w:frame="1"/>
                <w:lang w:eastAsia="ru-RU"/>
              </w:rPr>
              <w:t>п. 198.2 ПКУ</w:t>
            </w:r>
            <w:r w:rsidRPr="00352ECE">
              <w:rPr>
                <w:rFonts w:ascii="Times New Roman" w:eastAsia="Times New Roman" w:hAnsi="Times New Roman" w:cs="Times New Roman"/>
                <w:sz w:val="16"/>
                <w:szCs w:val="16"/>
                <w:lang w:eastAsia="ru-RU"/>
              </w:rPr>
              <w:t>).</w:t>
            </w:r>
            <w:r w:rsidRPr="00352ECE">
              <w:rPr>
                <w:rFonts w:ascii="Times New Roman" w:eastAsia="Times New Roman" w:hAnsi="Times New Roman" w:cs="Times New Roman"/>
                <w:sz w:val="16"/>
                <w:szCs w:val="16"/>
                <w:lang w:eastAsia="ru-RU"/>
              </w:rPr>
              <w:br/>
              <w:t>До податкового кредиту потрапляє вся сума імпортного ПДВ, сплаченого на митниці (див. </w:t>
            </w:r>
            <w:r w:rsidRPr="00352ECE">
              <w:rPr>
                <w:rFonts w:ascii="Times New Roman" w:eastAsia="Times New Roman" w:hAnsi="Times New Roman" w:cs="Times New Roman"/>
                <w:iCs/>
                <w:sz w:val="16"/>
                <w:szCs w:val="16"/>
                <w:bdr w:val="none" w:sz="0" w:space="0" w:color="auto" w:frame="1"/>
                <w:lang w:eastAsia="ru-RU"/>
              </w:rPr>
              <w:t xml:space="preserve">лист ДПА у м. Києві від 25.02.2011 р. № 3265/10/31-606, лист </w:t>
            </w:r>
            <w:proofErr w:type="spellStart"/>
            <w:r w:rsidRPr="00352ECE">
              <w:rPr>
                <w:rFonts w:ascii="Times New Roman" w:eastAsia="Times New Roman" w:hAnsi="Times New Roman" w:cs="Times New Roman"/>
                <w:iCs/>
                <w:sz w:val="16"/>
                <w:szCs w:val="16"/>
                <w:bdr w:val="none" w:sz="0" w:space="0" w:color="auto" w:frame="1"/>
                <w:lang w:eastAsia="ru-RU"/>
              </w:rPr>
              <w:t>Міндоходів</w:t>
            </w:r>
            <w:proofErr w:type="spellEnd"/>
            <w:r w:rsidRPr="00352ECE">
              <w:rPr>
                <w:rFonts w:ascii="Times New Roman" w:eastAsia="Times New Roman" w:hAnsi="Times New Roman" w:cs="Times New Roman"/>
                <w:iCs/>
                <w:sz w:val="16"/>
                <w:szCs w:val="16"/>
                <w:bdr w:val="none" w:sz="0" w:space="0" w:color="auto" w:frame="1"/>
                <w:lang w:eastAsia="ru-RU"/>
              </w:rPr>
              <w:t xml:space="preserve"> від 13.11.2013 р. № 15312/6/99-99-19-04-01-15 </w:t>
            </w:r>
            <w:r w:rsidRPr="00352ECE">
              <w:rPr>
                <w:rFonts w:ascii="Times New Roman" w:eastAsia="Times New Roman" w:hAnsi="Times New Roman" w:cs="Times New Roman"/>
                <w:sz w:val="16"/>
                <w:szCs w:val="16"/>
                <w:lang w:eastAsia="ru-RU"/>
              </w:rPr>
              <w:t xml:space="preserve">// «Податки та бухгалтерський </w:t>
            </w:r>
          </w:p>
        </w:tc>
      </w:tr>
    </w:tbl>
    <w:p w:rsidR="00F20F4A" w:rsidRPr="00352ECE" w:rsidRDefault="00F20F4A" w:rsidP="00F20F4A">
      <w:pPr>
        <w:shd w:val="clear" w:color="auto" w:fill="FFFFFF"/>
        <w:spacing w:after="0" w:line="240" w:lineRule="auto"/>
        <w:textAlignment w:val="baseline"/>
        <w:rPr>
          <w:rFonts w:ascii="Helvetica" w:eastAsia="Times New Roman" w:hAnsi="Helvetica" w:cs="Helvetica"/>
          <w:sz w:val="3"/>
          <w:szCs w:val="3"/>
          <w:lang w:eastAsia="ru-RU"/>
        </w:rPr>
      </w:pPr>
      <w:r w:rsidRPr="00352ECE">
        <w:rPr>
          <w:rFonts w:ascii="Helvetica" w:eastAsia="Times New Roman" w:hAnsi="Helvetica" w:cs="Helvetica"/>
          <w:sz w:val="3"/>
          <w:szCs w:val="3"/>
          <w:lang w:eastAsia="ru-RU"/>
        </w:rPr>
        <w:t> </w:t>
      </w:r>
    </w:p>
    <w:p w:rsidR="00D60C40" w:rsidRPr="00D60C40" w:rsidRDefault="00D60C40" w:rsidP="00D60C40">
      <w:pPr>
        <w:shd w:val="clear" w:color="auto" w:fill="FFFFFF"/>
        <w:spacing w:after="0" w:line="360" w:lineRule="auto"/>
        <w:ind w:firstLine="709"/>
        <w:jc w:val="right"/>
        <w:textAlignment w:val="baseline"/>
        <w:rPr>
          <w:rFonts w:ascii="Times New Roman" w:eastAsia="Times New Roman" w:hAnsi="Times New Roman" w:cs="Times New Roman"/>
          <w:sz w:val="28"/>
          <w:szCs w:val="28"/>
          <w:lang w:eastAsia="ru-RU"/>
        </w:rPr>
      </w:pPr>
      <w:r w:rsidRPr="00D60C40">
        <w:rPr>
          <w:rFonts w:ascii="Times New Roman" w:eastAsia="Times New Roman" w:hAnsi="Times New Roman" w:cs="Times New Roman"/>
          <w:sz w:val="28"/>
          <w:szCs w:val="28"/>
          <w:lang w:eastAsia="ru-RU"/>
        </w:rPr>
        <w:lastRenderedPageBreak/>
        <w:t>Продовження табл.2.5</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357"/>
        <w:gridCol w:w="1356"/>
        <w:gridCol w:w="1641"/>
        <w:gridCol w:w="1358"/>
        <w:gridCol w:w="24"/>
        <w:gridCol w:w="1334"/>
        <w:gridCol w:w="49"/>
        <w:gridCol w:w="1309"/>
        <w:gridCol w:w="75"/>
        <w:gridCol w:w="1382"/>
      </w:tblGrid>
      <w:tr w:rsidR="00D60C40" w:rsidRPr="00352ECE" w:rsidTr="006E38A6">
        <w:tc>
          <w:tcPr>
            <w:tcW w:w="686"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60C40" w:rsidRPr="00352ECE" w:rsidRDefault="00D60C40" w:rsidP="006E38A6">
            <w:pPr>
              <w:spacing w:after="0" w:line="240" w:lineRule="auto"/>
              <w:textAlignment w:val="baseline"/>
              <w:rPr>
                <w:rFonts w:ascii="Times New Roman" w:eastAsia="Times New Roman" w:hAnsi="Times New Roman" w:cs="Times New Roman"/>
                <w:bCs/>
                <w:sz w:val="16"/>
                <w:szCs w:val="16"/>
                <w:bdr w:val="none" w:sz="0" w:space="0" w:color="auto" w:frame="1"/>
                <w:lang w:eastAsia="ru-RU"/>
              </w:rPr>
            </w:pPr>
          </w:p>
        </w:tc>
        <w:tc>
          <w:tcPr>
            <w:tcW w:w="686"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60C40" w:rsidRPr="00352ECE" w:rsidRDefault="00D60C40" w:rsidP="006E38A6">
            <w:pPr>
              <w:spacing w:after="0" w:line="240" w:lineRule="auto"/>
              <w:textAlignment w:val="baseline"/>
              <w:rPr>
                <w:rFonts w:ascii="Times New Roman" w:eastAsia="Times New Roman" w:hAnsi="Times New Roman" w:cs="Times New Roman"/>
                <w:i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подія — перерахування передоплати.</w:t>
            </w:r>
            <w:r w:rsidRPr="00352ECE">
              <w:rPr>
                <w:rFonts w:ascii="Times New Roman" w:eastAsia="Times New Roman" w:hAnsi="Times New Roman" w:cs="Times New Roman"/>
                <w:sz w:val="16"/>
                <w:szCs w:val="16"/>
                <w:lang w:eastAsia="ru-RU"/>
              </w:rPr>
              <w:t> За курсом НБУ, що діяв на дату оплати (</w:t>
            </w:r>
            <w:proofErr w:type="spellStart"/>
            <w:r w:rsidRPr="00352ECE">
              <w:rPr>
                <w:rFonts w:ascii="Times New Roman" w:eastAsia="Times New Roman" w:hAnsi="Times New Roman" w:cs="Times New Roman"/>
                <w:iCs/>
                <w:sz w:val="16"/>
                <w:szCs w:val="16"/>
                <w:bdr w:val="none" w:sz="0" w:space="0" w:color="auto" w:frame="1"/>
                <w:lang w:eastAsia="ru-RU"/>
              </w:rPr>
              <w:t>п.п</w:t>
            </w:r>
            <w:proofErr w:type="spellEnd"/>
            <w:r w:rsidRPr="00352ECE">
              <w:rPr>
                <w:rFonts w:ascii="Times New Roman" w:eastAsia="Times New Roman" w:hAnsi="Times New Roman" w:cs="Times New Roman"/>
                <w:iCs/>
                <w:sz w:val="16"/>
                <w:szCs w:val="16"/>
                <w:bdr w:val="none" w:sz="0" w:space="0" w:color="auto" w:frame="1"/>
                <w:lang w:eastAsia="ru-RU"/>
              </w:rPr>
              <w:t>. 153.1.2 ПКУ</w:t>
            </w:r>
            <w:r w:rsidRPr="00352ECE">
              <w:rPr>
                <w:rFonts w:ascii="Times New Roman" w:eastAsia="Times New Roman" w:hAnsi="Times New Roman" w:cs="Times New Roman"/>
                <w:sz w:val="16"/>
                <w:szCs w:val="16"/>
                <w:lang w:eastAsia="ru-RU"/>
              </w:rPr>
              <w:t>).</w:t>
            </w:r>
            <w:r w:rsidRPr="00352ECE">
              <w:rPr>
                <w:rFonts w:ascii="Times New Roman" w:eastAsia="Times New Roman" w:hAnsi="Times New Roman" w:cs="Times New Roman"/>
                <w:sz w:val="16"/>
                <w:szCs w:val="16"/>
                <w:lang w:eastAsia="ru-RU"/>
              </w:rPr>
              <w:br/>
            </w:r>
            <w:proofErr w:type="spellStart"/>
            <w:r w:rsidRPr="00352ECE">
              <w:rPr>
                <w:rFonts w:ascii="Times New Roman" w:eastAsia="Times New Roman" w:hAnsi="Times New Roman" w:cs="Times New Roman"/>
                <w:sz w:val="16"/>
                <w:szCs w:val="16"/>
                <w:lang w:eastAsia="ru-RU"/>
              </w:rPr>
              <w:t>Міндоходів</w:t>
            </w:r>
            <w:proofErr w:type="spellEnd"/>
            <w:r w:rsidRPr="00352ECE">
              <w:rPr>
                <w:rFonts w:ascii="Times New Roman" w:eastAsia="Times New Roman" w:hAnsi="Times New Roman" w:cs="Times New Roman"/>
                <w:sz w:val="16"/>
                <w:szCs w:val="16"/>
                <w:lang w:eastAsia="ru-RU"/>
              </w:rPr>
              <w:t>, судячи з </w:t>
            </w:r>
            <w:r w:rsidRPr="00352ECE">
              <w:rPr>
                <w:rFonts w:ascii="Times New Roman" w:eastAsia="Times New Roman" w:hAnsi="Times New Roman" w:cs="Times New Roman"/>
                <w:iCs/>
                <w:sz w:val="16"/>
                <w:szCs w:val="16"/>
                <w:bdr w:val="none" w:sz="0" w:space="0" w:color="auto" w:frame="1"/>
                <w:lang w:eastAsia="ru-RU"/>
              </w:rPr>
              <w:t>листа</w:t>
            </w:r>
          </w:p>
        </w:tc>
        <w:tc>
          <w:tcPr>
            <w:tcW w:w="83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60C40" w:rsidRPr="00352ECE" w:rsidRDefault="00D60C40" w:rsidP="006E38A6">
            <w:pPr>
              <w:spacing w:after="0" w:line="240" w:lineRule="auto"/>
              <w:textAlignment w:val="baseline"/>
              <w:rPr>
                <w:rFonts w:ascii="Times New Roman" w:eastAsia="Times New Roman" w:hAnsi="Times New Roman" w:cs="Times New Roman"/>
                <w:sz w:val="16"/>
                <w:szCs w:val="16"/>
                <w:lang w:eastAsia="ru-RU"/>
              </w:rPr>
            </w:pPr>
          </w:p>
        </w:tc>
        <w:tc>
          <w:tcPr>
            <w:tcW w:w="699" w:type="pct"/>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60C40" w:rsidRPr="00352ECE" w:rsidRDefault="00D60C40" w:rsidP="006E38A6">
            <w:pPr>
              <w:spacing w:after="0" w:line="240" w:lineRule="auto"/>
              <w:jc w:val="both"/>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подання МД (</w:t>
            </w:r>
            <w:r w:rsidRPr="00352ECE">
              <w:rPr>
                <w:rFonts w:ascii="Times New Roman" w:eastAsia="Times New Roman" w:hAnsi="Times New Roman" w:cs="Times New Roman"/>
                <w:iCs/>
                <w:sz w:val="16"/>
                <w:szCs w:val="16"/>
                <w:bdr w:val="none" w:sz="0" w:space="0" w:color="auto" w:frame="1"/>
                <w:lang w:eastAsia="ru-RU"/>
              </w:rPr>
              <w:t>абзац другий п. 190.1, ст. 39</w:t>
            </w:r>
            <w:r w:rsidRPr="00352ECE">
              <w:rPr>
                <w:rFonts w:ascii="Times New Roman" w:eastAsia="Times New Roman" w:hAnsi="Times New Roman" w:cs="Times New Roman"/>
                <w:iCs/>
                <w:sz w:val="16"/>
                <w:szCs w:val="16"/>
                <w:bdr w:val="none" w:sz="0" w:space="0" w:color="auto" w:frame="1"/>
                <w:vertAlign w:val="superscript"/>
                <w:lang w:eastAsia="ru-RU"/>
              </w:rPr>
              <w:t>1</w:t>
            </w:r>
            <w:r w:rsidRPr="00352ECE">
              <w:rPr>
                <w:rFonts w:ascii="Times New Roman" w:eastAsia="Times New Roman" w:hAnsi="Times New Roman" w:cs="Times New Roman"/>
                <w:iCs/>
                <w:sz w:val="16"/>
                <w:szCs w:val="16"/>
                <w:bdr w:val="none" w:sz="0" w:space="0" w:color="auto" w:frame="1"/>
                <w:lang w:eastAsia="ru-RU"/>
              </w:rPr>
              <w:t>ПКУ</w:t>
            </w:r>
            <w:r w:rsidRPr="00352ECE">
              <w:rPr>
                <w:rFonts w:ascii="Times New Roman" w:eastAsia="Times New Roman" w:hAnsi="Times New Roman" w:cs="Times New Roman"/>
                <w:sz w:val="16"/>
                <w:szCs w:val="16"/>
                <w:lang w:eastAsia="ru-RU"/>
              </w:rPr>
              <w:t>)</w:t>
            </w:r>
          </w:p>
        </w:tc>
        <w:tc>
          <w:tcPr>
            <w:tcW w:w="700" w:type="pct"/>
            <w:gridSpan w:val="2"/>
            <w:tcBorders>
              <w:top w:val="single" w:sz="6" w:space="0" w:color="000000"/>
              <w:left w:val="single" w:sz="6" w:space="0" w:color="000000"/>
              <w:bottom w:val="single" w:sz="6" w:space="0" w:color="000000"/>
              <w:right w:val="single" w:sz="6" w:space="0" w:color="000000"/>
            </w:tcBorders>
            <w:shd w:val="clear" w:color="auto" w:fill="auto"/>
          </w:tcPr>
          <w:p w:rsidR="00D60C40" w:rsidRPr="00352ECE" w:rsidRDefault="00D60C40" w:rsidP="006E38A6">
            <w:pPr>
              <w:spacing w:after="0" w:line="240" w:lineRule="auto"/>
              <w:jc w:val="both"/>
              <w:textAlignment w:val="baseline"/>
              <w:rPr>
                <w:rFonts w:ascii="Times New Roman" w:eastAsia="Times New Roman" w:hAnsi="Times New Roman" w:cs="Times New Roman"/>
                <w:sz w:val="16"/>
                <w:szCs w:val="16"/>
                <w:lang w:eastAsia="ru-RU"/>
              </w:rPr>
            </w:pPr>
          </w:p>
        </w:tc>
        <w:tc>
          <w:tcPr>
            <w:tcW w:w="700" w:type="pct"/>
            <w:gridSpan w:val="2"/>
            <w:tcBorders>
              <w:top w:val="single" w:sz="6" w:space="0" w:color="000000"/>
              <w:left w:val="single" w:sz="6" w:space="0" w:color="000000"/>
              <w:bottom w:val="single" w:sz="6" w:space="0" w:color="000000"/>
              <w:right w:val="single" w:sz="6" w:space="0" w:color="000000"/>
            </w:tcBorders>
            <w:shd w:val="clear" w:color="auto" w:fill="auto"/>
          </w:tcPr>
          <w:p w:rsidR="00D60C40" w:rsidRPr="00352ECE" w:rsidRDefault="00D60C40" w:rsidP="006E38A6">
            <w:pPr>
              <w:spacing w:after="0" w:line="240" w:lineRule="auto"/>
              <w:jc w:val="both"/>
              <w:textAlignment w:val="baseline"/>
              <w:rPr>
                <w:rFonts w:ascii="Times New Roman" w:eastAsia="Times New Roman" w:hAnsi="Times New Roman" w:cs="Times New Roman"/>
                <w:sz w:val="16"/>
                <w:szCs w:val="16"/>
                <w:lang w:eastAsia="ru-RU"/>
              </w:rPr>
            </w:pPr>
          </w:p>
        </w:tc>
        <w:tc>
          <w:tcPr>
            <w:tcW w:w="700" w:type="pct"/>
            <w:tcBorders>
              <w:top w:val="single" w:sz="6" w:space="0" w:color="000000"/>
              <w:left w:val="single" w:sz="6" w:space="0" w:color="000000"/>
              <w:bottom w:val="single" w:sz="6" w:space="0" w:color="000000"/>
              <w:right w:val="single" w:sz="6" w:space="0" w:color="000000"/>
            </w:tcBorders>
            <w:shd w:val="clear" w:color="auto" w:fill="auto"/>
          </w:tcPr>
          <w:p w:rsidR="00D60C40" w:rsidRPr="00352ECE" w:rsidRDefault="00D60C40" w:rsidP="006E38A6">
            <w:pPr>
              <w:spacing w:after="0" w:line="240" w:lineRule="auto"/>
              <w:textAlignment w:val="baseline"/>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облік», 2014, </w:t>
            </w:r>
            <w:r w:rsidRPr="00352ECE">
              <w:rPr>
                <w:rFonts w:ascii="Times New Roman" w:eastAsia="Times New Roman" w:hAnsi="Times New Roman" w:cs="Times New Roman"/>
                <w:sz w:val="16"/>
                <w:szCs w:val="16"/>
                <w:lang w:eastAsia="ru-RU"/>
              </w:rPr>
              <w:t>№ 12, с. 10,</w:t>
            </w:r>
            <w:r w:rsidRPr="00352ECE">
              <w:rPr>
                <w:rFonts w:ascii="Times New Roman" w:eastAsia="Times New Roman" w:hAnsi="Times New Roman" w:cs="Times New Roman"/>
                <w:iCs/>
                <w:sz w:val="16"/>
                <w:szCs w:val="16"/>
                <w:bdr w:val="none" w:sz="0" w:space="0" w:color="auto" w:frame="1"/>
                <w:lang w:eastAsia="ru-RU"/>
              </w:rPr>
              <w:t> </w:t>
            </w:r>
            <w:r w:rsidRPr="00352ECE">
              <w:rPr>
                <w:rFonts w:ascii="Times New Roman" w:eastAsia="Times New Roman" w:hAnsi="Times New Roman" w:cs="Times New Roman"/>
                <w:iCs/>
                <w:sz w:val="16"/>
                <w:szCs w:val="16"/>
                <w:bdr w:val="none" w:sz="0" w:space="0" w:color="auto" w:frame="1"/>
                <w:lang w:eastAsia="ru-RU"/>
              </w:rPr>
              <w:br/>
            </w:r>
            <w:r w:rsidRPr="00352ECE">
              <w:rPr>
                <w:rFonts w:ascii="Times New Roman" w:eastAsia="Times New Roman" w:hAnsi="Times New Roman" w:cs="Times New Roman"/>
                <w:sz w:val="16"/>
                <w:szCs w:val="16"/>
                <w:lang w:eastAsia="ru-RU"/>
              </w:rPr>
              <w:t>та консультацію в </w:t>
            </w:r>
            <w:proofErr w:type="spellStart"/>
            <w:r w:rsidRPr="00352ECE">
              <w:rPr>
                <w:rFonts w:ascii="Times New Roman" w:eastAsia="Times New Roman" w:hAnsi="Times New Roman" w:cs="Times New Roman"/>
                <w:sz w:val="16"/>
                <w:szCs w:val="16"/>
                <w:lang w:eastAsia="ru-RU"/>
              </w:rPr>
              <w:t>підкатегорії</w:t>
            </w:r>
            <w:proofErr w:type="spellEnd"/>
            <w:r w:rsidRPr="00352ECE">
              <w:rPr>
                <w:rFonts w:ascii="Times New Roman" w:eastAsia="Times New Roman" w:hAnsi="Times New Roman" w:cs="Times New Roman"/>
                <w:sz w:val="16"/>
                <w:szCs w:val="16"/>
                <w:lang w:eastAsia="ru-RU"/>
              </w:rPr>
              <w:t xml:space="preserve"> 101.06 БЗ)</w:t>
            </w:r>
          </w:p>
        </w:tc>
      </w:tr>
      <w:tr w:rsidR="00D60C40" w:rsidRPr="00352ECE" w:rsidTr="006E38A6">
        <w:tc>
          <w:tcPr>
            <w:tcW w:w="686"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bCs/>
                <w:sz w:val="16"/>
                <w:szCs w:val="16"/>
                <w:bdr w:val="none" w:sz="0" w:space="0" w:color="auto" w:frame="1"/>
                <w:lang w:eastAsia="ru-RU"/>
              </w:rPr>
            </w:pPr>
            <w:r w:rsidRPr="00352ECE">
              <w:rPr>
                <w:rFonts w:ascii="Times New Roman" w:eastAsia="Times New Roman" w:hAnsi="Times New Roman" w:cs="Times New Roman"/>
                <w:bCs/>
                <w:sz w:val="16"/>
                <w:szCs w:val="16"/>
                <w:bdr w:val="none" w:sz="0" w:space="0" w:color="auto" w:frame="1"/>
                <w:lang w:eastAsia="ru-RU"/>
              </w:rPr>
              <w:t>Отримання послуг від нерезидента</w:t>
            </w:r>
          </w:p>
        </w:tc>
        <w:tc>
          <w:tcPr>
            <w:tcW w:w="686"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iCs/>
                <w:sz w:val="16"/>
                <w:szCs w:val="16"/>
                <w:bdr w:val="none" w:sz="0" w:space="0" w:color="auto" w:frame="1"/>
                <w:lang w:eastAsia="ru-RU"/>
              </w:rPr>
              <w:t>від 08.05.2014 р. № 8180/6/99-99-19-03-02-16</w:t>
            </w:r>
            <w:r w:rsidRPr="00352ECE">
              <w:rPr>
                <w:rFonts w:ascii="Times New Roman" w:eastAsia="Times New Roman" w:hAnsi="Times New Roman" w:cs="Times New Roman"/>
                <w:sz w:val="16"/>
                <w:szCs w:val="16"/>
                <w:lang w:eastAsia="ru-RU"/>
              </w:rPr>
              <w:t> </w:t>
            </w:r>
            <w:r w:rsidRPr="00352ECE">
              <w:rPr>
                <w:rFonts w:ascii="Times New Roman" w:eastAsia="Times New Roman" w:hAnsi="Times New Roman" w:cs="Times New Roman"/>
                <w:sz w:val="16"/>
                <w:szCs w:val="16"/>
                <w:lang w:eastAsia="ru-RU"/>
              </w:rPr>
              <w:br/>
              <w:t>(див. «Податки та бухгалтерський облік», 2014, № 46, с. 10), вважає, що визначати витрати при імпорті протягом усієї доби потрібно за курсом НБУ, що діє на 0 годин цієї доби</w:t>
            </w:r>
          </w:p>
        </w:tc>
        <w:tc>
          <w:tcPr>
            <w:tcW w:w="830"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 </w:t>
            </w:r>
          </w:p>
        </w:tc>
        <w:tc>
          <w:tcPr>
            <w:tcW w:w="2798" w:type="pct"/>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Послуги, місце постачання яких розташоване </w:t>
            </w:r>
            <w:r w:rsidRPr="00352ECE">
              <w:rPr>
                <w:rFonts w:ascii="Times New Roman" w:eastAsia="Times New Roman" w:hAnsi="Times New Roman" w:cs="Times New Roman"/>
                <w:bCs/>
                <w:sz w:val="16"/>
                <w:szCs w:val="16"/>
                <w:bdr w:val="none" w:sz="0" w:space="0" w:color="auto" w:frame="1"/>
                <w:lang w:eastAsia="ru-RU"/>
              </w:rPr>
              <w:t>на митній території України</w:t>
            </w:r>
          </w:p>
        </w:tc>
      </w:tr>
      <w:tr w:rsidR="00D60C40" w:rsidRPr="00352ECE" w:rsidTr="006E38A6">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D60C40" w:rsidRPr="00352ECE" w:rsidRDefault="00D60C40" w:rsidP="006E38A6">
            <w:pPr>
              <w:spacing w:after="0" w:line="240" w:lineRule="auto"/>
              <w:rPr>
                <w:rFonts w:ascii="Times New Roman" w:eastAsia="Times New Roman" w:hAnsi="Times New Roman" w:cs="Times New Roman"/>
                <w:bCs/>
                <w:sz w:val="16"/>
                <w:szCs w:val="16"/>
                <w:bdr w:val="none" w:sz="0" w:space="0" w:color="auto" w:frame="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D60C40" w:rsidRPr="00352ECE" w:rsidRDefault="00D60C40" w:rsidP="006E38A6">
            <w:pPr>
              <w:spacing w:after="0" w:line="240" w:lineRule="auto"/>
              <w:rPr>
                <w:rFonts w:ascii="Times New Roman" w:eastAsia="Times New Roman" w:hAnsi="Times New Roman" w:cs="Times New Roman"/>
                <w:sz w:val="16"/>
                <w:szCs w:val="16"/>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D60C40" w:rsidRPr="00352ECE" w:rsidRDefault="00D60C40" w:rsidP="006E38A6">
            <w:pPr>
              <w:spacing w:after="0" w:line="240" w:lineRule="auto"/>
              <w:rPr>
                <w:rFonts w:ascii="Times New Roman" w:eastAsia="Times New Roman" w:hAnsi="Times New Roman" w:cs="Times New Roman"/>
                <w:sz w:val="16"/>
                <w:szCs w:val="16"/>
                <w:lang w:eastAsia="ru-RU"/>
              </w:rPr>
            </w:pP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Договірна (контрактна) вартість робіт (послуг) з урахуванням податків та зборів, за винятком ПДВ, що включаються до ціни постачання відповідно до законодавства. Цю вартість перераховують у гривні за валютним (обмінним) курсом НБУ на дату виникнення податкових зобов’язань (</w:t>
            </w:r>
            <w:r w:rsidRPr="00352ECE">
              <w:rPr>
                <w:rFonts w:ascii="Times New Roman" w:eastAsia="Times New Roman" w:hAnsi="Times New Roman" w:cs="Times New Roman"/>
                <w:iCs/>
                <w:sz w:val="16"/>
                <w:szCs w:val="16"/>
                <w:bdr w:val="none" w:sz="0" w:space="0" w:color="auto" w:frame="1"/>
                <w:lang w:eastAsia="ru-RU"/>
              </w:rPr>
              <w:t>п. 190.2 ПКУ</w:t>
            </w:r>
            <w:r w:rsidRPr="00352ECE">
              <w:rPr>
                <w:rFonts w:ascii="Times New Roman" w:eastAsia="Times New Roman" w:hAnsi="Times New Roman" w:cs="Times New Roman"/>
                <w:sz w:val="16"/>
                <w:szCs w:val="16"/>
                <w:lang w:eastAsia="ru-RU"/>
              </w:rPr>
              <w:t>). При цьому сума податкових зобов’язань з ПДВ нараховується «зверху» на вартість нерезидентських послуг, а не утримується із суми договору</w:t>
            </w:r>
          </w:p>
        </w:tc>
        <w:tc>
          <w:tcPr>
            <w:tcW w:w="687" w:type="pct"/>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20 % від бази оподаткування (</w:t>
            </w:r>
            <w:r w:rsidRPr="00352ECE">
              <w:rPr>
                <w:rFonts w:ascii="Times New Roman" w:eastAsia="Times New Roman" w:hAnsi="Times New Roman" w:cs="Times New Roman"/>
                <w:iCs/>
                <w:sz w:val="16"/>
                <w:szCs w:val="16"/>
                <w:bdr w:val="none" w:sz="0" w:space="0" w:color="auto" w:frame="1"/>
                <w:lang w:eastAsia="ru-RU"/>
              </w:rPr>
              <w:t>п. 193.1, ст. 194 ПКУ</w:t>
            </w:r>
            <w:r w:rsidRPr="00352ECE">
              <w:rPr>
                <w:rFonts w:ascii="Times New Roman" w:eastAsia="Times New Roman" w:hAnsi="Times New Roman" w:cs="Times New Roman"/>
                <w:sz w:val="16"/>
                <w:szCs w:val="16"/>
                <w:lang w:eastAsia="ru-RU"/>
              </w:rPr>
              <w:t>).</w:t>
            </w:r>
            <w:r w:rsidRPr="00352ECE">
              <w:rPr>
                <w:rFonts w:ascii="Times New Roman" w:eastAsia="Times New Roman" w:hAnsi="Times New Roman" w:cs="Times New Roman"/>
                <w:sz w:val="16"/>
                <w:szCs w:val="16"/>
                <w:lang w:eastAsia="ru-RU"/>
              </w:rPr>
              <w:br/>
              <w:t>Податкові зобов’язання з ПДВ нараховує одержувач послуг (</w:t>
            </w:r>
            <w:r w:rsidRPr="00352ECE">
              <w:rPr>
                <w:rFonts w:ascii="Times New Roman" w:eastAsia="Times New Roman" w:hAnsi="Times New Roman" w:cs="Times New Roman"/>
                <w:iCs/>
                <w:sz w:val="16"/>
                <w:szCs w:val="16"/>
                <w:bdr w:val="none" w:sz="0" w:space="0" w:color="auto" w:frame="1"/>
                <w:lang w:eastAsia="ru-RU"/>
              </w:rPr>
              <w:t>п. 180.2 ПКУ</w:t>
            </w:r>
            <w:r w:rsidRPr="00352ECE">
              <w:rPr>
                <w:rFonts w:ascii="Times New Roman" w:eastAsia="Times New Roman" w:hAnsi="Times New Roman" w:cs="Times New Roman"/>
                <w:sz w:val="16"/>
                <w:szCs w:val="16"/>
                <w:lang w:eastAsia="ru-RU"/>
              </w:rPr>
              <w:t>)</w:t>
            </w:r>
          </w:p>
        </w:tc>
        <w:tc>
          <w:tcPr>
            <w:tcW w:w="687" w:type="pct"/>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Дата першої з подій (</w:t>
            </w:r>
            <w:r w:rsidRPr="00352ECE">
              <w:rPr>
                <w:rFonts w:ascii="Times New Roman" w:eastAsia="Times New Roman" w:hAnsi="Times New Roman" w:cs="Times New Roman"/>
                <w:iCs/>
                <w:sz w:val="16"/>
                <w:szCs w:val="16"/>
                <w:bdr w:val="none" w:sz="0" w:space="0" w:color="auto" w:frame="1"/>
                <w:lang w:eastAsia="ru-RU"/>
              </w:rPr>
              <w:t>п. 187.8 ПКУ</w:t>
            </w:r>
            <w:r w:rsidRPr="00352ECE">
              <w:rPr>
                <w:rFonts w:ascii="Times New Roman" w:eastAsia="Times New Roman" w:hAnsi="Times New Roman" w:cs="Times New Roman"/>
                <w:sz w:val="16"/>
                <w:szCs w:val="16"/>
                <w:lang w:eastAsia="ru-RU"/>
              </w:rPr>
              <w:t>):</w:t>
            </w:r>
            <w:r w:rsidRPr="00352ECE">
              <w:rPr>
                <w:rFonts w:ascii="Times New Roman" w:eastAsia="Times New Roman" w:hAnsi="Times New Roman" w:cs="Times New Roman"/>
                <w:sz w:val="16"/>
                <w:szCs w:val="16"/>
                <w:lang w:eastAsia="ru-RU"/>
              </w:rPr>
              <w:br/>
              <w:t> — або дата списання коштів з банківського рахунка платника податку в оплату робіт (послуг),  — або дата оформлення документа, що підтверджує факт постачання робіт (послуг)</w:t>
            </w:r>
          </w:p>
        </w:tc>
        <w:tc>
          <w:tcPr>
            <w:tcW w:w="737" w:type="pct"/>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Дата сплати (нарахування) ПДВ за податковими зобов’язаннями, включеними до декларації з ПДВ попереднього періоду (</w:t>
            </w:r>
            <w:r w:rsidRPr="00352ECE">
              <w:rPr>
                <w:rFonts w:ascii="Times New Roman" w:eastAsia="Times New Roman" w:hAnsi="Times New Roman" w:cs="Times New Roman"/>
                <w:iCs/>
                <w:sz w:val="16"/>
                <w:szCs w:val="16"/>
                <w:bdr w:val="none" w:sz="0" w:space="0" w:color="auto" w:frame="1"/>
                <w:lang w:eastAsia="ru-RU"/>
              </w:rPr>
              <w:t>п. 198.2 ПКУ</w:t>
            </w:r>
            <w:r w:rsidRPr="00352ECE">
              <w:rPr>
                <w:rFonts w:ascii="Times New Roman" w:eastAsia="Times New Roman" w:hAnsi="Times New Roman" w:cs="Times New Roman"/>
                <w:sz w:val="16"/>
                <w:szCs w:val="16"/>
                <w:lang w:eastAsia="ru-RU"/>
              </w:rPr>
              <w:t>). Отже, податковий кредит відображають у наступному звітному періоді після включення до декларації податкових зобов’язань</w:t>
            </w:r>
          </w:p>
        </w:tc>
      </w:tr>
      <w:tr w:rsidR="00D60C40" w:rsidRPr="00352ECE" w:rsidTr="006E38A6">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D60C40" w:rsidRPr="00352ECE" w:rsidRDefault="00D60C40" w:rsidP="006E38A6">
            <w:pPr>
              <w:spacing w:after="0" w:line="240" w:lineRule="auto"/>
              <w:rPr>
                <w:rFonts w:ascii="Times New Roman" w:eastAsia="Times New Roman" w:hAnsi="Times New Roman" w:cs="Times New Roman"/>
                <w:bCs/>
                <w:sz w:val="16"/>
                <w:szCs w:val="16"/>
                <w:bdr w:val="none" w:sz="0" w:space="0" w:color="auto" w:frame="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D60C40" w:rsidRPr="00352ECE" w:rsidRDefault="00D60C40" w:rsidP="006E38A6">
            <w:pPr>
              <w:spacing w:after="0" w:line="240" w:lineRule="auto"/>
              <w:rPr>
                <w:rFonts w:ascii="Times New Roman" w:eastAsia="Times New Roman" w:hAnsi="Times New Roman" w:cs="Times New Roman"/>
                <w:sz w:val="16"/>
                <w:szCs w:val="16"/>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D60C40" w:rsidRPr="00352ECE" w:rsidRDefault="00D60C40" w:rsidP="006E38A6">
            <w:pPr>
              <w:spacing w:after="0" w:line="240" w:lineRule="auto"/>
              <w:rPr>
                <w:rFonts w:ascii="Times New Roman" w:eastAsia="Times New Roman" w:hAnsi="Times New Roman" w:cs="Times New Roman"/>
                <w:sz w:val="16"/>
                <w:szCs w:val="16"/>
                <w:lang w:eastAsia="ru-RU"/>
              </w:rPr>
            </w:pPr>
          </w:p>
        </w:tc>
        <w:tc>
          <w:tcPr>
            <w:tcW w:w="2798" w:type="pct"/>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Послуги, місце постачання яких розташоване </w:t>
            </w:r>
            <w:r w:rsidRPr="00352ECE">
              <w:rPr>
                <w:rFonts w:ascii="Times New Roman" w:eastAsia="Times New Roman" w:hAnsi="Times New Roman" w:cs="Times New Roman"/>
                <w:bCs/>
                <w:sz w:val="16"/>
                <w:szCs w:val="16"/>
                <w:bdr w:val="none" w:sz="0" w:space="0" w:color="auto" w:frame="1"/>
                <w:lang w:eastAsia="ru-RU"/>
              </w:rPr>
              <w:t>за межами митної території України</w:t>
            </w:r>
          </w:p>
        </w:tc>
      </w:tr>
      <w:tr w:rsidR="00D60C40" w:rsidRPr="00352ECE" w:rsidTr="006E38A6">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D60C40" w:rsidRPr="00352ECE" w:rsidRDefault="00D60C40" w:rsidP="006E38A6">
            <w:pPr>
              <w:spacing w:after="0" w:line="240" w:lineRule="auto"/>
              <w:rPr>
                <w:rFonts w:ascii="Times New Roman" w:eastAsia="Times New Roman" w:hAnsi="Times New Roman" w:cs="Times New Roman"/>
                <w:bCs/>
                <w:sz w:val="16"/>
                <w:szCs w:val="16"/>
                <w:bdr w:val="none" w:sz="0" w:space="0" w:color="auto" w:frame="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D60C40" w:rsidRPr="00352ECE" w:rsidRDefault="00D60C40" w:rsidP="006E38A6">
            <w:pPr>
              <w:spacing w:after="0" w:line="240" w:lineRule="auto"/>
              <w:rPr>
                <w:rFonts w:ascii="Times New Roman" w:eastAsia="Times New Roman" w:hAnsi="Times New Roman" w:cs="Times New Roman"/>
                <w:sz w:val="16"/>
                <w:szCs w:val="16"/>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D60C40" w:rsidRPr="00352ECE" w:rsidRDefault="00D60C40" w:rsidP="006E38A6">
            <w:pPr>
              <w:spacing w:after="0" w:line="240" w:lineRule="auto"/>
              <w:rPr>
                <w:rFonts w:ascii="Times New Roman" w:eastAsia="Times New Roman" w:hAnsi="Times New Roman" w:cs="Times New Roman"/>
                <w:sz w:val="16"/>
                <w:szCs w:val="16"/>
                <w:lang w:eastAsia="ru-RU"/>
              </w:rPr>
            </w:pPr>
          </w:p>
        </w:tc>
        <w:tc>
          <w:tcPr>
            <w:tcW w:w="2798" w:type="pct"/>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16"/>
                <w:szCs w:val="16"/>
                <w:lang w:eastAsia="ru-RU"/>
              </w:rPr>
            </w:pPr>
            <w:r w:rsidRPr="00352ECE">
              <w:rPr>
                <w:rFonts w:ascii="Times New Roman" w:eastAsia="Times New Roman" w:hAnsi="Times New Roman" w:cs="Times New Roman"/>
                <w:sz w:val="16"/>
                <w:szCs w:val="16"/>
                <w:lang w:eastAsia="ru-RU"/>
              </w:rPr>
              <w:t>Немає об’єкта оподаткування</w:t>
            </w:r>
          </w:p>
        </w:tc>
      </w:tr>
    </w:tbl>
    <w:p w:rsidR="004002D0" w:rsidRPr="004002D0" w:rsidRDefault="004002D0" w:rsidP="004002D0">
      <w:pPr>
        <w:shd w:val="clear" w:color="auto" w:fill="FFFFFF"/>
        <w:spacing w:after="0" w:line="360" w:lineRule="auto"/>
        <w:ind w:firstLine="709"/>
        <w:jc w:val="both"/>
        <w:textAlignment w:val="baseline"/>
        <w:rPr>
          <w:rFonts w:ascii="Times New Roman" w:eastAsia="Times New Roman" w:hAnsi="Times New Roman" w:cs="Times New Roman"/>
          <w:sz w:val="24"/>
          <w:szCs w:val="24"/>
          <w:lang w:eastAsia="ru-RU"/>
        </w:rPr>
      </w:pPr>
      <w:r w:rsidRPr="004002D0">
        <w:rPr>
          <w:rFonts w:ascii="Times New Roman" w:eastAsia="Times New Roman" w:hAnsi="Times New Roman" w:cs="Times New Roman"/>
          <w:sz w:val="24"/>
          <w:szCs w:val="24"/>
          <w:lang w:eastAsia="ru-RU"/>
        </w:rPr>
        <w:t>*сформовано автор</w:t>
      </w:r>
      <w:r>
        <w:rPr>
          <w:rFonts w:ascii="Times New Roman" w:eastAsia="Times New Roman" w:hAnsi="Times New Roman" w:cs="Times New Roman"/>
          <w:sz w:val="24"/>
          <w:szCs w:val="24"/>
          <w:lang w:eastAsia="ru-RU"/>
        </w:rPr>
        <w:t>о</w:t>
      </w:r>
      <w:r w:rsidRPr="004002D0">
        <w:rPr>
          <w:rFonts w:ascii="Times New Roman" w:eastAsia="Times New Roman" w:hAnsi="Times New Roman" w:cs="Times New Roman"/>
          <w:sz w:val="24"/>
          <w:szCs w:val="24"/>
          <w:lang w:eastAsia="ru-RU"/>
        </w:rPr>
        <w:t xml:space="preserve">м на основі </w:t>
      </w:r>
      <w:r w:rsidRPr="004002D0">
        <w:rPr>
          <w:rFonts w:ascii="Times New Roman" w:hAnsi="Times New Roman" w:cs="Times New Roman"/>
          <w:sz w:val="24"/>
          <w:szCs w:val="24"/>
          <w:shd w:val="clear" w:color="auto" w:fill="FFFFFF"/>
        </w:rPr>
        <w:t>[44]</w:t>
      </w:r>
    </w:p>
    <w:p w:rsidR="004002D0" w:rsidRDefault="004002D0" w:rsidP="004002D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F20F4A" w:rsidRPr="00352ECE" w:rsidRDefault="00F20F4A" w:rsidP="00282D44">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У разі якщо першою подією є отримання активів (результатів робіт, послуг), стосовно кредиторської заборгованості, що виникла перед нерезидентом, необхідно розрахувати </w:t>
      </w:r>
      <w:r w:rsidRPr="00352ECE">
        <w:rPr>
          <w:rFonts w:ascii="Times New Roman" w:eastAsia="Times New Roman" w:hAnsi="Times New Roman" w:cs="Times New Roman"/>
          <w:bCs/>
          <w:sz w:val="28"/>
          <w:szCs w:val="28"/>
          <w:bdr w:val="none" w:sz="0" w:space="0" w:color="auto" w:frame="1"/>
          <w:lang w:eastAsia="ru-RU"/>
        </w:rPr>
        <w:t>курсові різниці</w:t>
      </w:r>
      <w:r w:rsidRPr="00352ECE">
        <w:rPr>
          <w:rFonts w:ascii="Times New Roman" w:eastAsia="Times New Roman" w:hAnsi="Times New Roman" w:cs="Times New Roman"/>
          <w:sz w:val="28"/>
          <w:szCs w:val="28"/>
          <w:lang w:eastAsia="ru-RU"/>
        </w:rPr>
        <w:t>. Визначають курсові різниці за </w:t>
      </w:r>
      <w:proofErr w:type="spellStart"/>
      <w:r w:rsidRPr="00352ECE">
        <w:rPr>
          <w:rFonts w:ascii="Times New Roman" w:eastAsia="Times New Roman" w:hAnsi="Times New Roman" w:cs="Times New Roman"/>
          <w:sz w:val="28"/>
          <w:szCs w:val="28"/>
          <w:lang w:eastAsia="ru-RU"/>
        </w:rPr>
        <w:t>бухобліковими</w:t>
      </w:r>
      <w:proofErr w:type="spellEnd"/>
      <w:r w:rsidRPr="00352ECE">
        <w:rPr>
          <w:rFonts w:ascii="Times New Roman" w:eastAsia="Times New Roman" w:hAnsi="Times New Roman" w:cs="Times New Roman"/>
          <w:sz w:val="28"/>
          <w:szCs w:val="28"/>
          <w:lang w:eastAsia="ru-RU"/>
        </w:rPr>
        <w:t xml:space="preserve"> правилами (</w:t>
      </w:r>
      <w:proofErr w:type="spellStart"/>
      <w:r w:rsidRPr="00352ECE">
        <w:rPr>
          <w:rFonts w:ascii="Times New Roman" w:eastAsia="Times New Roman" w:hAnsi="Times New Roman" w:cs="Times New Roman"/>
          <w:iCs/>
          <w:sz w:val="28"/>
          <w:szCs w:val="28"/>
          <w:bdr w:val="none" w:sz="0" w:space="0" w:color="auto" w:frame="1"/>
          <w:lang w:eastAsia="ru-RU"/>
        </w:rPr>
        <w:t>п.п</w:t>
      </w:r>
      <w:proofErr w:type="spellEnd"/>
      <w:r w:rsidRPr="00352ECE">
        <w:rPr>
          <w:rFonts w:ascii="Times New Roman" w:eastAsia="Times New Roman" w:hAnsi="Times New Roman" w:cs="Times New Roman"/>
          <w:iCs/>
          <w:sz w:val="28"/>
          <w:szCs w:val="28"/>
          <w:bdr w:val="none" w:sz="0" w:space="0" w:color="auto" w:frame="1"/>
          <w:lang w:eastAsia="ru-RU"/>
        </w:rPr>
        <w:t>. 153.1.3 ПКУ</w:t>
      </w:r>
      <w:r w:rsidRPr="00352ECE">
        <w:rPr>
          <w:rFonts w:ascii="Times New Roman" w:eastAsia="Times New Roman" w:hAnsi="Times New Roman" w:cs="Times New Roman"/>
          <w:sz w:val="28"/>
          <w:szCs w:val="28"/>
          <w:lang w:eastAsia="ru-RU"/>
        </w:rPr>
        <w:t>). Результати розрахунку відображають у податковому обліку таким чином:</w:t>
      </w:r>
    </w:p>
    <w:p w:rsidR="00F20F4A" w:rsidRPr="00352ECE" w:rsidRDefault="00F20F4A" w:rsidP="00282D44">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 додатне значення курсових різниць уключають до складу інших податкових доходів (</w:t>
      </w:r>
      <w:proofErr w:type="spellStart"/>
      <w:r w:rsidRPr="00352ECE">
        <w:rPr>
          <w:rFonts w:ascii="Times New Roman" w:eastAsia="Times New Roman" w:hAnsi="Times New Roman" w:cs="Times New Roman"/>
          <w:iCs/>
          <w:sz w:val="28"/>
          <w:szCs w:val="28"/>
          <w:bdr w:val="none" w:sz="0" w:space="0" w:color="auto" w:frame="1"/>
          <w:lang w:eastAsia="ru-RU"/>
        </w:rPr>
        <w:t>п.п</w:t>
      </w:r>
      <w:proofErr w:type="spellEnd"/>
      <w:r w:rsidRPr="00352ECE">
        <w:rPr>
          <w:rFonts w:ascii="Times New Roman" w:eastAsia="Times New Roman" w:hAnsi="Times New Roman" w:cs="Times New Roman"/>
          <w:iCs/>
          <w:sz w:val="28"/>
          <w:szCs w:val="28"/>
          <w:bdr w:val="none" w:sz="0" w:space="0" w:color="auto" w:frame="1"/>
          <w:lang w:eastAsia="ru-RU"/>
        </w:rPr>
        <w:t>. 135.5.11 ПКУ</w:t>
      </w:r>
      <w:r w:rsidRPr="00352ECE">
        <w:rPr>
          <w:rFonts w:ascii="Times New Roman" w:eastAsia="Times New Roman" w:hAnsi="Times New Roman" w:cs="Times New Roman"/>
          <w:sz w:val="28"/>
          <w:szCs w:val="28"/>
          <w:lang w:eastAsia="ru-RU"/>
        </w:rPr>
        <w:t>) і показують </w:t>
      </w:r>
      <w:r w:rsidRPr="00352ECE">
        <w:rPr>
          <w:rFonts w:ascii="Times New Roman" w:eastAsia="Times New Roman" w:hAnsi="Times New Roman" w:cs="Times New Roman"/>
          <w:bCs/>
          <w:sz w:val="28"/>
          <w:szCs w:val="28"/>
          <w:bdr w:val="none" w:sz="0" w:space="0" w:color="auto" w:frame="1"/>
          <w:lang w:eastAsia="ru-RU"/>
        </w:rPr>
        <w:t>у рядку 03.19 додатка ІД</w:t>
      </w:r>
      <w:r w:rsidRPr="00352ECE">
        <w:rPr>
          <w:rFonts w:ascii="Times New Roman" w:eastAsia="Times New Roman" w:hAnsi="Times New Roman" w:cs="Times New Roman"/>
          <w:sz w:val="28"/>
          <w:szCs w:val="28"/>
          <w:lang w:eastAsia="ru-RU"/>
        </w:rPr>
        <w:t> до декларації з податку на прибуток;</w:t>
      </w:r>
    </w:p>
    <w:p w:rsidR="00F20F4A" w:rsidRPr="00352ECE" w:rsidRDefault="00F20F4A" w:rsidP="00282D44">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lastRenderedPageBreak/>
        <w:t>— від’ємне значення курсових різниць уключають до складу інших податкових витрат (</w:t>
      </w:r>
      <w:proofErr w:type="spellStart"/>
      <w:r w:rsidRPr="00352ECE">
        <w:rPr>
          <w:rFonts w:ascii="Times New Roman" w:eastAsia="Times New Roman" w:hAnsi="Times New Roman" w:cs="Times New Roman"/>
          <w:iCs/>
          <w:sz w:val="28"/>
          <w:szCs w:val="28"/>
          <w:bdr w:val="none" w:sz="0" w:space="0" w:color="auto" w:frame="1"/>
          <w:lang w:eastAsia="ru-RU"/>
        </w:rPr>
        <w:t>п.п</w:t>
      </w:r>
      <w:proofErr w:type="spellEnd"/>
      <w:r w:rsidRPr="00352ECE">
        <w:rPr>
          <w:rFonts w:ascii="Times New Roman" w:eastAsia="Times New Roman" w:hAnsi="Times New Roman" w:cs="Times New Roman"/>
          <w:iCs/>
          <w:sz w:val="28"/>
          <w:szCs w:val="28"/>
          <w:bdr w:val="none" w:sz="0" w:space="0" w:color="auto" w:frame="1"/>
          <w:lang w:eastAsia="ru-RU"/>
        </w:rPr>
        <w:t>. 138.12.1 ПКУ</w:t>
      </w:r>
      <w:r w:rsidRPr="00352ECE">
        <w:rPr>
          <w:rFonts w:ascii="Times New Roman" w:eastAsia="Times New Roman" w:hAnsi="Times New Roman" w:cs="Times New Roman"/>
          <w:sz w:val="28"/>
          <w:szCs w:val="28"/>
          <w:lang w:eastAsia="ru-RU"/>
        </w:rPr>
        <w:t>) та показують у </w:t>
      </w:r>
      <w:r w:rsidRPr="00352ECE">
        <w:rPr>
          <w:rFonts w:ascii="Times New Roman" w:eastAsia="Times New Roman" w:hAnsi="Times New Roman" w:cs="Times New Roman"/>
          <w:bCs/>
          <w:sz w:val="28"/>
          <w:szCs w:val="28"/>
          <w:bdr w:val="none" w:sz="0" w:space="0" w:color="auto" w:frame="1"/>
          <w:lang w:eastAsia="ru-RU"/>
        </w:rPr>
        <w:t>рядку 06.4.12 додатка ІВ</w:t>
      </w:r>
      <w:r w:rsidRPr="00352ECE">
        <w:rPr>
          <w:rFonts w:ascii="Times New Roman" w:eastAsia="Times New Roman" w:hAnsi="Times New Roman" w:cs="Times New Roman"/>
          <w:sz w:val="28"/>
          <w:szCs w:val="28"/>
          <w:lang w:eastAsia="ru-RU"/>
        </w:rPr>
        <w:t> до декларації</w:t>
      </w:r>
      <w:r w:rsidR="00D60C40">
        <w:rPr>
          <w:rFonts w:ascii="Times New Roman" w:eastAsia="Times New Roman" w:hAnsi="Times New Roman" w:cs="Times New Roman"/>
          <w:sz w:val="28"/>
          <w:szCs w:val="28"/>
          <w:lang w:eastAsia="ru-RU"/>
        </w:rPr>
        <w:t xml:space="preserve"> </w:t>
      </w:r>
      <w:r w:rsidR="00D60C40" w:rsidRPr="00D60C40">
        <w:rPr>
          <w:rFonts w:ascii="Times New Roman" w:hAnsi="Times New Roman" w:cs="Times New Roman"/>
          <w:sz w:val="28"/>
          <w:szCs w:val="28"/>
          <w:shd w:val="clear" w:color="auto" w:fill="FFFFFF"/>
        </w:rPr>
        <w:t>[44]</w:t>
      </w:r>
      <w:r w:rsidRPr="00D60C40">
        <w:rPr>
          <w:rFonts w:ascii="Times New Roman" w:eastAsia="Times New Roman" w:hAnsi="Times New Roman" w:cs="Times New Roman"/>
          <w:sz w:val="28"/>
          <w:szCs w:val="28"/>
          <w:lang w:eastAsia="ru-RU"/>
        </w:rPr>
        <w:t>.</w:t>
      </w:r>
    </w:p>
    <w:p w:rsidR="00F20F4A" w:rsidRPr="00352ECE" w:rsidRDefault="00282D44" w:rsidP="00282D44">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П</w:t>
      </w:r>
      <w:r w:rsidR="00F20F4A" w:rsidRPr="00352ECE">
        <w:rPr>
          <w:rFonts w:ascii="Times New Roman" w:eastAsia="Times New Roman" w:hAnsi="Times New Roman" w:cs="Times New Roman"/>
          <w:sz w:val="28"/>
          <w:szCs w:val="28"/>
          <w:lang w:eastAsia="ru-RU"/>
        </w:rPr>
        <w:t>риклад обліку надання нерезидентом послуг з місцем постачання на митній</w:t>
      </w:r>
      <w:r w:rsidRPr="00352ECE">
        <w:rPr>
          <w:rFonts w:ascii="Times New Roman" w:eastAsia="Times New Roman" w:hAnsi="Times New Roman" w:cs="Times New Roman"/>
          <w:sz w:val="28"/>
          <w:szCs w:val="28"/>
          <w:lang w:eastAsia="ru-RU"/>
        </w:rPr>
        <w:t xml:space="preserve"> території України (д</w:t>
      </w:r>
      <w:r w:rsidR="00D60C40">
        <w:rPr>
          <w:rFonts w:ascii="Times New Roman" w:eastAsia="Times New Roman" w:hAnsi="Times New Roman" w:cs="Times New Roman"/>
          <w:sz w:val="28"/>
          <w:szCs w:val="28"/>
          <w:lang w:eastAsia="ru-RU"/>
        </w:rPr>
        <w:t>ив. табл. 2.6</w:t>
      </w:r>
      <w:r w:rsidR="00F20F4A" w:rsidRPr="00352ECE">
        <w:rPr>
          <w:rFonts w:ascii="Times New Roman" w:eastAsia="Times New Roman" w:hAnsi="Times New Roman" w:cs="Times New Roman"/>
          <w:sz w:val="28"/>
          <w:szCs w:val="28"/>
          <w:lang w:eastAsia="ru-RU"/>
        </w:rPr>
        <w:t>).</w:t>
      </w:r>
    </w:p>
    <w:p w:rsidR="00282D44" w:rsidRPr="00352ECE" w:rsidRDefault="00F20F4A" w:rsidP="00282D44">
      <w:pPr>
        <w:shd w:val="clear" w:color="auto" w:fill="FFFFFF"/>
        <w:spacing w:after="0" w:line="360" w:lineRule="auto"/>
        <w:ind w:firstLine="709"/>
        <w:jc w:val="right"/>
        <w:textAlignment w:val="baseline"/>
        <w:rPr>
          <w:rFonts w:ascii="Times New Roman" w:eastAsia="Times New Roman" w:hAnsi="Times New Roman" w:cs="Times New Roman"/>
          <w:bCs/>
          <w:sz w:val="28"/>
          <w:szCs w:val="28"/>
          <w:lang w:eastAsia="ru-RU"/>
        </w:rPr>
      </w:pPr>
      <w:r w:rsidRPr="00352ECE">
        <w:rPr>
          <w:rFonts w:ascii="Times New Roman" w:eastAsia="Times New Roman" w:hAnsi="Times New Roman" w:cs="Times New Roman"/>
          <w:bCs/>
          <w:sz w:val="28"/>
          <w:szCs w:val="28"/>
          <w:lang w:eastAsia="ru-RU"/>
        </w:rPr>
        <w:t xml:space="preserve">Таблиця </w:t>
      </w:r>
      <w:r w:rsidR="00D60C40">
        <w:rPr>
          <w:rFonts w:ascii="Times New Roman" w:eastAsia="Times New Roman" w:hAnsi="Times New Roman" w:cs="Times New Roman"/>
          <w:bCs/>
          <w:sz w:val="28"/>
          <w:szCs w:val="28"/>
          <w:lang w:eastAsia="ru-RU"/>
        </w:rPr>
        <w:t>2.6</w:t>
      </w:r>
    </w:p>
    <w:p w:rsidR="00F20F4A" w:rsidRPr="00352ECE" w:rsidRDefault="00F20F4A" w:rsidP="00282D44">
      <w:pPr>
        <w:shd w:val="clear" w:color="auto" w:fill="FFFFFF"/>
        <w:spacing w:after="0" w:line="360" w:lineRule="auto"/>
        <w:ind w:firstLine="709"/>
        <w:jc w:val="center"/>
        <w:textAlignment w:val="baseline"/>
        <w:rPr>
          <w:rFonts w:ascii="Times New Roman" w:eastAsia="Times New Roman" w:hAnsi="Times New Roman" w:cs="Times New Roman"/>
          <w:b/>
          <w:bCs/>
          <w:sz w:val="28"/>
          <w:szCs w:val="28"/>
          <w:lang w:eastAsia="ru-RU"/>
        </w:rPr>
      </w:pPr>
      <w:r w:rsidRPr="00352ECE">
        <w:rPr>
          <w:rFonts w:ascii="Times New Roman" w:eastAsia="Times New Roman" w:hAnsi="Times New Roman" w:cs="Times New Roman"/>
          <w:b/>
          <w:bCs/>
          <w:sz w:val="28"/>
          <w:szCs w:val="28"/>
          <w:lang w:eastAsia="ru-RU"/>
        </w:rPr>
        <w:t>Отримання від нерезидента послуг з місцем постачання на території України</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594"/>
        <w:gridCol w:w="3756"/>
        <w:gridCol w:w="1087"/>
        <w:gridCol w:w="1087"/>
        <w:gridCol w:w="1186"/>
        <w:gridCol w:w="890"/>
        <w:gridCol w:w="1285"/>
      </w:tblGrid>
      <w:tr w:rsidR="00F20F4A" w:rsidRPr="00352ECE" w:rsidTr="000278B4">
        <w:tc>
          <w:tcPr>
            <w:tcW w:w="300"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 з/п</w:t>
            </w:r>
          </w:p>
        </w:tc>
        <w:tc>
          <w:tcPr>
            <w:tcW w:w="1900"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Зміст господарської операції</w:t>
            </w:r>
          </w:p>
        </w:tc>
        <w:tc>
          <w:tcPr>
            <w:tcW w:w="1100" w:type="pct"/>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Кореспонденція рахунків</w:t>
            </w:r>
          </w:p>
        </w:tc>
        <w:tc>
          <w:tcPr>
            <w:tcW w:w="600"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Сума, €/грн.</w:t>
            </w:r>
          </w:p>
        </w:tc>
        <w:tc>
          <w:tcPr>
            <w:tcW w:w="1100" w:type="pct"/>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Податковий облік</w:t>
            </w:r>
          </w:p>
        </w:tc>
      </w:tr>
      <w:tr w:rsidR="00F20F4A" w:rsidRPr="00352ECE" w:rsidTr="000278B4">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20F4A" w:rsidRPr="00352ECE" w:rsidRDefault="00F20F4A" w:rsidP="000278B4">
            <w:pPr>
              <w:spacing w:after="0" w:line="240" w:lineRule="auto"/>
              <w:rPr>
                <w:rFonts w:ascii="Times New Roman" w:eastAsia="Times New Roman" w:hAnsi="Times New Roman" w:cs="Times New Roman"/>
                <w:bCs/>
                <w:sz w:val="24"/>
                <w:szCs w:val="24"/>
                <w:bdr w:val="none" w:sz="0" w:space="0" w:color="auto" w:frame="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20F4A" w:rsidRPr="00352ECE" w:rsidRDefault="00F20F4A" w:rsidP="000278B4">
            <w:pPr>
              <w:spacing w:after="0" w:line="240" w:lineRule="auto"/>
              <w:rPr>
                <w:rFonts w:ascii="Times New Roman" w:eastAsia="Times New Roman" w:hAnsi="Times New Roman" w:cs="Times New Roman"/>
                <w:bCs/>
                <w:sz w:val="24"/>
                <w:szCs w:val="24"/>
                <w:bdr w:val="none" w:sz="0" w:space="0" w:color="auto" w:frame="1"/>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proofErr w:type="spellStart"/>
            <w:r w:rsidRPr="00352ECE">
              <w:rPr>
                <w:rFonts w:ascii="Times New Roman" w:eastAsia="Times New Roman" w:hAnsi="Times New Roman" w:cs="Times New Roman"/>
                <w:bCs/>
                <w:sz w:val="24"/>
                <w:szCs w:val="24"/>
                <w:bdr w:val="none" w:sz="0" w:space="0" w:color="auto" w:frame="1"/>
                <w:lang w:eastAsia="ru-RU"/>
              </w:rPr>
              <w:t>Дт</w:t>
            </w:r>
            <w:proofErr w:type="spellEnd"/>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proofErr w:type="spellStart"/>
            <w:r w:rsidRPr="00352ECE">
              <w:rPr>
                <w:rFonts w:ascii="Times New Roman" w:eastAsia="Times New Roman" w:hAnsi="Times New Roman" w:cs="Times New Roman"/>
                <w:bCs/>
                <w:sz w:val="24"/>
                <w:szCs w:val="24"/>
                <w:bdr w:val="none" w:sz="0" w:space="0" w:color="auto" w:frame="1"/>
                <w:lang w:eastAsia="ru-RU"/>
              </w:rPr>
              <w:t>Кт</w:t>
            </w:r>
            <w:proofErr w:type="spellEnd"/>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20F4A" w:rsidRPr="00352ECE" w:rsidRDefault="00F20F4A" w:rsidP="000278B4">
            <w:pPr>
              <w:spacing w:after="0" w:line="240" w:lineRule="auto"/>
              <w:rPr>
                <w:rFonts w:ascii="Times New Roman" w:eastAsia="Times New Roman" w:hAnsi="Times New Roman" w:cs="Times New Roman"/>
                <w:bCs/>
                <w:sz w:val="24"/>
                <w:szCs w:val="24"/>
                <w:bdr w:val="none" w:sz="0" w:space="0" w:color="auto" w:frame="1"/>
                <w:lang w:eastAsia="ru-RU"/>
              </w:rPr>
            </w:pP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доходи</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витрати</w:t>
            </w:r>
          </w:p>
        </w:tc>
      </w:tr>
      <w:tr w:rsidR="00F20F4A" w:rsidRPr="00352ECE" w:rsidTr="000278B4">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1</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2</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3</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4</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5</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6</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7</w:t>
            </w:r>
          </w:p>
        </w:tc>
      </w:tr>
      <w:tr w:rsidR="00F20F4A" w:rsidRPr="00352ECE" w:rsidTr="000278B4">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Перша подія — отримання послуг</w:t>
            </w:r>
          </w:p>
          <w:p w:rsidR="00D60C40" w:rsidRPr="00352ECE" w:rsidRDefault="00D60C40"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p>
        </w:tc>
      </w:tr>
      <w:tr w:rsidR="00F20F4A" w:rsidRPr="00352ECE" w:rsidTr="008767CC">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Отримано послуги від нерезидента, підписано акт приймання-передачі послуг (курс НБУ — 15,993464 грн./€)</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92</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632</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€1000,00</w:t>
            </w:r>
            <w:r w:rsidRPr="00352ECE">
              <w:rPr>
                <w:rFonts w:ascii="Times New Roman" w:eastAsia="Times New Roman" w:hAnsi="Times New Roman" w:cs="Times New Roman"/>
                <w:sz w:val="24"/>
                <w:szCs w:val="24"/>
                <w:lang w:eastAsia="ru-RU"/>
              </w:rPr>
              <w:br/>
              <w:t>15993,46</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15993,46</w:t>
            </w:r>
          </w:p>
        </w:tc>
      </w:tr>
      <w:tr w:rsidR="00F20F4A" w:rsidRPr="00352ECE" w:rsidTr="008767CC">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2</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Нараховано податкові зобов’язання з ПДВ із послуг нерезидента (€1000,00 х 15,993464 грн./€ х 20 % : 100 %)</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643</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641/ПДВ</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3198,69</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r w:rsidR="00F20F4A" w:rsidRPr="00352ECE" w:rsidTr="008767CC">
        <w:tc>
          <w:tcPr>
            <w:tcW w:w="300"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w:t>
            </w:r>
          </w:p>
        </w:tc>
        <w:tc>
          <w:tcPr>
            <w:tcW w:w="1900"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Відображено курсову різницю на дату балансу (курс НБУ — 15,99 грн./€) (€1000,00 х (15,99 грн./€ - 15,993464 грн./€))</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632</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714</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3,46</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3,46</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r w:rsidR="00F20F4A" w:rsidRPr="00352ECE" w:rsidTr="008767C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20F4A" w:rsidRPr="00352ECE" w:rsidRDefault="00F20F4A" w:rsidP="000278B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20F4A" w:rsidRPr="00352ECE" w:rsidRDefault="00F20F4A" w:rsidP="000278B4">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714</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791</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3,46</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r w:rsidR="00F20F4A" w:rsidRPr="00352ECE" w:rsidTr="008767CC">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4</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Перераховано нерезиденту кошти в оплату за послуги (курс НБУ — 16,120923 грн./€)</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632</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312</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€1000,00 16120,92</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r w:rsidR="00F20F4A" w:rsidRPr="00352ECE" w:rsidTr="008767CC">
        <w:tc>
          <w:tcPr>
            <w:tcW w:w="300"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5</w:t>
            </w:r>
          </w:p>
        </w:tc>
        <w:tc>
          <w:tcPr>
            <w:tcW w:w="1900"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Відображено курсову різницю щодо монетарної заборгованості перед нерезидентом на дату її погашення (€1000,00 х (16,120923 грн./€ - 15,99 грн./€))</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945</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632</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130,92</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130,92</w:t>
            </w:r>
          </w:p>
        </w:tc>
      </w:tr>
      <w:tr w:rsidR="00F20F4A" w:rsidRPr="00352ECE" w:rsidTr="008767C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20F4A" w:rsidRPr="00352ECE" w:rsidRDefault="00F20F4A" w:rsidP="000278B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20F4A" w:rsidRPr="00352ECE" w:rsidRDefault="00F20F4A" w:rsidP="000278B4">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791</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945</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130,92</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r w:rsidR="00F20F4A" w:rsidRPr="00352ECE" w:rsidTr="008767CC">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Відображено податковий кредит з ПДВ із послуг нерезидента (у розмірі податкових зобов’язань, нарахованих у попередньому періоді)</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641/ПДВ</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644</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3198,69</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r w:rsidR="00F20F4A" w:rsidRPr="00352ECE" w:rsidTr="008767CC">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7</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Відображено закриття розрахунків із ПДВ</w:t>
            </w:r>
          </w:p>
          <w:p w:rsidR="00AB3BD1" w:rsidRPr="00352ECE" w:rsidRDefault="00AB3BD1" w:rsidP="000278B4">
            <w:pPr>
              <w:spacing w:after="0" w:line="240" w:lineRule="auto"/>
              <w:textAlignment w:val="baseline"/>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644</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643*</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3198,69</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20F4A" w:rsidRPr="00352ECE" w:rsidRDefault="00F20F4A" w:rsidP="000278B4">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r w:rsidR="00F20F4A" w:rsidRPr="00352ECE" w:rsidTr="00D60C40">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F20F4A" w:rsidRPr="00352ECE" w:rsidRDefault="00F20F4A" w:rsidP="000278B4">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p>
        </w:tc>
      </w:tr>
    </w:tbl>
    <w:p w:rsidR="00D60C40" w:rsidRPr="00D60C40" w:rsidRDefault="00D60C40" w:rsidP="00D60C40">
      <w:pPr>
        <w:shd w:val="clear" w:color="auto" w:fill="FFFFFF"/>
        <w:spacing w:after="0" w:line="360" w:lineRule="auto"/>
        <w:ind w:firstLine="709"/>
        <w:jc w:val="right"/>
        <w:textAlignment w:val="baseline"/>
        <w:rPr>
          <w:rFonts w:ascii="Times New Roman" w:eastAsia="Times New Roman" w:hAnsi="Times New Roman" w:cs="Times New Roman"/>
          <w:bCs/>
          <w:sz w:val="28"/>
          <w:szCs w:val="28"/>
          <w:bdr w:val="none" w:sz="0" w:space="0" w:color="auto" w:frame="1"/>
          <w:shd w:val="clear" w:color="auto" w:fill="FFFFFF"/>
          <w:lang w:eastAsia="ru-RU"/>
        </w:rPr>
      </w:pPr>
      <w:r w:rsidRPr="00D60C40">
        <w:rPr>
          <w:rFonts w:ascii="Times New Roman" w:eastAsia="Times New Roman" w:hAnsi="Times New Roman" w:cs="Times New Roman"/>
          <w:bCs/>
          <w:sz w:val="28"/>
          <w:szCs w:val="28"/>
          <w:bdr w:val="none" w:sz="0" w:space="0" w:color="auto" w:frame="1"/>
          <w:shd w:val="clear" w:color="auto" w:fill="FFFFFF"/>
          <w:lang w:eastAsia="ru-RU"/>
        </w:rPr>
        <w:lastRenderedPageBreak/>
        <w:t>Продовження табл. 2.6</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594"/>
        <w:gridCol w:w="3756"/>
        <w:gridCol w:w="1087"/>
        <w:gridCol w:w="1087"/>
        <w:gridCol w:w="1186"/>
        <w:gridCol w:w="890"/>
        <w:gridCol w:w="1285"/>
      </w:tblGrid>
      <w:tr w:rsidR="00D60C40" w:rsidRPr="00352ECE" w:rsidTr="006E38A6">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Default="00D60C40" w:rsidP="006E38A6">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p>
          <w:p w:rsidR="00D60C40" w:rsidRPr="00352ECE" w:rsidRDefault="00D60C40" w:rsidP="006E38A6">
            <w:pPr>
              <w:spacing w:after="0" w:line="240" w:lineRule="auto"/>
              <w:jc w:val="center"/>
              <w:textAlignment w:val="baseline"/>
              <w:rPr>
                <w:rFonts w:ascii="Times New Roman" w:eastAsia="Times New Roman" w:hAnsi="Times New Roman" w:cs="Times New Roman"/>
                <w:bCs/>
                <w:sz w:val="24"/>
                <w:szCs w:val="24"/>
                <w:bdr w:val="none" w:sz="0" w:space="0" w:color="auto" w:frame="1"/>
                <w:lang w:eastAsia="ru-RU"/>
              </w:rPr>
            </w:pPr>
            <w:r w:rsidRPr="00352ECE">
              <w:rPr>
                <w:rFonts w:ascii="Times New Roman" w:eastAsia="Times New Roman" w:hAnsi="Times New Roman" w:cs="Times New Roman"/>
                <w:bCs/>
                <w:sz w:val="24"/>
                <w:szCs w:val="24"/>
                <w:bdr w:val="none" w:sz="0" w:space="0" w:color="auto" w:frame="1"/>
                <w:lang w:eastAsia="ru-RU"/>
              </w:rPr>
              <w:t>Перша подія — перерахування оплати за послуги</w:t>
            </w:r>
          </w:p>
        </w:tc>
      </w:tr>
      <w:tr w:rsidR="00D60C40" w:rsidRPr="00352ECE" w:rsidTr="006E38A6">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Перераховано нерезиденту передоплату за послуги (курс НБУ — 15,993464 грн./€)</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371*</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312</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€1000,00</w:t>
            </w:r>
            <w:r w:rsidRPr="00352ECE">
              <w:rPr>
                <w:rFonts w:ascii="Times New Roman" w:eastAsia="Times New Roman" w:hAnsi="Times New Roman" w:cs="Times New Roman"/>
                <w:sz w:val="24"/>
                <w:szCs w:val="24"/>
                <w:lang w:eastAsia="ru-RU"/>
              </w:rPr>
              <w:br/>
              <w:t>15993,46</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r w:rsidR="00D60C40" w:rsidRPr="00352ECE" w:rsidTr="006E38A6">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2</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Нараховано податкові зобов’язання з ПДВ із послуг нерезидента (€1000,00 х 15,993464 грн./€ х 20 % : 100 %)</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643</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641/ПДВ</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3198,69</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r w:rsidR="00D60C40" w:rsidRPr="00352ECE" w:rsidTr="006E38A6">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Відображено податковий кредит з ПДВ з послуг нерезидента (у розмірі податкових зобов’язань, нарахованих у попередньому періоді)</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641/ПДВ</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644</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3198,69</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r w:rsidR="00D60C40" w:rsidRPr="00352ECE" w:rsidTr="006E38A6">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4</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Відображено закриття розрахунків із ПДВ</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644</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643</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3198,69</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r w:rsidR="00D60C40" w:rsidRPr="00352ECE" w:rsidTr="006E38A6">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5</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Отримано послуги від нерезидента, підписано акт приймання-передачі послуг</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92</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632</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€1000,00</w:t>
            </w:r>
            <w:r w:rsidRPr="00352ECE">
              <w:rPr>
                <w:rFonts w:ascii="Times New Roman" w:eastAsia="Times New Roman" w:hAnsi="Times New Roman" w:cs="Times New Roman"/>
                <w:sz w:val="24"/>
                <w:szCs w:val="24"/>
                <w:lang w:eastAsia="ru-RU"/>
              </w:rPr>
              <w:br/>
              <w:t>15993,46*</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15993,46**</w:t>
            </w:r>
          </w:p>
        </w:tc>
      </w:tr>
      <w:tr w:rsidR="00D60C40" w:rsidRPr="00352ECE" w:rsidTr="006E38A6">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iCs/>
                <w:sz w:val="24"/>
                <w:szCs w:val="24"/>
                <w:bdr w:val="none" w:sz="0" w:space="0" w:color="auto" w:frame="1"/>
                <w:lang w:eastAsia="ru-RU"/>
              </w:rPr>
            </w:pPr>
            <w:r w:rsidRPr="00352ECE">
              <w:rPr>
                <w:rFonts w:ascii="Times New Roman" w:eastAsia="Times New Roman" w:hAnsi="Times New Roman" w:cs="Times New Roman"/>
                <w:iCs/>
                <w:sz w:val="24"/>
                <w:szCs w:val="24"/>
                <w:bdr w:val="none" w:sz="0" w:space="0" w:color="auto" w:frame="1"/>
                <w:lang w:eastAsia="ru-RU"/>
              </w:rPr>
              <w:t>* Вартість послуг формується за курсом НБУ на кінець робочого дня, що передував даті перерахування передоплати (п. 6 П(С)БО 21). </w:t>
            </w:r>
            <w:r w:rsidRPr="00352ECE">
              <w:rPr>
                <w:rFonts w:ascii="Times New Roman" w:eastAsia="Times New Roman" w:hAnsi="Times New Roman" w:cs="Times New Roman"/>
                <w:iCs/>
                <w:sz w:val="24"/>
                <w:szCs w:val="24"/>
                <w:bdr w:val="none" w:sz="0" w:space="0" w:color="auto" w:frame="1"/>
                <w:lang w:eastAsia="ru-RU"/>
              </w:rPr>
              <w:br/>
              <w:t xml:space="preserve">** У податковому обліку витрати при імпорті визначаємо за курсом на дату виплати авансу за правилом «0 годин» (див. лист </w:t>
            </w:r>
            <w:proofErr w:type="spellStart"/>
            <w:r w:rsidRPr="00352ECE">
              <w:rPr>
                <w:rFonts w:ascii="Times New Roman" w:eastAsia="Times New Roman" w:hAnsi="Times New Roman" w:cs="Times New Roman"/>
                <w:iCs/>
                <w:sz w:val="24"/>
                <w:szCs w:val="24"/>
                <w:bdr w:val="none" w:sz="0" w:space="0" w:color="auto" w:frame="1"/>
                <w:lang w:eastAsia="ru-RU"/>
              </w:rPr>
              <w:t>Міндоходів</w:t>
            </w:r>
            <w:proofErr w:type="spellEnd"/>
            <w:r w:rsidRPr="00352ECE">
              <w:rPr>
                <w:rFonts w:ascii="Times New Roman" w:eastAsia="Times New Roman" w:hAnsi="Times New Roman" w:cs="Times New Roman"/>
                <w:iCs/>
                <w:sz w:val="24"/>
                <w:szCs w:val="24"/>
                <w:bdr w:val="none" w:sz="0" w:space="0" w:color="auto" w:frame="1"/>
                <w:lang w:eastAsia="ru-RU"/>
              </w:rPr>
              <w:t xml:space="preserve"> від 08.05.2014 р. № 8180/6/99-99-19-03-02-16).</w:t>
            </w:r>
          </w:p>
        </w:tc>
      </w:tr>
      <w:tr w:rsidR="00D60C40" w:rsidRPr="00352ECE" w:rsidTr="006E38A6">
        <w:tc>
          <w:tcPr>
            <w:tcW w:w="3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Відображено залік заборгованостей</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632</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371</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15993,46</w:t>
            </w:r>
          </w:p>
        </w:tc>
        <w:tc>
          <w:tcPr>
            <w:tcW w:w="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60C40" w:rsidRPr="00352ECE" w:rsidRDefault="00D60C40" w:rsidP="006E38A6">
            <w:pPr>
              <w:spacing w:after="0" w:line="240" w:lineRule="auto"/>
              <w:jc w:val="center"/>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sz w:val="24"/>
                <w:szCs w:val="24"/>
                <w:lang w:eastAsia="ru-RU"/>
              </w:rPr>
              <w:t>—</w:t>
            </w:r>
          </w:p>
        </w:tc>
      </w:tr>
    </w:tbl>
    <w:p w:rsidR="00D60C40" w:rsidRPr="004002D0" w:rsidRDefault="00F20F4A" w:rsidP="00D60C40">
      <w:pPr>
        <w:shd w:val="clear" w:color="auto" w:fill="FFFFFF"/>
        <w:spacing w:after="0" w:line="360" w:lineRule="auto"/>
        <w:ind w:firstLine="709"/>
        <w:jc w:val="both"/>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b/>
          <w:bCs/>
          <w:sz w:val="24"/>
          <w:szCs w:val="24"/>
          <w:bdr w:val="none" w:sz="0" w:space="0" w:color="auto" w:frame="1"/>
          <w:shd w:val="clear" w:color="auto" w:fill="FFFFFF"/>
          <w:lang w:eastAsia="ru-RU"/>
        </w:rPr>
        <w:t> </w:t>
      </w:r>
      <w:r w:rsidR="00D60C40" w:rsidRPr="004002D0">
        <w:rPr>
          <w:rFonts w:ascii="Times New Roman" w:eastAsia="Times New Roman" w:hAnsi="Times New Roman" w:cs="Times New Roman"/>
          <w:sz w:val="24"/>
          <w:szCs w:val="24"/>
          <w:lang w:eastAsia="ru-RU"/>
        </w:rPr>
        <w:t>*сформовано автор</w:t>
      </w:r>
      <w:r w:rsidR="00D60C40">
        <w:rPr>
          <w:rFonts w:ascii="Times New Roman" w:eastAsia="Times New Roman" w:hAnsi="Times New Roman" w:cs="Times New Roman"/>
          <w:sz w:val="24"/>
          <w:szCs w:val="24"/>
          <w:lang w:eastAsia="ru-RU"/>
        </w:rPr>
        <w:t>о</w:t>
      </w:r>
      <w:r w:rsidR="00D60C40" w:rsidRPr="004002D0">
        <w:rPr>
          <w:rFonts w:ascii="Times New Roman" w:eastAsia="Times New Roman" w:hAnsi="Times New Roman" w:cs="Times New Roman"/>
          <w:sz w:val="24"/>
          <w:szCs w:val="24"/>
          <w:lang w:eastAsia="ru-RU"/>
        </w:rPr>
        <w:t xml:space="preserve">м на основі </w:t>
      </w:r>
      <w:r w:rsidR="00D60C40" w:rsidRPr="004002D0">
        <w:rPr>
          <w:rFonts w:ascii="Times New Roman" w:hAnsi="Times New Roman" w:cs="Times New Roman"/>
          <w:sz w:val="24"/>
          <w:szCs w:val="24"/>
          <w:shd w:val="clear" w:color="auto" w:fill="FFFFFF"/>
        </w:rPr>
        <w:t>[44]</w:t>
      </w:r>
    </w:p>
    <w:p w:rsidR="00F20F4A" w:rsidRPr="00352ECE" w:rsidRDefault="00F20F4A" w:rsidP="000278B4">
      <w:pPr>
        <w:spacing w:after="0" w:line="240" w:lineRule="auto"/>
        <w:textAlignment w:val="baseline"/>
        <w:rPr>
          <w:rFonts w:ascii="Times New Roman" w:eastAsia="Times New Roman" w:hAnsi="Times New Roman" w:cs="Times New Roman"/>
          <w:b/>
          <w:bCs/>
          <w:sz w:val="24"/>
          <w:szCs w:val="24"/>
          <w:bdr w:val="none" w:sz="0" w:space="0" w:color="auto" w:frame="1"/>
          <w:shd w:val="clear" w:color="auto" w:fill="FFFFFF"/>
          <w:lang w:eastAsia="ru-RU"/>
        </w:rPr>
      </w:pPr>
    </w:p>
    <w:p w:rsidR="00AB3BD1" w:rsidRPr="00352ECE" w:rsidRDefault="00AB3BD1" w:rsidP="00AB3BD1">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shd w:val="clear" w:color="auto" w:fill="FFFFFF"/>
        </w:rPr>
        <w:t>3.</w:t>
      </w:r>
      <w:r w:rsidRPr="00352ECE">
        <w:rPr>
          <w:rFonts w:ascii="Times New Roman" w:hAnsi="Times New Roman" w:cs="Times New Roman"/>
          <w:sz w:val="24"/>
          <w:szCs w:val="24"/>
          <w:shd w:val="clear" w:color="auto" w:fill="FFFFFF"/>
        </w:rPr>
        <w:t xml:space="preserve">  </w:t>
      </w:r>
      <w:r w:rsidRPr="00352ECE">
        <w:rPr>
          <w:rFonts w:ascii="Times New Roman" w:hAnsi="Times New Roman" w:cs="Times New Roman"/>
          <w:sz w:val="28"/>
          <w:szCs w:val="28"/>
        </w:rPr>
        <w:t>У практичній діяльності вітчизняних підприємств спостерігаються ситуації неодержання від постачальників податкових накладних, які підтвердили б право платників ПДВ на зменшення податкових зобов’язань звітного (податкового) періоду. Суму невизнаного податкового кредиту підприємства, як правило, відображують на субрахунку 644 «Податковий кредит», до якого відкривають аналітичний рахунок «Неодержані податкові накладні». Дебетове сальдо цього субрахунку показують у рядку 250 «Інші оборотні активи» балансу підприємства</w:t>
      </w:r>
      <w:r w:rsidR="00D60C40">
        <w:rPr>
          <w:rFonts w:ascii="Times New Roman" w:hAnsi="Times New Roman" w:cs="Times New Roman"/>
          <w:sz w:val="28"/>
          <w:szCs w:val="28"/>
        </w:rPr>
        <w:t xml:space="preserve"> </w:t>
      </w:r>
      <w:r w:rsidR="00D60C40" w:rsidRPr="00D60C40">
        <w:rPr>
          <w:rFonts w:ascii="Times New Roman" w:hAnsi="Times New Roman" w:cs="Times New Roman"/>
          <w:sz w:val="28"/>
          <w:szCs w:val="28"/>
          <w:shd w:val="clear" w:color="auto" w:fill="FFFFFF"/>
        </w:rPr>
        <w:t>[44]</w:t>
      </w:r>
      <w:r w:rsidRPr="00D60C40">
        <w:rPr>
          <w:rFonts w:ascii="Times New Roman" w:hAnsi="Times New Roman" w:cs="Times New Roman"/>
          <w:sz w:val="28"/>
          <w:szCs w:val="28"/>
        </w:rPr>
        <w:t>.</w:t>
      </w:r>
      <w:r w:rsidRPr="00352ECE">
        <w:rPr>
          <w:rFonts w:ascii="Times New Roman" w:hAnsi="Times New Roman" w:cs="Times New Roman"/>
          <w:sz w:val="28"/>
          <w:szCs w:val="28"/>
        </w:rPr>
        <w:t xml:space="preserve"> </w:t>
      </w:r>
    </w:p>
    <w:p w:rsidR="00AB3BD1" w:rsidRPr="00352ECE" w:rsidRDefault="00AB3BD1" w:rsidP="00AB3BD1">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Для прийняття рішення про доречність віднесення зазначених вище сум до активів у процес інвентаризації, що передує складанню річної фінансової звітності, слід включити етап перевірки їх наявності та руху. Виявлені під час інвентаризації суми, за якими не було руху протягом звітного року </w:t>
      </w:r>
      <w:r w:rsidRPr="00352ECE">
        <w:rPr>
          <w:rFonts w:ascii="Times New Roman" w:hAnsi="Times New Roman" w:cs="Times New Roman"/>
          <w:sz w:val="28"/>
          <w:szCs w:val="28"/>
        </w:rPr>
        <w:lastRenderedPageBreak/>
        <w:t>(операційного циклу), пропонуємо відносити на інші витрати звітного періоду (рахунок 97).</w:t>
      </w:r>
    </w:p>
    <w:p w:rsidR="00054538" w:rsidRPr="00352ECE" w:rsidRDefault="00054538" w:rsidP="00AB3BD1">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Суми податкового кредиту відображаються за дебетом рахунку </w:t>
      </w:r>
      <w:r w:rsidR="00AB3BD1" w:rsidRPr="00352ECE">
        <w:rPr>
          <w:rFonts w:ascii="Times New Roman" w:hAnsi="Times New Roman" w:cs="Times New Roman"/>
          <w:sz w:val="28"/>
          <w:szCs w:val="28"/>
        </w:rPr>
        <w:t xml:space="preserve">                    </w:t>
      </w:r>
      <w:r w:rsidRPr="00352ECE">
        <w:rPr>
          <w:rFonts w:ascii="Times New Roman" w:hAnsi="Times New Roman" w:cs="Times New Roman"/>
          <w:sz w:val="28"/>
          <w:szCs w:val="28"/>
        </w:rPr>
        <w:t xml:space="preserve">641 "Розрахунки з </w:t>
      </w:r>
      <w:proofErr w:type="spellStart"/>
      <w:r w:rsidRPr="00352ECE">
        <w:rPr>
          <w:rFonts w:ascii="Times New Roman" w:hAnsi="Times New Roman" w:cs="Times New Roman"/>
          <w:sz w:val="28"/>
          <w:szCs w:val="28"/>
        </w:rPr>
        <w:t>пoдатків</w:t>
      </w:r>
      <w:proofErr w:type="spellEnd"/>
      <w:r w:rsidRPr="00352ECE">
        <w:rPr>
          <w:rFonts w:ascii="Times New Roman" w:hAnsi="Times New Roman" w:cs="Times New Roman"/>
          <w:sz w:val="28"/>
          <w:szCs w:val="28"/>
        </w:rPr>
        <w:t>" (аналітичний рахунок обліку ПДВ).</w:t>
      </w:r>
    </w:p>
    <w:p w:rsidR="00054538" w:rsidRPr="00352ECE" w:rsidRDefault="00054538" w:rsidP="00AB3BD1">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 xml:space="preserve">При цьому, якщо місяць отримання права на податковий кредит (в більшості випадків це - отримання податкової накладної) збігається з місяцем проведення господарської </w:t>
      </w:r>
      <w:proofErr w:type="spellStart"/>
      <w:r w:rsidRPr="00352ECE">
        <w:rPr>
          <w:sz w:val="28"/>
          <w:szCs w:val="28"/>
          <w:lang w:val="uk-UA"/>
        </w:rPr>
        <w:t>операциії</w:t>
      </w:r>
      <w:proofErr w:type="spellEnd"/>
      <w:r w:rsidRPr="00352ECE">
        <w:rPr>
          <w:sz w:val="28"/>
          <w:szCs w:val="28"/>
          <w:lang w:val="uk-UA"/>
        </w:rPr>
        <w:t xml:space="preserve"> та першою подією є отримання товарів (</w:t>
      </w:r>
      <w:proofErr w:type="spellStart"/>
      <w:r w:rsidRPr="00352ECE">
        <w:rPr>
          <w:sz w:val="28"/>
          <w:szCs w:val="28"/>
          <w:lang w:val="uk-UA"/>
        </w:rPr>
        <w:t>pобіт</w:t>
      </w:r>
      <w:proofErr w:type="spellEnd"/>
      <w:r w:rsidRPr="00352ECE">
        <w:rPr>
          <w:sz w:val="28"/>
          <w:szCs w:val="28"/>
          <w:lang w:val="uk-UA"/>
        </w:rPr>
        <w:t>, послуг і так далі), то ці суми ПДВ відображаються за кредитом рахунків 63 "</w:t>
      </w:r>
      <w:proofErr w:type="spellStart"/>
      <w:r w:rsidRPr="00352ECE">
        <w:rPr>
          <w:sz w:val="28"/>
          <w:szCs w:val="28"/>
          <w:lang w:val="uk-UA"/>
        </w:rPr>
        <w:t>Pозрахунки</w:t>
      </w:r>
      <w:proofErr w:type="spellEnd"/>
      <w:r w:rsidRPr="00352ECE">
        <w:rPr>
          <w:sz w:val="28"/>
          <w:szCs w:val="28"/>
          <w:lang w:val="uk-UA"/>
        </w:rPr>
        <w:t xml:space="preserve"> з </w:t>
      </w:r>
      <w:proofErr w:type="spellStart"/>
      <w:r w:rsidRPr="00352ECE">
        <w:rPr>
          <w:sz w:val="28"/>
          <w:szCs w:val="28"/>
          <w:lang w:val="uk-UA"/>
        </w:rPr>
        <w:t>пoстачальниками</w:t>
      </w:r>
      <w:proofErr w:type="spellEnd"/>
      <w:r w:rsidRPr="00352ECE">
        <w:rPr>
          <w:sz w:val="28"/>
          <w:szCs w:val="28"/>
          <w:lang w:val="uk-UA"/>
        </w:rPr>
        <w:t xml:space="preserve"> та підрядниками", 68 "</w:t>
      </w:r>
      <w:proofErr w:type="spellStart"/>
      <w:r w:rsidRPr="00352ECE">
        <w:rPr>
          <w:sz w:val="28"/>
          <w:szCs w:val="28"/>
          <w:lang w:val="uk-UA"/>
        </w:rPr>
        <w:t>Pозрахунки</w:t>
      </w:r>
      <w:proofErr w:type="spellEnd"/>
      <w:r w:rsidRPr="00352ECE">
        <w:rPr>
          <w:sz w:val="28"/>
          <w:szCs w:val="28"/>
          <w:lang w:val="uk-UA"/>
        </w:rPr>
        <w:t xml:space="preserve"> за іншими операціями" та 53 "Довгострокові </w:t>
      </w:r>
      <w:proofErr w:type="spellStart"/>
      <w:r w:rsidRPr="00352ECE">
        <w:rPr>
          <w:sz w:val="28"/>
          <w:szCs w:val="28"/>
          <w:lang w:val="uk-UA"/>
        </w:rPr>
        <w:t>зобов'язaння</w:t>
      </w:r>
      <w:proofErr w:type="spellEnd"/>
      <w:r w:rsidRPr="00352ECE">
        <w:rPr>
          <w:sz w:val="28"/>
          <w:szCs w:val="28"/>
          <w:lang w:val="uk-UA"/>
        </w:rPr>
        <w:t xml:space="preserve"> з оренди".</w:t>
      </w:r>
    </w:p>
    <w:p w:rsidR="00054538" w:rsidRPr="00352ECE" w:rsidRDefault="00054538" w:rsidP="00AB3BD1">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 xml:space="preserve">Якщо першою подією є передоплата, то суми ПДВ відображаються </w:t>
      </w:r>
      <w:proofErr w:type="spellStart"/>
      <w:r w:rsidRPr="00352ECE">
        <w:rPr>
          <w:sz w:val="28"/>
          <w:szCs w:val="28"/>
          <w:lang w:val="uk-UA"/>
        </w:rPr>
        <w:t>зa</w:t>
      </w:r>
      <w:proofErr w:type="spellEnd"/>
      <w:r w:rsidRPr="00352ECE">
        <w:rPr>
          <w:sz w:val="28"/>
          <w:szCs w:val="28"/>
          <w:lang w:val="uk-UA"/>
        </w:rPr>
        <w:t xml:space="preserve"> кредитом субрахунку 644. При отриманні після передоплати товарів (робіт, послуг і тому подібне) суми ПДВ </w:t>
      </w:r>
      <w:proofErr w:type="spellStart"/>
      <w:r w:rsidRPr="00352ECE">
        <w:rPr>
          <w:sz w:val="28"/>
          <w:szCs w:val="28"/>
          <w:lang w:val="uk-UA"/>
        </w:rPr>
        <w:t>відбражаються</w:t>
      </w:r>
      <w:proofErr w:type="spellEnd"/>
      <w:r w:rsidRPr="00352ECE">
        <w:rPr>
          <w:sz w:val="28"/>
          <w:szCs w:val="28"/>
          <w:lang w:val="uk-UA"/>
        </w:rPr>
        <w:t xml:space="preserve"> за дебетом субрахунку 644 та за кредитом згаданих рахунків 63, 68, 53.</w:t>
      </w:r>
    </w:p>
    <w:p w:rsidR="00AB3BD1" w:rsidRPr="00352ECE" w:rsidRDefault="00D60C40" w:rsidP="00AB3BD1">
      <w:pPr>
        <w:pStyle w:val="a8"/>
        <w:shd w:val="clear" w:color="auto" w:fill="FFFFFF"/>
        <w:spacing w:before="0" w:beforeAutospacing="0" w:after="240" w:afterAutospacing="0"/>
        <w:jc w:val="right"/>
        <w:rPr>
          <w:rStyle w:val="hh22"/>
          <w:bCs/>
          <w:sz w:val="28"/>
          <w:szCs w:val="28"/>
          <w:lang w:val="uk-UA"/>
        </w:rPr>
      </w:pPr>
      <w:r>
        <w:rPr>
          <w:rStyle w:val="hh22"/>
          <w:bCs/>
          <w:sz w:val="28"/>
          <w:szCs w:val="28"/>
          <w:lang w:val="uk-UA"/>
        </w:rPr>
        <w:t>Таблиця 2.7</w:t>
      </w:r>
    </w:p>
    <w:p w:rsidR="00054538" w:rsidRPr="00352ECE" w:rsidRDefault="00054538" w:rsidP="00AB3BD1">
      <w:pPr>
        <w:pStyle w:val="a8"/>
        <w:shd w:val="clear" w:color="auto" w:fill="FFFFFF"/>
        <w:spacing w:before="0" w:beforeAutospacing="0" w:after="240" w:afterAutospacing="0"/>
        <w:jc w:val="center"/>
        <w:rPr>
          <w:sz w:val="28"/>
          <w:szCs w:val="28"/>
          <w:lang w:val="uk-UA"/>
        </w:rPr>
      </w:pPr>
      <w:r w:rsidRPr="00352ECE">
        <w:rPr>
          <w:rStyle w:val="hh22"/>
          <w:b/>
          <w:bCs/>
          <w:sz w:val="28"/>
          <w:szCs w:val="28"/>
          <w:lang w:val="uk-UA"/>
        </w:rPr>
        <w:t>Бухгалтерський </w:t>
      </w:r>
      <w:r w:rsidRPr="00352ECE">
        <w:rPr>
          <w:rStyle w:val="ad"/>
          <w:sz w:val="28"/>
          <w:szCs w:val="28"/>
          <w:lang w:val="uk-UA"/>
        </w:rPr>
        <w:t>облік ПДВ</w:t>
      </w:r>
      <w:r w:rsidRPr="00352ECE">
        <w:rPr>
          <w:rStyle w:val="hh22"/>
          <w:b/>
          <w:bCs/>
          <w:sz w:val="28"/>
          <w:szCs w:val="28"/>
          <w:lang w:val="uk-UA"/>
        </w:rPr>
        <w:t> за несвоєчасно отриманим податковим накладним</w:t>
      </w:r>
    </w:p>
    <w:tbl>
      <w:tblPr>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19"/>
        <w:gridCol w:w="7883"/>
        <w:gridCol w:w="694"/>
        <w:gridCol w:w="833"/>
      </w:tblGrid>
      <w:tr w:rsidR="00054538" w:rsidRPr="00352ECE" w:rsidTr="00054538">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Господарські операції</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Дебет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Кредит</w:t>
            </w:r>
          </w:p>
        </w:tc>
      </w:tr>
      <w:tr w:rsidR="00054538" w:rsidRPr="00352ECE" w:rsidTr="00054538">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r w:rsidRPr="00352ECE">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Якщо перша подія - отримання товарів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r w:rsidRPr="00352ECE">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r w:rsidRPr="00352ECE">
              <w:t> </w:t>
            </w:r>
          </w:p>
        </w:tc>
      </w:tr>
      <w:tr w:rsidR="00054538" w:rsidRPr="00352ECE" w:rsidTr="00054538">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 xml:space="preserve">Отримання товарів </w:t>
            </w:r>
            <w:proofErr w:type="spellStart"/>
            <w:r w:rsidRPr="00352ECE">
              <w:rPr>
                <w:lang w:val="uk-UA"/>
              </w:rPr>
              <w:t>вiд</w:t>
            </w:r>
            <w:proofErr w:type="spellEnd"/>
            <w:r w:rsidRPr="00352ECE">
              <w:rPr>
                <w:lang w:val="uk-UA"/>
              </w:rPr>
              <w:t xml:space="preserve"> постачальника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281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631</w:t>
            </w:r>
          </w:p>
        </w:tc>
      </w:tr>
      <w:tr w:rsidR="00054538" w:rsidRPr="00352ECE" w:rsidTr="00054538">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964DB3">
            <w:pPr>
              <w:pStyle w:val="a8"/>
              <w:spacing w:before="0" w:beforeAutospacing="0" w:after="240" w:afterAutospacing="0"/>
              <w:rPr>
                <w:lang w:val="uk-UA"/>
              </w:rPr>
            </w:pPr>
            <w:r w:rsidRPr="00352ECE">
              <w:rPr>
                <w:lang w:val="uk-UA"/>
              </w:rPr>
              <w:t>Розрахунки</w:t>
            </w:r>
            <w:r w:rsidR="00054538" w:rsidRPr="00352ECE">
              <w:rPr>
                <w:lang w:val="uk-UA"/>
              </w:rPr>
              <w:t xml:space="preserve"> з податкового </w:t>
            </w:r>
            <w:proofErr w:type="spellStart"/>
            <w:r w:rsidR="00054538" w:rsidRPr="00352ECE">
              <w:rPr>
                <w:lang w:val="uk-UA"/>
              </w:rPr>
              <w:t>кредита</w:t>
            </w:r>
            <w:proofErr w:type="spellEnd"/>
            <w:r w:rsidR="00054538" w:rsidRPr="00352ECE">
              <w:rPr>
                <w:lang w:val="uk-UA"/>
              </w:rPr>
              <w:t xml:space="preserve"> (податкова накладна поки що не отримана)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6442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631</w:t>
            </w:r>
          </w:p>
        </w:tc>
      </w:tr>
      <w:tr w:rsidR="00054538" w:rsidRPr="00352ECE" w:rsidTr="00054538">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Отримання податкової накладної, зареєстрованої у ЄРПН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641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6442</w:t>
            </w:r>
          </w:p>
        </w:tc>
      </w:tr>
      <w:tr w:rsidR="00054538" w:rsidRPr="00352ECE" w:rsidTr="00054538">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Перерахування коштів постачальнику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631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311</w:t>
            </w:r>
          </w:p>
        </w:tc>
      </w:tr>
      <w:tr w:rsidR="00054538" w:rsidRPr="00352ECE" w:rsidTr="00054538">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r w:rsidRPr="00352ECE">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Якщо перша подія - передплата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r w:rsidRPr="00352ECE">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r w:rsidRPr="00352ECE">
              <w:t> </w:t>
            </w:r>
          </w:p>
        </w:tc>
      </w:tr>
      <w:tr w:rsidR="00054538" w:rsidRPr="00352ECE" w:rsidTr="00054538">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Перерахування коштів постачальнику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371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311</w:t>
            </w:r>
          </w:p>
        </w:tc>
      </w:tr>
      <w:tr w:rsidR="00054538" w:rsidRPr="00352ECE" w:rsidTr="00054538">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rPr>
                <w:lang w:val="uk-UA"/>
              </w:rPr>
            </w:pPr>
            <w:r w:rsidRPr="00352ECE">
              <w:rPr>
                <w:lang w:val="uk-UA"/>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964DB3">
            <w:pPr>
              <w:pStyle w:val="a8"/>
              <w:spacing w:before="0" w:beforeAutospacing="0" w:after="240" w:afterAutospacing="0"/>
              <w:rPr>
                <w:lang w:val="uk-UA"/>
              </w:rPr>
            </w:pPr>
            <w:r w:rsidRPr="00352ECE">
              <w:rPr>
                <w:lang w:val="uk-UA"/>
              </w:rPr>
              <w:t>Розрахунки</w:t>
            </w:r>
            <w:r w:rsidR="00054538" w:rsidRPr="00352ECE">
              <w:rPr>
                <w:lang w:val="uk-UA"/>
              </w:rPr>
              <w:t xml:space="preserve"> з податкового </w:t>
            </w:r>
            <w:proofErr w:type="spellStart"/>
            <w:r w:rsidR="00054538" w:rsidRPr="00352ECE">
              <w:rPr>
                <w:lang w:val="uk-UA"/>
              </w:rPr>
              <w:t>кредита</w:t>
            </w:r>
            <w:proofErr w:type="spellEnd"/>
            <w:r w:rsidR="00054538" w:rsidRPr="00352ECE">
              <w:rPr>
                <w:lang w:val="uk-UA"/>
              </w:rPr>
              <w:t xml:space="preserve"> (податкова накладна поки що не отримана)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6442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54538" w:rsidRPr="00352ECE" w:rsidRDefault="00054538">
            <w:pPr>
              <w:pStyle w:val="a8"/>
              <w:spacing w:before="0" w:beforeAutospacing="0" w:after="240" w:afterAutospacing="0"/>
              <w:jc w:val="center"/>
              <w:rPr>
                <w:lang w:val="uk-UA"/>
              </w:rPr>
            </w:pPr>
            <w:r w:rsidRPr="00352ECE">
              <w:rPr>
                <w:lang w:val="uk-UA"/>
              </w:rPr>
              <w:t>6441</w:t>
            </w:r>
          </w:p>
        </w:tc>
      </w:tr>
    </w:tbl>
    <w:p w:rsidR="003542AB" w:rsidRDefault="003542AB" w:rsidP="00D60C40">
      <w:pPr>
        <w:shd w:val="clear" w:color="auto" w:fill="FFFFFF"/>
        <w:spacing w:after="0" w:line="360" w:lineRule="auto"/>
        <w:ind w:firstLine="709"/>
        <w:jc w:val="both"/>
        <w:textAlignment w:val="baseline"/>
        <w:rPr>
          <w:rFonts w:ascii="Times New Roman" w:eastAsia="Times New Roman" w:hAnsi="Times New Roman" w:cs="Times New Roman"/>
          <w:b/>
          <w:bCs/>
          <w:sz w:val="24"/>
          <w:szCs w:val="24"/>
          <w:bdr w:val="none" w:sz="0" w:space="0" w:color="auto" w:frame="1"/>
          <w:shd w:val="clear" w:color="auto" w:fill="FFFFFF"/>
          <w:lang w:eastAsia="ru-RU"/>
        </w:rPr>
      </w:pPr>
    </w:p>
    <w:p w:rsidR="003542AB" w:rsidRPr="003542AB" w:rsidRDefault="003542AB" w:rsidP="003542AB">
      <w:pPr>
        <w:shd w:val="clear" w:color="auto" w:fill="FFFFFF"/>
        <w:spacing w:after="0" w:line="360" w:lineRule="auto"/>
        <w:ind w:firstLine="709"/>
        <w:jc w:val="right"/>
        <w:textAlignment w:val="baseline"/>
        <w:rPr>
          <w:rFonts w:ascii="Times New Roman" w:eastAsia="Times New Roman" w:hAnsi="Times New Roman" w:cs="Times New Roman"/>
          <w:bCs/>
          <w:sz w:val="28"/>
          <w:szCs w:val="28"/>
          <w:bdr w:val="none" w:sz="0" w:space="0" w:color="auto" w:frame="1"/>
          <w:shd w:val="clear" w:color="auto" w:fill="FFFFFF"/>
          <w:lang w:eastAsia="ru-RU"/>
        </w:rPr>
      </w:pPr>
      <w:r w:rsidRPr="003542AB">
        <w:rPr>
          <w:rFonts w:ascii="Times New Roman" w:eastAsia="Times New Roman" w:hAnsi="Times New Roman" w:cs="Times New Roman"/>
          <w:bCs/>
          <w:sz w:val="28"/>
          <w:szCs w:val="28"/>
          <w:bdr w:val="none" w:sz="0" w:space="0" w:color="auto" w:frame="1"/>
          <w:shd w:val="clear" w:color="auto" w:fill="FFFFFF"/>
          <w:lang w:eastAsia="ru-RU"/>
        </w:rPr>
        <w:lastRenderedPageBreak/>
        <w:t>Продовження табл.2.7</w:t>
      </w:r>
    </w:p>
    <w:tbl>
      <w:tblPr>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29"/>
        <w:gridCol w:w="7796"/>
        <w:gridCol w:w="709"/>
        <w:gridCol w:w="850"/>
      </w:tblGrid>
      <w:tr w:rsidR="003542AB" w:rsidRPr="00352ECE" w:rsidTr="003542AB">
        <w:tc>
          <w:tcPr>
            <w:tcW w:w="329" w:type="dxa"/>
            <w:tcBorders>
              <w:top w:val="outset" w:sz="6" w:space="0" w:color="auto"/>
              <w:left w:val="outset" w:sz="6" w:space="0" w:color="auto"/>
              <w:bottom w:val="outset" w:sz="6" w:space="0" w:color="auto"/>
              <w:right w:val="outset" w:sz="6" w:space="0" w:color="auto"/>
            </w:tcBorders>
            <w:shd w:val="clear" w:color="auto" w:fill="auto"/>
            <w:hideMark/>
          </w:tcPr>
          <w:p w:rsidR="003542AB" w:rsidRPr="00352ECE" w:rsidRDefault="003542AB" w:rsidP="006E38A6">
            <w:pPr>
              <w:pStyle w:val="a8"/>
              <w:spacing w:before="0" w:beforeAutospacing="0" w:after="240" w:afterAutospacing="0"/>
              <w:rPr>
                <w:lang w:val="uk-UA"/>
              </w:rPr>
            </w:pPr>
            <w:r w:rsidRPr="00352ECE">
              <w:rPr>
                <w:lang w:val="uk-UA"/>
              </w:rPr>
              <w:t>7</w:t>
            </w:r>
          </w:p>
        </w:tc>
        <w:tc>
          <w:tcPr>
            <w:tcW w:w="7796" w:type="dxa"/>
            <w:tcBorders>
              <w:top w:val="outset" w:sz="6" w:space="0" w:color="auto"/>
              <w:left w:val="outset" w:sz="6" w:space="0" w:color="auto"/>
              <w:bottom w:val="outset" w:sz="6" w:space="0" w:color="auto"/>
              <w:right w:val="outset" w:sz="6" w:space="0" w:color="auto"/>
            </w:tcBorders>
            <w:shd w:val="clear" w:color="auto" w:fill="auto"/>
            <w:hideMark/>
          </w:tcPr>
          <w:p w:rsidR="003542AB" w:rsidRPr="00352ECE" w:rsidRDefault="003542AB" w:rsidP="006E38A6">
            <w:pPr>
              <w:pStyle w:val="a8"/>
              <w:spacing w:before="0" w:beforeAutospacing="0" w:after="240" w:afterAutospacing="0"/>
              <w:rPr>
                <w:lang w:val="uk-UA"/>
              </w:rPr>
            </w:pPr>
            <w:r w:rsidRPr="00352ECE">
              <w:rPr>
                <w:lang w:val="uk-UA"/>
              </w:rPr>
              <w:t>Отримання податкової накладної, зареєстрованої у ЄРПН</w:t>
            </w:r>
          </w:p>
        </w:tc>
        <w:tc>
          <w:tcPr>
            <w:tcW w:w="709" w:type="dxa"/>
            <w:tcBorders>
              <w:top w:val="outset" w:sz="6" w:space="0" w:color="auto"/>
              <w:left w:val="outset" w:sz="6" w:space="0" w:color="auto"/>
              <w:bottom w:val="outset" w:sz="6" w:space="0" w:color="auto"/>
              <w:right w:val="outset" w:sz="6" w:space="0" w:color="auto"/>
            </w:tcBorders>
            <w:shd w:val="clear" w:color="auto" w:fill="auto"/>
            <w:hideMark/>
          </w:tcPr>
          <w:p w:rsidR="003542AB" w:rsidRPr="00352ECE" w:rsidRDefault="003542AB" w:rsidP="006E38A6">
            <w:pPr>
              <w:pStyle w:val="a8"/>
              <w:spacing w:before="0" w:beforeAutospacing="0" w:after="240" w:afterAutospacing="0"/>
              <w:jc w:val="center"/>
              <w:rPr>
                <w:lang w:val="uk-UA"/>
              </w:rPr>
            </w:pPr>
            <w:r w:rsidRPr="00352ECE">
              <w:rPr>
                <w:lang w:val="uk-UA"/>
              </w:rPr>
              <w:t>641</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3542AB" w:rsidRPr="00352ECE" w:rsidRDefault="003542AB" w:rsidP="006E38A6">
            <w:pPr>
              <w:pStyle w:val="a8"/>
              <w:spacing w:before="0" w:beforeAutospacing="0" w:after="240" w:afterAutospacing="0"/>
              <w:jc w:val="center"/>
              <w:rPr>
                <w:lang w:val="uk-UA"/>
              </w:rPr>
            </w:pPr>
            <w:r w:rsidRPr="00352ECE">
              <w:rPr>
                <w:lang w:val="uk-UA"/>
              </w:rPr>
              <w:t>6442</w:t>
            </w:r>
          </w:p>
        </w:tc>
      </w:tr>
      <w:tr w:rsidR="003542AB" w:rsidRPr="00352ECE" w:rsidTr="003542AB">
        <w:tc>
          <w:tcPr>
            <w:tcW w:w="329" w:type="dxa"/>
            <w:tcBorders>
              <w:top w:val="outset" w:sz="6" w:space="0" w:color="auto"/>
              <w:left w:val="outset" w:sz="6" w:space="0" w:color="auto"/>
              <w:bottom w:val="outset" w:sz="6" w:space="0" w:color="auto"/>
              <w:right w:val="outset" w:sz="6" w:space="0" w:color="auto"/>
            </w:tcBorders>
            <w:shd w:val="clear" w:color="auto" w:fill="auto"/>
            <w:hideMark/>
          </w:tcPr>
          <w:p w:rsidR="003542AB" w:rsidRPr="00352ECE" w:rsidRDefault="003542AB" w:rsidP="006E38A6">
            <w:pPr>
              <w:pStyle w:val="a8"/>
              <w:spacing w:before="0" w:beforeAutospacing="0" w:after="240" w:afterAutospacing="0"/>
              <w:rPr>
                <w:lang w:val="uk-UA"/>
              </w:rPr>
            </w:pPr>
            <w:r w:rsidRPr="00352ECE">
              <w:rPr>
                <w:lang w:val="uk-UA"/>
              </w:rPr>
              <w:t>8</w:t>
            </w:r>
          </w:p>
        </w:tc>
        <w:tc>
          <w:tcPr>
            <w:tcW w:w="7796" w:type="dxa"/>
            <w:tcBorders>
              <w:top w:val="outset" w:sz="6" w:space="0" w:color="auto"/>
              <w:left w:val="outset" w:sz="6" w:space="0" w:color="auto"/>
              <w:bottom w:val="outset" w:sz="6" w:space="0" w:color="auto"/>
              <w:right w:val="outset" w:sz="6" w:space="0" w:color="auto"/>
            </w:tcBorders>
            <w:shd w:val="clear" w:color="auto" w:fill="auto"/>
            <w:hideMark/>
          </w:tcPr>
          <w:p w:rsidR="003542AB" w:rsidRPr="00352ECE" w:rsidRDefault="003542AB" w:rsidP="006E38A6">
            <w:pPr>
              <w:pStyle w:val="a8"/>
              <w:spacing w:before="0" w:beforeAutospacing="0" w:after="240" w:afterAutospacing="0"/>
              <w:rPr>
                <w:lang w:val="uk-UA"/>
              </w:rPr>
            </w:pPr>
            <w:r w:rsidRPr="00352ECE">
              <w:rPr>
                <w:lang w:val="uk-UA"/>
              </w:rPr>
              <w:t xml:space="preserve">Отримання товарів </w:t>
            </w:r>
            <w:proofErr w:type="spellStart"/>
            <w:r w:rsidRPr="00352ECE">
              <w:rPr>
                <w:lang w:val="uk-UA"/>
              </w:rPr>
              <w:t>вiд</w:t>
            </w:r>
            <w:proofErr w:type="spellEnd"/>
            <w:r w:rsidRPr="00352ECE">
              <w:rPr>
                <w:lang w:val="uk-UA"/>
              </w:rPr>
              <w:t xml:space="preserve"> постачальника</w:t>
            </w:r>
          </w:p>
        </w:tc>
        <w:tc>
          <w:tcPr>
            <w:tcW w:w="709" w:type="dxa"/>
            <w:tcBorders>
              <w:top w:val="outset" w:sz="6" w:space="0" w:color="auto"/>
              <w:left w:val="outset" w:sz="6" w:space="0" w:color="auto"/>
              <w:bottom w:val="outset" w:sz="6" w:space="0" w:color="auto"/>
              <w:right w:val="outset" w:sz="6" w:space="0" w:color="auto"/>
            </w:tcBorders>
            <w:shd w:val="clear" w:color="auto" w:fill="auto"/>
            <w:hideMark/>
          </w:tcPr>
          <w:p w:rsidR="003542AB" w:rsidRPr="00352ECE" w:rsidRDefault="003542AB" w:rsidP="006E38A6">
            <w:pPr>
              <w:pStyle w:val="a8"/>
              <w:spacing w:before="0" w:beforeAutospacing="0" w:after="240" w:afterAutospacing="0"/>
              <w:jc w:val="center"/>
              <w:rPr>
                <w:lang w:val="uk-UA"/>
              </w:rPr>
            </w:pPr>
            <w:r w:rsidRPr="00352ECE">
              <w:rPr>
                <w:lang w:val="uk-UA"/>
              </w:rPr>
              <w:t>281</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3542AB" w:rsidRPr="00352ECE" w:rsidRDefault="003542AB" w:rsidP="006E38A6">
            <w:pPr>
              <w:pStyle w:val="a8"/>
              <w:spacing w:before="0" w:beforeAutospacing="0" w:after="240" w:afterAutospacing="0"/>
              <w:jc w:val="center"/>
              <w:rPr>
                <w:lang w:val="uk-UA"/>
              </w:rPr>
            </w:pPr>
            <w:r w:rsidRPr="00352ECE">
              <w:rPr>
                <w:lang w:val="uk-UA"/>
              </w:rPr>
              <w:t>631</w:t>
            </w:r>
          </w:p>
        </w:tc>
      </w:tr>
    </w:tbl>
    <w:p w:rsidR="00D60C40" w:rsidRPr="004002D0" w:rsidRDefault="00D60C40" w:rsidP="00D60C40">
      <w:pPr>
        <w:shd w:val="clear" w:color="auto" w:fill="FFFFFF"/>
        <w:spacing w:after="0" w:line="360" w:lineRule="auto"/>
        <w:ind w:firstLine="709"/>
        <w:jc w:val="both"/>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b/>
          <w:bCs/>
          <w:sz w:val="24"/>
          <w:szCs w:val="24"/>
          <w:bdr w:val="none" w:sz="0" w:space="0" w:color="auto" w:frame="1"/>
          <w:shd w:val="clear" w:color="auto" w:fill="FFFFFF"/>
          <w:lang w:eastAsia="ru-RU"/>
        </w:rPr>
        <w:t> </w:t>
      </w:r>
      <w:r w:rsidRPr="004002D0">
        <w:rPr>
          <w:rFonts w:ascii="Times New Roman" w:eastAsia="Times New Roman" w:hAnsi="Times New Roman" w:cs="Times New Roman"/>
          <w:sz w:val="24"/>
          <w:szCs w:val="24"/>
          <w:lang w:eastAsia="ru-RU"/>
        </w:rPr>
        <w:t>*сформовано автор</w:t>
      </w:r>
      <w:r>
        <w:rPr>
          <w:rFonts w:ascii="Times New Roman" w:eastAsia="Times New Roman" w:hAnsi="Times New Roman" w:cs="Times New Roman"/>
          <w:sz w:val="24"/>
          <w:szCs w:val="24"/>
          <w:lang w:eastAsia="ru-RU"/>
        </w:rPr>
        <w:t>о</w:t>
      </w:r>
      <w:r w:rsidRPr="004002D0">
        <w:rPr>
          <w:rFonts w:ascii="Times New Roman" w:eastAsia="Times New Roman" w:hAnsi="Times New Roman" w:cs="Times New Roman"/>
          <w:sz w:val="24"/>
          <w:szCs w:val="24"/>
          <w:lang w:eastAsia="ru-RU"/>
        </w:rPr>
        <w:t xml:space="preserve">м на основі </w:t>
      </w:r>
      <w:r w:rsidRPr="004002D0">
        <w:rPr>
          <w:rFonts w:ascii="Times New Roman" w:hAnsi="Times New Roman" w:cs="Times New Roman"/>
          <w:sz w:val="24"/>
          <w:szCs w:val="24"/>
          <w:shd w:val="clear" w:color="auto" w:fill="FFFFFF"/>
        </w:rPr>
        <w:t>[44]</w:t>
      </w:r>
    </w:p>
    <w:p w:rsidR="00D60C40" w:rsidRDefault="00D60C40" w:rsidP="00AB3BD1">
      <w:pPr>
        <w:pStyle w:val="a8"/>
        <w:shd w:val="clear" w:color="auto" w:fill="FFFFFF"/>
        <w:spacing w:before="0" w:beforeAutospacing="0" w:after="0" w:afterAutospacing="0" w:line="360" w:lineRule="auto"/>
        <w:ind w:firstLine="709"/>
        <w:jc w:val="both"/>
        <w:rPr>
          <w:sz w:val="28"/>
          <w:szCs w:val="28"/>
          <w:lang w:val="uk-UA"/>
        </w:rPr>
      </w:pPr>
    </w:p>
    <w:p w:rsidR="00D459F1" w:rsidRPr="00352ECE" w:rsidRDefault="00AB3BD1" w:rsidP="00AB3BD1">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 xml:space="preserve">4. </w:t>
      </w:r>
      <w:r w:rsidR="00D459F1" w:rsidRPr="00352ECE">
        <w:rPr>
          <w:sz w:val="28"/>
          <w:szCs w:val="28"/>
          <w:lang w:val="uk-UA"/>
        </w:rPr>
        <w:t>Згідно </w:t>
      </w:r>
      <w:r w:rsidR="00D459F1" w:rsidRPr="00352ECE">
        <w:rPr>
          <w:bCs/>
          <w:sz w:val="28"/>
          <w:szCs w:val="28"/>
          <w:lang w:val="uk-UA"/>
        </w:rPr>
        <w:t>пункту 198.3 ПКУ</w:t>
      </w:r>
      <w:r w:rsidR="00D459F1" w:rsidRPr="00352ECE">
        <w:rPr>
          <w:sz w:val="28"/>
          <w:szCs w:val="28"/>
          <w:lang w:val="uk-UA"/>
        </w:rPr>
        <w:t xml:space="preserve"> при придбанні </w:t>
      </w:r>
      <w:proofErr w:type="spellStart"/>
      <w:r w:rsidR="00D459F1" w:rsidRPr="00352ECE">
        <w:rPr>
          <w:sz w:val="28"/>
          <w:szCs w:val="28"/>
          <w:lang w:val="uk-UA"/>
        </w:rPr>
        <w:t>тoварів</w:t>
      </w:r>
      <w:proofErr w:type="spellEnd"/>
      <w:r w:rsidR="00D459F1" w:rsidRPr="00352ECE">
        <w:rPr>
          <w:sz w:val="28"/>
          <w:szCs w:val="28"/>
          <w:lang w:val="uk-UA"/>
        </w:rPr>
        <w:t xml:space="preserve"> (послуг, необоротних </w:t>
      </w:r>
      <w:proofErr w:type="spellStart"/>
      <w:r w:rsidR="00D459F1" w:rsidRPr="00352ECE">
        <w:rPr>
          <w:sz w:val="28"/>
          <w:szCs w:val="28"/>
          <w:lang w:val="uk-UA"/>
        </w:rPr>
        <w:t>aктивів</w:t>
      </w:r>
      <w:proofErr w:type="spellEnd"/>
      <w:r w:rsidR="00D459F1" w:rsidRPr="00352ECE">
        <w:rPr>
          <w:sz w:val="28"/>
          <w:szCs w:val="28"/>
          <w:lang w:val="uk-UA"/>
        </w:rPr>
        <w:t xml:space="preserve">) суми ПДВ включаються до </w:t>
      </w:r>
      <w:proofErr w:type="spellStart"/>
      <w:r w:rsidR="00D459F1" w:rsidRPr="00352ECE">
        <w:rPr>
          <w:sz w:val="28"/>
          <w:szCs w:val="28"/>
          <w:lang w:val="uk-UA"/>
        </w:rPr>
        <w:t>cкладу</w:t>
      </w:r>
      <w:proofErr w:type="spellEnd"/>
      <w:r w:rsidR="00D459F1" w:rsidRPr="00352ECE">
        <w:rPr>
          <w:sz w:val="28"/>
          <w:szCs w:val="28"/>
          <w:lang w:val="uk-UA"/>
        </w:rPr>
        <w:t xml:space="preserve"> податкового кредиту незалежно від </w:t>
      </w:r>
      <w:proofErr w:type="spellStart"/>
      <w:r w:rsidR="00D459F1" w:rsidRPr="00352ECE">
        <w:rPr>
          <w:sz w:val="28"/>
          <w:szCs w:val="28"/>
          <w:lang w:val="uk-UA"/>
        </w:rPr>
        <w:t>нaпрямку</w:t>
      </w:r>
      <w:proofErr w:type="spellEnd"/>
      <w:r w:rsidR="00D459F1" w:rsidRPr="00352ECE">
        <w:rPr>
          <w:sz w:val="28"/>
          <w:szCs w:val="28"/>
          <w:lang w:val="uk-UA"/>
        </w:rPr>
        <w:t xml:space="preserve"> їх використання.</w:t>
      </w:r>
    </w:p>
    <w:p w:rsidR="00D459F1" w:rsidRPr="00352ECE" w:rsidRDefault="00D459F1" w:rsidP="00AB3BD1">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Згідно з пунктами 1.3 та 1.4 Інструкції № 141, платник податків повинен відобразити нарахування ПДВ за неоподатковуваною або негосподарською діяльністю (за дебетом рахунків первинної вартості або витрат та за кредитом 641). Це сповна відповідає пункту 198.5 ПКУ</w:t>
      </w:r>
      <w:r w:rsidR="00D60C40">
        <w:rPr>
          <w:sz w:val="28"/>
          <w:szCs w:val="28"/>
          <w:lang w:val="uk-UA"/>
        </w:rPr>
        <w:t xml:space="preserve"> </w:t>
      </w:r>
      <w:r w:rsidR="00D60C40" w:rsidRPr="00D60C40">
        <w:rPr>
          <w:sz w:val="28"/>
          <w:szCs w:val="28"/>
          <w:shd w:val="clear" w:color="auto" w:fill="FFFFFF"/>
          <w:lang w:val="uk-UA"/>
        </w:rPr>
        <w:t>[44]</w:t>
      </w:r>
      <w:r w:rsidR="00D60C40" w:rsidRPr="00D60C40">
        <w:rPr>
          <w:sz w:val="28"/>
          <w:szCs w:val="28"/>
          <w:lang w:val="uk-UA"/>
        </w:rPr>
        <w:t>.</w:t>
      </w:r>
    </w:p>
    <w:p w:rsidR="00AB3BD1" w:rsidRPr="00352ECE" w:rsidRDefault="00AB3BD1" w:rsidP="00AB3BD1">
      <w:pPr>
        <w:pStyle w:val="a8"/>
        <w:shd w:val="clear" w:color="auto" w:fill="FFFFFF"/>
        <w:spacing w:before="0" w:beforeAutospacing="0" w:after="0" w:afterAutospacing="0" w:line="360" w:lineRule="auto"/>
        <w:ind w:firstLine="709"/>
        <w:jc w:val="right"/>
        <w:rPr>
          <w:sz w:val="28"/>
          <w:szCs w:val="28"/>
          <w:lang w:val="uk-UA"/>
        </w:rPr>
      </w:pPr>
      <w:r w:rsidRPr="00352ECE">
        <w:rPr>
          <w:sz w:val="28"/>
          <w:szCs w:val="28"/>
          <w:lang w:val="uk-UA"/>
        </w:rPr>
        <w:t>Таблиця 2</w:t>
      </w:r>
      <w:r w:rsidR="00D459F1" w:rsidRPr="00352ECE">
        <w:rPr>
          <w:sz w:val="28"/>
          <w:szCs w:val="28"/>
          <w:lang w:val="uk-UA"/>
        </w:rPr>
        <w:t>.</w:t>
      </w:r>
      <w:r w:rsidR="003542AB">
        <w:rPr>
          <w:sz w:val="28"/>
          <w:szCs w:val="28"/>
          <w:lang w:val="uk-UA"/>
        </w:rPr>
        <w:t>8</w:t>
      </w:r>
      <w:r w:rsidR="00D459F1" w:rsidRPr="00352ECE">
        <w:rPr>
          <w:sz w:val="28"/>
          <w:szCs w:val="28"/>
          <w:lang w:val="uk-UA"/>
        </w:rPr>
        <w:t> </w:t>
      </w:r>
    </w:p>
    <w:p w:rsidR="00D459F1" w:rsidRPr="00352ECE" w:rsidRDefault="00D459F1" w:rsidP="00AB3BD1">
      <w:pPr>
        <w:pStyle w:val="a8"/>
        <w:shd w:val="clear" w:color="auto" w:fill="FFFFFF"/>
        <w:spacing w:before="0" w:beforeAutospacing="0" w:after="0" w:afterAutospacing="0" w:line="360" w:lineRule="auto"/>
        <w:ind w:firstLine="709"/>
        <w:jc w:val="center"/>
        <w:rPr>
          <w:b/>
          <w:sz w:val="28"/>
          <w:szCs w:val="28"/>
          <w:lang w:val="uk-UA"/>
        </w:rPr>
      </w:pPr>
      <w:r w:rsidRPr="00352ECE">
        <w:rPr>
          <w:rStyle w:val="af4"/>
          <w:b/>
          <w:i w:val="0"/>
          <w:sz w:val="28"/>
          <w:szCs w:val="28"/>
          <w:lang w:val="uk-UA"/>
        </w:rPr>
        <w:t>Облік</w:t>
      </w:r>
      <w:r w:rsidRPr="00352ECE">
        <w:rPr>
          <w:rStyle w:val="af4"/>
          <w:b/>
          <w:sz w:val="28"/>
          <w:szCs w:val="28"/>
          <w:lang w:val="uk-UA"/>
        </w:rPr>
        <w:t xml:space="preserve"> </w:t>
      </w:r>
      <w:r w:rsidRPr="00352ECE">
        <w:rPr>
          <w:rStyle w:val="af4"/>
          <w:b/>
          <w:i w:val="0"/>
          <w:sz w:val="28"/>
          <w:szCs w:val="28"/>
          <w:lang w:val="uk-UA"/>
        </w:rPr>
        <w:t>ПДВ</w:t>
      </w:r>
      <w:r w:rsidRPr="00352ECE">
        <w:rPr>
          <w:b/>
          <w:i/>
          <w:sz w:val="28"/>
          <w:szCs w:val="28"/>
          <w:lang w:val="uk-UA"/>
        </w:rPr>
        <w:t> </w:t>
      </w:r>
      <w:r w:rsidRPr="00352ECE">
        <w:rPr>
          <w:b/>
          <w:sz w:val="28"/>
          <w:szCs w:val="28"/>
          <w:lang w:val="uk-UA"/>
        </w:rPr>
        <w:t xml:space="preserve">для неоподатковуваної або негосподарської </w:t>
      </w:r>
      <w:r w:rsidR="00AB3BD1" w:rsidRPr="00352ECE">
        <w:rPr>
          <w:b/>
          <w:sz w:val="28"/>
          <w:szCs w:val="28"/>
          <w:lang w:val="uk-UA"/>
        </w:rPr>
        <w:t>діяльності</w:t>
      </w:r>
    </w:p>
    <w:tbl>
      <w:tblPr>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90"/>
        <w:gridCol w:w="7517"/>
        <w:gridCol w:w="989"/>
        <w:gridCol w:w="833"/>
      </w:tblGrid>
      <w:tr w:rsidR="00D459F1" w:rsidRPr="00352ECE" w:rsidTr="00D459F1">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rPr>
                <w:lang w:val="uk-UA"/>
              </w:rPr>
            </w:pPr>
            <w:r w:rsidRPr="00352ECE">
              <w:rPr>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jc w:val="center"/>
              <w:rPr>
                <w:lang w:val="uk-UA"/>
              </w:rPr>
            </w:pPr>
            <w:r w:rsidRPr="00352ECE">
              <w:rPr>
                <w:lang w:val="uk-UA"/>
              </w:rPr>
              <w:t>Господарські операції</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jc w:val="center"/>
              <w:rPr>
                <w:lang w:val="uk-UA"/>
              </w:rPr>
            </w:pPr>
            <w:r w:rsidRPr="00352ECE">
              <w:rPr>
                <w:lang w:val="uk-UA"/>
              </w:rPr>
              <w:t>Дебет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rPr>
                <w:lang w:val="uk-UA"/>
              </w:rPr>
            </w:pPr>
            <w:r w:rsidRPr="00352ECE">
              <w:rPr>
                <w:lang w:val="uk-UA"/>
              </w:rPr>
              <w:t>Кредит</w:t>
            </w:r>
          </w:p>
        </w:tc>
      </w:tr>
      <w:tr w:rsidR="00D459F1" w:rsidRPr="00352ECE" w:rsidTr="00D459F1">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rPr>
                <w:lang w:val="uk-UA"/>
              </w:rPr>
            </w:pPr>
            <w:r w:rsidRPr="00352ECE">
              <w:rPr>
                <w:lang w:val="uk-UA"/>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964DB3">
            <w:pPr>
              <w:pStyle w:val="a8"/>
              <w:spacing w:before="0" w:beforeAutospacing="0" w:after="0" w:afterAutospacing="0"/>
              <w:rPr>
                <w:lang w:val="uk-UA"/>
              </w:rPr>
            </w:pPr>
            <w:r w:rsidRPr="00352ECE">
              <w:rPr>
                <w:lang w:val="uk-UA"/>
              </w:rPr>
              <w:t>Отриман</w:t>
            </w:r>
            <w:r w:rsidR="00964DB3" w:rsidRPr="00352ECE">
              <w:rPr>
                <w:lang w:val="uk-UA"/>
              </w:rPr>
              <w:t>ня</w:t>
            </w:r>
            <w:r w:rsidRPr="00352ECE">
              <w:rPr>
                <w:lang w:val="uk-UA"/>
              </w:rPr>
              <w:t xml:space="preserve"> від постачальника т</w:t>
            </w:r>
            <w:r w:rsidR="00964DB3" w:rsidRPr="00352ECE">
              <w:rPr>
                <w:lang w:val="uk-UA"/>
              </w:rPr>
              <w:t>оварі</w:t>
            </w:r>
            <w:r w:rsidRPr="00352ECE">
              <w:rPr>
                <w:lang w:val="uk-UA"/>
              </w:rPr>
              <w:t>в / услуг / необоротних активів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jc w:val="center"/>
              <w:rPr>
                <w:lang w:val="uk-UA"/>
              </w:rPr>
            </w:pPr>
            <w:r w:rsidRPr="00352ECE">
              <w:rPr>
                <w:lang w:val="uk-UA"/>
              </w:rPr>
              <w:t>15, 20, 22, 28 тощо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jc w:val="center"/>
              <w:rPr>
                <w:lang w:val="uk-UA"/>
              </w:rPr>
            </w:pPr>
            <w:r w:rsidRPr="00352ECE">
              <w:rPr>
                <w:lang w:val="uk-UA"/>
              </w:rPr>
              <w:t>631</w:t>
            </w:r>
          </w:p>
        </w:tc>
      </w:tr>
      <w:tr w:rsidR="00D459F1" w:rsidRPr="00352ECE" w:rsidTr="00D459F1">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rPr>
                <w:lang w:val="uk-UA"/>
              </w:rPr>
            </w:pPr>
            <w:r w:rsidRPr="00352ECE">
              <w:rPr>
                <w:lang w:val="uk-UA"/>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rPr>
                <w:lang w:val="uk-UA"/>
              </w:rPr>
            </w:pPr>
            <w:r w:rsidRPr="00352ECE">
              <w:rPr>
                <w:lang w:val="uk-UA"/>
              </w:rPr>
              <w:t xml:space="preserve">Розрахунки з податкового </w:t>
            </w:r>
            <w:proofErr w:type="spellStart"/>
            <w:r w:rsidRPr="00352ECE">
              <w:rPr>
                <w:lang w:val="uk-UA"/>
              </w:rPr>
              <w:t>кредита</w:t>
            </w:r>
            <w:proofErr w:type="spellEnd"/>
            <w:r w:rsidRPr="00352ECE">
              <w:rPr>
                <w:lang w:val="uk-UA"/>
              </w:rPr>
              <w:t xml:space="preserve"> (податкова накладна на дату першої </w:t>
            </w:r>
            <w:r w:rsidR="00964DB3" w:rsidRPr="00352ECE">
              <w:rPr>
                <w:lang w:val="uk-UA"/>
              </w:rPr>
              <w:t>події</w:t>
            </w:r>
            <w:r w:rsidRPr="00352ECE">
              <w:rPr>
                <w:lang w:val="uk-UA"/>
              </w:rPr>
              <w:t xml:space="preserve"> не отримана)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jc w:val="center"/>
              <w:rPr>
                <w:lang w:val="uk-UA"/>
              </w:rPr>
            </w:pPr>
            <w:r w:rsidRPr="00352ECE">
              <w:rPr>
                <w:lang w:val="uk-UA"/>
              </w:rPr>
              <w:t>6442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459F1" w:rsidRPr="00352ECE" w:rsidRDefault="00D459F1" w:rsidP="00AB3BD1">
            <w:pPr>
              <w:spacing w:after="0" w:line="240" w:lineRule="auto"/>
              <w:rPr>
                <w:sz w:val="24"/>
                <w:szCs w:val="24"/>
              </w:rPr>
            </w:pPr>
          </w:p>
        </w:tc>
      </w:tr>
      <w:tr w:rsidR="00D459F1" w:rsidRPr="00352ECE" w:rsidTr="00D459F1">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rPr>
                <w:lang w:val="uk-UA"/>
              </w:rPr>
            </w:pPr>
            <w:r w:rsidRPr="00352ECE">
              <w:rPr>
                <w:lang w:val="uk-UA"/>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rPr>
                <w:lang w:val="uk-UA"/>
              </w:rPr>
            </w:pPr>
            <w:r w:rsidRPr="00352ECE">
              <w:rPr>
                <w:lang w:val="uk-UA"/>
              </w:rPr>
              <w:t xml:space="preserve">Отримання податкової накладної, </w:t>
            </w:r>
            <w:r w:rsidR="00AB3BD1" w:rsidRPr="00352ECE">
              <w:rPr>
                <w:lang w:val="uk-UA"/>
              </w:rPr>
              <w:t>зареєстрованої</w:t>
            </w:r>
            <w:r w:rsidRPr="00352ECE">
              <w:rPr>
                <w:lang w:val="uk-UA"/>
              </w:rPr>
              <w:t xml:space="preserve"> в ЄРПН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jc w:val="center"/>
              <w:rPr>
                <w:lang w:val="uk-UA"/>
              </w:rPr>
            </w:pPr>
            <w:r w:rsidRPr="00352ECE">
              <w:rPr>
                <w:lang w:val="uk-UA"/>
              </w:rPr>
              <w:t>641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jc w:val="center"/>
              <w:rPr>
                <w:lang w:val="uk-UA"/>
              </w:rPr>
            </w:pPr>
            <w:r w:rsidRPr="00352ECE">
              <w:rPr>
                <w:lang w:val="uk-UA"/>
              </w:rPr>
              <w:t>6442</w:t>
            </w:r>
          </w:p>
        </w:tc>
      </w:tr>
      <w:tr w:rsidR="00D459F1" w:rsidRPr="00352ECE" w:rsidTr="00D459F1">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rPr>
                <w:lang w:val="uk-UA"/>
              </w:rPr>
            </w:pPr>
            <w:r w:rsidRPr="00352ECE">
              <w:rPr>
                <w:lang w:val="uk-UA"/>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rPr>
                <w:lang w:val="uk-UA"/>
              </w:rPr>
            </w:pPr>
            <w:r w:rsidRPr="00352ECE">
              <w:rPr>
                <w:lang w:val="uk-UA"/>
              </w:rPr>
              <w:t xml:space="preserve">Нарахування податкових </w:t>
            </w:r>
            <w:r w:rsidR="00AB3BD1" w:rsidRPr="00352ECE">
              <w:rPr>
                <w:lang w:val="uk-UA"/>
              </w:rPr>
              <w:t>зобов’язань</w:t>
            </w:r>
            <w:r w:rsidRPr="00352ECE">
              <w:rPr>
                <w:lang w:val="uk-UA"/>
              </w:rPr>
              <w:t xml:space="preserve"> з ПДВ: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spacing w:after="0" w:line="240" w:lineRule="auto"/>
            </w:pPr>
            <w:r w:rsidRPr="00352ECE">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spacing w:after="0" w:line="240" w:lineRule="auto"/>
            </w:pPr>
            <w:r w:rsidRPr="00352ECE">
              <w:t> </w:t>
            </w:r>
          </w:p>
        </w:tc>
      </w:tr>
      <w:tr w:rsidR="00D459F1" w:rsidRPr="00352ECE" w:rsidTr="00D459F1">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rPr>
                <w:lang w:val="uk-UA"/>
              </w:rPr>
            </w:pPr>
            <w:r w:rsidRPr="00352ECE">
              <w:rPr>
                <w:lang w:val="uk-UA"/>
              </w:rPr>
              <w:t>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rPr>
                <w:lang w:val="uk-UA"/>
              </w:rPr>
            </w:pPr>
            <w:r w:rsidRPr="00352ECE">
              <w:rPr>
                <w:lang w:val="uk-UA"/>
              </w:rPr>
              <w:t xml:space="preserve">по товарах, роботах, послугах і необоротних активах, призначених для </w:t>
            </w:r>
            <w:r w:rsidR="00964DB3" w:rsidRPr="00352ECE">
              <w:rPr>
                <w:lang w:val="uk-UA"/>
              </w:rPr>
              <w:t>використання</w:t>
            </w:r>
            <w:r w:rsidRPr="00352ECE">
              <w:rPr>
                <w:lang w:val="uk-UA"/>
              </w:rPr>
              <w:t xml:space="preserve"> в господарській діяльності </w:t>
            </w:r>
            <w:proofErr w:type="spellStart"/>
            <w:r w:rsidRPr="00352ECE">
              <w:rPr>
                <w:lang w:val="uk-UA"/>
              </w:rPr>
              <w:t>тa</w:t>
            </w:r>
            <w:proofErr w:type="spellEnd"/>
            <w:r w:rsidRPr="00352ECE">
              <w:rPr>
                <w:lang w:val="uk-UA"/>
              </w:rPr>
              <w:t xml:space="preserve"> в оподатковуваних операціях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jc w:val="center"/>
              <w:rPr>
                <w:lang w:val="uk-UA"/>
              </w:rPr>
            </w:pPr>
            <w:r w:rsidRPr="00352ECE">
              <w:rPr>
                <w:lang w:val="uk-UA"/>
              </w:rPr>
              <w:t>15, 20, 22, 28 тощо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rsidP="00AB3BD1">
            <w:pPr>
              <w:pStyle w:val="a8"/>
              <w:spacing w:before="0" w:beforeAutospacing="0" w:after="0" w:afterAutospacing="0"/>
              <w:jc w:val="center"/>
              <w:rPr>
                <w:lang w:val="uk-UA"/>
              </w:rPr>
            </w:pPr>
            <w:r w:rsidRPr="00352ECE">
              <w:rPr>
                <w:lang w:val="uk-UA"/>
              </w:rPr>
              <w:t>641</w:t>
            </w:r>
          </w:p>
        </w:tc>
      </w:tr>
      <w:tr w:rsidR="00D459F1" w:rsidRPr="00352ECE" w:rsidTr="00D459F1">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pPr>
              <w:pStyle w:val="a8"/>
              <w:spacing w:before="0" w:beforeAutospacing="0" w:after="240" w:afterAutospacing="0"/>
              <w:rPr>
                <w:lang w:val="uk-UA"/>
              </w:rPr>
            </w:pPr>
            <w:r w:rsidRPr="00352ECE">
              <w:rPr>
                <w:lang w:val="uk-UA"/>
              </w:rPr>
              <w:t>4.2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pPr>
              <w:pStyle w:val="a8"/>
              <w:spacing w:before="0" w:beforeAutospacing="0" w:after="240" w:afterAutospacing="0"/>
              <w:rPr>
                <w:lang w:val="uk-UA"/>
              </w:rPr>
            </w:pPr>
            <w:r w:rsidRPr="00352ECE">
              <w:rPr>
                <w:lang w:val="uk-UA"/>
              </w:rPr>
              <w:t xml:space="preserve">по товарах, роботах, послугах і необоротних активах, які спочатку отримувались для використання в </w:t>
            </w:r>
            <w:r w:rsidR="00AB3BD1" w:rsidRPr="00352ECE">
              <w:rPr>
                <w:lang w:val="uk-UA"/>
              </w:rPr>
              <w:t>оподатковуваних</w:t>
            </w:r>
            <w:r w:rsidRPr="00352ECE">
              <w:rPr>
                <w:lang w:val="uk-UA"/>
              </w:rPr>
              <w:t xml:space="preserve"> операціях та в господарській діяльності, але фактично були використані в негосподарських цілях або в неоподатковуваних операціях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459F1" w:rsidRPr="00352ECE" w:rsidRDefault="00D459F1">
            <w:pPr>
              <w:pStyle w:val="a8"/>
              <w:spacing w:before="0" w:beforeAutospacing="0" w:after="240" w:afterAutospacing="0"/>
              <w:jc w:val="center"/>
              <w:rPr>
                <w:lang w:val="uk-UA"/>
              </w:rPr>
            </w:pPr>
            <w:r w:rsidRPr="00352ECE">
              <w:rPr>
                <w:lang w:val="uk-UA"/>
              </w:rPr>
              <w:t>949</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459F1" w:rsidRPr="00352ECE" w:rsidRDefault="00D459F1">
            <w:pPr>
              <w:rPr>
                <w:sz w:val="24"/>
                <w:szCs w:val="24"/>
              </w:rPr>
            </w:pPr>
          </w:p>
        </w:tc>
      </w:tr>
    </w:tbl>
    <w:p w:rsidR="003542AB" w:rsidRPr="004002D0" w:rsidRDefault="003542AB" w:rsidP="003542AB">
      <w:pPr>
        <w:shd w:val="clear" w:color="auto" w:fill="FFFFFF"/>
        <w:spacing w:after="0" w:line="360" w:lineRule="auto"/>
        <w:ind w:firstLine="709"/>
        <w:jc w:val="both"/>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b/>
          <w:bCs/>
          <w:sz w:val="24"/>
          <w:szCs w:val="24"/>
          <w:bdr w:val="none" w:sz="0" w:space="0" w:color="auto" w:frame="1"/>
          <w:shd w:val="clear" w:color="auto" w:fill="FFFFFF"/>
          <w:lang w:eastAsia="ru-RU"/>
        </w:rPr>
        <w:t> </w:t>
      </w:r>
      <w:r w:rsidRPr="004002D0">
        <w:rPr>
          <w:rFonts w:ascii="Times New Roman" w:eastAsia="Times New Roman" w:hAnsi="Times New Roman" w:cs="Times New Roman"/>
          <w:sz w:val="24"/>
          <w:szCs w:val="24"/>
          <w:lang w:eastAsia="ru-RU"/>
        </w:rPr>
        <w:t>*сформовано автор</w:t>
      </w:r>
      <w:r>
        <w:rPr>
          <w:rFonts w:ascii="Times New Roman" w:eastAsia="Times New Roman" w:hAnsi="Times New Roman" w:cs="Times New Roman"/>
          <w:sz w:val="24"/>
          <w:szCs w:val="24"/>
          <w:lang w:eastAsia="ru-RU"/>
        </w:rPr>
        <w:t>о</w:t>
      </w:r>
      <w:r w:rsidRPr="004002D0">
        <w:rPr>
          <w:rFonts w:ascii="Times New Roman" w:eastAsia="Times New Roman" w:hAnsi="Times New Roman" w:cs="Times New Roman"/>
          <w:sz w:val="24"/>
          <w:szCs w:val="24"/>
          <w:lang w:eastAsia="ru-RU"/>
        </w:rPr>
        <w:t xml:space="preserve">м на основі </w:t>
      </w:r>
      <w:r w:rsidRPr="004002D0">
        <w:rPr>
          <w:rFonts w:ascii="Times New Roman" w:hAnsi="Times New Roman" w:cs="Times New Roman"/>
          <w:sz w:val="24"/>
          <w:szCs w:val="24"/>
          <w:shd w:val="clear" w:color="auto" w:fill="FFFFFF"/>
        </w:rPr>
        <w:t>[44]</w:t>
      </w:r>
    </w:p>
    <w:p w:rsidR="00964DB3" w:rsidRPr="00352ECE" w:rsidRDefault="00964DB3" w:rsidP="00964DB3">
      <w:pPr>
        <w:pStyle w:val="a8"/>
        <w:shd w:val="clear" w:color="auto" w:fill="FFFFFF"/>
        <w:spacing w:before="0" w:beforeAutospacing="0" w:after="0" w:afterAutospacing="0" w:line="360" w:lineRule="auto"/>
        <w:ind w:firstLine="709"/>
        <w:jc w:val="both"/>
        <w:rPr>
          <w:sz w:val="28"/>
          <w:szCs w:val="28"/>
          <w:lang w:val="uk-UA"/>
        </w:rPr>
      </w:pPr>
    </w:p>
    <w:p w:rsidR="00D459F1" w:rsidRPr="00352ECE" w:rsidRDefault="00964DB3" w:rsidP="00964DB3">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 xml:space="preserve">5. </w:t>
      </w:r>
      <w:r w:rsidR="00D459F1" w:rsidRPr="00352ECE">
        <w:rPr>
          <w:sz w:val="28"/>
          <w:szCs w:val="28"/>
          <w:lang w:val="uk-UA"/>
        </w:rPr>
        <w:t>Ще одна ситуація: коли това</w:t>
      </w:r>
      <w:r w:rsidR="00D459F1" w:rsidRPr="00352ECE">
        <w:rPr>
          <w:sz w:val="28"/>
          <w:szCs w:val="28"/>
          <w:lang w:val="uk-UA"/>
        </w:rPr>
        <w:softHyphen/>
        <w:t xml:space="preserve">ри, послуги, </w:t>
      </w:r>
      <w:r w:rsidRPr="00352ECE">
        <w:rPr>
          <w:sz w:val="28"/>
          <w:szCs w:val="28"/>
          <w:lang w:val="uk-UA"/>
        </w:rPr>
        <w:t>необоротні</w:t>
      </w:r>
      <w:r w:rsidR="00D459F1" w:rsidRPr="00352ECE">
        <w:rPr>
          <w:sz w:val="28"/>
          <w:szCs w:val="28"/>
          <w:lang w:val="uk-UA"/>
        </w:rPr>
        <w:t xml:space="preserve"> активи придбані для неоподатковуваної або негосподарській діяльності, а потім стали використовуватися в оподатковуваній ПДВ господарській діяльності. </w:t>
      </w:r>
    </w:p>
    <w:p w:rsidR="00D459F1" w:rsidRPr="00352ECE" w:rsidRDefault="00964DB3" w:rsidP="00964DB3">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lastRenderedPageBreak/>
        <w:t>Право</w:t>
      </w:r>
      <w:r w:rsidR="00D459F1" w:rsidRPr="00352ECE">
        <w:rPr>
          <w:sz w:val="28"/>
          <w:szCs w:val="28"/>
          <w:lang w:val="uk-UA"/>
        </w:rPr>
        <w:t xml:space="preserve"> на податковий </w:t>
      </w:r>
      <w:r w:rsidRPr="00352ECE">
        <w:rPr>
          <w:sz w:val="28"/>
          <w:szCs w:val="28"/>
          <w:lang w:val="uk-UA"/>
        </w:rPr>
        <w:t>кредит</w:t>
      </w:r>
      <w:r w:rsidR="00D459F1" w:rsidRPr="00352ECE">
        <w:rPr>
          <w:sz w:val="28"/>
          <w:szCs w:val="28"/>
          <w:lang w:val="uk-UA"/>
        </w:rPr>
        <w:t xml:space="preserve"> поновлюється на підставі розрахунку кор</w:t>
      </w:r>
      <w:r w:rsidR="00D459F1" w:rsidRPr="00352ECE">
        <w:rPr>
          <w:sz w:val="28"/>
          <w:szCs w:val="28"/>
          <w:lang w:val="uk-UA"/>
        </w:rPr>
        <w:softHyphen/>
        <w:t xml:space="preserve">игування </w:t>
      </w:r>
      <w:r w:rsidRPr="00352ECE">
        <w:rPr>
          <w:sz w:val="28"/>
          <w:szCs w:val="28"/>
          <w:lang w:val="uk-UA"/>
        </w:rPr>
        <w:t>до</w:t>
      </w:r>
      <w:r w:rsidR="00D459F1" w:rsidRPr="00352ECE">
        <w:rPr>
          <w:sz w:val="28"/>
          <w:szCs w:val="28"/>
          <w:lang w:val="uk-UA"/>
        </w:rPr>
        <w:t xml:space="preserve"> податкової накладної, зареєстрованої в ЄРПН.</w:t>
      </w:r>
    </w:p>
    <w:p w:rsidR="00D459F1" w:rsidRPr="00352ECE" w:rsidRDefault="00D459F1" w:rsidP="00964DB3">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 xml:space="preserve">Згідно з другим абзацом п. 10 Інструкції № 141, такі суми відновленого податкового кредиту на ПДВ відображаються за дебету </w:t>
      </w:r>
      <w:r w:rsidR="00964DB3" w:rsidRPr="00352ECE">
        <w:rPr>
          <w:sz w:val="28"/>
          <w:szCs w:val="28"/>
          <w:lang w:val="uk-UA"/>
        </w:rPr>
        <w:t>субрахунку</w:t>
      </w:r>
      <w:r w:rsidRPr="00352ECE">
        <w:rPr>
          <w:sz w:val="28"/>
          <w:szCs w:val="28"/>
          <w:lang w:val="uk-UA"/>
        </w:rPr>
        <w:t xml:space="preserve"> 641 та кредитом субрахунку 719.</w:t>
      </w:r>
    </w:p>
    <w:p w:rsidR="00054538" w:rsidRPr="00352ECE" w:rsidRDefault="00D459F1" w:rsidP="00964DB3">
      <w:pPr>
        <w:pStyle w:val="a8"/>
        <w:shd w:val="clear" w:color="auto" w:fill="FFFFFF"/>
        <w:spacing w:before="0" w:beforeAutospacing="0" w:after="0" w:afterAutospacing="0" w:line="360" w:lineRule="auto"/>
        <w:ind w:firstLine="709"/>
        <w:jc w:val="both"/>
        <w:rPr>
          <w:sz w:val="28"/>
          <w:szCs w:val="28"/>
          <w:lang w:val="uk-UA"/>
        </w:rPr>
      </w:pPr>
      <w:r w:rsidRPr="00352ECE">
        <w:rPr>
          <w:sz w:val="28"/>
          <w:szCs w:val="28"/>
          <w:lang w:val="uk-UA"/>
        </w:rPr>
        <w:t>Згідно з пунктом 11 Інструкції № 141, аналітичний рахунок «</w:t>
      </w:r>
      <w:r w:rsidR="00964DB3" w:rsidRPr="00352ECE">
        <w:rPr>
          <w:sz w:val="28"/>
          <w:szCs w:val="28"/>
          <w:lang w:val="uk-UA"/>
        </w:rPr>
        <w:t>Податкової</w:t>
      </w:r>
      <w:r w:rsidRPr="00352ECE">
        <w:rPr>
          <w:sz w:val="28"/>
          <w:szCs w:val="28"/>
          <w:lang w:val="uk-UA"/>
        </w:rPr>
        <w:t xml:space="preserve"> зобов'язання, </w:t>
      </w:r>
      <w:r w:rsidR="00964DB3" w:rsidRPr="00352ECE">
        <w:rPr>
          <w:sz w:val="28"/>
          <w:szCs w:val="28"/>
          <w:lang w:val="uk-UA"/>
        </w:rPr>
        <w:t>що</w:t>
      </w:r>
      <w:r w:rsidRPr="00352ECE">
        <w:rPr>
          <w:sz w:val="28"/>
          <w:szCs w:val="28"/>
          <w:lang w:val="uk-UA"/>
        </w:rPr>
        <w:t xml:space="preserve"> підлягають коригуванню» (ви створюєте його на субрахунку 643, наприклад з повним номером 6431) застосовується так</w:t>
      </w:r>
      <w:r w:rsidRPr="00352ECE">
        <w:rPr>
          <w:sz w:val="28"/>
          <w:szCs w:val="28"/>
          <w:lang w:val="uk-UA"/>
        </w:rPr>
        <w:softHyphen/>
        <w:t xml:space="preserve">ож при нарахуванні податкових </w:t>
      </w:r>
      <w:r w:rsidR="00964DB3" w:rsidRPr="00352ECE">
        <w:rPr>
          <w:sz w:val="28"/>
          <w:szCs w:val="28"/>
          <w:lang w:val="uk-UA"/>
        </w:rPr>
        <w:t>зобов’язань</w:t>
      </w:r>
      <w:r w:rsidRPr="00352ECE">
        <w:rPr>
          <w:sz w:val="28"/>
          <w:szCs w:val="28"/>
          <w:lang w:val="uk-UA"/>
        </w:rPr>
        <w:t xml:space="preserve"> згідно </w:t>
      </w:r>
      <w:r w:rsidRPr="00352ECE">
        <w:rPr>
          <w:bCs/>
          <w:sz w:val="28"/>
          <w:szCs w:val="28"/>
          <w:lang w:val="uk-UA"/>
        </w:rPr>
        <w:t>пункту 199.1 ПКУ</w:t>
      </w:r>
      <w:r w:rsidRPr="00352ECE">
        <w:rPr>
          <w:sz w:val="28"/>
          <w:szCs w:val="28"/>
          <w:lang w:val="uk-UA"/>
        </w:rPr>
        <w:t> при частковому використанні в оподатковуваних операціях</w:t>
      </w:r>
      <w:r w:rsidR="003542AB">
        <w:rPr>
          <w:sz w:val="28"/>
          <w:szCs w:val="28"/>
          <w:lang w:val="uk-UA"/>
        </w:rPr>
        <w:t xml:space="preserve"> </w:t>
      </w:r>
      <w:r w:rsidR="003542AB" w:rsidRPr="00D60C40">
        <w:rPr>
          <w:sz w:val="28"/>
          <w:szCs w:val="28"/>
          <w:shd w:val="clear" w:color="auto" w:fill="FFFFFF"/>
          <w:lang w:val="uk-UA"/>
        </w:rPr>
        <w:t>[</w:t>
      </w:r>
      <w:r w:rsidR="003542AB" w:rsidRPr="003542AB">
        <w:rPr>
          <w:sz w:val="28"/>
          <w:szCs w:val="28"/>
          <w:shd w:val="clear" w:color="auto" w:fill="FFFFFF"/>
          <w:lang w:val="uk-UA"/>
        </w:rPr>
        <w:t>44]</w:t>
      </w:r>
      <w:r w:rsidRPr="003542AB">
        <w:rPr>
          <w:sz w:val="28"/>
          <w:szCs w:val="28"/>
          <w:lang w:val="uk-UA"/>
        </w:rPr>
        <w:t xml:space="preserve">. </w:t>
      </w:r>
    </w:p>
    <w:p w:rsidR="00054538" w:rsidRPr="00352ECE" w:rsidRDefault="00511037" w:rsidP="00511037">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Отже, здійснюючи операції щодо розрахунків з постачальниками необхідно чітко дотримуватися норм Податкового кодексу.</w:t>
      </w:r>
    </w:p>
    <w:p w:rsidR="00054538" w:rsidRPr="00352ECE" w:rsidRDefault="00054538" w:rsidP="006B19B0">
      <w:pPr>
        <w:pStyle w:val="a3"/>
        <w:spacing w:after="0" w:line="360" w:lineRule="auto"/>
        <w:ind w:left="0" w:firstLine="709"/>
      </w:pPr>
    </w:p>
    <w:p w:rsidR="002B619F" w:rsidRPr="00352ECE" w:rsidRDefault="002B619F" w:rsidP="00816C7D">
      <w:pPr>
        <w:pStyle w:val="a3"/>
        <w:spacing w:after="0" w:line="360" w:lineRule="auto"/>
        <w:ind w:left="0" w:firstLine="709"/>
        <w:jc w:val="both"/>
        <w:rPr>
          <w:rFonts w:ascii="Times New Roman" w:hAnsi="Times New Roman" w:cs="Times New Roman"/>
          <w:b/>
          <w:sz w:val="28"/>
          <w:szCs w:val="28"/>
        </w:rPr>
      </w:pPr>
      <w:r w:rsidRPr="00352ECE">
        <w:rPr>
          <w:rFonts w:ascii="Times New Roman" w:hAnsi="Times New Roman" w:cs="Times New Roman"/>
          <w:b/>
          <w:sz w:val="28"/>
          <w:szCs w:val="28"/>
        </w:rPr>
        <w:t>2.4. Відображення розрахунків з постачальниками і підрядниками у звітності підприємства</w:t>
      </w:r>
    </w:p>
    <w:p w:rsidR="00816C7D" w:rsidRPr="00352ECE" w:rsidRDefault="00816C7D" w:rsidP="00816C7D">
      <w:pPr>
        <w:spacing w:after="0" w:line="360" w:lineRule="auto"/>
        <w:ind w:firstLine="709"/>
        <w:jc w:val="both"/>
        <w:rPr>
          <w:rFonts w:ascii="Times New Roman" w:eastAsia="Times New Roman" w:hAnsi="Times New Roman" w:cs="Times New Roman"/>
          <w:sz w:val="28"/>
          <w:szCs w:val="28"/>
          <w:lang w:eastAsia="ru-RU"/>
        </w:rPr>
      </w:pPr>
    </w:p>
    <w:p w:rsidR="0052292C" w:rsidRPr="00352ECE" w:rsidRDefault="0052292C" w:rsidP="00816C7D">
      <w:pPr>
        <w:spacing w:after="0" w:line="360" w:lineRule="auto"/>
        <w:ind w:firstLine="709"/>
        <w:jc w:val="both"/>
        <w:rPr>
          <w:rFonts w:ascii="Times New Roman" w:eastAsia="Times New Roman" w:hAnsi="Times New Roman" w:cs="Times New Roman"/>
          <w:sz w:val="28"/>
          <w:szCs w:val="28"/>
          <w:lang w:eastAsia="ru-RU"/>
        </w:rPr>
      </w:pPr>
      <w:r w:rsidRPr="00352ECE">
        <w:rPr>
          <w:rFonts w:ascii="Times New Roman" w:eastAsia="Times New Roman" w:hAnsi="Times New Roman" w:cs="Times New Roman"/>
          <w:sz w:val="28"/>
          <w:szCs w:val="28"/>
          <w:lang w:eastAsia="ru-RU"/>
        </w:rPr>
        <w:t xml:space="preserve">Зобов'язання є важливою складовою балансу підприємства. Сумісна оцінка окремих видів зобов'язань використовується для визначення платоспроможності підприємства, його загальної та швидкої ліквідності. Тому статті зобов'язань балансу мають важливе значення для аналітичних процедур, що їх в умовах ринку постійно проводять зовнішні й внутрішні користувачі фінансової звітності підприємства. А це означає, що ефективність економічних рішень, які приймають користувачі, великою мірою залежить від стану </w:t>
      </w:r>
      <w:r w:rsidR="00816C7D" w:rsidRPr="00352ECE">
        <w:rPr>
          <w:rFonts w:ascii="Times New Roman" w:eastAsia="Times New Roman" w:hAnsi="Times New Roman" w:cs="Times New Roman"/>
          <w:sz w:val="28"/>
          <w:szCs w:val="28"/>
          <w:lang w:eastAsia="ru-RU"/>
        </w:rPr>
        <w:t xml:space="preserve">зобов’язань. </w:t>
      </w:r>
    </w:p>
    <w:p w:rsidR="00816C7D" w:rsidRPr="00352ECE" w:rsidRDefault="006C70B4" w:rsidP="00816C7D">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Для того, щоб дослідити позитивні і негативні сторони поділу зобов’язань, який передбачено П(С)БО 11 “Зобов’язання”, і відповідного відображення їх у балансі</w:t>
      </w:r>
      <w:r w:rsidR="00816C7D" w:rsidRPr="00352ECE">
        <w:rPr>
          <w:rFonts w:ascii="Times New Roman" w:hAnsi="Times New Roman" w:cs="Times New Roman"/>
          <w:sz w:val="28"/>
          <w:szCs w:val="28"/>
        </w:rPr>
        <w:t xml:space="preserve"> в цілому, і розрахунків з постачальниками зокрема</w:t>
      </w:r>
      <w:r w:rsidRPr="00352ECE">
        <w:rPr>
          <w:rFonts w:ascii="Times New Roman" w:hAnsi="Times New Roman" w:cs="Times New Roman"/>
          <w:sz w:val="28"/>
          <w:szCs w:val="28"/>
        </w:rPr>
        <w:t>, звернемось, окрім балансу  ще й до структур ба</w:t>
      </w:r>
      <w:r w:rsidR="00511037" w:rsidRPr="00352ECE">
        <w:rPr>
          <w:rFonts w:ascii="Times New Roman" w:hAnsi="Times New Roman" w:cs="Times New Roman"/>
          <w:sz w:val="28"/>
          <w:szCs w:val="28"/>
        </w:rPr>
        <w:t xml:space="preserve">лансів зарубіжних країн                  </w:t>
      </w:r>
      <w:r w:rsidR="000B10AD">
        <w:rPr>
          <w:rFonts w:ascii="Times New Roman" w:hAnsi="Times New Roman" w:cs="Times New Roman"/>
          <w:sz w:val="28"/>
          <w:szCs w:val="28"/>
        </w:rPr>
        <w:t>(табл. 2.9</w:t>
      </w:r>
      <w:r w:rsidRPr="00352ECE">
        <w:rPr>
          <w:rFonts w:ascii="Times New Roman" w:hAnsi="Times New Roman" w:cs="Times New Roman"/>
          <w:sz w:val="28"/>
          <w:szCs w:val="28"/>
        </w:rPr>
        <w:t xml:space="preserve">). </w:t>
      </w:r>
    </w:p>
    <w:p w:rsidR="006C70B4" w:rsidRPr="00352ECE" w:rsidRDefault="006C70B4" w:rsidP="00816C7D">
      <w:pPr>
        <w:spacing w:after="0" w:line="360" w:lineRule="auto"/>
        <w:ind w:firstLine="709"/>
        <w:jc w:val="both"/>
        <w:rPr>
          <w:rFonts w:ascii="Times New Roman" w:eastAsia="Times New Roman" w:hAnsi="Times New Roman" w:cs="Times New Roman"/>
          <w:color w:val="4C4C4E"/>
          <w:sz w:val="28"/>
          <w:szCs w:val="28"/>
          <w:lang w:eastAsia="ru-RU"/>
        </w:rPr>
      </w:pPr>
      <w:r w:rsidRPr="00352ECE">
        <w:rPr>
          <w:rFonts w:ascii="Times New Roman" w:hAnsi="Times New Roman" w:cs="Times New Roman"/>
          <w:sz w:val="28"/>
          <w:szCs w:val="28"/>
        </w:rPr>
        <w:t xml:space="preserve">Як </w:t>
      </w:r>
      <w:r w:rsidR="000B10AD">
        <w:rPr>
          <w:rFonts w:ascii="Times New Roman" w:hAnsi="Times New Roman" w:cs="Times New Roman"/>
          <w:sz w:val="28"/>
          <w:szCs w:val="28"/>
        </w:rPr>
        <w:t>видно з табл. 2.9</w:t>
      </w:r>
      <w:r w:rsidRPr="00352ECE">
        <w:rPr>
          <w:rFonts w:ascii="Times New Roman" w:hAnsi="Times New Roman" w:cs="Times New Roman"/>
          <w:sz w:val="28"/>
          <w:szCs w:val="28"/>
        </w:rPr>
        <w:t xml:space="preserve">, суттєвих відмінностей у порядку відображення зобов’язань у балансах європейських країн немає. Вони відображаються </w:t>
      </w:r>
      <w:r w:rsidRPr="00352ECE">
        <w:rPr>
          <w:rFonts w:ascii="Times New Roman" w:hAnsi="Times New Roman" w:cs="Times New Roman"/>
          <w:sz w:val="28"/>
          <w:szCs w:val="28"/>
        </w:rPr>
        <w:lastRenderedPageBreak/>
        <w:t>переважно у чотирьох розділах, які можна узагальнити наступним чином: резерви, довготермінові зобов’язання, короткотермінові зобов’язання, доходи майбутніх періодів.</w:t>
      </w:r>
    </w:p>
    <w:p w:rsidR="00816C7D" w:rsidRPr="00352ECE" w:rsidRDefault="0000713C" w:rsidP="00816C7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Таблиця 2.9</w:t>
      </w:r>
    </w:p>
    <w:p w:rsidR="006C70B4" w:rsidRPr="00352ECE" w:rsidRDefault="00816C7D" w:rsidP="00816C7D">
      <w:pPr>
        <w:spacing w:after="0" w:line="240" w:lineRule="auto"/>
        <w:jc w:val="center"/>
        <w:rPr>
          <w:rFonts w:ascii="Times New Roman" w:hAnsi="Times New Roman" w:cs="Times New Roman"/>
          <w:b/>
          <w:sz w:val="28"/>
          <w:szCs w:val="28"/>
        </w:rPr>
      </w:pPr>
      <w:r w:rsidRPr="00352ECE">
        <w:rPr>
          <w:rFonts w:ascii="Times New Roman" w:hAnsi="Times New Roman" w:cs="Times New Roman"/>
          <w:b/>
          <w:sz w:val="28"/>
          <w:szCs w:val="28"/>
        </w:rPr>
        <w:t>Відображення зобов’я</w:t>
      </w:r>
      <w:r w:rsidR="0000713C">
        <w:rPr>
          <w:rFonts w:ascii="Times New Roman" w:hAnsi="Times New Roman" w:cs="Times New Roman"/>
          <w:b/>
          <w:sz w:val="28"/>
          <w:szCs w:val="28"/>
        </w:rPr>
        <w:t xml:space="preserve">зань у балансах різних країн </w:t>
      </w:r>
    </w:p>
    <w:p w:rsidR="00816C7D" w:rsidRPr="00352ECE" w:rsidRDefault="00816C7D" w:rsidP="00816C7D">
      <w:pPr>
        <w:spacing w:after="0" w:line="240" w:lineRule="auto"/>
        <w:jc w:val="center"/>
        <w:rPr>
          <w:rFonts w:ascii="Times New Roman" w:eastAsia="Times New Roman" w:hAnsi="Times New Roman" w:cs="Times New Roman"/>
          <w:color w:val="4C4C4E"/>
          <w:sz w:val="28"/>
          <w:szCs w:val="28"/>
          <w:lang w:eastAsia="ru-RU"/>
        </w:rPr>
      </w:pPr>
    </w:p>
    <w:tbl>
      <w:tblPr>
        <w:tblStyle w:val="ab"/>
        <w:tblW w:w="0" w:type="auto"/>
        <w:tblLook w:val="04A0" w:firstRow="1" w:lastRow="0" w:firstColumn="1" w:lastColumn="0" w:noHBand="0" w:noVBand="1"/>
      </w:tblPr>
      <w:tblGrid>
        <w:gridCol w:w="3285"/>
        <w:gridCol w:w="3285"/>
        <w:gridCol w:w="3285"/>
      </w:tblGrid>
      <w:tr w:rsidR="00816C7D" w:rsidRPr="00352ECE" w:rsidTr="00816C7D">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Україна </w:t>
            </w:r>
          </w:p>
        </w:tc>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Російська федерація </w:t>
            </w:r>
          </w:p>
        </w:tc>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Естонія</w:t>
            </w:r>
          </w:p>
        </w:tc>
      </w:tr>
      <w:tr w:rsidR="00816C7D" w:rsidRPr="00352ECE" w:rsidTr="00816C7D">
        <w:trPr>
          <w:trHeight w:val="2195"/>
        </w:trPr>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ІІ. Забезпечення наступних витрат і платежів </w:t>
            </w:r>
          </w:p>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ІІІ. Довготермінові зобов’язання IV. Поточні зобов’язання</w:t>
            </w:r>
          </w:p>
          <w:p w:rsidR="00816C7D" w:rsidRPr="00352ECE" w:rsidRDefault="00816C7D" w:rsidP="007E6E77">
            <w:pPr>
              <w:spacing w:line="288" w:lineRule="auto"/>
              <w:rPr>
                <w:rFonts w:ascii="Times New Roman" w:eastAsia="Times New Roman" w:hAnsi="Times New Roman"/>
                <w:color w:val="4C4C4E"/>
                <w:sz w:val="24"/>
                <w:szCs w:val="24"/>
                <w:lang w:val="uk-UA" w:eastAsia="ru-RU"/>
              </w:rPr>
            </w:pPr>
            <w:r w:rsidRPr="00352ECE">
              <w:rPr>
                <w:rFonts w:ascii="Times New Roman" w:hAnsi="Times New Roman"/>
                <w:sz w:val="24"/>
                <w:szCs w:val="24"/>
                <w:lang w:val="uk-UA"/>
              </w:rPr>
              <w:t xml:space="preserve"> V. Доходи майбутніх періодів</w:t>
            </w:r>
          </w:p>
        </w:tc>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І. Капітал і резерви ... цільове фінансування і поступлення </w:t>
            </w:r>
          </w:p>
          <w:p w:rsidR="00816C7D" w:rsidRPr="00352ECE" w:rsidRDefault="00816C7D" w:rsidP="007E6E77">
            <w:pPr>
              <w:spacing w:line="288" w:lineRule="auto"/>
              <w:rPr>
                <w:rFonts w:ascii="Times New Roman" w:eastAsia="Times New Roman" w:hAnsi="Times New Roman"/>
                <w:color w:val="4C4C4E"/>
                <w:sz w:val="24"/>
                <w:szCs w:val="24"/>
                <w:lang w:val="uk-UA" w:eastAsia="ru-RU"/>
              </w:rPr>
            </w:pPr>
            <w:r w:rsidRPr="00352ECE">
              <w:rPr>
                <w:rFonts w:ascii="Times New Roman" w:hAnsi="Times New Roman"/>
                <w:sz w:val="24"/>
                <w:szCs w:val="24"/>
                <w:lang w:val="uk-UA"/>
              </w:rPr>
              <w:t>ІІ. Довготермінові зобов’язання ІІI. Короткотермінові зобов’язання</w:t>
            </w:r>
          </w:p>
        </w:tc>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І. Короткотермінові зобов’язання</w:t>
            </w:r>
          </w:p>
          <w:p w:rsidR="00816C7D" w:rsidRPr="00352ECE" w:rsidRDefault="00816C7D" w:rsidP="007E6E77">
            <w:pPr>
              <w:spacing w:line="288" w:lineRule="auto"/>
              <w:rPr>
                <w:rFonts w:ascii="Times New Roman" w:eastAsia="Times New Roman" w:hAnsi="Times New Roman"/>
                <w:color w:val="4C4C4E"/>
                <w:sz w:val="24"/>
                <w:szCs w:val="24"/>
                <w:lang w:val="uk-UA" w:eastAsia="ru-RU"/>
              </w:rPr>
            </w:pPr>
            <w:r w:rsidRPr="00352ECE">
              <w:rPr>
                <w:rFonts w:ascii="Times New Roman" w:hAnsi="Times New Roman"/>
                <w:sz w:val="24"/>
                <w:szCs w:val="24"/>
                <w:lang w:val="uk-UA"/>
              </w:rPr>
              <w:t xml:space="preserve"> ІІ. Довготермінові зобов’язання ІІІ. Власний капітал в акціонерному або пайовому товаристві ... резерви</w:t>
            </w:r>
          </w:p>
        </w:tc>
      </w:tr>
      <w:tr w:rsidR="00816C7D" w:rsidRPr="00352ECE" w:rsidTr="00816C7D">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Польща </w:t>
            </w:r>
          </w:p>
        </w:tc>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Великобританія </w:t>
            </w:r>
          </w:p>
        </w:tc>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Чехія</w:t>
            </w:r>
          </w:p>
        </w:tc>
      </w:tr>
      <w:tr w:rsidR="00816C7D" w:rsidRPr="00352ECE" w:rsidTr="00816C7D">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В. Резерви </w:t>
            </w:r>
          </w:p>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С. Довготермінові зобов’язання D. Короткотермінові зобов’язання та спеціальні фонди</w:t>
            </w:r>
          </w:p>
          <w:p w:rsidR="00816C7D" w:rsidRPr="00352ECE" w:rsidRDefault="00816C7D" w:rsidP="007E6E77">
            <w:pPr>
              <w:spacing w:line="288" w:lineRule="auto"/>
              <w:rPr>
                <w:rFonts w:ascii="Times New Roman" w:eastAsia="Times New Roman" w:hAnsi="Times New Roman"/>
                <w:color w:val="4C4C4E"/>
                <w:sz w:val="24"/>
                <w:szCs w:val="24"/>
                <w:lang w:val="uk-UA" w:eastAsia="ru-RU"/>
              </w:rPr>
            </w:pPr>
            <w:r w:rsidRPr="00352ECE">
              <w:rPr>
                <w:rFonts w:ascii="Times New Roman" w:hAnsi="Times New Roman"/>
                <w:sz w:val="24"/>
                <w:szCs w:val="24"/>
                <w:lang w:val="uk-UA"/>
              </w:rPr>
              <w:t xml:space="preserve"> Е. Розрахунки між періодами та надходження майбутніх періодів</w:t>
            </w:r>
          </w:p>
        </w:tc>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І. Кредитори: заборгованість до погашення в межах року </w:t>
            </w:r>
          </w:p>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ІІ. Кредитори: заборгованість до погашення в межах більше одного року </w:t>
            </w:r>
          </w:p>
          <w:p w:rsidR="00816C7D" w:rsidRPr="00352ECE" w:rsidRDefault="00816C7D" w:rsidP="007E6E77">
            <w:pPr>
              <w:spacing w:line="288" w:lineRule="auto"/>
              <w:rPr>
                <w:rFonts w:ascii="Times New Roman" w:eastAsia="Times New Roman" w:hAnsi="Times New Roman"/>
                <w:color w:val="4C4C4E"/>
                <w:sz w:val="24"/>
                <w:szCs w:val="24"/>
                <w:lang w:val="uk-UA" w:eastAsia="ru-RU"/>
              </w:rPr>
            </w:pPr>
            <w:r w:rsidRPr="00352ECE">
              <w:rPr>
                <w:rFonts w:ascii="Times New Roman" w:hAnsi="Times New Roman"/>
                <w:sz w:val="24"/>
                <w:szCs w:val="24"/>
                <w:lang w:val="uk-UA"/>
              </w:rPr>
              <w:t>ІІІ. Резерв наступних платежів ІV. Накопичення і доходи майбутніх періодів</w:t>
            </w:r>
          </w:p>
        </w:tc>
        <w:tc>
          <w:tcPr>
            <w:tcW w:w="3285" w:type="dxa"/>
          </w:tcPr>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Б. Залучені джерела</w:t>
            </w:r>
          </w:p>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 Б І. Резерви </w:t>
            </w:r>
          </w:p>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Б ІІ. Довготермінові зобов’язання </w:t>
            </w:r>
          </w:p>
          <w:p w:rsidR="00816C7D" w:rsidRPr="00352ECE" w:rsidRDefault="00816C7D" w:rsidP="007E6E77">
            <w:pPr>
              <w:spacing w:line="288" w:lineRule="auto"/>
              <w:rPr>
                <w:rFonts w:ascii="Times New Roman" w:hAnsi="Times New Roman"/>
                <w:sz w:val="24"/>
                <w:szCs w:val="24"/>
                <w:lang w:val="uk-UA"/>
              </w:rPr>
            </w:pPr>
            <w:r w:rsidRPr="00352ECE">
              <w:rPr>
                <w:rFonts w:ascii="Times New Roman" w:hAnsi="Times New Roman"/>
                <w:sz w:val="24"/>
                <w:szCs w:val="24"/>
                <w:lang w:val="uk-UA"/>
              </w:rPr>
              <w:t xml:space="preserve">Б ІІІ. Короткотермінові зобов’язання </w:t>
            </w:r>
          </w:p>
          <w:p w:rsidR="00816C7D" w:rsidRPr="00352ECE" w:rsidRDefault="00816C7D" w:rsidP="007E6E77">
            <w:pPr>
              <w:spacing w:line="288" w:lineRule="auto"/>
              <w:rPr>
                <w:rFonts w:ascii="Times New Roman" w:eastAsia="Times New Roman" w:hAnsi="Times New Roman"/>
                <w:color w:val="4C4C4E"/>
                <w:sz w:val="24"/>
                <w:szCs w:val="24"/>
                <w:lang w:val="uk-UA" w:eastAsia="ru-RU"/>
              </w:rPr>
            </w:pPr>
            <w:r w:rsidRPr="00352ECE">
              <w:rPr>
                <w:rFonts w:ascii="Times New Roman" w:hAnsi="Times New Roman"/>
                <w:sz w:val="24"/>
                <w:szCs w:val="24"/>
                <w:lang w:val="uk-UA"/>
              </w:rPr>
              <w:t>Б ІV. Банківські кредити та допомоги В. Інші пасиви – перехідні рахунки пасивів</w:t>
            </w:r>
          </w:p>
        </w:tc>
      </w:tr>
    </w:tbl>
    <w:p w:rsidR="0000713C" w:rsidRPr="004002D0" w:rsidRDefault="0000713C" w:rsidP="0000713C">
      <w:pPr>
        <w:shd w:val="clear" w:color="auto" w:fill="FFFFFF"/>
        <w:spacing w:after="0" w:line="360" w:lineRule="auto"/>
        <w:ind w:firstLine="709"/>
        <w:jc w:val="both"/>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b/>
          <w:bCs/>
          <w:sz w:val="24"/>
          <w:szCs w:val="24"/>
          <w:bdr w:val="none" w:sz="0" w:space="0" w:color="auto" w:frame="1"/>
          <w:shd w:val="clear" w:color="auto" w:fill="FFFFFF"/>
          <w:lang w:eastAsia="ru-RU"/>
        </w:rPr>
        <w:t> </w:t>
      </w:r>
      <w:r w:rsidRPr="004002D0">
        <w:rPr>
          <w:rFonts w:ascii="Times New Roman" w:eastAsia="Times New Roman" w:hAnsi="Times New Roman" w:cs="Times New Roman"/>
          <w:sz w:val="24"/>
          <w:szCs w:val="24"/>
          <w:lang w:eastAsia="ru-RU"/>
        </w:rPr>
        <w:t>*сформовано автор</w:t>
      </w:r>
      <w:r>
        <w:rPr>
          <w:rFonts w:ascii="Times New Roman" w:eastAsia="Times New Roman" w:hAnsi="Times New Roman" w:cs="Times New Roman"/>
          <w:sz w:val="24"/>
          <w:szCs w:val="24"/>
          <w:lang w:eastAsia="ru-RU"/>
        </w:rPr>
        <w:t>о</w:t>
      </w:r>
      <w:r w:rsidRPr="004002D0">
        <w:rPr>
          <w:rFonts w:ascii="Times New Roman" w:eastAsia="Times New Roman" w:hAnsi="Times New Roman" w:cs="Times New Roman"/>
          <w:sz w:val="24"/>
          <w:szCs w:val="24"/>
          <w:lang w:eastAsia="ru-RU"/>
        </w:rPr>
        <w:t xml:space="preserve">м на основі </w:t>
      </w:r>
      <w:r w:rsidRPr="004002D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6</w:t>
      </w:r>
      <w:r w:rsidRPr="004002D0">
        <w:rPr>
          <w:rFonts w:ascii="Times New Roman" w:hAnsi="Times New Roman" w:cs="Times New Roman"/>
          <w:sz w:val="24"/>
          <w:szCs w:val="24"/>
          <w:shd w:val="clear" w:color="auto" w:fill="FFFFFF"/>
        </w:rPr>
        <w:t>]</w:t>
      </w:r>
    </w:p>
    <w:p w:rsidR="0000713C" w:rsidRDefault="0000713C" w:rsidP="0000713C">
      <w:pPr>
        <w:spacing w:after="0" w:line="360" w:lineRule="auto"/>
        <w:ind w:firstLine="709"/>
        <w:jc w:val="both"/>
        <w:rPr>
          <w:rFonts w:ascii="Times New Roman" w:eastAsia="Times New Roman" w:hAnsi="Times New Roman" w:cs="Times New Roman"/>
          <w:sz w:val="28"/>
          <w:szCs w:val="28"/>
          <w:lang w:eastAsia="ru-RU"/>
        </w:rPr>
      </w:pPr>
    </w:p>
    <w:p w:rsidR="00EF344E" w:rsidRPr="00352ECE" w:rsidRDefault="00816C7D" w:rsidP="0000713C">
      <w:pPr>
        <w:spacing w:after="0" w:line="360" w:lineRule="auto"/>
        <w:ind w:firstLine="709"/>
        <w:jc w:val="both"/>
        <w:rPr>
          <w:rFonts w:ascii="Times New Roman" w:hAnsi="Times New Roman" w:cs="Times New Roman"/>
          <w:sz w:val="28"/>
          <w:szCs w:val="28"/>
        </w:rPr>
      </w:pPr>
      <w:r w:rsidRPr="00352ECE">
        <w:rPr>
          <w:rFonts w:ascii="Times New Roman" w:eastAsia="Times New Roman" w:hAnsi="Times New Roman" w:cs="Times New Roman"/>
          <w:sz w:val="28"/>
          <w:szCs w:val="28"/>
          <w:lang w:eastAsia="ru-RU"/>
        </w:rPr>
        <w:t>В Україні з</w:t>
      </w:r>
      <w:r w:rsidR="0052292C" w:rsidRPr="00352ECE">
        <w:rPr>
          <w:rFonts w:ascii="Times New Roman" w:eastAsia="Times New Roman" w:hAnsi="Times New Roman" w:cs="Times New Roman"/>
          <w:sz w:val="28"/>
          <w:szCs w:val="28"/>
          <w:lang w:eastAsia="ru-RU"/>
        </w:rPr>
        <w:t>обов'язання і кредиторська заборгованість відображают</w:t>
      </w:r>
      <w:r w:rsidRPr="00352ECE">
        <w:rPr>
          <w:rFonts w:ascii="Times New Roman" w:eastAsia="Times New Roman" w:hAnsi="Times New Roman" w:cs="Times New Roman"/>
          <w:sz w:val="28"/>
          <w:szCs w:val="28"/>
          <w:lang w:eastAsia="ru-RU"/>
        </w:rPr>
        <w:t>ься у правій частині балансу - п</w:t>
      </w:r>
      <w:r w:rsidR="0052292C" w:rsidRPr="00352ECE">
        <w:rPr>
          <w:rFonts w:ascii="Times New Roman" w:eastAsia="Times New Roman" w:hAnsi="Times New Roman" w:cs="Times New Roman"/>
          <w:sz w:val="28"/>
          <w:szCs w:val="28"/>
          <w:lang w:eastAsia="ru-RU"/>
        </w:rPr>
        <w:t xml:space="preserve">асиві. </w:t>
      </w:r>
      <w:r w:rsidR="0052292C" w:rsidRPr="00352ECE">
        <w:rPr>
          <w:rFonts w:ascii="Times New Roman" w:hAnsi="Times New Roman" w:cs="Times New Roman"/>
          <w:sz w:val="28"/>
          <w:szCs w:val="28"/>
        </w:rPr>
        <w:t>Поточні зобов'язання відображають у балансі за сумою погашення.</w:t>
      </w:r>
      <w:r w:rsidR="006E38A6">
        <w:rPr>
          <w:rFonts w:ascii="Times New Roman" w:hAnsi="Times New Roman" w:cs="Times New Roman"/>
          <w:sz w:val="28"/>
          <w:szCs w:val="28"/>
        </w:rPr>
        <w:t xml:space="preserve"> Оскільки </w:t>
      </w:r>
      <w:r w:rsidR="007537B7">
        <w:rPr>
          <w:rFonts w:ascii="Times New Roman" w:hAnsi="Times New Roman" w:cs="Times New Roman"/>
          <w:sz w:val="28"/>
          <w:szCs w:val="28"/>
        </w:rPr>
        <w:t>ПП «</w:t>
      </w:r>
      <w:proofErr w:type="spellStart"/>
      <w:r w:rsidR="007537B7">
        <w:rPr>
          <w:rFonts w:ascii="Times New Roman" w:hAnsi="Times New Roman" w:cs="Times New Roman"/>
          <w:sz w:val="28"/>
          <w:szCs w:val="28"/>
        </w:rPr>
        <w:t>Дживальдіс</w:t>
      </w:r>
      <w:proofErr w:type="spellEnd"/>
      <w:r w:rsidR="007537B7">
        <w:rPr>
          <w:rFonts w:ascii="Times New Roman" w:hAnsi="Times New Roman" w:cs="Times New Roman"/>
          <w:sz w:val="28"/>
          <w:szCs w:val="28"/>
        </w:rPr>
        <w:t xml:space="preserve">» суб’єкт малого підприємництва, то порядок  відображення в </w:t>
      </w:r>
      <w:r w:rsidR="00EF48DA">
        <w:rPr>
          <w:rFonts w:ascii="Times New Roman" w:hAnsi="Times New Roman" w:cs="Times New Roman"/>
          <w:sz w:val="28"/>
          <w:szCs w:val="28"/>
        </w:rPr>
        <w:t>Балансі</w:t>
      </w:r>
      <w:r w:rsidR="007537B7">
        <w:rPr>
          <w:rFonts w:ascii="Times New Roman" w:hAnsi="Times New Roman" w:cs="Times New Roman"/>
          <w:sz w:val="28"/>
          <w:szCs w:val="28"/>
        </w:rPr>
        <w:t xml:space="preserve"> </w:t>
      </w:r>
      <w:r w:rsidR="00FF206C">
        <w:rPr>
          <w:rFonts w:ascii="Times New Roman" w:hAnsi="Times New Roman" w:cs="Times New Roman"/>
          <w:sz w:val="28"/>
          <w:szCs w:val="28"/>
        </w:rPr>
        <w:t>(</w:t>
      </w:r>
      <w:r w:rsidR="007537B7">
        <w:rPr>
          <w:rFonts w:ascii="Times New Roman" w:hAnsi="Times New Roman" w:cs="Times New Roman"/>
          <w:sz w:val="28"/>
          <w:szCs w:val="28"/>
        </w:rPr>
        <w:t>ф.2-м.</w:t>
      </w:r>
      <w:r w:rsidR="00FF206C">
        <w:rPr>
          <w:rFonts w:ascii="Times New Roman" w:hAnsi="Times New Roman" w:cs="Times New Roman"/>
          <w:sz w:val="28"/>
          <w:szCs w:val="28"/>
        </w:rPr>
        <w:t>)</w:t>
      </w:r>
      <w:r w:rsidR="007537B7">
        <w:rPr>
          <w:rFonts w:ascii="Times New Roman" w:hAnsi="Times New Roman" w:cs="Times New Roman"/>
          <w:sz w:val="28"/>
          <w:szCs w:val="28"/>
        </w:rPr>
        <w:t xml:space="preserve"> регламентує П(С)БО 25</w:t>
      </w:r>
      <w:r w:rsidR="00DA7811">
        <w:rPr>
          <w:rFonts w:ascii="Times New Roman" w:hAnsi="Times New Roman" w:cs="Times New Roman"/>
          <w:sz w:val="28"/>
          <w:szCs w:val="28"/>
        </w:rPr>
        <w:t xml:space="preserve"> «Фінансовий звіт суб’єкта малого підприємництва»</w:t>
      </w:r>
      <w:r w:rsidR="00DA7811" w:rsidRPr="00DA7811">
        <w:rPr>
          <w:rFonts w:ascii="Times New Roman" w:hAnsi="Times New Roman" w:cs="Times New Roman"/>
          <w:sz w:val="24"/>
          <w:szCs w:val="24"/>
          <w:shd w:val="clear" w:color="auto" w:fill="FFFFFF"/>
        </w:rPr>
        <w:t xml:space="preserve"> </w:t>
      </w:r>
      <w:r w:rsidR="00DA7811" w:rsidRPr="00DA7811">
        <w:rPr>
          <w:rFonts w:ascii="Times New Roman" w:hAnsi="Times New Roman" w:cs="Times New Roman"/>
          <w:sz w:val="28"/>
          <w:szCs w:val="28"/>
          <w:shd w:val="clear" w:color="auto" w:fill="FFFFFF"/>
        </w:rPr>
        <w:t>[</w:t>
      </w:r>
      <w:r w:rsidR="00DA7811">
        <w:rPr>
          <w:rFonts w:ascii="Times New Roman" w:hAnsi="Times New Roman" w:cs="Times New Roman"/>
          <w:sz w:val="28"/>
          <w:szCs w:val="28"/>
          <w:shd w:val="clear" w:color="auto" w:fill="FFFFFF"/>
        </w:rPr>
        <w:t>57</w:t>
      </w:r>
      <w:r w:rsidR="00DA7811" w:rsidRPr="00DA7811">
        <w:rPr>
          <w:rFonts w:ascii="Times New Roman" w:hAnsi="Times New Roman" w:cs="Times New Roman"/>
          <w:sz w:val="28"/>
          <w:szCs w:val="28"/>
          <w:shd w:val="clear" w:color="auto" w:fill="FFFFFF"/>
        </w:rPr>
        <w:t>]</w:t>
      </w:r>
    </w:p>
    <w:p w:rsidR="00370A8E" w:rsidRPr="00352ECE" w:rsidRDefault="00370A8E" w:rsidP="00816C7D">
      <w:pPr>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 xml:space="preserve">В таблиці </w:t>
      </w:r>
      <w:r w:rsidR="003908D9">
        <w:rPr>
          <w:rFonts w:ascii="Times New Roman" w:eastAsia="Times New Roman" w:hAnsi="Times New Roman" w:cs="Times New Roman"/>
          <w:color w:val="000000"/>
          <w:sz w:val="28"/>
          <w:szCs w:val="28"/>
          <w:lang w:eastAsia="ru-RU"/>
        </w:rPr>
        <w:t>2.10</w:t>
      </w:r>
      <w:r w:rsidRPr="00352ECE">
        <w:rPr>
          <w:rFonts w:ascii="Times New Roman" w:eastAsia="Times New Roman" w:hAnsi="Times New Roman" w:cs="Times New Roman"/>
          <w:color w:val="000000"/>
          <w:sz w:val="28"/>
          <w:szCs w:val="28"/>
          <w:lang w:eastAsia="ru-RU"/>
        </w:rPr>
        <w:t xml:space="preserve"> відображено взаємозв'язок статей балансу з рахунками бухгалтерського обліку.</w:t>
      </w:r>
    </w:p>
    <w:p w:rsidR="00DA7811" w:rsidRDefault="00DA7811" w:rsidP="00816C7D">
      <w:pPr>
        <w:spacing w:after="0" w:line="360" w:lineRule="auto"/>
        <w:ind w:firstLine="709"/>
        <w:jc w:val="right"/>
        <w:rPr>
          <w:rFonts w:ascii="Times New Roman" w:eastAsia="Times New Roman" w:hAnsi="Times New Roman" w:cs="Times New Roman"/>
          <w:color w:val="000000"/>
          <w:sz w:val="28"/>
          <w:szCs w:val="28"/>
          <w:lang w:eastAsia="ru-RU"/>
        </w:rPr>
      </w:pPr>
    </w:p>
    <w:p w:rsidR="00DA7811" w:rsidRDefault="00DA7811" w:rsidP="00816C7D">
      <w:pPr>
        <w:spacing w:after="0" w:line="360" w:lineRule="auto"/>
        <w:ind w:firstLine="709"/>
        <w:jc w:val="right"/>
        <w:rPr>
          <w:rFonts w:ascii="Times New Roman" w:eastAsia="Times New Roman" w:hAnsi="Times New Roman" w:cs="Times New Roman"/>
          <w:color w:val="000000"/>
          <w:sz w:val="28"/>
          <w:szCs w:val="28"/>
          <w:lang w:eastAsia="ru-RU"/>
        </w:rPr>
      </w:pPr>
    </w:p>
    <w:p w:rsidR="00DA7811" w:rsidRDefault="00DA7811" w:rsidP="00816C7D">
      <w:pPr>
        <w:spacing w:after="0" w:line="360" w:lineRule="auto"/>
        <w:ind w:firstLine="709"/>
        <w:jc w:val="right"/>
        <w:rPr>
          <w:rFonts w:ascii="Times New Roman" w:eastAsia="Times New Roman" w:hAnsi="Times New Roman" w:cs="Times New Roman"/>
          <w:color w:val="000000"/>
          <w:sz w:val="28"/>
          <w:szCs w:val="28"/>
          <w:lang w:eastAsia="ru-RU"/>
        </w:rPr>
      </w:pPr>
    </w:p>
    <w:p w:rsidR="00DA7811" w:rsidRDefault="00DA7811" w:rsidP="00816C7D">
      <w:pPr>
        <w:spacing w:after="0" w:line="360" w:lineRule="auto"/>
        <w:ind w:firstLine="709"/>
        <w:jc w:val="right"/>
        <w:rPr>
          <w:rFonts w:ascii="Times New Roman" w:eastAsia="Times New Roman" w:hAnsi="Times New Roman" w:cs="Times New Roman"/>
          <w:color w:val="000000"/>
          <w:sz w:val="28"/>
          <w:szCs w:val="28"/>
          <w:lang w:eastAsia="ru-RU"/>
        </w:rPr>
      </w:pPr>
    </w:p>
    <w:p w:rsidR="00816C7D" w:rsidRPr="00352ECE" w:rsidRDefault="003908D9" w:rsidP="00816C7D">
      <w:pPr>
        <w:spacing w:after="0" w:line="36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Таблиця 2.10</w:t>
      </w:r>
    </w:p>
    <w:p w:rsidR="00370A8E" w:rsidRPr="00352ECE" w:rsidRDefault="00370A8E" w:rsidP="00816C7D">
      <w:pPr>
        <w:spacing w:after="0" w:line="360" w:lineRule="auto"/>
        <w:ind w:firstLine="709"/>
        <w:jc w:val="center"/>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b/>
          <w:bCs/>
          <w:color w:val="000000"/>
          <w:sz w:val="28"/>
          <w:szCs w:val="28"/>
          <w:lang w:eastAsia="ru-RU"/>
        </w:rPr>
        <w:t>Відображення зобов'язань в Балансі (Звіті про фінансовий стан) та їх взаємозв'язок з рахунками бухгалтерського обліку</w:t>
      </w:r>
    </w:p>
    <w:tbl>
      <w:tblPr>
        <w:tblStyle w:val="ab"/>
        <w:tblW w:w="0" w:type="auto"/>
        <w:tblLook w:val="04A0" w:firstRow="1" w:lastRow="0" w:firstColumn="1" w:lastColumn="0" w:noHBand="0" w:noVBand="1"/>
      </w:tblPr>
      <w:tblGrid>
        <w:gridCol w:w="5839"/>
        <w:gridCol w:w="860"/>
        <w:gridCol w:w="3156"/>
      </w:tblGrid>
      <w:tr w:rsidR="00370A8E" w:rsidRPr="00352ECE" w:rsidTr="001C1FEB">
        <w:tc>
          <w:tcPr>
            <w:tcW w:w="0" w:type="auto"/>
            <w:hideMark/>
          </w:tcPr>
          <w:p w:rsidR="00370A8E" w:rsidRPr="00352ECE" w:rsidRDefault="00370A8E" w:rsidP="00301CA1">
            <w:pPr>
              <w:rPr>
                <w:rFonts w:ascii="Times New Roman" w:eastAsia="Times New Roman" w:hAnsi="Times New Roman"/>
                <w:sz w:val="24"/>
                <w:szCs w:val="24"/>
                <w:lang w:val="uk-UA" w:eastAsia="ru-RU"/>
              </w:rPr>
            </w:pPr>
            <w:r w:rsidRPr="00352ECE">
              <w:rPr>
                <w:rFonts w:ascii="Times New Roman" w:eastAsia="Times New Roman" w:hAnsi="Times New Roman"/>
                <w:b/>
                <w:bCs/>
                <w:sz w:val="24"/>
                <w:szCs w:val="24"/>
                <w:lang w:val="uk-UA" w:eastAsia="ru-RU"/>
              </w:rPr>
              <w:t>Пасив</w:t>
            </w:r>
          </w:p>
        </w:tc>
        <w:tc>
          <w:tcPr>
            <w:tcW w:w="0" w:type="auto"/>
            <w:hideMark/>
          </w:tcPr>
          <w:p w:rsidR="00370A8E" w:rsidRPr="00352ECE" w:rsidRDefault="00370A8E" w:rsidP="00301CA1">
            <w:pPr>
              <w:rPr>
                <w:rFonts w:ascii="Times New Roman" w:eastAsia="Times New Roman" w:hAnsi="Times New Roman"/>
                <w:sz w:val="24"/>
                <w:szCs w:val="24"/>
                <w:lang w:val="uk-UA" w:eastAsia="ru-RU"/>
              </w:rPr>
            </w:pPr>
            <w:r w:rsidRPr="00352ECE">
              <w:rPr>
                <w:rFonts w:ascii="Times New Roman" w:eastAsia="Times New Roman" w:hAnsi="Times New Roman"/>
                <w:b/>
                <w:bCs/>
                <w:sz w:val="24"/>
                <w:szCs w:val="24"/>
                <w:lang w:val="uk-UA" w:eastAsia="ru-RU"/>
              </w:rPr>
              <w:t>Код</w:t>
            </w:r>
          </w:p>
          <w:p w:rsidR="00370A8E" w:rsidRPr="00352ECE" w:rsidRDefault="00370A8E" w:rsidP="00301CA1">
            <w:pPr>
              <w:rPr>
                <w:rFonts w:ascii="Times New Roman" w:eastAsia="Times New Roman" w:hAnsi="Times New Roman"/>
                <w:sz w:val="24"/>
                <w:szCs w:val="24"/>
                <w:lang w:val="uk-UA" w:eastAsia="ru-RU"/>
              </w:rPr>
            </w:pPr>
            <w:r w:rsidRPr="00352ECE">
              <w:rPr>
                <w:rFonts w:ascii="Times New Roman" w:eastAsia="Times New Roman" w:hAnsi="Times New Roman"/>
                <w:b/>
                <w:bCs/>
                <w:sz w:val="24"/>
                <w:szCs w:val="24"/>
                <w:lang w:val="uk-UA" w:eastAsia="ru-RU"/>
              </w:rPr>
              <w:t>рядка</w:t>
            </w:r>
          </w:p>
        </w:tc>
        <w:tc>
          <w:tcPr>
            <w:tcW w:w="0" w:type="auto"/>
            <w:hideMark/>
          </w:tcPr>
          <w:p w:rsidR="00370A8E" w:rsidRPr="00352ECE" w:rsidRDefault="00370A8E" w:rsidP="00301CA1">
            <w:pPr>
              <w:rPr>
                <w:rFonts w:ascii="Times New Roman" w:eastAsia="Times New Roman" w:hAnsi="Times New Roman"/>
                <w:sz w:val="24"/>
                <w:szCs w:val="24"/>
                <w:lang w:val="uk-UA" w:eastAsia="ru-RU"/>
              </w:rPr>
            </w:pPr>
            <w:r w:rsidRPr="00352ECE">
              <w:rPr>
                <w:rFonts w:ascii="Times New Roman" w:eastAsia="Times New Roman" w:hAnsi="Times New Roman"/>
                <w:b/>
                <w:bCs/>
                <w:sz w:val="24"/>
                <w:szCs w:val="24"/>
                <w:lang w:val="uk-UA" w:eastAsia="ru-RU"/>
              </w:rPr>
              <w:t>Рахунки бухгалтерського обліку</w:t>
            </w:r>
          </w:p>
        </w:tc>
      </w:tr>
      <w:tr w:rsidR="00370A8E" w:rsidRPr="00352ECE" w:rsidTr="001C1FEB">
        <w:tc>
          <w:tcPr>
            <w:tcW w:w="0" w:type="auto"/>
            <w:hideMark/>
          </w:tcPr>
          <w:p w:rsidR="00370A8E" w:rsidRPr="00352ECE" w:rsidRDefault="00370A8E" w:rsidP="00301CA1">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1</w:t>
            </w:r>
          </w:p>
        </w:tc>
        <w:tc>
          <w:tcPr>
            <w:tcW w:w="0" w:type="auto"/>
            <w:hideMark/>
          </w:tcPr>
          <w:p w:rsidR="00370A8E" w:rsidRPr="00352ECE" w:rsidRDefault="00370A8E" w:rsidP="00301CA1">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2</w:t>
            </w:r>
          </w:p>
        </w:tc>
        <w:tc>
          <w:tcPr>
            <w:tcW w:w="0" w:type="auto"/>
            <w:hideMark/>
          </w:tcPr>
          <w:p w:rsidR="00370A8E" w:rsidRPr="00352ECE" w:rsidRDefault="00370A8E" w:rsidP="00301CA1">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3</w:t>
            </w:r>
          </w:p>
        </w:tc>
      </w:tr>
      <w:tr w:rsidR="00370A8E" w:rsidRPr="00352ECE" w:rsidTr="001C1FEB">
        <w:tc>
          <w:tcPr>
            <w:tcW w:w="0" w:type="auto"/>
            <w:hideMark/>
          </w:tcPr>
          <w:p w:rsidR="00370A8E" w:rsidRPr="00352ECE" w:rsidRDefault="00370A8E" w:rsidP="00301CA1">
            <w:pPr>
              <w:rPr>
                <w:rFonts w:ascii="Times New Roman" w:eastAsia="Times New Roman" w:hAnsi="Times New Roman"/>
                <w:sz w:val="24"/>
                <w:szCs w:val="24"/>
                <w:lang w:val="uk-UA" w:eastAsia="ru-RU"/>
              </w:rPr>
            </w:pPr>
            <w:r w:rsidRPr="00352ECE">
              <w:rPr>
                <w:rFonts w:ascii="Times New Roman" w:eastAsia="Times New Roman" w:hAnsi="Times New Roman"/>
                <w:b/>
                <w:bCs/>
                <w:sz w:val="24"/>
                <w:szCs w:val="24"/>
                <w:lang w:val="uk-UA" w:eastAsia="ru-RU"/>
              </w:rPr>
              <w:t>III. Поточні зобов'язання і забезпечення</w:t>
            </w:r>
          </w:p>
        </w:tc>
        <w:tc>
          <w:tcPr>
            <w:tcW w:w="0" w:type="auto"/>
            <w:hideMark/>
          </w:tcPr>
          <w:p w:rsidR="00370A8E" w:rsidRPr="00352ECE" w:rsidRDefault="00370A8E" w:rsidP="00301CA1">
            <w:pPr>
              <w:rPr>
                <w:rFonts w:ascii="Times New Roman" w:eastAsia="Times New Roman" w:hAnsi="Times New Roman"/>
                <w:sz w:val="24"/>
                <w:szCs w:val="24"/>
                <w:lang w:val="uk-UA" w:eastAsia="ru-RU"/>
              </w:rPr>
            </w:pPr>
          </w:p>
        </w:tc>
        <w:tc>
          <w:tcPr>
            <w:tcW w:w="0" w:type="auto"/>
            <w:hideMark/>
          </w:tcPr>
          <w:p w:rsidR="00370A8E" w:rsidRPr="00352ECE" w:rsidRDefault="00370A8E" w:rsidP="00301CA1">
            <w:pPr>
              <w:rPr>
                <w:rFonts w:ascii="Times New Roman" w:eastAsia="Times New Roman" w:hAnsi="Times New Roman"/>
                <w:sz w:val="24"/>
                <w:szCs w:val="24"/>
                <w:lang w:val="uk-UA" w:eastAsia="ru-RU"/>
              </w:rPr>
            </w:pPr>
          </w:p>
        </w:tc>
      </w:tr>
      <w:tr w:rsidR="007920D8" w:rsidRPr="00352ECE" w:rsidTr="001C1FEB">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Короткострокові кредити банків </w:t>
            </w:r>
          </w:p>
        </w:tc>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1600 </w:t>
            </w:r>
          </w:p>
        </w:tc>
        <w:tc>
          <w:tcPr>
            <w:tcW w:w="0" w:type="auto"/>
            <w:hideMark/>
          </w:tcPr>
          <w:p w:rsidR="007920D8" w:rsidRPr="00352ECE" w:rsidRDefault="007920D8" w:rsidP="007920D8">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60</w:t>
            </w:r>
          </w:p>
        </w:tc>
      </w:tr>
      <w:tr w:rsidR="007920D8" w:rsidRPr="00352ECE" w:rsidTr="001C1FEB">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Поточна кредиторська заборгованість за довгостроковими зобов’язаннями </w:t>
            </w:r>
          </w:p>
        </w:tc>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1610 </w:t>
            </w:r>
          </w:p>
        </w:tc>
        <w:tc>
          <w:tcPr>
            <w:tcW w:w="0" w:type="auto"/>
            <w:hideMark/>
          </w:tcPr>
          <w:p w:rsidR="007920D8" w:rsidRPr="00352ECE" w:rsidRDefault="007920D8" w:rsidP="007920D8">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61</w:t>
            </w:r>
          </w:p>
        </w:tc>
      </w:tr>
      <w:tr w:rsidR="007920D8" w:rsidRPr="00352ECE" w:rsidTr="001C1FEB">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Товари, роботи, послуги </w:t>
            </w:r>
          </w:p>
        </w:tc>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1615 </w:t>
            </w:r>
          </w:p>
        </w:tc>
        <w:tc>
          <w:tcPr>
            <w:tcW w:w="0" w:type="auto"/>
            <w:hideMark/>
          </w:tcPr>
          <w:p w:rsidR="007920D8" w:rsidRPr="00352ECE" w:rsidRDefault="007920D8" w:rsidP="007920D8">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63</w:t>
            </w:r>
          </w:p>
        </w:tc>
      </w:tr>
      <w:tr w:rsidR="007920D8" w:rsidRPr="00352ECE" w:rsidTr="001C1FEB">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Розрахунки з бюджетом </w:t>
            </w:r>
          </w:p>
        </w:tc>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1620 </w:t>
            </w:r>
          </w:p>
        </w:tc>
        <w:tc>
          <w:tcPr>
            <w:tcW w:w="0" w:type="auto"/>
            <w:hideMark/>
          </w:tcPr>
          <w:p w:rsidR="007920D8" w:rsidRPr="00352ECE" w:rsidRDefault="007920D8" w:rsidP="007920D8">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64</w:t>
            </w:r>
          </w:p>
        </w:tc>
      </w:tr>
      <w:tr w:rsidR="007920D8" w:rsidRPr="00352ECE" w:rsidTr="001C1FEB">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У тому числі податок на прибуток </w:t>
            </w:r>
          </w:p>
        </w:tc>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1621 </w:t>
            </w:r>
          </w:p>
        </w:tc>
        <w:tc>
          <w:tcPr>
            <w:tcW w:w="0" w:type="auto"/>
            <w:hideMark/>
          </w:tcPr>
          <w:p w:rsidR="007920D8" w:rsidRPr="00352ECE" w:rsidRDefault="007920D8" w:rsidP="007920D8">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64.1</w:t>
            </w:r>
          </w:p>
        </w:tc>
      </w:tr>
      <w:tr w:rsidR="007920D8" w:rsidRPr="00352ECE" w:rsidTr="001C1FEB">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Розрахунки зі страхування </w:t>
            </w:r>
          </w:p>
        </w:tc>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1625 </w:t>
            </w:r>
          </w:p>
        </w:tc>
        <w:tc>
          <w:tcPr>
            <w:tcW w:w="0" w:type="auto"/>
            <w:hideMark/>
          </w:tcPr>
          <w:p w:rsidR="007920D8" w:rsidRPr="00352ECE" w:rsidRDefault="007920D8" w:rsidP="007920D8">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65</w:t>
            </w:r>
          </w:p>
        </w:tc>
      </w:tr>
      <w:tr w:rsidR="007920D8" w:rsidRPr="00352ECE" w:rsidTr="001C1FEB">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Розрахунки з оплати праці </w:t>
            </w:r>
          </w:p>
        </w:tc>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1630 </w:t>
            </w:r>
          </w:p>
        </w:tc>
        <w:tc>
          <w:tcPr>
            <w:tcW w:w="0" w:type="auto"/>
            <w:hideMark/>
          </w:tcPr>
          <w:p w:rsidR="007920D8" w:rsidRPr="00352ECE" w:rsidRDefault="007920D8" w:rsidP="007920D8">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66</w:t>
            </w:r>
          </w:p>
        </w:tc>
      </w:tr>
      <w:tr w:rsidR="007920D8" w:rsidRPr="00352ECE" w:rsidTr="001C1FEB">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Поточні забезпечення </w:t>
            </w:r>
          </w:p>
        </w:tc>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1660 </w:t>
            </w:r>
          </w:p>
        </w:tc>
        <w:tc>
          <w:tcPr>
            <w:tcW w:w="0" w:type="auto"/>
            <w:hideMark/>
          </w:tcPr>
          <w:p w:rsidR="007920D8" w:rsidRPr="00352ECE" w:rsidRDefault="007920D8" w:rsidP="007920D8">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67</w:t>
            </w:r>
          </w:p>
        </w:tc>
      </w:tr>
      <w:tr w:rsidR="007920D8" w:rsidRPr="00352ECE" w:rsidTr="001C1FEB">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Доходи майбутніх періодів </w:t>
            </w:r>
          </w:p>
        </w:tc>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1665 </w:t>
            </w:r>
          </w:p>
        </w:tc>
        <w:tc>
          <w:tcPr>
            <w:tcW w:w="0" w:type="auto"/>
            <w:hideMark/>
          </w:tcPr>
          <w:p w:rsidR="007920D8" w:rsidRPr="00352ECE" w:rsidRDefault="007920D8" w:rsidP="007920D8">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69</w:t>
            </w:r>
          </w:p>
        </w:tc>
      </w:tr>
      <w:tr w:rsidR="007920D8" w:rsidRPr="00352ECE" w:rsidTr="001C1FEB">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Інші поточні зобов’язання </w:t>
            </w:r>
          </w:p>
        </w:tc>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1690 </w:t>
            </w:r>
          </w:p>
        </w:tc>
        <w:tc>
          <w:tcPr>
            <w:tcW w:w="0" w:type="auto"/>
            <w:hideMark/>
          </w:tcPr>
          <w:p w:rsidR="007920D8" w:rsidRPr="00352ECE" w:rsidRDefault="007920D8" w:rsidP="007920D8">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67, 68.1-68.5</w:t>
            </w:r>
          </w:p>
        </w:tc>
      </w:tr>
      <w:tr w:rsidR="007920D8" w:rsidRPr="00352ECE" w:rsidTr="001C1FEB">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Усього за розділом ІІІ </w:t>
            </w:r>
          </w:p>
        </w:tc>
        <w:tc>
          <w:tcPr>
            <w:tcW w:w="0" w:type="auto"/>
            <w:hideMark/>
          </w:tcPr>
          <w:p w:rsidR="007920D8" w:rsidRPr="00352ECE" w:rsidRDefault="007920D8" w:rsidP="007920D8">
            <w:pPr>
              <w:rPr>
                <w:rFonts w:ascii="Times New Roman" w:hAnsi="Times New Roman"/>
                <w:sz w:val="24"/>
                <w:szCs w:val="24"/>
                <w:lang w:val="uk-UA"/>
              </w:rPr>
            </w:pPr>
            <w:r w:rsidRPr="00352ECE">
              <w:rPr>
                <w:rFonts w:ascii="Times New Roman" w:hAnsi="Times New Roman"/>
                <w:sz w:val="24"/>
                <w:szCs w:val="24"/>
                <w:lang w:val="uk-UA"/>
              </w:rPr>
              <w:t xml:space="preserve">1695 </w:t>
            </w:r>
          </w:p>
        </w:tc>
        <w:tc>
          <w:tcPr>
            <w:tcW w:w="0" w:type="auto"/>
            <w:hideMark/>
          </w:tcPr>
          <w:p w:rsidR="007920D8" w:rsidRPr="00352ECE" w:rsidRDefault="007920D8" w:rsidP="007920D8">
            <w:pPr>
              <w:rPr>
                <w:rFonts w:ascii="Times New Roman" w:eastAsia="Times New Roman" w:hAnsi="Times New Roman"/>
                <w:sz w:val="24"/>
                <w:szCs w:val="24"/>
                <w:lang w:val="uk-UA" w:eastAsia="ru-RU"/>
              </w:rPr>
            </w:pPr>
            <w:r w:rsidRPr="00352ECE">
              <w:rPr>
                <w:rFonts w:ascii="Times New Roman" w:eastAsia="Times New Roman" w:hAnsi="Times New Roman"/>
                <w:sz w:val="24"/>
                <w:szCs w:val="24"/>
                <w:lang w:val="uk-UA" w:eastAsia="ru-RU"/>
              </w:rPr>
              <w:t>-</w:t>
            </w:r>
          </w:p>
        </w:tc>
      </w:tr>
    </w:tbl>
    <w:p w:rsidR="004672F2" w:rsidRPr="004002D0" w:rsidRDefault="004672F2" w:rsidP="004672F2">
      <w:pPr>
        <w:shd w:val="clear" w:color="auto" w:fill="FFFFFF"/>
        <w:spacing w:after="0" w:line="360" w:lineRule="auto"/>
        <w:ind w:firstLine="709"/>
        <w:jc w:val="both"/>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b/>
          <w:bCs/>
          <w:sz w:val="24"/>
          <w:szCs w:val="24"/>
          <w:bdr w:val="none" w:sz="0" w:space="0" w:color="auto" w:frame="1"/>
          <w:shd w:val="clear" w:color="auto" w:fill="FFFFFF"/>
          <w:lang w:eastAsia="ru-RU"/>
        </w:rPr>
        <w:t> </w:t>
      </w:r>
      <w:r w:rsidRPr="004002D0">
        <w:rPr>
          <w:rFonts w:ascii="Times New Roman" w:eastAsia="Times New Roman" w:hAnsi="Times New Roman" w:cs="Times New Roman"/>
          <w:sz w:val="24"/>
          <w:szCs w:val="24"/>
          <w:lang w:eastAsia="ru-RU"/>
        </w:rPr>
        <w:t>*сформовано автор</w:t>
      </w:r>
      <w:r>
        <w:rPr>
          <w:rFonts w:ascii="Times New Roman" w:eastAsia="Times New Roman" w:hAnsi="Times New Roman" w:cs="Times New Roman"/>
          <w:sz w:val="24"/>
          <w:szCs w:val="24"/>
          <w:lang w:eastAsia="ru-RU"/>
        </w:rPr>
        <w:t>о</w:t>
      </w:r>
      <w:r w:rsidRPr="004002D0">
        <w:rPr>
          <w:rFonts w:ascii="Times New Roman" w:eastAsia="Times New Roman" w:hAnsi="Times New Roman" w:cs="Times New Roman"/>
          <w:sz w:val="24"/>
          <w:szCs w:val="24"/>
          <w:lang w:eastAsia="ru-RU"/>
        </w:rPr>
        <w:t xml:space="preserve">м на основі </w:t>
      </w:r>
      <w:r w:rsidRPr="004002D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57</w:t>
      </w:r>
      <w:r w:rsidRPr="004002D0">
        <w:rPr>
          <w:rFonts w:ascii="Times New Roman" w:hAnsi="Times New Roman" w:cs="Times New Roman"/>
          <w:sz w:val="24"/>
          <w:szCs w:val="24"/>
          <w:shd w:val="clear" w:color="auto" w:fill="FFFFFF"/>
        </w:rPr>
        <w:t>]</w:t>
      </w:r>
    </w:p>
    <w:p w:rsidR="00EF344E" w:rsidRPr="00352ECE" w:rsidRDefault="00EF344E" w:rsidP="006B19B0">
      <w:pPr>
        <w:pStyle w:val="a3"/>
        <w:spacing w:after="0" w:line="360" w:lineRule="auto"/>
        <w:ind w:left="0" w:firstLine="709"/>
      </w:pPr>
    </w:p>
    <w:p w:rsidR="00301CA1" w:rsidRPr="00352ECE" w:rsidRDefault="00301CA1" w:rsidP="00816C7D">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Дані таблиці </w:t>
      </w:r>
      <w:r w:rsidR="004672F2">
        <w:rPr>
          <w:rFonts w:ascii="Times New Roman" w:hAnsi="Times New Roman" w:cs="Times New Roman"/>
          <w:sz w:val="28"/>
          <w:szCs w:val="28"/>
        </w:rPr>
        <w:t>2.11</w:t>
      </w:r>
      <w:r w:rsidRPr="00352ECE">
        <w:rPr>
          <w:rFonts w:ascii="Times New Roman" w:hAnsi="Times New Roman" w:cs="Times New Roman"/>
          <w:sz w:val="28"/>
          <w:szCs w:val="28"/>
        </w:rPr>
        <w:t xml:space="preserve"> свідчать, що у балансі інформація про поточні зобов’язання</w:t>
      </w:r>
      <w:r w:rsidR="001F5CA2" w:rsidRPr="00352ECE">
        <w:rPr>
          <w:rFonts w:ascii="Times New Roman" w:hAnsi="Times New Roman" w:cs="Times New Roman"/>
          <w:sz w:val="28"/>
          <w:szCs w:val="28"/>
        </w:rPr>
        <w:t xml:space="preserve"> за розрахунками з постачальниками підприємства</w:t>
      </w:r>
      <w:r w:rsidRPr="00352ECE">
        <w:rPr>
          <w:rFonts w:ascii="Times New Roman" w:hAnsi="Times New Roman" w:cs="Times New Roman"/>
          <w:sz w:val="28"/>
          <w:szCs w:val="28"/>
        </w:rPr>
        <w:t xml:space="preserve"> розкривається зрозуміло та доступно для всіх користувачів. І зовнішні, і внутрішні користувачі інформації можуть детально розглянути можливі ризики та витрати у зв’язку з погашенням </w:t>
      </w:r>
      <w:r w:rsidR="001F5CA2" w:rsidRPr="00352ECE">
        <w:rPr>
          <w:rFonts w:ascii="Times New Roman" w:hAnsi="Times New Roman" w:cs="Times New Roman"/>
          <w:sz w:val="28"/>
          <w:szCs w:val="28"/>
        </w:rPr>
        <w:t xml:space="preserve">таких </w:t>
      </w:r>
      <w:r w:rsidRPr="00352ECE">
        <w:rPr>
          <w:rFonts w:ascii="Times New Roman" w:hAnsi="Times New Roman" w:cs="Times New Roman"/>
          <w:sz w:val="28"/>
          <w:szCs w:val="28"/>
        </w:rPr>
        <w:t>поточних зобов’язань.</w:t>
      </w:r>
    </w:p>
    <w:p w:rsidR="004672F2" w:rsidRDefault="004672F2" w:rsidP="001F5CA2">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Поточні зобов’язання ПП «</w:t>
      </w:r>
      <w:proofErr w:type="spellStart"/>
      <w:r>
        <w:rPr>
          <w:rFonts w:ascii="Times New Roman" w:eastAsia="Times New Roman" w:hAnsi="Times New Roman" w:cs="Times New Roman"/>
          <w:bCs/>
          <w:color w:val="000000"/>
          <w:sz w:val="28"/>
          <w:szCs w:val="28"/>
          <w:lang w:eastAsia="ru-RU"/>
        </w:rPr>
        <w:t>Дживальдіс</w:t>
      </w:r>
      <w:proofErr w:type="spellEnd"/>
      <w:r>
        <w:rPr>
          <w:rFonts w:ascii="Times New Roman" w:eastAsia="Times New Roman" w:hAnsi="Times New Roman" w:cs="Times New Roman"/>
          <w:bCs/>
          <w:color w:val="000000"/>
          <w:sz w:val="28"/>
          <w:szCs w:val="28"/>
          <w:lang w:eastAsia="ru-RU"/>
        </w:rPr>
        <w:t>» наведено в таблиці 2.</w:t>
      </w:r>
      <w:r w:rsidR="007E6E77">
        <w:rPr>
          <w:rFonts w:ascii="Times New Roman" w:eastAsia="Times New Roman" w:hAnsi="Times New Roman" w:cs="Times New Roman"/>
          <w:bCs/>
          <w:color w:val="000000"/>
          <w:sz w:val="28"/>
          <w:szCs w:val="28"/>
          <w:lang w:eastAsia="ru-RU"/>
        </w:rPr>
        <w:t>11</w:t>
      </w:r>
    </w:p>
    <w:p w:rsidR="007E6E77" w:rsidRDefault="007E6E77" w:rsidP="007E6E77">
      <w:pPr>
        <w:shd w:val="clear" w:color="auto" w:fill="FFFFFF"/>
        <w:spacing w:after="0" w:line="360" w:lineRule="auto"/>
        <w:ind w:firstLine="709"/>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Таблиця 2.11</w:t>
      </w:r>
    </w:p>
    <w:p w:rsidR="007E6E77" w:rsidRPr="00352ECE" w:rsidRDefault="007E6E77" w:rsidP="007E6E77">
      <w:pPr>
        <w:spacing w:after="0" w:line="360" w:lineRule="auto"/>
        <w:ind w:firstLine="709"/>
        <w:jc w:val="center"/>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b/>
          <w:bCs/>
          <w:color w:val="000000"/>
          <w:sz w:val="28"/>
          <w:szCs w:val="28"/>
          <w:lang w:eastAsia="ru-RU"/>
        </w:rPr>
        <w:t xml:space="preserve">Відображення зобов'язань в Балансі </w:t>
      </w:r>
      <w:r>
        <w:rPr>
          <w:rFonts w:ascii="Times New Roman" w:eastAsia="Times New Roman" w:hAnsi="Times New Roman" w:cs="Times New Roman"/>
          <w:b/>
          <w:bCs/>
          <w:color w:val="000000"/>
          <w:sz w:val="28"/>
          <w:szCs w:val="28"/>
          <w:lang w:eastAsia="ru-RU"/>
        </w:rPr>
        <w:t>ПП «</w:t>
      </w:r>
      <w:proofErr w:type="spellStart"/>
      <w:r>
        <w:rPr>
          <w:rFonts w:ascii="Times New Roman" w:eastAsia="Times New Roman" w:hAnsi="Times New Roman" w:cs="Times New Roman"/>
          <w:b/>
          <w:bCs/>
          <w:color w:val="000000"/>
          <w:sz w:val="28"/>
          <w:szCs w:val="28"/>
          <w:lang w:eastAsia="ru-RU"/>
        </w:rPr>
        <w:t>Дживальдіс</w:t>
      </w:r>
      <w:proofErr w:type="spellEnd"/>
      <w:r>
        <w:rPr>
          <w:rFonts w:ascii="Times New Roman" w:eastAsia="Times New Roman" w:hAnsi="Times New Roman" w:cs="Times New Roman"/>
          <w:b/>
          <w:bCs/>
          <w:color w:val="000000"/>
          <w:sz w:val="28"/>
          <w:szCs w:val="28"/>
          <w:lang w:eastAsia="ru-RU"/>
        </w:rPr>
        <w:t>»</w:t>
      </w:r>
    </w:p>
    <w:tbl>
      <w:tblPr>
        <w:tblStyle w:val="ab"/>
        <w:tblW w:w="8878" w:type="dxa"/>
        <w:tblInd w:w="817" w:type="dxa"/>
        <w:tblLayout w:type="fixed"/>
        <w:tblLook w:val="04A0" w:firstRow="1" w:lastRow="0" w:firstColumn="1" w:lastColumn="0" w:noHBand="0" w:noVBand="1"/>
      </w:tblPr>
      <w:tblGrid>
        <w:gridCol w:w="425"/>
        <w:gridCol w:w="4820"/>
        <w:gridCol w:w="1102"/>
        <w:gridCol w:w="1344"/>
        <w:gridCol w:w="1187"/>
      </w:tblGrid>
      <w:tr w:rsidR="007E6E77" w:rsidRPr="00F87D66" w:rsidTr="007E6E77">
        <w:trPr>
          <w:trHeight w:val="290"/>
        </w:trPr>
        <w:tc>
          <w:tcPr>
            <w:tcW w:w="425" w:type="dxa"/>
          </w:tcPr>
          <w:p w:rsidR="007E6E77" w:rsidRPr="007E6E77" w:rsidRDefault="007E6E77" w:rsidP="007E6E77">
            <w:pPr>
              <w:jc w:val="center"/>
              <w:rPr>
                <w:rFonts w:ascii="Times New Roman" w:hAnsi="Times New Roman"/>
                <w:bCs/>
                <w:sz w:val="24"/>
                <w:szCs w:val="24"/>
              </w:rPr>
            </w:pPr>
            <w:r w:rsidRPr="007E6E77">
              <w:rPr>
                <w:rFonts w:ascii="Times New Roman" w:hAnsi="Times New Roman"/>
                <w:bCs/>
                <w:sz w:val="24"/>
                <w:szCs w:val="24"/>
              </w:rPr>
              <w:t>№</w:t>
            </w:r>
          </w:p>
        </w:tc>
        <w:tc>
          <w:tcPr>
            <w:tcW w:w="4820" w:type="dxa"/>
          </w:tcPr>
          <w:p w:rsidR="007E6E77" w:rsidRPr="007E6E77" w:rsidRDefault="007E6E77" w:rsidP="007E6E77">
            <w:pPr>
              <w:jc w:val="center"/>
              <w:rPr>
                <w:rFonts w:ascii="Times New Roman" w:hAnsi="Times New Roman"/>
                <w:bCs/>
                <w:sz w:val="24"/>
                <w:szCs w:val="24"/>
                <w:lang w:val="uk-UA"/>
              </w:rPr>
            </w:pPr>
            <w:r w:rsidRPr="007E6E77">
              <w:rPr>
                <w:rFonts w:ascii="Times New Roman" w:hAnsi="Times New Roman"/>
                <w:bCs/>
                <w:sz w:val="24"/>
                <w:szCs w:val="24"/>
                <w:lang w:val="uk-UA"/>
              </w:rPr>
              <w:t>III. Поточні зобов’язання</w:t>
            </w:r>
          </w:p>
        </w:tc>
        <w:tc>
          <w:tcPr>
            <w:tcW w:w="1102" w:type="dxa"/>
          </w:tcPr>
          <w:p w:rsidR="007E6E77" w:rsidRPr="007E6E77" w:rsidRDefault="007E6E77" w:rsidP="007E6E77">
            <w:pPr>
              <w:jc w:val="center"/>
              <w:rPr>
                <w:rFonts w:ascii="Times New Roman" w:hAnsi="Times New Roman"/>
                <w:sz w:val="24"/>
                <w:szCs w:val="24"/>
                <w:lang w:val="uk-UA"/>
              </w:rPr>
            </w:pPr>
            <w:r>
              <w:rPr>
                <w:rFonts w:ascii="Times New Roman" w:hAnsi="Times New Roman"/>
                <w:sz w:val="24"/>
                <w:szCs w:val="24"/>
                <w:lang w:val="uk-UA"/>
              </w:rPr>
              <w:t>рядок</w:t>
            </w:r>
            <w:r w:rsidRPr="007E6E77">
              <w:rPr>
                <w:rFonts w:ascii="Times New Roman" w:hAnsi="Times New Roman"/>
                <w:sz w:val="24"/>
                <w:szCs w:val="24"/>
                <w:lang w:val="uk-UA"/>
              </w:rPr>
              <w:t> </w:t>
            </w:r>
          </w:p>
        </w:tc>
        <w:tc>
          <w:tcPr>
            <w:tcW w:w="1344"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 </w:t>
            </w:r>
            <w:r>
              <w:rPr>
                <w:rFonts w:ascii="Times New Roman" w:hAnsi="Times New Roman"/>
                <w:sz w:val="24"/>
                <w:szCs w:val="24"/>
                <w:lang w:val="uk-UA"/>
              </w:rPr>
              <w:t>2016р.</w:t>
            </w:r>
          </w:p>
        </w:tc>
        <w:tc>
          <w:tcPr>
            <w:tcW w:w="1187" w:type="dxa"/>
            <w:noWrap/>
          </w:tcPr>
          <w:p w:rsidR="007E6E77" w:rsidRPr="007E6E77" w:rsidRDefault="007E6E77" w:rsidP="007E6E77">
            <w:pPr>
              <w:jc w:val="center"/>
              <w:rPr>
                <w:rFonts w:ascii="Times New Roman" w:hAnsi="Times New Roman"/>
                <w:sz w:val="24"/>
                <w:szCs w:val="24"/>
                <w:lang w:val="uk-UA"/>
              </w:rPr>
            </w:pPr>
            <w:r>
              <w:rPr>
                <w:rFonts w:ascii="Times New Roman" w:hAnsi="Times New Roman"/>
                <w:sz w:val="24"/>
                <w:szCs w:val="24"/>
                <w:lang w:val="uk-UA"/>
              </w:rPr>
              <w:t>2017р.</w:t>
            </w:r>
            <w:r w:rsidRPr="007E6E77">
              <w:rPr>
                <w:rFonts w:ascii="Times New Roman" w:hAnsi="Times New Roman"/>
                <w:sz w:val="24"/>
                <w:szCs w:val="24"/>
                <w:lang w:val="uk-UA"/>
              </w:rPr>
              <w:t> </w:t>
            </w:r>
          </w:p>
        </w:tc>
      </w:tr>
      <w:tr w:rsidR="007E6E77" w:rsidRPr="00F87D66" w:rsidTr="007E6E77">
        <w:trPr>
          <w:trHeight w:val="218"/>
        </w:trPr>
        <w:tc>
          <w:tcPr>
            <w:tcW w:w="425" w:type="dxa"/>
          </w:tcPr>
          <w:p w:rsidR="007E6E77" w:rsidRPr="007E6E77" w:rsidRDefault="007E6E77" w:rsidP="007E6E77">
            <w:pPr>
              <w:rPr>
                <w:rFonts w:ascii="Times New Roman" w:hAnsi="Times New Roman"/>
                <w:sz w:val="24"/>
                <w:szCs w:val="24"/>
              </w:rPr>
            </w:pPr>
            <w:r>
              <w:rPr>
                <w:rFonts w:ascii="Times New Roman" w:hAnsi="Times New Roman"/>
                <w:sz w:val="24"/>
                <w:szCs w:val="24"/>
              </w:rPr>
              <w:t>1</w:t>
            </w:r>
          </w:p>
        </w:tc>
        <w:tc>
          <w:tcPr>
            <w:tcW w:w="4820" w:type="dxa"/>
          </w:tcPr>
          <w:p w:rsidR="007E6E77" w:rsidRPr="007E6E77" w:rsidRDefault="007E6E77" w:rsidP="007E6E77">
            <w:pPr>
              <w:rPr>
                <w:rFonts w:ascii="Times New Roman" w:hAnsi="Times New Roman"/>
                <w:sz w:val="24"/>
                <w:szCs w:val="24"/>
                <w:lang w:val="uk-UA"/>
              </w:rPr>
            </w:pPr>
            <w:r w:rsidRPr="007E6E77">
              <w:rPr>
                <w:rFonts w:ascii="Times New Roman" w:hAnsi="Times New Roman"/>
                <w:sz w:val="24"/>
                <w:szCs w:val="24"/>
                <w:lang w:val="uk-UA"/>
              </w:rPr>
              <w:t>Короткострокові кредити банків</w:t>
            </w:r>
          </w:p>
        </w:tc>
        <w:tc>
          <w:tcPr>
            <w:tcW w:w="1102" w:type="dxa"/>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1600</w:t>
            </w:r>
          </w:p>
        </w:tc>
        <w:tc>
          <w:tcPr>
            <w:tcW w:w="1344"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 </w:t>
            </w:r>
          </w:p>
        </w:tc>
        <w:tc>
          <w:tcPr>
            <w:tcW w:w="1187"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 </w:t>
            </w:r>
          </w:p>
        </w:tc>
      </w:tr>
      <w:tr w:rsidR="007E6E77" w:rsidRPr="00F87D66" w:rsidTr="007E6E77">
        <w:trPr>
          <w:trHeight w:val="218"/>
        </w:trPr>
        <w:tc>
          <w:tcPr>
            <w:tcW w:w="425" w:type="dxa"/>
          </w:tcPr>
          <w:p w:rsidR="007E6E77" w:rsidRPr="007E6E77" w:rsidRDefault="007E6E77" w:rsidP="007E6E77">
            <w:pPr>
              <w:pStyle w:val="a8"/>
              <w:spacing w:before="0" w:beforeAutospacing="0" w:after="0" w:afterAutospacing="0"/>
              <w:rPr>
                <w:color w:val="000000"/>
                <w:lang w:val="uk-UA"/>
              </w:rPr>
            </w:pPr>
            <w:r>
              <w:rPr>
                <w:color w:val="000000"/>
                <w:lang w:val="uk-UA"/>
              </w:rPr>
              <w:t>2</w:t>
            </w:r>
          </w:p>
        </w:tc>
        <w:tc>
          <w:tcPr>
            <w:tcW w:w="4820" w:type="dxa"/>
          </w:tcPr>
          <w:p w:rsidR="007E6E77" w:rsidRPr="007E6E77" w:rsidRDefault="007E6E77" w:rsidP="007E6E77">
            <w:pPr>
              <w:pStyle w:val="a8"/>
              <w:spacing w:before="0" w:beforeAutospacing="0" w:after="0" w:afterAutospacing="0"/>
              <w:rPr>
                <w:color w:val="000000"/>
                <w:lang w:val="uk-UA"/>
              </w:rPr>
            </w:pPr>
            <w:r w:rsidRPr="007E6E77">
              <w:rPr>
                <w:color w:val="000000"/>
                <w:lang w:val="uk-UA"/>
              </w:rPr>
              <w:t>Поточна кредиторська заборгованість за:</w:t>
            </w:r>
          </w:p>
          <w:p w:rsidR="007E6E77" w:rsidRPr="007E6E77" w:rsidRDefault="007E6E77" w:rsidP="007E6E77">
            <w:pPr>
              <w:jc w:val="both"/>
              <w:rPr>
                <w:rFonts w:ascii="Times New Roman" w:hAnsi="Times New Roman"/>
                <w:sz w:val="24"/>
                <w:szCs w:val="24"/>
                <w:lang w:val="uk-UA"/>
              </w:rPr>
            </w:pPr>
            <w:r w:rsidRPr="007E6E77">
              <w:rPr>
                <w:rFonts w:ascii="Times New Roman" w:hAnsi="Times New Roman"/>
                <w:color w:val="000000"/>
                <w:sz w:val="24"/>
                <w:szCs w:val="24"/>
                <w:lang w:val="uk-UA"/>
              </w:rPr>
              <w:t>довгостроковими зобов’язаннями</w:t>
            </w:r>
          </w:p>
        </w:tc>
        <w:tc>
          <w:tcPr>
            <w:tcW w:w="1102" w:type="dxa"/>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1610</w:t>
            </w:r>
          </w:p>
        </w:tc>
        <w:tc>
          <w:tcPr>
            <w:tcW w:w="1344"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 </w:t>
            </w:r>
          </w:p>
        </w:tc>
        <w:tc>
          <w:tcPr>
            <w:tcW w:w="1187"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 </w:t>
            </w:r>
          </w:p>
        </w:tc>
      </w:tr>
      <w:tr w:rsidR="007E6E77" w:rsidRPr="00F87D66" w:rsidTr="007E6E77">
        <w:trPr>
          <w:trHeight w:val="218"/>
        </w:trPr>
        <w:tc>
          <w:tcPr>
            <w:tcW w:w="425" w:type="dxa"/>
          </w:tcPr>
          <w:p w:rsidR="007E6E77" w:rsidRPr="007E6E77" w:rsidRDefault="007E6E77" w:rsidP="007E6E77">
            <w:pPr>
              <w:rPr>
                <w:rFonts w:ascii="Times New Roman" w:hAnsi="Times New Roman"/>
                <w:sz w:val="24"/>
                <w:szCs w:val="24"/>
              </w:rPr>
            </w:pPr>
            <w:r>
              <w:rPr>
                <w:rFonts w:ascii="Times New Roman" w:hAnsi="Times New Roman"/>
                <w:sz w:val="24"/>
                <w:szCs w:val="24"/>
              </w:rPr>
              <w:t>3</w:t>
            </w:r>
          </w:p>
        </w:tc>
        <w:tc>
          <w:tcPr>
            <w:tcW w:w="4820" w:type="dxa"/>
          </w:tcPr>
          <w:p w:rsidR="007E6E77" w:rsidRPr="007E6E77" w:rsidRDefault="007E6E77" w:rsidP="007E6E77">
            <w:pPr>
              <w:rPr>
                <w:rFonts w:ascii="Times New Roman" w:hAnsi="Times New Roman"/>
                <w:sz w:val="24"/>
                <w:szCs w:val="24"/>
                <w:lang w:val="uk-UA"/>
              </w:rPr>
            </w:pPr>
            <w:r w:rsidRPr="007E6E77">
              <w:rPr>
                <w:rFonts w:ascii="Times New Roman" w:hAnsi="Times New Roman"/>
                <w:sz w:val="24"/>
                <w:szCs w:val="24"/>
                <w:lang w:val="uk-UA"/>
              </w:rPr>
              <w:t>товари, роботи, послуги</w:t>
            </w:r>
          </w:p>
        </w:tc>
        <w:tc>
          <w:tcPr>
            <w:tcW w:w="1102" w:type="dxa"/>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1615</w:t>
            </w:r>
          </w:p>
        </w:tc>
        <w:tc>
          <w:tcPr>
            <w:tcW w:w="1344"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4119,0</w:t>
            </w:r>
          </w:p>
        </w:tc>
        <w:tc>
          <w:tcPr>
            <w:tcW w:w="1187"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4168,2 </w:t>
            </w:r>
          </w:p>
        </w:tc>
      </w:tr>
      <w:tr w:rsidR="007E6E77" w:rsidRPr="00F87D66" w:rsidTr="007E6E77">
        <w:trPr>
          <w:trHeight w:val="218"/>
        </w:trPr>
        <w:tc>
          <w:tcPr>
            <w:tcW w:w="425" w:type="dxa"/>
          </w:tcPr>
          <w:p w:rsidR="007E6E77" w:rsidRPr="007E6E77" w:rsidRDefault="007E6E77" w:rsidP="007E6E77">
            <w:pPr>
              <w:rPr>
                <w:rFonts w:ascii="Times New Roman" w:hAnsi="Times New Roman"/>
                <w:sz w:val="24"/>
                <w:szCs w:val="24"/>
              </w:rPr>
            </w:pPr>
            <w:r>
              <w:rPr>
                <w:rFonts w:ascii="Times New Roman" w:hAnsi="Times New Roman"/>
                <w:sz w:val="24"/>
                <w:szCs w:val="24"/>
              </w:rPr>
              <w:t>4</w:t>
            </w:r>
          </w:p>
        </w:tc>
        <w:tc>
          <w:tcPr>
            <w:tcW w:w="4820" w:type="dxa"/>
          </w:tcPr>
          <w:p w:rsidR="007E6E77" w:rsidRPr="007E6E77" w:rsidRDefault="007E6E77" w:rsidP="007E6E77">
            <w:pPr>
              <w:rPr>
                <w:rFonts w:ascii="Times New Roman" w:hAnsi="Times New Roman"/>
                <w:sz w:val="24"/>
                <w:szCs w:val="24"/>
                <w:lang w:val="uk-UA"/>
              </w:rPr>
            </w:pPr>
            <w:r w:rsidRPr="007E6E77">
              <w:rPr>
                <w:rFonts w:ascii="Times New Roman" w:hAnsi="Times New Roman"/>
                <w:sz w:val="24"/>
                <w:szCs w:val="24"/>
                <w:lang w:val="uk-UA"/>
              </w:rPr>
              <w:t>розрахунками з бюджетом</w:t>
            </w:r>
          </w:p>
        </w:tc>
        <w:tc>
          <w:tcPr>
            <w:tcW w:w="1102" w:type="dxa"/>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1620 </w:t>
            </w:r>
          </w:p>
        </w:tc>
        <w:tc>
          <w:tcPr>
            <w:tcW w:w="1344"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 208,6</w:t>
            </w:r>
          </w:p>
        </w:tc>
        <w:tc>
          <w:tcPr>
            <w:tcW w:w="1187"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 310,1</w:t>
            </w:r>
          </w:p>
        </w:tc>
      </w:tr>
      <w:tr w:rsidR="007E6E77" w:rsidRPr="00F87D66" w:rsidTr="007E6E77">
        <w:trPr>
          <w:trHeight w:val="218"/>
        </w:trPr>
        <w:tc>
          <w:tcPr>
            <w:tcW w:w="425" w:type="dxa"/>
          </w:tcPr>
          <w:p w:rsidR="007E6E77" w:rsidRPr="007E6E77" w:rsidRDefault="007E6E77" w:rsidP="007E6E77">
            <w:pPr>
              <w:rPr>
                <w:rFonts w:ascii="Times New Roman" w:hAnsi="Times New Roman"/>
                <w:sz w:val="24"/>
                <w:szCs w:val="24"/>
              </w:rPr>
            </w:pPr>
            <w:r>
              <w:rPr>
                <w:rFonts w:ascii="Times New Roman" w:hAnsi="Times New Roman"/>
                <w:sz w:val="24"/>
                <w:szCs w:val="24"/>
              </w:rPr>
              <w:t>5</w:t>
            </w:r>
          </w:p>
        </w:tc>
        <w:tc>
          <w:tcPr>
            <w:tcW w:w="4820" w:type="dxa"/>
          </w:tcPr>
          <w:p w:rsidR="007E6E77" w:rsidRPr="007E6E77" w:rsidRDefault="007E6E77" w:rsidP="007E6E77">
            <w:pPr>
              <w:rPr>
                <w:rFonts w:ascii="Times New Roman" w:hAnsi="Times New Roman"/>
                <w:sz w:val="24"/>
                <w:szCs w:val="24"/>
                <w:lang w:val="uk-UA"/>
              </w:rPr>
            </w:pPr>
            <w:r w:rsidRPr="007E6E77">
              <w:rPr>
                <w:rFonts w:ascii="Times New Roman" w:hAnsi="Times New Roman"/>
                <w:sz w:val="24"/>
                <w:szCs w:val="24"/>
                <w:lang w:val="uk-UA"/>
              </w:rPr>
              <w:t>у тому числі з податку на прибуток</w:t>
            </w:r>
          </w:p>
        </w:tc>
        <w:tc>
          <w:tcPr>
            <w:tcW w:w="1102" w:type="dxa"/>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1621</w:t>
            </w:r>
          </w:p>
        </w:tc>
        <w:tc>
          <w:tcPr>
            <w:tcW w:w="1344"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 </w:t>
            </w:r>
          </w:p>
        </w:tc>
        <w:tc>
          <w:tcPr>
            <w:tcW w:w="1187"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 </w:t>
            </w:r>
          </w:p>
        </w:tc>
      </w:tr>
      <w:tr w:rsidR="007E6E77" w:rsidRPr="00F87D66" w:rsidTr="007E6E77">
        <w:trPr>
          <w:trHeight w:val="218"/>
        </w:trPr>
        <w:tc>
          <w:tcPr>
            <w:tcW w:w="425" w:type="dxa"/>
          </w:tcPr>
          <w:p w:rsidR="007E6E77" w:rsidRPr="007E6E77" w:rsidRDefault="007E6E77" w:rsidP="007E6E77">
            <w:pPr>
              <w:rPr>
                <w:rFonts w:ascii="Times New Roman" w:hAnsi="Times New Roman"/>
                <w:sz w:val="24"/>
                <w:szCs w:val="24"/>
              </w:rPr>
            </w:pPr>
            <w:r>
              <w:rPr>
                <w:rFonts w:ascii="Times New Roman" w:hAnsi="Times New Roman"/>
                <w:sz w:val="24"/>
                <w:szCs w:val="24"/>
              </w:rPr>
              <w:t>6</w:t>
            </w:r>
          </w:p>
        </w:tc>
        <w:tc>
          <w:tcPr>
            <w:tcW w:w="4820" w:type="dxa"/>
          </w:tcPr>
          <w:p w:rsidR="007E6E77" w:rsidRPr="007E6E77" w:rsidRDefault="007E6E77" w:rsidP="007E6E77">
            <w:pPr>
              <w:rPr>
                <w:rFonts w:ascii="Times New Roman" w:hAnsi="Times New Roman"/>
                <w:sz w:val="24"/>
                <w:szCs w:val="24"/>
                <w:lang w:val="uk-UA"/>
              </w:rPr>
            </w:pPr>
            <w:r w:rsidRPr="007E6E77">
              <w:rPr>
                <w:rFonts w:ascii="Times New Roman" w:hAnsi="Times New Roman"/>
                <w:sz w:val="24"/>
                <w:szCs w:val="24"/>
                <w:lang w:val="uk-UA"/>
              </w:rPr>
              <w:t>розрахунками зі страхування</w:t>
            </w:r>
          </w:p>
        </w:tc>
        <w:tc>
          <w:tcPr>
            <w:tcW w:w="1102" w:type="dxa"/>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1625</w:t>
            </w:r>
          </w:p>
        </w:tc>
        <w:tc>
          <w:tcPr>
            <w:tcW w:w="1344"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1,4 </w:t>
            </w:r>
          </w:p>
        </w:tc>
        <w:tc>
          <w:tcPr>
            <w:tcW w:w="1187"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2,2 </w:t>
            </w:r>
          </w:p>
        </w:tc>
      </w:tr>
      <w:tr w:rsidR="007E6E77" w:rsidRPr="00F87D66" w:rsidTr="007E6E77">
        <w:trPr>
          <w:trHeight w:val="218"/>
        </w:trPr>
        <w:tc>
          <w:tcPr>
            <w:tcW w:w="425" w:type="dxa"/>
          </w:tcPr>
          <w:p w:rsidR="007E6E77" w:rsidRPr="007E6E77" w:rsidRDefault="007E6E77" w:rsidP="007E6E77">
            <w:pPr>
              <w:rPr>
                <w:rFonts w:ascii="Times New Roman" w:hAnsi="Times New Roman"/>
                <w:sz w:val="24"/>
                <w:szCs w:val="24"/>
              </w:rPr>
            </w:pPr>
            <w:r>
              <w:rPr>
                <w:rFonts w:ascii="Times New Roman" w:hAnsi="Times New Roman"/>
                <w:sz w:val="24"/>
                <w:szCs w:val="24"/>
              </w:rPr>
              <w:t>7</w:t>
            </w:r>
          </w:p>
        </w:tc>
        <w:tc>
          <w:tcPr>
            <w:tcW w:w="4820" w:type="dxa"/>
          </w:tcPr>
          <w:p w:rsidR="007E6E77" w:rsidRPr="007E6E77" w:rsidRDefault="007E6E77" w:rsidP="007E6E77">
            <w:pPr>
              <w:rPr>
                <w:rFonts w:ascii="Times New Roman" w:hAnsi="Times New Roman"/>
                <w:sz w:val="24"/>
                <w:szCs w:val="24"/>
                <w:vertAlign w:val="superscript"/>
                <w:lang w:val="uk-UA"/>
              </w:rPr>
            </w:pPr>
            <w:r w:rsidRPr="007E6E77">
              <w:rPr>
                <w:rFonts w:ascii="Times New Roman" w:hAnsi="Times New Roman"/>
                <w:sz w:val="24"/>
                <w:szCs w:val="24"/>
                <w:lang w:val="uk-UA"/>
              </w:rPr>
              <w:t>розрахунками з оплати праці</w:t>
            </w:r>
          </w:p>
        </w:tc>
        <w:tc>
          <w:tcPr>
            <w:tcW w:w="1102" w:type="dxa"/>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1630</w:t>
            </w:r>
          </w:p>
        </w:tc>
        <w:tc>
          <w:tcPr>
            <w:tcW w:w="1344"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 154,9</w:t>
            </w:r>
          </w:p>
        </w:tc>
        <w:tc>
          <w:tcPr>
            <w:tcW w:w="1187"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170,1</w:t>
            </w:r>
          </w:p>
        </w:tc>
      </w:tr>
      <w:tr w:rsidR="007E6E77" w:rsidRPr="00F87D66" w:rsidTr="007E6E77">
        <w:trPr>
          <w:trHeight w:val="218"/>
        </w:trPr>
        <w:tc>
          <w:tcPr>
            <w:tcW w:w="425" w:type="dxa"/>
          </w:tcPr>
          <w:p w:rsidR="007E6E77" w:rsidRPr="007E6E77" w:rsidRDefault="007E6E77" w:rsidP="007E6E77">
            <w:pPr>
              <w:rPr>
                <w:rFonts w:ascii="Times New Roman" w:hAnsi="Times New Roman"/>
                <w:bCs/>
                <w:sz w:val="24"/>
                <w:szCs w:val="24"/>
              </w:rPr>
            </w:pPr>
            <w:r>
              <w:rPr>
                <w:rFonts w:ascii="Times New Roman" w:hAnsi="Times New Roman"/>
                <w:bCs/>
                <w:sz w:val="24"/>
                <w:szCs w:val="24"/>
              </w:rPr>
              <w:t>8</w:t>
            </w:r>
          </w:p>
        </w:tc>
        <w:tc>
          <w:tcPr>
            <w:tcW w:w="4820" w:type="dxa"/>
          </w:tcPr>
          <w:p w:rsidR="007E6E77" w:rsidRPr="007E6E77" w:rsidRDefault="007E6E77" w:rsidP="007E6E77">
            <w:pPr>
              <w:rPr>
                <w:rFonts w:ascii="Times New Roman" w:hAnsi="Times New Roman"/>
                <w:sz w:val="24"/>
                <w:szCs w:val="24"/>
                <w:lang w:val="uk-UA"/>
              </w:rPr>
            </w:pPr>
            <w:r w:rsidRPr="007E6E77">
              <w:rPr>
                <w:rFonts w:ascii="Times New Roman" w:hAnsi="Times New Roman"/>
                <w:bCs/>
                <w:sz w:val="24"/>
                <w:szCs w:val="24"/>
                <w:lang w:val="uk-UA"/>
              </w:rPr>
              <w:t>Доходи майбутніх періодів</w:t>
            </w:r>
          </w:p>
        </w:tc>
        <w:tc>
          <w:tcPr>
            <w:tcW w:w="1102" w:type="dxa"/>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1665</w:t>
            </w:r>
          </w:p>
        </w:tc>
        <w:tc>
          <w:tcPr>
            <w:tcW w:w="1344" w:type="dxa"/>
            <w:noWrap/>
          </w:tcPr>
          <w:p w:rsidR="007E6E77" w:rsidRPr="007E6E77" w:rsidRDefault="007E6E77" w:rsidP="007E6E77">
            <w:pPr>
              <w:jc w:val="center"/>
              <w:rPr>
                <w:rFonts w:ascii="Times New Roman" w:hAnsi="Times New Roman"/>
                <w:sz w:val="24"/>
                <w:szCs w:val="24"/>
                <w:lang w:val="uk-UA"/>
              </w:rPr>
            </w:pPr>
          </w:p>
        </w:tc>
        <w:tc>
          <w:tcPr>
            <w:tcW w:w="1187" w:type="dxa"/>
            <w:noWrap/>
          </w:tcPr>
          <w:p w:rsidR="007E6E77" w:rsidRPr="007E6E77" w:rsidRDefault="007E6E77" w:rsidP="007E6E77">
            <w:pPr>
              <w:jc w:val="center"/>
              <w:rPr>
                <w:rFonts w:ascii="Times New Roman" w:hAnsi="Times New Roman"/>
                <w:sz w:val="24"/>
                <w:szCs w:val="24"/>
                <w:lang w:val="uk-UA"/>
              </w:rPr>
            </w:pPr>
          </w:p>
        </w:tc>
      </w:tr>
      <w:tr w:rsidR="007E6E77" w:rsidRPr="00F87D66" w:rsidTr="007E6E77">
        <w:trPr>
          <w:trHeight w:val="218"/>
        </w:trPr>
        <w:tc>
          <w:tcPr>
            <w:tcW w:w="425" w:type="dxa"/>
          </w:tcPr>
          <w:p w:rsidR="007E6E77" w:rsidRPr="007E6E77" w:rsidRDefault="007E6E77" w:rsidP="007E6E77">
            <w:pPr>
              <w:rPr>
                <w:rFonts w:ascii="Times New Roman" w:hAnsi="Times New Roman"/>
                <w:sz w:val="24"/>
                <w:szCs w:val="24"/>
              </w:rPr>
            </w:pPr>
            <w:r>
              <w:rPr>
                <w:rFonts w:ascii="Times New Roman" w:hAnsi="Times New Roman"/>
                <w:sz w:val="24"/>
                <w:szCs w:val="24"/>
              </w:rPr>
              <w:t>9</w:t>
            </w:r>
          </w:p>
        </w:tc>
        <w:tc>
          <w:tcPr>
            <w:tcW w:w="4820" w:type="dxa"/>
          </w:tcPr>
          <w:p w:rsidR="007E6E77" w:rsidRPr="007E6E77" w:rsidRDefault="007E6E77" w:rsidP="007E6E77">
            <w:pPr>
              <w:rPr>
                <w:rFonts w:ascii="Times New Roman" w:hAnsi="Times New Roman"/>
                <w:sz w:val="24"/>
                <w:szCs w:val="24"/>
                <w:lang w:val="uk-UA"/>
              </w:rPr>
            </w:pPr>
            <w:r w:rsidRPr="007E6E77">
              <w:rPr>
                <w:rFonts w:ascii="Times New Roman" w:hAnsi="Times New Roman"/>
                <w:sz w:val="24"/>
                <w:szCs w:val="24"/>
                <w:lang w:val="uk-UA"/>
              </w:rPr>
              <w:t xml:space="preserve">Інші поточні зобов’язання </w:t>
            </w:r>
          </w:p>
        </w:tc>
        <w:tc>
          <w:tcPr>
            <w:tcW w:w="1102" w:type="dxa"/>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1690</w:t>
            </w:r>
          </w:p>
        </w:tc>
        <w:tc>
          <w:tcPr>
            <w:tcW w:w="1344"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 285,5</w:t>
            </w:r>
          </w:p>
        </w:tc>
        <w:tc>
          <w:tcPr>
            <w:tcW w:w="1187"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328,6 </w:t>
            </w:r>
          </w:p>
        </w:tc>
      </w:tr>
      <w:tr w:rsidR="007E6E77" w:rsidRPr="00F87D66" w:rsidTr="007E6E77">
        <w:trPr>
          <w:trHeight w:val="269"/>
        </w:trPr>
        <w:tc>
          <w:tcPr>
            <w:tcW w:w="425" w:type="dxa"/>
          </w:tcPr>
          <w:p w:rsidR="007E6E77" w:rsidRPr="007E6E77" w:rsidRDefault="007E6E77" w:rsidP="007E6E77">
            <w:pPr>
              <w:rPr>
                <w:rFonts w:ascii="Times New Roman" w:hAnsi="Times New Roman"/>
                <w:b/>
                <w:bCs/>
                <w:sz w:val="24"/>
                <w:szCs w:val="24"/>
              </w:rPr>
            </w:pPr>
          </w:p>
        </w:tc>
        <w:tc>
          <w:tcPr>
            <w:tcW w:w="4820" w:type="dxa"/>
          </w:tcPr>
          <w:p w:rsidR="007E6E77" w:rsidRPr="007E6E77" w:rsidRDefault="007E6E77" w:rsidP="007E6E77">
            <w:pPr>
              <w:rPr>
                <w:rFonts w:ascii="Times New Roman" w:hAnsi="Times New Roman"/>
                <w:b/>
                <w:bCs/>
                <w:sz w:val="24"/>
                <w:szCs w:val="24"/>
                <w:lang w:val="uk-UA"/>
              </w:rPr>
            </w:pPr>
            <w:r w:rsidRPr="007E6E77">
              <w:rPr>
                <w:rFonts w:ascii="Times New Roman" w:hAnsi="Times New Roman"/>
                <w:b/>
                <w:bCs/>
                <w:sz w:val="24"/>
                <w:szCs w:val="24"/>
                <w:lang w:val="uk-UA"/>
              </w:rPr>
              <w:t xml:space="preserve">Усього за розділом III </w:t>
            </w:r>
          </w:p>
        </w:tc>
        <w:tc>
          <w:tcPr>
            <w:tcW w:w="1102" w:type="dxa"/>
          </w:tcPr>
          <w:p w:rsidR="007E6E77" w:rsidRPr="007E6E77" w:rsidRDefault="007E6E77" w:rsidP="007E6E77">
            <w:pPr>
              <w:jc w:val="center"/>
              <w:rPr>
                <w:rFonts w:ascii="Times New Roman" w:hAnsi="Times New Roman"/>
                <w:b/>
                <w:sz w:val="24"/>
                <w:szCs w:val="24"/>
                <w:lang w:val="uk-UA"/>
              </w:rPr>
            </w:pPr>
            <w:r w:rsidRPr="007E6E77">
              <w:rPr>
                <w:rFonts w:ascii="Times New Roman" w:hAnsi="Times New Roman"/>
                <w:b/>
                <w:sz w:val="24"/>
                <w:szCs w:val="24"/>
                <w:lang w:val="uk-UA"/>
              </w:rPr>
              <w:t>1695</w:t>
            </w:r>
          </w:p>
        </w:tc>
        <w:tc>
          <w:tcPr>
            <w:tcW w:w="1344"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4769,4 </w:t>
            </w:r>
          </w:p>
        </w:tc>
        <w:tc>
          <w:tcPr>
            <w:tcW w:w="1187" w:type="dxa"/>
            <w:noWrap/>
          </w:tcPr>
          <w:p w:rsidR="007E6E77" w:rsidRPr="007E6E77" w:rsidRDefault="007E6E77" w:rsidP="007E6E77">
            <w:pPr>
              <w:jc w:val="center"/>
              <w:rPr>
                <w:rFonts w:ascii="Times New Roman" w:hAnsi="Times New Roman"/>
                <w:sz w:val="24"/>
                <w:szCs w:val="24"/>
                <w:lang w:val="uk-UA"/>
              </w:rPr>
            </w:pPr>
            <w:r w:rsidRPr="007E6E77">
              <w:rPr>
                <w:rFonts w:ascii="Times New Roman" w:hAnsi="Times New Roman"/>
                <w:sz w:val="24"/>
                <w:szCs w:val="24"/>
                <w:lang w:val="uk-UA"/>
              </w:rPr>
              <w:t>4979,2</w:t>
            </w:r>
          </w:p>
        </w:tc>
      </w:tr>
    </w:tbl>
    <w:p w:rsidR="004672F2" w:rsidRPr="004002D0" w:rsidRDefault="004672F2" w:rsidP="004672F2">
      <w:pPr>
        <w:shd w:val="clear" w:color="auto" w:fill="FFFFFF"/>
        <w:spacing w:after="0" w:line="360" w:lineRule="auto"/>
        <w:ind w:firstLine="709"/>
        <w:jc w:val="both"/>
        <w:textAlignment w:val="baseline"/>
        <w:rPr>
          <w:rFonts w:ascii="Times New Roman" w:eastAsia="Times New Roman" w:hAnsi="Times New Roman" w:cs="Times New Roman"/>
          <w:sz w:val="24"/>
          <w:szCs w:val="24"/>
          <w:lang w:eastAsia="ru-RU"/>
        </w:rPr>
      </w:pPr>
      <w:r w:rsidRPr="00352ECE">
        <w:rPr>
          <w:rFonts w:ascii="Times New Roman" w:eastAsia="Times New Roman" w:hAnsi="Times New Roman" w:cs="Times New Roman"/>
          <w:b/>
          <w:bCs/>
          <w:sz w:val="24"/>
          <w:szCs w:val="24"/>
          <w:bdr w:val="none" w:sz="0" w:space="0" w:color="auto" w:frame="1"/>
          <w:shd w:val="clear" w:color="auto" w:fill="FFFFFF"/>
          <w:lang w:eastAsia="ru-RU"/>
        </w:rPr>
        <w:t> </w:t>
      </w:r>
      <w:r w:rsidRPr="004002D0">
        <w:rPr>
          <w:rFonts w:ascii="Times New Roman" w:eastAsia="Times New Roman" w:hAnsi="Times New Roman" w:cs="Times New Roman"/>
          <w:sz w:val="24"/>
          <w:szCs w:val="24"/>
          <w:lang w:eastAsia="ru-RU"/>
        </w:rPr>
        <w:t>*сформовано автор</w:t>
      </w:r>
      <w:r>
        <w:rPr>
          <w:rFonts w:ascii="Times New Roman" w:eastAsia="Times New Roman" w:hAnsi="Times New Roman" w:cs="Times New Roman"/>
          <w:sz w:val="24"/>
          <w:szCs w:val="24"/>
          <w:lang w:eastAsia="ru-RU"/>
        </w:rPr>
        <w:t>о</w:t>
      </w:r>
      <w:r w:rsidRPr="004002D0">
        <w:rPr>
          <w:rFonts w:ascii="Times New Roman" w:eastAsia="Times New Roman" w:hAnsi="Times New Roman" w:cs="Times New Roman"/>
          <w:sz w:val="24"/>
          <w:szCs w:val="24"/>
          <w:lang w:eastAsia="ru-RU"/>
        </w:rPr>
        <w:t xml:space="preserve">м на основі </w:t>
      </w:r>
      <w:r w:rsidR="00612749">
        <w:rPr>
          <w:rFonts w:ascii="Times New Roman" w:hAnsi="Times New Roman" w:cs="Times New Roman"/>
          <w:sz w:val="24"/>
          <w:szCs w:val="24"/>
          <w:shd w:val="clear" w:color="auto" w:fill="FFFFFF"/>
        </w:rPr>
        <w:t>додатків</w:t>
      </w:r>
      <w:r w:rsidR="0096753A">
        <w:rPr>
          <w:rFonts w:ascii="Times New Roman" w:hAnsi="Times New Roman" w:cs="Times New Roman"/>
          <w:sz w:val="24"/>
          <w:szCs w:val="24"/>
          <w:shd w:val="clear" w:color="auto" w:fill="FFFFFF"/>
        </w:rPr>
        <w:t xml:space="preserve"> Е, Ж</w:t>
      </w:r>
    </w:p>
    <w:p w:rsidR="001F5CA2" w:rsidRPr="00352ECE" w:rsidRDefault="004672F2" w:rsidP="001F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 </w:t>
      </w:r>
      <w:r w:rsidR="001F5CA2" w:rsidRPr="00352ECE">
        <w:rPr>
          <w:rFonts w:ascii="Times New Roman" w:eastAsia="Times New Roman" w:hAnsi="Times New Roman" w:cs="Times New Roman"/>
          <w:bCs/>
          <w:color w:val="000000"/>
          <w:sz w:val="28"/>
          <w:szCs w:val="28"/>
          <w:lang w:eastAsia="ru-RU"/>
        </w:rPr>
        <w:t>У примітках до фінансової звітності за П(С)БО 11 розкривається така інформація:</w:t>
      </w:r>
    </w:p>
    <w:p w:rsidR="001F5CA2" w:rsidRPr="00352ECE" w:rsidRDefault="001F5CA2" w:rsidP="001F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 сума і терміни погашення зобов'язання, виключеного зі складу поточних зобов'язань, із вказанням причин цього;</w:t>
      </w:r>
    </w:p>
    <w:p w:rsidR="001F5CA2" w:rsidRPr="00352ECE" w:rsidRDefault="001F5CA2" w:rsidP="001F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 перелік і суми зобов'язань, включених до складу статей балансу "інші довгострокові зобов'язання", "інші поточні зобов'язання";</w:t>
      </w:r>
    </w:p>
    <w:p w:rsidR="001F5CA2" w:rsidRPr="00352ECE" w:rsidRDefault="001F5CA2" w:rsidP="001F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 цільове призначення, причини і термін погашення з кожного зобов'язання;</w:t>
      </w:r>
    </w:p>
    <w:p w:rsidR="001F5CA2" w:rsidRPr="00352ECE" w:rsidRDefault="001F5CA2" w:rsidP="001F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 залишок кожного забезпечення на початок і кінець звітного періоду;</w:t>
      </w:r>
    </w:p>
    <w:p w:rsidR="001F5CA2" w:rsidRPr="00352ECE" w:rsidRDefault="001F5CA2" w:rsidP="001F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 збільшення кожного забезпечення протягом звітного періоду внаслідок створення забезпечення чи додаткових відрахувань;</w:t>
      </w:r>
    </w:p>
    <w:p w:rsidR="001F5CA2" w:rsidRPr="00352ECE" w:rsidRDefault="001F5CA2" w:rsidP="001F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 сума кожного забезпечення, використаного протягом звітного періоду;</w:t>
      </w:r>
    </w:p>
    <w:p w:rsidR="001F5CA2" w:rsidRPr="00352ECE" w:rsidRDefault="001F5CA2" w:rsidP="001F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 невикористана сума кожного сторнованого забезпечення у звітному періоді;</w:t>
      </w:r>
    </w:p>
    <w:p w:rsidR="001F5CA2" w:rsidRPr="00352ECE" w:rsidRDefault="001F5CA2" w:rsidP="001F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 сума очікуваного відшкодування витрат іншою стороною, що врахована при оцінці відшкодування;</w:t>
      </w:r>
    </w:p>
    <w:p w:rsidR="001F5CA2" w:rsidRPr="00352ECE" w:rsidRDefault="001F5CA2" w:rsidP="001F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 за кожним видом непередбачених зобов'язань наводиться короткий опис зобов'язання, його сума, невизначеність щодо суми чи терміну її погашення, сума очікуваного погашення зобов'язання іншою стороною.</w:t>
      </w:r>
    </w:p>
    <w:p w:rsidR="00301CA1" w:rsidRPr="00352ECE" w:rsidRDefault="00301CA1" w:rsidP="001F5CA2">
      <w:pPr>
        <w:pStyle w:val="a3"/>
        <w:spacing w:after="0" w:line="360" w:lineRule="auto"/>
        <w:ind w:left="0" w:firstLine="709"/>
        <w:jc w:val="both"/>
        <w:rPr>
          <w:sz w:val="28"/>
          <w:szCs w:val="28"/>
        </w:rPr>
      </w:pPr>
    </w:p>
    <w:p w:rsidR="002376CE" w:rsidRPr="00352ECE" w:rsidRDefault="002376CE" w:rsidP="00CD2360">
      <w:pPr>
        <w:pStyle w:val="a3"/>
        <w:spacing w:after="0" w:line="360" w:lineRule="auto"/>
        <w:ind w:left="0" w:firstLine="709"/>
        <w:rPr>
          <w:rFonts w:ascii="Times New Roman" w:hAnsi="Times New Roman" w:cs="Times New Roman"/>
          <w:b/>
          <w:sz w:val="28"/>
          <w:szCs w:val="28"/>
        </w:rPr>
      </w:pPr>
      <w:r w:rsidRPr="00352ECE">
        <w:rPr>
          <w:rFonts w:ascii="Times New Roman" w:hAnsi="Times New Roman" w:cs="Times New Roman"/>
          <w:b/>
          <w:sz w:val="28"/>
          <w:szCs w:val="28"/>
        </w:rPr>
        <w:t>Висновки до розділу 2</w:t>
      </w:r>
    </w:p>
    <w:p w:rsidR="00CD2360" w:rsidRPr="00352ECE" w:rsidRDefault="00CD2360" w:rsidP="00CD2360">
      <w:pPr>
        <w:pStyle w:val="a3"/>
        <w:spacing w:after="0" w:line="360" w:lineRule="auto"/>
        <w:ind w:left="0" w:firstLine="709"/>
        <w:rPr>
          <w:rFonts w:ascii="Times New Roman" w:hAnsi="Times New Roman" w:cs="Times New Roman"/>
          <w:b/>
          <w:sz w:val="28"/>
          <w:szCs w:val="28"/>
        </w:rPr>
      </w:pPr>
    </w:p>
    <w:p w:rsidR="00EF344E" w:rsidRPr="00352ECE" w:rsidRDefault="00EF344E" w:rsidP="00CD2360">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Досліджуючи облік розрахунків </w:t>
      </w:r>
      <w:r w:rsidR="00CD2360" w:rsidRPr="00352ECE">
        <w:rPr>
          <w:rFonts w:ascii="Times New Roman" w:hAnsi="Times New Roman" w:cs="Times New Roman"/>
          <w:sz w:val="28"/>
          <w:szCs w:val="28"/>
        </w:rPr>
        <w:t>ПП «</w:t>
      </w:r>
      <w:proofErr w:type="spellStart"/>
      <w:r w:rsidR="00CD2360" w:rsidRPr="00352ECE">
        <w:rPr>
          <w:rFonts w:ascii="Times New Roman" w:hAnsi="Times New Roman" w:cs="Times New Roman"/>
          <w:sz w:val="28"/>
          <w:szCs w:val="28"/>
        </w:rPr>
        <w:t>Дживальдіс</w:t>
      </w:r>
      <w:proofErr w:type="spellEnd"/>
      <w:r w:rsidR="00CD2360" w:rsidRPr="00352ECE">
        <w:rPr>
          <w:rFonts w:ascii="Times New Roman" w:hAnsi="Times New Roman" w:cs="Times New Roman"/>
          <w:sz w:val="28"/>
          <w:szCs w:val="28"/>
        </w:rPr>
        <w:t xml:space="preserve">» </w:t>
      </w:r>
      <w:r w:rsidRPr="00352ECE">
        <w:rPr>
          <w:rFonts w:ascii="Times New Roman" w:hAnsi="Times New Roman" w:cs="Times New Roman"/>
          <w:sz w:val="28"/>
          <w:szCs w:val="28"/>
        </w:rPr>
        <w:t>з постачальниками, можна відзначити наступне:</w:t>
      </w:r>
    </w:p>
    <w:p w:rsidR="00CD2360" w:rsidRPr="00352ECE" w:rsidRDefault="00CD2360" w:rsidP="00CD2360">
      <w:pPr>
        <w:pStyle w:val="23"/>
        <w:shd w:val="clear" w:color="auto" w:fill="FFFFFF"/>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1. У бухгалтерському обліку визнання зобов’язань при придбанні підприємством матеріальних та нематеріальних цінностей, послуг здійснюється із дотриманням принципу відповідності. Для цього використовується метод нарахування, дотримання якого, з точки зору визнання зобов’язань по відношенню до своїх кредиторів, вимагає від підприємства правильного визначення моменту переходу права власності на відповідні цінності або </w:t>
      </w:r>
      <w:r w:rsidRPr="00352ECE">
        <w:rPr>
          <w:rFonts w:ascii="Times New Roman" w:hAnsi="Times New Roman" w:cs="Times New Roman"/>
          <w:sz w:val="28"/>
          <w:szCs w:val="28"/>
        </w:rPr>
        <w:lastRenderedPageBreak/>
        <w:t>моменту отримання послуг. Саме у момент переходу права власності, який визначається, наприклад, умовами контракту, за відсутності одночасного розрахунку у грошовій формі з постачальниками та підрядниками виникають зобов’язання за отримані активи.</w:t>
      </w:r>
    </w:p>
    <w:p w:rsidR="00CD2360" w:rsidRPr="00352ECE" w:rsidRDefault="00CD2360" w:rsidP="00CD2360">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Для обліку таких зобов’язань використовується рахунок 63 “Розрахунки з постачальниками та підрядниками”.</w:t>
      </w:r>
    </w:p>
    <w:p w:rsidR="00EF344E" w:rsidRPr="00352ECE" w:rsidRDefault="00CD2360" w:rsidP="00CD2360">
      <w:pPr>
        <w:widowControl w:val="0"/>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 xml:space="preserve">2. </w:t>
      </w:r>
      <w:r w:rsidR="00EF344E" w:rsidRPr="00352ECE">
        <w:rPr>
          <w:rFonts w:ascii="Times New Roman" w:hAnsi="Times New Roman" w:cs="Times New Roman"/>
          <w:sz w:val="28"/>
          <w:szCs w:val="28"/>
        </w:rPr>
        <w:t>Порядок та форми розрахунків між постачальником та покупцем визначаються в господарських договорах - найбільш розповсюджена і важлива основа виникнення зобов'язань, основна форма реалізації товарно-грошових відносин в ринковій економіці.</w:t>
      </w:r>
    </w:p>
    <w:p w:rsidR="00EF344E" w:rsidRPr="00352ECE" w:rsidRDefault="00CD2360" w:rsidP="00CD2360">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3</w:t>
      </w:r>
      <w:r w:rsidR="00EF344E" w:rsidRPr="00352ECE">
        <w:rPr>
          <w:rFonts w:ascii="Times New Roman" w:hAnsi="Times New Roman" w:cs="Times New Roman"/>
          <w:sz w:val="28"/>
          <w:szCs w:val="28"/>
        </w:rPr>
        <w:t xml:space="preserve">. Документи, що оформляються при перерахуванні коштів, залежить від форми розрахунків: платіжне доручення, акредитив, інкасо та інші платіжні документи. Варто відмітити, що на </w:t>
      </w:r>
      <w:r w:rsidRPr="00352ECE">
        <w:rPr>
          <w:rFonts w:ascii="Times New Roman" w:hAnsi="Times New Roman" w:cs="Times New Roman"/>
          <w:sz w:val="28"/>
          <w:szCs w:val="28"/>
        </w:rPr>
        <w:t>ПП «</w:t>
      </w:r>
      <w:proofErr w:type="spellStart"/>
      <w:r w:rsidRPr="00352ECE">
        <w:rPr>
          <w:rFonts w:ascii="Times New Roman" w:hAnsi="Times New Roman" w:cs="Times New Roman"/>
          <w:sz w:val="28"/>
          <w:szCs w:val="28"/>
        </w:rPr>
        <w:t>Дживальдіс</w:t>
      </w:r>
      <w:proofErr w:type="spellEnd"/>
      <w:r w:rsidRPr="00352ECE">
        <w:rPr>
          <w:rFonts w:ascii="Times New Roman" w:hAnsi="Times New Roman" w:cs="Times New Roman"/>
          <w:sz w:val="28"/>
          <w:szCs w:val="28"/>
        </w:rPr>
        <w:t xml:space="preserve">» </w:t>
      </w:r>
      <w:r w:rsidR="00EF344E" w:rsidRPr="00352ECE">
        <w:rPr>
          <w:rFonts w:ascii="Times New Roman" w:hAnsi="Times New Roman" w:cs="Times New Roman"/>
          <w:sz w:val="28"/>
          <w:szCs w:val="28"/>
        </w:rPr>
        <w:t>найбільш поширеною формою безготівкових розрахунків є платіжне доручення.</w:t>
      </w:r>
    </w:p>
    <w:p w:rsidR="00EF344E" w:rsidRPr="00352ECE" w:rsidRDefault="00CD2360" w:rsidP="00CD2360">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4</w:t>
      </w:r>
      <w:r w:rsidR="00EF344E" w:rsidRPr="00352ECE">
        <w:rPr>
          <w:rFonts w:ascii="Times New Roman" w:hAnsi="Times New Roman" w:cs="Times New Roman"/>
          <w:sz w:val="28"/>
          <w:szCs w:val="28"/>
        </w:rPr>
        <w:t xml:space="preserve">. Підставою для обліку імпортних товарів та їх руху є документи інофірми-постачальника, транспортно-експедиційних компаній по </w:t>
      </w:r>
      <w:proofErr w:type="spellStart"/>
      <w:r w:rsidR="00EF344E" w:rsidRPr="00352ECE">
        <w:rPr>
          <w:rFonts w:ascii="Times New Roman" w:hAnsi="Times New Roman" w:cs="Times New Roman"/>
          <w:sz w:val="28"/>
          <w:szCs w:val="28"/>
        </w:rPr>
        <w:t>навантажувально</w:t>
      </w:r>
      <w:proofErr w:type="spellEnd"/>
      <w:r w:rsidR="00EF344E" w:rsidRPr="00352ECE">
        <w:rPr>
          <w:rFonts w:ascii="Times New Roman" w:hAnsi="Times New Roman" w:cs="Times New Roman"/>
          <w:sz w:val="28"/>
          <w:szCs w:val="28"/>
        </w:rPr>
        <w:t>-розвантажувальних і транспортних послугах, документи на послуги по зберіганню товару, розрахункові документи про сплату мита, зборів і податків. Розрахунки з вітчизняними постачальниками та підрядчиками проводяться на підставі документів постачальника.</w:t>
      </w:r>
    </w:p>
    <w:p w:rsidR="00CD2360" w:rsidRPr="00352ECE" w:rsidRDefault="00CD2360" w:rsidP="00CD2360">
      <w:pPr>
        <w:shd w:val="clear" w:color="auto" w:fill="FFFFFF"/>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Розрахунки з постачальниками-нерезидентами, які здійснюються в іноземній валюті, перераховуються в еквіваленті грошової одиниці України (гривні) за курсом, встановленим НБУ для здійснення розрахунково-платіжних операцій.</w:t>
      </w:r>
    </w:p>
    <w:p w:rsidR="00EF344E" w:rsidRPr="00352ECE" w:rsidRDefault="00EF344E" w:rsidP="001D3005">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 xml:space="preserve">4. </w:t>
      </w:r>
      <w:r w:rsidR="001D3005" w:rsidRPr="00352ECE">
        <w:rPr>
          <w:rFonts w:ascii="Times New Roman" w:hAnsi="Times New Roman" w:cs="Times New Roman"/>
          <w:sz w:val="28"/>
          <w:szCs w:val="28"/>
        </w:rPr>
        <w:t xml:space="preserve"> </w:t>
      </w:r>
      <w:r w:rsidR="00CD2360" w:rsidRPr="00352ECE">
        <w:rPr>
          <w:rFonts w:ascii="Times New Roman" w:hAnsi="Times New Roman" w:cs="Times New Roman"/>
          <w:sz w:val="28"/>
          <w:szCs w:val="28"/>
        </w:rPr>
        <w:t>Для ведення обліку розрахунків з</w:t>
      </w:r>
      <w:r w:rsidR="004448C5" w:rsidRPr="00352ECE">
        <w:rPr>
          <w:rFonts w:ascii="Times New Roman" w:hAnsi="Times New Roman" w:cs="Times New Roman"/>
          <w:sz w:val="28"/>
          <w:szCs w:val="28"/>
        </w:rPr>
        <w:t xml:space="preserve"> постачальниками ПП «</w:t>
      </w:r>
      <w:proofErr w:type="spellStart"/>
      <w:r w:rsidR="004448C5" w:rsidRPr="00352ECE">
        <w:rPr>
          <w:rFonts w:ascii="Times New Roman" w:hAnsi="Times New Roman" w:cs="Times New Roman"/>
          <w:sz w:val="28"/>
          <w:szCs w:val="28"/>
        </w:rPr>
        <w:t>Дживальдіс</w:t>
      </w:r>
      <w:proofErr w:type="spellEnd"/>
      <w:r w:rsidR="004448C5" w:rsidRPr="00352ECE">
        <w:rPr>
          <w:rFonts w:ascii="Times New Roman" w:hAnsi="Times New Roman" w:cs="Times New Roman"/>
          <w:sz w:val="28"/>
          <w:szCs w:val="28"/>
        </w:rPr>
        <w:t xml:space="preserve">» </w:t>
      </w:r>
      <w:r w:rsidR="00CD2360" w:rsidRPr="00352ECE">
        <w:rPr>
          <w:rFonts w:ascii="Times New Roman" w:hAnsi="Times New Roman" w:cs="Times New Roman"/>
          <w:sz w:val="28"/>
          <w:szCs w:val="28"/>
        </w:rPr>
        <w:t xml:space="preserve">використовує </w:t>
      </w:r>
      <w:r w:rsidR="001D3005" w:rsidRPr="00352ECE">
        <w:rPr>
          <w:rFonts w:ascii="Times New Roman" w:hAnsi="Times New Roman" w:cs="Times New Roman"/>
          <w:sz w:val="28"/>
          <w:szCs w:val="28"/>
        </w:rPr>
        <w:t>комп’ютерну</w:t>
      </w:r>
      <w:r w:rsidR="00CD2360" w:rsidRPr="00352ECE">
        <w:rPr>
          <w:rFonts w:ascii="Times New Roman" w:hAnsi="Times New Roman" w:cs="Times New Roman"/>
          <w:sz w:val="28"/>
          <w:szCs w:val="28"/>
        </w:rPr>
        <w:t xml:space="preserve"> програму</w:t>
      </w:r>
      <w:r w:rsidRPr="00352ECE">
        <w:rPr>
          <w:rFonts w:ascii="Times New Roman" w:hAnsi="Times New Roman" w:cs="Times New Roman"/>
          <w:sz w:val="28"/>
          <w:szCs w:val="28"/>
        </w:rPr>
        <w:t xml:space="preserve"> “1С: Підприємство 7.7”. </w:t>
      </w:r>
    </w:p>
    <w:p w:rsidR="00072227" w:rsidRPr="00352ECE" w:rsidRDefault="00072227" w:rsidP="001D3005">
      <w:pPr>
        <w:shd w:val="clear" w:color="auto" w:fill="FFFFFF"/>
        <w:spacing w:after="0" w:line="360" w:lineRule="auto"/>
        <w:ind w:firstLine="709"/>
        <w:contextualSpacing/>
        <w:jc w:val="both"/>
        <w:rPr>
          <w:rFonts w:ascii="Times New Roman" w:hAnsi="Times New Roman" w:cs="Times New Roman"/>
          <w:sz w:val="28"/>
          <w:szCs w:val="28"/>
        </w:rPr>
      </w:pPr>
    </w:p>
    <w:p w:rsidR="00072227" w:rsidRPr="00352ECE" w:rsidRDefault="00072227" w:rsidP="001D3005">
      <w:pPr>
        <w:shd w:val="clear" w:color="auto" w:fill="FFFFFF"/>
        <w:spacing w:after="0" w:line="360" w:lineRule="auto"/>
        <w:ind w:firstLine="709"/>
        <w:contextualSpacing/>
        <w:jc w:val="both"/>
        <w:rPr>
          <w:rFonts w:ascii="Times New Roman" w:hAnsi="Times New Roman" w:cs="Times New Roman"/>
          <w:sz w:val="28"/>
          <w:szCs w:val="28"/>
        </w:rPr>
      </w:pPr>
    </w:p>
    <w:p w:rsidR="00072227" w:rsidRPr="00352ECE" w:rsidRDefault="00072227" w:rsidP="001D3005">
      <w:pPr>
        <w:shd w:val="clear" w:color="auto" w:fill="FFFFFF"/>
        <w:spacing w:after="0" w:line="360" w:lineRule="auto"/>
        <w:ind w:firstLine="709"/>
        <w:contextualSpacing/>
        <w:jc w:val="both"/>
        <w:rPr>
          <w:rFonts w:ascii="Times New Roman" w:hAnsi="Times New Roman" w:cs="Times New Roman"/>
          <w:sz w:val="28"/>
          <w:szCs w:val="28"/>
        </w:rPr>
      </w:pPr>
    </w:p>
    <w:p w:rsidR="00072227" w:rsidRPr="00352ECE" w:rsidRDefault="00072227" w:rsidP="001D3005">
      <w:pPr>
        <w:shd w:val="clear" w:color="auto" w:fill="FFFFFF"/>
        <w:spacing w:after="0" w:line="360" w:lineRule="auto"/>
        <w:ind w:firstLine="709"/>
        <w:contextualSpacing/>
        <w:jc w:val="both"/>
        <w:rPr>
          <w:rFonts w:ascii="Times New Roman" w:hAnsi="Times New Roman" w:cs="Times New Roman"/>
          <w:sz w:val="28"/>
          <w:szCs w:val="28"/>
        </w:rPr>
      </w:pPr>
    </w:p>
    <w:p w:rsidR="00072227" w:rsidRPr="00352ECE" w:rsidRDefault="00072227" w:rsidP="00072227">
      <w:pPr>
        <w:spacing w:after="0" w:line="360" w:lineRule="auto"/>
        <w:ind w:firstLine="709"/>
        <w:jc w:val="center"/>
        <w:rPr>
          <w:rFonts w:ascii="Times New Roman" w:hAnsi="Times New Roman" w:cs="Times New Roman"/>
          <w:b/>
          <w:bCs/>
          <w:iCs/>
          <w:sz w:val="28"/>
          <w:szCs w:val="28"/>
        </w:rPr>
      </w:pPr>
      <w:r w:rsidRPr="00352ECE">
        <w:rPr>
          <w:rFonts w:ascii="Times New Roman" w:hAnsi="Times New Roman" w:cs="Times New Roman"/>
          <w:b/>
          <w:bCs/>
          <w:iCs/>
          <w:sz w:val="28"/>
          <w:szCs w:val="28"/>
        </w:rPr>
        <w:lastRenderedPageBreak/>
        <w:t>РОЗДІЛ 3.</w:t>
      </w:r>
    </w:p>
    <w:p w:rsidR="00072227" w:rsidRPr="00352ECE" w:rsidRDefault="00072227" w:rsidP="00072227">
      <w:pPr>
        <w:spacing w:after="0" w:line="360" w:lineRule="auto"/>
        <w:ind w:firstLine="709"/>
        <w:jc w:val="center"/>
        <w:rPr>
          <w:rFonts w:ascii="Times New Roman" w:hAnsi="Times New Roman" w:cs="Times New Roman"/>
          <w:b/>
          <w:bCs/>
          <w:iCs/>
          <w:sz w:val="28"/>
          <w:szCs w:val="28"/>
        </w:rPr>
      </w:pPr>
      <w:r w:rsidRPr="00352ECE">
        <w:rPr>
          <w:rFonts w:ascii="Times New Roman" w:hAnsi="Times New Roman" w:cs="Times New Roman"/>
          <w:b/>
          <w:bCs/>
          <w:iCs/>
          <w:sz w:val="28"/>
          <w:szCs w:val="28"/>
        </w:rPr>
        <w:t>МЕТОДИКА ТА ОРГАНІЗАЦІЯ КОНТРОЛЮ РОЗРАХУНКІВ З ПОСТАЧАЛЬНИКАМИ І ПІДРЯДНИКАМИ</w:t>
      </w:r>
    </w:p>
    <w:p w:rsidR="00072227" w:rsidRPr="00352ECE" w:rsidRDefault="00072227" w:rsidP="00CF47E8">
      <w:pPr>
        <w:shd w:val="clear" w:color="auto" w:fill="FFFFFF"/>
        <w:spacing w:after="0" w:line="360" w:lineRule="auto"/>
        <w:ind w:firstLine="709"/>
        <w:contextualSpacing/>
        <w:jc w:val="both"/>
        <w:rPr>
          <w:rFonts w:ascii="Times New Roman" w:hAnsi="Times New Roman" w:cs="Times New Roman"/>
          <w:b/>
          <w:sz w:val="28"/>
          <w:szCs w:val="28"/>
        </w:rPr>
      </w:pPr>
      <w:r w:rsidRPr="00352ECE">
        <w:rPr>
          <w:rFonts w:ascii="Times New Roman" w:hAnsi="Times New Roman" w:cs="Times New Roman"/>
          <w:b/>
          <w:bCs/>
          <w:iCs/>
          <w:sz w:val="28"/>
          <w:szCs w:val="28"/>
        </w:rPr>
        <w:t>3.1.</w:t>
      </w:r>
      <w:r w:rsidRPr="00352ECE">
        <w:rPr>
          <w:rFonts w:ascii="Times New Roman" w:hAnsi="Times New Roman" w:cs="Times New Roman"/>
          <w:b/>
          <w:sz w:val="28"/>
          <w:szCs w:val="28"/>
        </w:rPr>
        <w:t xml:space="preserve"> Внутрішньогосподарський контроль розрахунків з постачальниками і підрядниками</w:t>
      </w:r>
    </w:p>
    <w:p w:rsidR="00CF47E8" w:rsidRPr="00352ECE" w:rsidRDefault="00CF47E8" w:rsidP="00CF47E8">
      <w:pPr>
        <w:shd w:val="clear" w:color="auto" w:fill="FFFFFF"/>
        <w:spacing w:after="0" w:line="360" w:lineRule="auto"/>
        <w:ind w:firstLine="709"/>
        <w:contextualSpacing/>
        <w:jc w:val="both"/>
        <w:rPr>
          <w:rFonts w:ascii="Times New Roman" w:hAnsi="Times New Roman" w:cs="Times New Roman"/>
          <w:b/>
          <w:bCs/>
          <w:iCs/>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Розрахунки з постачальниками є одною з важливіших ділянок обліку, так як закупівля матеріальних цінностей є основною діяльністю підприємства. Раціональний контроль за розрахунками з постачальниками зменшує ризики щодо непостачання, виникнення штрафних санкцій через неправильне складання договорів та податкових накладних, що може привести до прострочення термінів сплати та передбачає створення безперебійного процесу розрахунків з постачальниками. І хоча, на сьогодні існує більш-менш сформована методологічна основа обліку зобов’язань перед контрагентами, що постачають товарно-матеріальні цінності та надають послуги, виникає низка питань щодо формування інформаційної бази для облікового апарату та керівництва з метою контролю інформаційних потоків задля формування фінансових планів у розрахунках.</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Удосконалення облікового процесу розрахунків з постачальниками та підрядниками є основою процесу контролю. Взаємозв’язок цих етапів облікової роботи потребує постійного удосконалення та уточнення відповідно до змін нормативно-правового забезпечення та умов зовнішнього середовища.</w:t>
      </w:r>
    </w:p>
    <w:p w:rsidR="00072227" w:rsidRPr="00352ECE" w:rsidRDefault="00CF47E8" w:rsidP="00CF47E8">
      <w:pPr>
        <w:shd w:val="clear" w:color="auto" w:fill="FFFFFF"/>
        <w:spacing w:after="0" w:line="360" w:lineRule="auto"/>
        <w:ind w:firstLine="709"/>
        <w:contextualSpacing/>
        <w:jc w:val="both"/>
        <w:rPr>
          <w:rFonts w:ascii="Times New Roman" w:hAnsi="Times New Roman" w:cs="Times New Roman"/>
          <w:sz w:val="28"/>
          <w:szCs w:val="28"/>
        </w:rPr>
      </w:pPr>
      <w:r w:rsidRPr="00352ECE">
        <w:rPr>
          <w:rFonts w:ascii="Times New Roman" w:hAnsi="Times New Roman" w:cs="Times New Roman"/>
          <w:sz w:val="28"/>
          <w:szCs w:val="28"/>
        </w:rPr>
        <w:t xml:space="preserve">Внутрішній контроль присутній на всіх стадіях і протягом усього часу реалізації управлінських рішень, є важливим елементом загальної структури управління підприємством і дозволяє керівництву шляхом здійснення нагляду, перевірок і спостереження за його господарською діяльністю переконатися, що остання проходить у відповідності до розробленої стратегії розвитку, прийнятої керівництвом маркетингової політики, інструкцій, інших нормативних документів та вимог діючого законодавства. Ефективність контролю господарської діяльності, зокрема, операцій щодо виконання зобов’язань </w:t>
      </w:r>
      <w:r w:rsidRPr="00352ECE">
        <w:rPr>
          <w:rFonts w:ascii="Times New Roman" w:hAnsi="Times New Roman" w:cs="Times New Roman"/>
          <w:sz w:val="28"/>
          <w:szCs w:val="28"/>
        </w:rPr>
        <w:lastRenderedPageBreak/>
        <w:t>підприємства та фактів їх зміни залежить від раціональної його організації та чітко сформованої методики, яка передбачає наявність послідовного переліку етапів, методів та прийомів контролю та відповідного їх пакету розроблених робочих документів контролера для проведення внутрішньогосподарського контролю обраного об’єкта і базується на визначеному переліку систематизованих джерел інформації</w:t>
      </w:r>
      <w:r w:rsidR="00FB1079">
        <w:rPr>
          <w:rFonts w:ascii="Times New Roman" w:hAnsi="Times New Roman" w:cs="Times New Roman"/>
          <w:sz w:val="28"/>
          <w:szCs w:val="28"/>
        </w:rPr>
        <w:t xml:space="preserve"> </w:t>
      </w:r>
      <w:r w:rsidR="00FB1079" w:rsidRPr="00FB1079">
        <w:rPr>
          <w:rFonts w:ascii="Times New Roman" w:hAnsi="Times New Roman" w:cs="Times New Roman"/>
          <w:sz w:val="28"/>
          <w:szCs w:val="28"/>
          <w:shd w:val="clear" w:color="auto" w:fill="FFFFFF"/>
        </w:rPr>
        <w:t>[11]</w:t>
      </w:r>
      <w:r w:rsidRPr="00FB1079">
        <w:rPr>
          <w:rFonts w:ascii="Times New Roman" w:hAnsi="Times New Roman" w:cs="Times New Roman"/>
          <w:sz w:val="28"/>
          <w:szCs w:val="28"/>
        </w:rPr>
        <w:t>.</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iCs/>
          <w:sz w:val="28"/>
          <w:szCs w:val="28"/>
          <w:shd w:val="clear" w:color="auto" w:fill="FFFFFF"/>
        </w:rPr>
        <w:t>Важливою умовою успішного функціонування підприємств в ринкових умовах є оптимізація зобов'язань, які виникають в наслідок минулих операцій чи подій. Зобов'язання є однією із складових Балансу і розглядаються як джерела формування фінансових ресурсів для фінансування операційної, інвестиційної та фінансової діяльності підприємств. У майбутньому заборгованість за зобов'язаннями має бути погашена шляхом передачі кредиторам певних активів або послуг.</w:t>
      </w:r>
      <w:r w:rsidRPr="00352ECE">
        <w:rPr>
          <w:rFonts w:ascii="Times New Roman" w:hAnsi="Times New Roman" w:cs="Times New Roman"/>
          <w:sz w:val="28"/>
          <w:szCs w:val="28"/>
        </w:rPr>
        <w:t xml:space="preserve"> </w:t>
      </w:r>
    </w:p>
    <w:p w:rsidR="00CF47E8" w:rsidRPr="00352ECE" w:rsidRDefault="00CF47E8" w:rsidP="00CF47E8">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Кредиторські зобов’язання перед постачальником (підрядником) виникають у разі укладення договору на умовах відстрочки платежу (товарного або комерційного кредиту). Згідно з укладеним договором, постачальник має передати майно покупцю та може вимагати від нього здійснення його обов’язку щодо виконання зобов’язань у вигляді сплати (або компенсації у іншій формі) за отримане майно. </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Виникнення кредиторської заборгованості за товари, роботи, послуги відображає суму грошових коштів, яку має сплатити підприємство своїм кредиторам у результаті її погашення. Розмір цього виду зобов’язань потрібно ретельно контролювати, адже, з одного боку, вони є тимчасово вільними обіговими коштами, а з іншої, – здійснюють вплив на фінансову стійкість та платоспроможність підприємства.</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Процес обліку поточних зобов’язань перед постачальниками та підрядниками відображено на рис. 3.1.</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136" type="#_x0000_t80" style="position:absolute;left:0;text-align:left;margin-left:133.95pt;margin-top:2.3pt;width:200.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" adj="14035,9587,16200,10193" fillcolor="white [3201]" strokecolor="black [3213]" strokeweight="2pt">
            <v:textbox style="mso-next-textbox:#Выноска со стрелкой вниз 1">
              <w:txbxContent>
                <w:p w:rsidR="006E38A6" w:rsidRPr="00CF47E8" w:rsidRDefault="006E38A6" w:rsidP="00CF47E8">
                  <w:pPr>
                    <w:jc w:val="center"/>
                    <w:rPr>
                      <w:rFonts w:ascii="Times New Roman" w:hAnsi="Times New Roman" w:cs="Times New Roman"/>
                      <w:sz w:val="24"/>
                      <w:szCs w:val="24"/>
                    </w:rPr>
                  </w:pPr>
                  <w:r w:rsidRPr="00CF47E8">
                    <w:rPr>
                      <w:rFonts w:ascii="Times New Roman" w:hAnsi="Times New Roman" w:cs="Times New Roman"/>
                      <w:sz w:val="24"/>
                      <w:szCs w:val="24"/>
                    </w:rPr>
                    <w:t>Первинні документи</w:t>
                  </w:r>
                </w:p>
              </w:txbxContent>
            </v:textbox>
          </v:shape>
        </w:pict>
      </w: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Выноска со стрелкой вниз 2" o:spid="_x0000_s1135" type="#_x0000_t80" style="position:absolute;left:0;text-align:left;margin-left:132.45pt;margin-top:23.9pt;width:200.25pt;height:9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" adj="14035,8171,16200,9485" fillcolor="white [3201]" strokecolor="black [3213]" strokeweight="2pt">
            <v:textbox style="mso-next-textbox:#Выноска со стрелкой вниз 2">
              <w:txbxContent>
                <w:p w:rsidR="006E38A6" w:rsidRPr="00CF47E8" w:rsidRDefault="006E38A6" w:rsidP="00CF47E8">
                  <w:pPr>
                    <w:jc w:val="center"/>
                    <w:rPr>
                      <w:rFonts w:ascii="Times New Roman" w:hAnsi="Times New Roman" w:cs="Times New Roman"/>
                      <w:sz w:val="24"/>
                      <w:szCs w:val="24"/>
                    </w:rPr>
                  </w:pPr>
                  <w:r w:rsidRPr="00CF47E8">
                    <w:rPr>
                      <w:rFonts w:ascii="Times New Roman" w:hAnsi="Times New Roman" w:cs="Times New Roman"/>
                      <w:sz w:val="24"/>
                      <w:szCs w:val="24"/>
                    </w:rPr>
                    <w:t>Аналіз рахунка 63</w:t>
                  </w:r>
                </w:p>
                <w:p w:rsidR="006E38A6" w:rsidRPr="00CF47E8" w:rsidRDefault="006E38A6" w:rsidP="00CF47E8">
                  <w:pPr>
                    <w:jc w:val="center"/>
                    <w:rPr>
                      <w:rFonts w:ascii="Times New Roman" w:hAnsi="Times New Roman" w:cs="Times New Roman"/>
                      <w:sz w:val="24"/>
                      <w:szCs w:val="24"/>
                    </w:rPr>
                  </w:pPr>
                  <w:r w:rsidRPr="00CF47E8">
                    <w:rPr>
                      <w:rFonts w:ascii="Times New Roman" w:hAnsi="Times New Roman" w:cs="Times New Roman"/>
                      <w:sz w:val="24"/>
                      <w:szCs w:val="24"/>
                    </w:rPr>
                    <w:t>Оборотна-сальдова відомість за рахунком 63</w:t>
                  </w:r>
                </w:p>
              </w:txbxContent>
            </v:textbox>
            <w10:wrap anchorx="margin"/>
          </v:shape>
        </w:pict>
      </w:r>
      <w:r>
        <w:rPr>
          <w:rFonts w:ascii="Times New Roman" w:hAnsi="Times New Roman" w:cs="Times New Roman"/>
          <w:noProof/>
          <w:sz w:val="28"/>
          <w:szCs w:val="28"/>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Выноска со стрелкой влево 3" o:spid="_x0000_s1134" type="#_x0000_t77" style="position:absolute;left:0;text-align:left;margin-left:331.95pt;margin-top:.65pt;width:1in;height:152.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" adj="7565,8246,5400,9523" fillcolor="white [3201]" strokecolor="black [3213]" strokeweight="2pt">
            <v:textbox style="layout-flow:vertical;mso-next-textbox:#Выноска со стрелкой влево 3">
              <w:txbxContent>
                <w:p w:rsidR="006E38A6" w:rsidRPr="00CF47E8" w:rsidRDefault="006E38A6" w:rsidP="00CF47E8">
                  <w:pPr>
                    <w:jc w:val="center"/>
                    <w:rPr>
                      <w:rFonts w:ascii="Times New Roman" w:hAnsi="Times New Roman" w:cs="Times New Roman"/>
                      <w:sz w:val="24"/>
                      <w:szCs w:val="24"/>
                    </w:rPr>
                  </w:pPr>
                  <w:r w:rsidRPr="00CF47E8">
                    <w:rPr>
                      <w:rFonts w:ascii="Times New Roman" w:hAnsi="Times New Roman" w:cs="Times New Roman"/>
                      <w:sz w:val="24"/>
                      <w:szCs w:val="24"/>
                    </w:rPr>
                    <w:t>Декларація з ПДВ</w:t>
                  </w:r>
                </w:p>
              </w:txbxContent>
            </v:textbox>
          </v:shape>
        </w:pict>
      </w:r>
      <w:r>
        <w:rPr>
          <w:rFonts w:ascii="Times New Roman" w:hAnsi="Times New Roman" w:cs="Times New Roman"/>
          <w:noProof/>
          <w:sz w:val="28"/>
          <w:szCs w:val="28"/>
        </w:rPr>
        <w:pict>
          <v:shape id="Выноска со стрелкой вправо 4" o:spid="_x0000_s1133" type="#_x0000_t78" style="position:absolute;left:0;text-align:left;margin-left:37.2pt;margin-top:.65pt;width:96pt;height:1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" adj="14035,7570,16200,9185" fillcolor="white [3201]" strokecolor="black [3213]" strokeweight="2pt">
            <v:textbox style="layout-flow:vertical;mso-layout-flow-alt:bottom-to-top;mso-next-textbox:#Выноска со стрелкой вправо 4">
              <w:txbxContent>
                <w:p w:rsidR="006E38A6" w:rsidRPr="00CF47E8" w:rsidRDefault="006E38A6" w:rsidP="00CF47E8">
                  <w:pPr>
                    <w:jc w:val="center"/>
                    <w:rPr>
                      <w:rFonts w:ascii="Times New Roman" w:hAnsi="Times New Roman" w:cs="Times New Roman"/>
                      <w:sz w:val="24"/>
                      <w:szCs w:val="24"/>
                    </w:rPr>
                  </w:pPr>
                  <w:r w:rsidRPr="00CF47E8">
                    <w:rPr>
                      <w:rFonts w:ascii="Times New Roman" w:hAnsi="Times New Roman" w:cs="Times New Roman"/>
                      <w:sz w:val="24"/>
                      <w:szCs w:val="24"/>
                    </w:rPr>
                    <w:t>Реєстр розрахунків з постачальниками і підрядниками</w:t>
                  </w:r>
                </w:p>
              </w:txbxContent>
            </v:textbox>
          </v:shape>
        </w:pic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Выноска со стрелкой вниз 5" o:spid="_x0000_s1132" type="#_x0000_t80" style="position:absolute;left:0;text-align:left;margin-left:0;margin-top:1pt;width:200.25pt;height:5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" adj="14035,9283,16200,10042" fillcolor="white [3201]" strokecolor="black [3213]" strokeweight="2pt">
            <v:textbox style="mso-next-textbox:#Выноска со стрелкой вниз 5">
              <w:txbxContent>
                <w:p w:rsidR="006E38A6" w:rsidRPr="00CF47E8" w:rsidRDefault="006E38A6" w:rsidP="00CF47E8">
                  <w:pPr>
                    <w:jc w:val="center"/>
                    <w:rPr>
                      <w:rFonts w:ascii="Times New Roman" w:hAnsi="Times New Roman" w:cs="Times New Roman"/>
                    </w:rPr>
                  </w:pPr>
                  <w:r w:rsidRPr="00CF47E8">
                    <w:rPr>
                      <w:rFonts w:ascii="Times New Roman" w:hAnsi="Times New Roman" w:cs="Times New Roman"/>
                    </w:rPr>
                    <w:t>Головна книга</w:t>
                  </w:r>
                </w:p>
              </w:txbxContent>
            </v:textbox>
            <w10:wrap anchorx="margin"/>
          </v:shape>
        </w:pic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863764" w:rsidP="00CF47E8">
      <w:pPr>
        <w:widowControl w:val="0"/>
        <w:tabs>
          <w:tab w:val="left" w:pos="3540"/>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8" o:spid="_x0000_s1131" style="position:absolute;left:0;text-align:left;margin-left:0;margin-top:9.35pt;width:196.5pt;height:3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" fillcolor="white [3201]" strokecolor="black [3213]" strokeweight="2pt">
            <v:textbox style="mso-next-textbox:#Прямоугольник 8">
              <w:txbxContent>
                <w:p w:rsidR="006E38A6" w:rsidRPr="00CF47E8" w:rsidRDefault="006E38A6" w:rsidP="00CF47E8">
                  <w:pPr>
                    <w:jc w:val="center"/>
                    <w:rPr>
                      <w:rFonts w:ascii="Times New Roman" w:hAnsi="Times New Roman" w:cs="Times New Roman"/>
                      <w:sz w:val="24"/>
                      <w:szCs w:val="24"/>
                    </w:rPr>
                  </w:pPr>
                  <w:r w:rsidRPr="00CF47E8">
                    <w:rPr>
                      <w:rFonts w:ascii="Times New Roman" w:hAnsi="Times New Roman" w:cs="Times New Roman"/>
                      <w:sz w:val="24"/>
                      <w:szCs w:val="24"/>
                    </w:rPr>
                    <w:t>Фінансова звітність</w:t>
                  </w:r>
                </w:p>
              </w:txbxContent>
            </v:textbox>
            <w10:wrap anchorx="margin"/>
          </v:rect>
        </w:pict>
      </w:r>
      <w:r w:rsidR="00CF47E8" w:rsidRPr="00352ECE">
        <w:rPr>
          <w:rFonts w:ascii="Times New Roman" w:hAnsi="Times New Roman" w:cs="Times New Roman"/>
          <w:sz w:val="28"/>
          <w:szCs w:val="28"/>
        </w:rPr>
        <w:tab/>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center"/>
        <w:rPr>
          <w:rFonts w:ascii="Times New Roman" w:hAnsi="Times New Roman" w:cs="Times New Roman"/>
          <w:b/>
          <w:sz w:val="28"/>
          <w:szCs w:val="28"/>
        </w:rPr>
      </w:pPr>
    </w:p>
    <w:p w:rsidR="00CF47E8" w:rsidRDefault="00CF47E8" w:rsidP="005D6BB0">
      <w:pPr>
        <w:widowControl w:val="0"/>
        <w:spacing w:after="0" w:line="360" w:lineRule="auto"/>
        <w:ind w:firstLine="709"/>
        <w:jc w:val="center"/>
        <w:rPr>
          <w:rFonts w:ascii="Times New Roman" w:hAnsi="Times New Roman" w:cs="Times New Roman"/>
          <w:b/>
          <w:sz w:val="28"/>
          <w:szCs w:val="28"/>
        </w:rPr>
      </w:pPr>
      <w:r w:rsidRPr="00352ECE">
        <w:rPr>
          <w:rFonts w:ascii="Times New Roman" w:hAnsi="Times New Roman" w:cs="Times New Roman"/>
          <w:b/>
          <w:sz w:val="28"/>
          <w:szCs w:val="28"/>
        </w:rPr>
        <w:t>Рис. 3.1. Обліковий процес розрахунків з постачальниками і підрядниками підприємства</w:t>
      </w:r>
    </w:p>
    <w:p w:rsidR="0069740B" w:rsidRPr="0069740B" w:rsidRDefault="0069740B" w:rsidP="0069740B">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*Авторська розробка</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r w:rsidRPr="00352ECE">
        <w:rPr>
          <w:rFonts w:ascii="Times New Roman" w:hAnsi="Times New Roman" w:cs="Times New Roman"/>
          <w:sz w:val="28"/>
          <w:szCs w:val="28"/>
        </w:rPr>
        <w:t>В процесі обліку здійснюється формування інформаційної бази для проведення контролю за станом і розміром розрахунків з постачальниками та підрядниками.</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Система внутрішньогосподарського контролю визначається внутрішніми правилами та процедурами контролю, які запроваджуються власником підприємства для досягнення поставленої мети.</w:t>
      </w:r>
    </w:p>
    <w:p w:rsidR="005D6BB0"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Метою контролю розрахунків із постачальниками й підрядниками є перевірка</w:t>
      </w:r>
      <w:r w:rsidR="005D6BB0">
        <w:rPr>
          <w:rFonts w:ascii="Times New Roman" w:hAnsi="Times New Roman" w:cs="Times New Roman"/>
          <w:sz w:val="28"/>
          <w:szCs w:val="28"/>
        </w:rPr>
        <w:t>:</w:t>
      </w:r>
    </w:p>
    <w:p w:rsidR="005D6BB0" w:rsidRPr="005D6BB0" w:rsidRDefault="00CF47E8" w:rsidP="005D6BB0">
      <w:pPr>
        <w:pStyle w:val="a3"/>
        <w:widowControl w:val="0"/>
        <w:numPr>
          <w:ilvl w:val="0"/>
          <w:numId w:val="34"/>
        </w:numPr>
        <w:spacing w:after="0" w:line="360" w:lineRule="auto"/>
        <w:ind w:left="0" w:firstLine="709"/>
        <w:jc w:val="both"/>
        <w:rPr>
          <w:rFonts w:ascii="Times New Roman" w:hAnsi="Times New Roman" w:cs="Times New Roman"/>
          <w:sz w:val="28"/>
          <w:szCs w:val="28"/>
        </w:rPr>
      </w:pPr>
      <w:r w:rsidRPr="005D6BB0">
        <w:rPr>
          <w:rFonts w:ascii="Times New Roman" w:hAnsi="Times New Roman" w:cs="Times New Roman"/>
          <w:sz w:val="28"/>
          <w:szCs w:val="28"/>
        </w:rPr>
        <w:t>реальності розрахунків із постачальник</w:t>
      </w:r>
      <w:r w:rsidR="005D6BB0" w:rsidRPr="005D6BB0">
        <w:rPr>
          <w:rFonts w:ascii="Times New Roman" w:hAnsi="Times New Roman" w:cs="Times New Roman"/>
          <w:sz w:val="28"/>
          <w:szCs w:val="28"/>
        </w:rPr>
        <w:t>ами за товари, роботи, послуги,</w:t>
      </w:r>
    </w:p>
    <w:p w:rsidR="005D6BB0" w:rsidRPr="005D6BB0" w:rsidRDefault="00CF47E8" w:rsidP="005D6BB0">
      <w:pPr>
        <w:pStyle w:val="a3"/>
        <w:widowControl w:val="0"/>
        <w:numPr>
          <w:ilvl w:val="0"/>
          <w:numId w:val="34"/>
        </w:numPr>
        <w:spacing w:after="0" w:line="360" w:lineRule="auto"/>
        <w:ind w:left="0" w:firstLine="709"/>
        <w:jc w:val="both"/>
        <w:rPr>
          <w:rFonts w:ascii="Times New Roman" w:hAnsi="Times New Roman" w:cs="Times New Roman"/>
          <w:sz w:val="28"/>
          <w:szCs w:val="28"/>
        </w:rPr>
      </w:pPr>
      <w:r w:rsidRPr="005D6BB0">
        <w:rPr>
          <w:rFonts w:ascii="Times New Roman" w:hAnsi="Times New Roman" w:cs="Times New Roman"/>
          <w:sz w:val="28"/>
          <w:szCs w:val="28"/>
        </w:rPr>
        <w:t xml:space="preserve">правильності складання відповідних первинних документів дотримання законності проведених операцій, </w:t>
      </w:r>
    </w:p>
    <w:p w:rsidR="005D6BB0" w:rsidRPr="005D6BB0" w:rsidRDefault="00CF47E8" w:rsidP="005D6BB0">
      <w:pPr>
        <w:pStyle w:val="a3"/>
        <w:widowControl w:val="0"/>
        <w:numPr>
          <w:ilvl w:val="0"/>
          <w:numId w:val="34"/>
        </w:numPr>
        <w:spacing w:after="0" w:line="360" w:lineRule="auto"/>
        <w:ind w:left="0" w:firstLine="709"/>
        <w:jc w:val="both"/>
        <w:rPr>
          <w:rFonts w:ascii="Times New Roman" w:hAnsi="Times New Roman" w:cs="Times New Roman"/>
          <w:sz w:val="28"/>
          <w:szCs w:val="28"/>
        </w:rPr>
      </w:pPr>
      <w:r w:rsidRPr="005D6BB0">
        <w:rPr>
          <w:rFonts w:ascii="Times New Roman" w:hAnsi="Times New Roman" w:cs="Times New Roman"/>
          <w:sz w:val="28"/>
          <w:szCs w:val="28"/>
        </w:rPr>
        <w:t>достовірність відображення у фінансовій звітності</w:t>
      </w:r>
      <w:r w:rsidR="00FB1079">
        <w:rPr>
          <w:rFonts w:ascii="Times New Roman" w:hAnsi="Times New Roman" w:cs="Times New Roman"/>
          <w:sz w:val="28"/>
          <w:szCs w:val="28"/>
        </w:rPr>
        <w:t xml:space="preserve"> </w:t>
      </w:r>
      <w:r w:rsidR="00FB1079" w:rsidRPr="00FB1079">
        <w:rPr>
          <w:rFonts w:ascii="Times New Roman" w:hAnsi="Times New Roman" w:cs="Times New Roman"/>
          <w:sz w:val="28"/>
          <w:szCs w:val="28"/>
          <w:shd w:val="clear" w:color="auto" w:fill="FFFFFF"/>
        </w:rPr>
        <w:t>[11]</w:t>
      </w:r>
      <w:r w:rsidRPr="005D6BB0">
        <w:rPr>
          <w:rFonts w:ascii="Times New Roman" w:hAnsi="Times New Roman" w:cs="Times New Roman"/>
          <w:sz w:val="28"/>
          <w:szCs w:val="28"/>
        </w:rPr>
        <w:t xml:space="preserve">. </w:t>
      </w:r>
    </w:p>
    <w:p w:rsidR="005D6BB0" w:rsidRDefault="005D6BB0" w:rsidP="00CF47E8">
      <w:pPr>
        <w:widowControl w:val="0"/>
        <w:spacing w:after="0" w:line="360" w:lineRule="auto"/>
        <w:ind w:firstLine="709"/>
        <w:jc w:val="both"/>
        <w:rPr>
          <w:rFonts w:ascii="Times New Roman" w:hAnsi="Times New Roman" w:cs="Times New Roman"/>
          <w:sz w:val="28"/>
          <w:szCs w:val="28"/>
        </w:rPr>
      </w:pPr>
    </w:p>
    <w:p w:rsidR="005D6BB0" w:rsidRDefault="005D6BB0" w:rsidP="00CF47E8">
      <w:pPr>
        <w:widowControl w:val="0"/>
        <w:spacing w:after="0" w:line="360" w:lineRule="auto"/>
        <w:ind w:firstLine="709"/>
        <w:jc w:val="both"/>
        <w:rPr>
          <w:rFonts w:ascii="Times New Roman" w:hAnsi="Times New Roman" w:cs="Times New Roman"/>
          <w:sz w:val="28"/>
          <w:szCs w:val="28"/>
        </w:rPr>
      </w:pPr>
    </w:p>
    <w:p w:rsidR="005D6BB0" w:rsidRDefault="005D6BB0" w:rsidP="00CF47E8">
      <w:pPr>
        <w:widowControl w:val="0"/>
        <w:spacing w:after="0" w:line="360" w:lineRule="auto"/>
        <w:ind w:firstLine="709"/>
        <w:jc w:val="both"/>
        <w:rPr>
          <w:rFonts w:ascii="Times New Roman" w:hAnsi="Times New Roman" w:cs="Times New Roman"/>
          <w:sz w:val="28"/>
          <w:szCs w:val="28"/>
        </w:rPr>
      </w:pPr>
    </w:p>
    <w:p w:rsidR="005D6BB0" w:rsidRDefault="005D6BB0"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Для досягнення поставленої мети служба внутрішнього контролю підприємства має виконати такі завдання (рис. </w:t>
      </w:r>
      <w:r w:rsidR="00903082" w:rsidRPr="00352ECE">
        <w:rPr>
          <w:rFonts w:ascii="Times New Roman" w:hAnsi="Times New Roman" w:cs="Times New Roman"/>
          <w:sz w:val="28"/>
          <w:szCs w:val="28"/>
        </w:rPr>
        <w:t>3.</w:t>
      </w:r>
      <w:r w:rsidRPr="00352ECE">
        <w:rPr>
          <w:rFonts w:ascii="Times New Roman" w:hAnsi="Times New Roman" w:cs="Times New Roman"/>
          <w:sz w:val="28"/>
          <w:szCs w:val="28"/>
        </w:rPr>
        <w:t>2)</w:t>
      </w:r>
    </w:p>
    <w:p w:rsidR="00903082"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Блок-схема: несколько документов 10" o:spid="_x0000_s1129" type="#_x0000_t115" style="position:absolute;left:0;text-align:left;margin-left:160.95pt;margin-top:16.15pt;width:318.75pt;height:266.25pt;z-index:251675648;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" fillcolor="white [3201]" strokecolor="black [3213]" strokeweight="2pt">
            <v:textbox style="mso-next-textbox:#Блок-схема: несколько документов 10">
              <w:txbxContent>
                <w:p w:rsidR="006E38A6" w:rsidRPr="00903082" w:rsidRDefault="006E38A6" w:rsidP="005D6BB0">
                  <w:pPr>
                    <w:spacing w:after="0" w:line="240" w:lineRule="auto"/>
                    <w:jc w:val="center"/>
                    <w:rPr>
                      <w:rFonts w:ascii="Times New Roman" w:hAnsi="Times New Roman" w:cs="Times New Roman"/>
                      <w:sz w:val="24"/>
                      <w:szCs w:val="24"/>
                    </w:rPr>
                  </w:pPr>
                  <w:r w:rsidRPr="00903082">
                    <w:rPr>
                      <w:rFonts w:ascii="Times New Roman" w:hAnsi="Times New Roman" w:cs="Times New Roman"/>
                      <w:sz w:val="24"/>
                      <w:szCs w:val="24"/>
                    </w:rPr>
                    <w:t>1. Встановлення обґрунтованості документального оформлення зобов’язань за розрахунками з постачальниками підприємства</w:t>
                  </w:r>
                </w:p>
                <w:p w:rsidR="006E38A6" w:rsidRPr="00903082" w:rsidRDefault="006E38A6" w:rsidP="005D6BB0">
                  <w:pPr>
                    <w:spacing w:after="0" w:line="240" w:lineRule="auto"/>
                    <w:jc w:val="center"/>
                    <w:rPr>
                      <w:rFonts w:ascii="Times New Roman" w:hAnsi="Times New Roman" w:cs="Times New Roman"/>
                      <w:sz w:val="24"/>
                      <w:szCs w:val="24"/>
                    </w:rPr>
                  </w:pPr>
                  <w:r w:rsidRPr="00903082">
                    <w:rPr>
                      <w:rFonts w:ascii="Times New Roman" w:hAnsi="Times New Roman" w:cs="Times New Roman"/>
                      <w:sz w:val="24"/>
                      <w:szCs w:val="24"/>
                    </w:rPr>
                    <w:t>2. З’ясування дотримання порядку розрахунково-платіжної дисципліни</w:t>
                  </w:r>
                </w:p>
                <w:p w:rsidR="006E38A6" w:rsidRPr="00903082" w:rsidRDefault="006E38A6" w:rsidP="005D6BB0">
                  <w:pPr>
                    <w:spacing w:after="0" w:line="240" w:lineRule="auto"/>
                    <w:jc w:val="center"/>
                    <w:rPr>
                      <w:rFonts w:ascii="Times New Roman" w:hAnsi="Times New Roman" w:cs="Times New Roman"/>
                      <w:sz w:val="24"/>
                      <w:szCs w:val="24"/>
                    </w:rPr>
                  </w:pPr>
                  <w:r w:rsidRPr="00903082">
                    <w:rPr>
                      <w:rFonts w:ascii="Times New Roman" w:hAnsi="Times New Roman" w:cs="Times New Roman"/>
                      <w:sz w:val="24"/>
                      <w:szCs w:val="24"/>
                    </w:rPr>
                    <w:t>3. Оцінка ведення бухгалтерського обліку та звітності за розрахунковими операціями</w:t>
                  </w:r>
                </w:p>
                <w:p w:rsidR="006E38A6" w:rsidRPr="00903082" w:rsidRDefault="006E38A6" w:rsidP="005D6BB0">
                  <w:pPr>
                    <w:spacing w:after="0" w:line="240" w:lineRule="auto"/>
                    <w:jc w:val="center"/>
                    <w:rPr>
                      <w:rFonts w:ascii="Times New Roman" w:hAnsi="Times New Roman" w:cs="Times New Roman"/>
                      <w:sz w:val="24"/>
                      <w:szCs w:val="24"/>
                    </w:rPr>
                  </w:pPr>
                  <w:r w:rsidRPr="00903082">
                    <w:rPr>
                      <w:rFonts w:ascii="Times New Roman" w:hAnsi="Times New Roman" w:cs="Times New Roman"/>
                      <w:sz w:val="24"/>
                      <w:szCs w:val="24"/>
                    </w:rPr>
                    <w:t>4. Викриття правопорушень чинного законодавства з обліку та звітності зобов’язань, а також факторів, що спричинили їх настання</w:t>
                  </w:r>
                </w:p>
              </w:txbxContent>
            </v:textbox>
          </v:shape>
        </w:pict>
      </w:r>
    </w:p>
    <w:p w:rsidR="00CF47E8" w:rsidRPr="00352ECE" w:rsidRDefault="00863764" w:rsidP="00CF47E8">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noProof/>
          <w:sz w:val="28"/>
          <w:szCs w:val="28"/>
        </w:rPr>
        <w:pict>
          <v:shape id="Выноска со стрелкой вправо 9" o:spid="_x0000_s1130" type="#_x0000_t78" style="position:absolute;left:0;text-align:left;margin-left:61.2pt;margin-top:4pt;width:99.75pt;height:246pt;z-index:25167462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" adj="14035,8610,16200,9705" fillcolor="white [3201]" strokecolor="black [3213]" strokeweight="2pt">
            <v:textbox style="layout-flow:vertical;mso-layout-flow-alt:bottom-to-top;mso-next-textbox:#Выноска со стрелкой вправо 9">
              <w:txbxContent>
                <w:p w:rsidR="006E38A6" w:rsidRPr="00903082" w:rsidRDefault="006E38A6" w:rsidP="00CF47E8">
                  <w:pPr>
                    <w:jc w:val="center"/>
                    <w:rPr>
                      <w:rFonts w:ascii="Times New Roman" w:hAnsi="Times New Roman" w:cs="Times New Roman"/>
                      <w:sz w:val="24"/>
                      <w:szCs w:val="24"/>
                    </w:rPr>
                  </w:pPr>
                  <w:r w:rsidRPr="00903082">
                    <w:rPr>
                      <w:rFonts w:ascii="Times New Roman" w:hAnsi="Times New Roman" w:cs="Times New Roman"/>
                      <w:sz w:val="24"/>
                      <w:szCs w:val="24"/>
                    </w:rPr>
                    <w:t>Завдання внутрішньогосподарського контролю розрахунків із постачальниками та підрядниками</w:t>
                  </w:r>
                </w:p>
              </w:txbxContent>
            </v:textbox>
            <w10:wrap anchorx="margin"/>
          </v:shape>
        </w:pict>
      </w: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903082" w:rsidRPr="00352ECE" w:rsidRDefault="00903082" w:rsidP="00CF47E8">
      <w:pPr>
        <w:widowControl w:val="0"/>
        <w:spacing w:after="0" w:line="360" w:lineRule="auto"/>
        <w:ind w:firstLine="709"/>
        <w:jc w:val="both"/>
        <w:rPr>
          <w:rFonts w:ascii="Times New Roman" w:hAnsi="Times New Roman" w:cs="Times New Roman"/>
          <w:b/>
          <w:sz w:val="28"/>
          <w:szCs w:val="28"/>
        </w:rPr>
      </w:pPr>
    </w:p>
    <w:p w:rsidR="005D6BB0" w:rsidRDefault="00CF47E8" w:rsidP="00CF47E8">
      <w:pPr>
        <w:widowControl w:val="0"/>
        <w:spacing w:after="0" w:line="360" w:lineRule="auto"/>
        <w:ind w:firstLine="709"/>
        <w:jc w:val="both"/>
        <w:rPr>
          <w:rFonts w:ascii="Times New Roman" w:hAnsi="Times New Roman" w:cs="Times New Roman"/>
          <w:b/>
          <w:sz w:val="28"/>
          <w:szCs w:val="28"/>
        </w:rPr>
      </w:pPr>
      <w:r w:rsidRPr="00352ECE">
        <w:rPr>
          <w:rFonts w:ascii="Times New Roman" w:hAnsi="Times New Roman" w:cs="Times New Roman"/>
          <w:b/>
          <w:sz w:val="28"/>
          <w:szCs w:val="28"/>
        </w:rPr>
        <w:t xml:space="preserve">Рис. </w:t>
      </w:r>
      <w:r w:rsidR="00903082" w:rsidRPr="00352ECE">
        <w:rPr>
          <w:rFonts w:ascii="Times New Roman" w:hAnsi="Times New Roman" w:cs="Times New Roman"/>
          <w:b/>
          <w:sz w:val="28"/>
          <w:szCs w:val="28"/>
        </w:rPr>
        <w:t>3.</w:t>
      </w:r>
      <w:r w:rsidRPr="00352ECE">
        <w:rPr>
          <w:rFonts w:ascii="Times New Roman" w:hAnsi="Times New Roman" w:cs="Times New Roman"/>
          <w:b/>
          <w:sz w:val="28"/>
          <w:szCs w:val="28"/>
        </w:rPr>
        <w:t xml:space="preserve">2. Завдання внутрішньогосподарського контролю розрахунків із постачальниками і підрядниками </w:t>
      </w:r>
    </w:p>
    <w:p w:rsidR="00CF47E8" w:rsidRPr="005D6BB0" w:rsidRDefault="005D6BB0" w:rsidP="00CF47E8">
      <w:pPr>
        <w:widowControl w:val="0"/>
        <w:spacing w:after="0" w:line="360" w:lineRule="auto"/>
        <w:ind w:firstLine="709"/>
        <w:jc w:val="both"/>
        <w:rPr>
          <w:rFonts w:ascii="Times New Roman" w:hAnsi="Times New Roman" w:cs="Times New Roman"/>
          <w:sz w:val="24"/>
          <w:szCs w:val="24"/>
        </w:rPr>
      </w:pPr>
      <w:r w:rsidRPr="005D6BB0">
        <w:rPr>
          <w:rFonts w:ascii="Times New Roman" w:hAnsi="Times New Roman" w:cs="Times New Roman"/>
          <w:color w:val="000000" w:themeColor="text1"/>
          <w:sz w:val="24"/>
          <w:szCs w:val="24"/>
        </w:rPr>
        <w:t xml:space="preserve">*Розроблено автором на основі </w:t>
      </w:r>
      <w:r w:rsidR="00AE7A4B">
        <w:rPr>
          <w:rFonts w:ascii="Times New Roman" w:hAnsi="Times New Roman" w:cs="Times New Roman"/>
          <w:color w:val="000000" w:themeColor="text1"/>
          <w:sz w:val="24"/>
          <w:szCs w:val="24"/>
        </w:rPr>
        <w:t>[8</w:t>
      </w:r>
      <w:r w:rsidR="00B5582B" w:rsidRPr="005D6BB0">
        <w:rPr>
          <w:rFonts w:ascii="Times New Roman" w:hAnsi="Times New Roman" w:cs="Times New Roman"/>
          <w:color w:val="000000" w:themeColor="text1"/>
          <w:sz w:val="24"/>
          <w:szCs w:val="24"/>
        </w:rPr>
        <w:t>]</w:t>
      </w:r>
    </w:p>
    <w:p w:rsidR="00903082" w:rsidRPr="00352ECE" w:rsidRDefault="00903082"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Основними елементами контролю операцій із забезпечення здійснення розрахунків з постачальниками та підрядниками підприємства є його об'єкти та  суб'єкти.</w:t>
      </w:r>
    </w:p>
    <w:p w:rsidR="00CF47E8" w:rsidRPr="00352ECE" w:rsidRDefault="00CF47E8" w:rsidP="00CF47E8">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Систему внутрішнього контролю процесу придбання за суб’єктами та етапами здійснення представлено наступним чином (рис. 3</w:t>
      </w:r>
      <w:r w:rsidR="00903082" w:rsidRPr="00352ECE">
        <w:rPr>
          <w:rFonts w:ascii="Times New Roman" w:hAnsi="Times New Roman" w:cs="Times New Roman"/>
          <w:sz w:val="28"/>
          <w:szCs w:val="28"/>
        </w:rPr>
        <w:t>.3</w:t>
      </w:r>
      <w:r w:rsidRPr="00352ECE">
        <w:rPr>
          <w:rFonts w:ascii="Times New Roman" w:hAnsi="Times New Roman" w:cs="Times New Roman"/>
          <w:sz w:val="28"/>
          <w:szCs w:val="28"/>
        </w:rPr>
        <w:t>).</w:t>
      </w:r>
    </w:p>
    <w:p w:rsidR="00903082" w:rsidRPr="00352ECE" w:rsidRDefault="00903082" w:rsidP="00CF47E8">
      <w:pPr>
        <w:spacing w:after="0" w:line="360" w:lineRule="auto"/>
        <w:ind w:firstLine="709"/>
        <w:jc w:val="both"/>
        <w:rPr>
          <w:rFonts w:ascii="Times New Roman" w:hAnsi="Times New Roman" w:cs="Times New Roman"/>
          <w:sz w:val="28"/>
          <w:szCs w:val="28"/>
        </w:rPr>
      </w:pPr>
    </w:p>
    <w:p w:rsidR="00903082" w:rsidRPr="00352ECE" w:rsidRDefault="00903082" w:rsidP="00CF47E8">
      <w:pPr>
        <w:spacing w:after="0" w:line="360" w:lineRule="auto"/>
        <w:ind w:firstLine="709"/>
        <w:jc w:val="both"/>
        <w:rPr>
          <w:rFonts w:ascii="Times New Roman" w:hAnsi="Times New Roman" w:cs="Times New Roman"/>
          <w:sz w:val="28"/>
          <w:szCs w:val="28"/>
        </w:rPr>
      </w:pPr>
    </w:p>
    <w:p w:rsidR="00903082" w:rsidRPr="00352ECE" w:rsidRDefault="00903082" w:rsidP="00CF47E8">
      <w:pPr>
        <w:spacing w:after="0" w:line="360" w:lineRule="auto"/>
        <w:ind w:firstLine="709"/>
        <w:jc w:val="both"/>
        <w:rPr>
          <w:rFonts w:ascii="Times New Roman" w:hAnsi="Times New Roman" w:cs="Times New Roman"/>
          <w:sz w:val="28"/>
          <w:szCs w:val="28"/>
        </w:rPr>
      </w:pPr>
    </w:p>
    <w:p w:rsidR="00903082" w:rsidRPr="00352ECE" w:rsidRDefault="00903082" w:rsidP="00CF47E8">
      <w:pPr>
        <w:spacing w:after="0" w:line="360" w:lineRule="auto"/>
        <w:ind w:firstLine="709"/>
        <w:jc w:val="both"/>
        <w:rPr>
          <w:rFonts w:ascii="Times New Roman" w:hAnsi="Times New Roman" w:cs="Times New Roman"/>
          <w:sz w:val="28"/>
          <w:szCs w:val="28"/>
        </w:rPr>
      </w:pPr>
    </w:p>
    <w:p w:rsidR="00903082" w:rsidRPr="00352ECE" w:rsidRDefault="00903082" w:rsidP="00CF47E8">
      <w:pPr>
        <w:spacing w:after="0" w:line="360" w:lineRule="auto"/>
        <w:ind w:firstLine="709"/>
        <w:jc w:val="both"/>
        <w:rPr>
          <w:rFonts w:ascii="Times New Roman" w:hAnsi="Times New Roman" w:cs="Times New Roman"/>
          <w:sz w:val="28"/>
          <w:szCs w:val="28"/>
        </w:rPr>
      </w:pPr>
    </w:p>
    <w:p w:rsidR="00903082" w:rsidRPr="00352ECE" w:rsidRDefault="00903082" w:rsidP="00CF47E8">
      <w:pPr>
        <w:spacing w:after="0" w:line="360" w:lineRule="auto"/>
        <w:ind w:firstLine="709"/>
        <w:jc w:val="both"/>
        <w:rPr>
          <w:rFonts w:ascii="Times New Roman" w:hAnsi="Times New Roman" w:cs="Times New Roman"/>
          <w:sz w:val="28"/>
          <w:szCs w:val="28"/>
        </w:rPr>
      </w:pPr>
    </w:p>
    <w:p w:rsidR="00CF47E8" w:rsidRPr="00352ECE" w:rsidRDefault="00863764" w:rsidP="0090308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rPr>
        <w:lastRenderedPageBreak/>
        <w:pict>
          <v:shape id="Прямая со стрелкой 31" o:spid="_x0000_s1128" type="#_x0000_t32" style="position:absolute;left:0;text-align:left;margin-left:5.25pt;margin-top:37.6pt;width:2.3pt;height:24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"/>
        </w:pict>
      </w:r>
      <w:r>
        <w:rPr>
          <w:rFonts w:ascii="Times New Roman" w:hAnsi="Times New Roman" w:cs="Times New Roman"/>
          <w:noProof/>
          <w:sz w:val="28"/>
          <w:szCs w:val="28"/>
        </w:rPr>
        <w:pict>
          <v:shape id="Прямая со стрелкой 30" o:spid="_x0000_s1127" type="#_x0000_t32" style="position:absolute;left:0;text-align:left;margin-left:258pt;margin-top:245.45pt;width:9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muYQIAAHcEAAAOAAAAZHJzL2Uyb0RvYy54bWysVEtu2zAQ3RfoHQjuHUm2ki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">
            <v:stroke endarrow="block"/>
          </v:shape>
        </w:pict>
      </w:r>
      <w:r>
        <w:rPr>
          <w:rFonts w:ascii="Times New Roman" w:hAnsi="Times New Roman" w:cs="Times New Roman"/>
          <w:noProof/>
          <w:sz w:val="28"/>
          <w:szCs w:val="28"/>
        </w:rPr>
        <w:pict>
          <v:rect id="Прямоугольник 29" o:spid="_x0000_s1126" style="position:absolute;left:0;text-align:left;margin-left:12.75pt;margin-top:233.55pt;width:246.3pt;height:1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">
            <v:textbox style="mso-next-textbox:#Прямоугольник 29" inset="0,0,0,0">
              <w:txbxContent>
                <w:p w:rsidR="006E38A6" w:rsidRPr="002C496B" w:rsidRDefault="006E38A6" w:rsidP="00CF47E8">
                  <w:pPr>
                    <w:jc w:val="center"/>
                    <w:rPr>
                      <w:rFonts w:ascii="Times New Roman" w:hAnsi="Times New Roman" w:cs="Times New Roman"/>
                      <w:spacing w:val="-4"/>
                      <w:sz w:val="24"/>
                      <w:szCs w:val="24"/>
                    </w:rPr>
                  </w:pPr>
                  <w:r>
                    <w:t xml:space="preserve">   </w:t>
                  </w:r>
                  <w:r w:rsidRPr="002C496B">
                    <w:rPr>
                      <w:rFonts w:ascii="Times New Roman" w:hAnsi="Times New Roman" w:cs="Times New Roman"/>
                      <w:spacing w:val="-4"/>
                      <w:sz w:val="24"/>
                      <w:szCs w:val="24"/>
                    </w:rPr>
                    <w:t>Надходження ТМЦ</w:t>
                  </w:r>
                </w:p>
              </w:txbxContent>
            </v:textbox>
          </v:rect>
        </w:pict>
      </w:r>
      <w:r>
        <w:rPr>
          <w:rFonts w:ascii="Times New Roman" w:hAnsi="Times New Roman" w:cs="Times New Roman"/>
          <w:noProof/>
          <w:sz w:val="28"/>
          <w:szCs w:val="28"/>
        </w:rPr>
        <w:pict>
          <v:shape id="Прямая со стрелкой 28" o:spid="_x0000_s1125" type="#_x0000_t32" style="position:absolute;left:0;text-align:left;margin-left:253.05pt;margin-top:186.95pt;width:15pt;height:.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">
            <v:stroke endarrow="block"/>
          </v:shape>
        </w:pict>
      </w:r>
      <w:r>
        <w:rPr>
          <w:rFonts w:ascii="Times New Roman" w:hAnsi="Times New Roman" w:cs="Times New Roman"/>
          <w:noProof/>
          <w:sz w:val="28"/>
          <w:szCs w:val="28"/>
        </w:rPr>
        <w:pict>
          <v:shape id="Прямая со стрелкой 27" o:spid="_x0000_s1124" type="#_x0000_t32" style="position:absolute;left:0;text-align:left;margin-left:259.05pt;margin-top:131.25pt;width:9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">
            <v:stroke endarrow="block"/>
          </v:shape>
        </w:pict>
      </w:r>
      <w:r>
        <w:rPr>
          <w:rFonts w:ascii="Times New Roman" w:hAnsi="Times New Roman" w:cs="Times New Roman"/>
          <w:noProof/>
          <w:sz w:val="28"/>
          <w:szCs w:val="28"/>
        </w:rPr>
        <w:pict>
          <v:rect id="Прямоугольник 26" o:spid="_x0000_s1123" style="position:absolute;left:0;text-align:left;margin-left:15.85pt;margin-top:120.3pt;width:243.2pt;height:1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">
            <v:textbox style="mso-next-textbox:#Прямоугольник 26" inset="0,0,0,0">
              <w:txbxContent>
                <w:p w:rsidR="006E38A6" w:rsidRPr="002C496B" w:rsidRDefault="006E38A6" w:rsidP="00CF47E8">
                  <w:pPr>
                    <w:jc w:val="center"/>
                    <w:rPr>
                      <w:rFonts w:ascii="Times New Roman" w:hAnsi="Times New Roman" w:cs="Times New Roman"/>
                      <w:sz w:val="24"/>
                      <w:szCs w:val="24"/>
                    </w:rPr>
                  </w:pPr>
                  <w:r w:rsidRPr="002C496B">
                    <w:rPr>
                      <w:rFonts w:ascii="Times New Roman" w:hAnsi="Times New Roman" w:cs="Times New Roman"/>
                      <w:sz w:val="24"/>
                      <w:szCs w:val="24"/>
                    </w:rPr>
                    <w:t>Укладання договору</w:t>
                  </w:r>
                </w:p>
              </w:txbxContent>
            </v:textbox>
          </v:rect>
        </w:pict>
      </w:r>
      <w:r>
        <w:rPr>
          <w:rFonts w:ascii="Times New Roman" w:hAnsi="Times New Roman" w:cs="Times New Roman"/>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23" o:spid="_x0000_s1121" type="#_x0000_t176" style="position:absolute;left:0;text-align:left;margin-left:6.75pt;margin-top:6.1pt;width:251.25pt;height:3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" fillcolor="#f2f2f2">
            <v:shadow on="t" opacity=".5" offset="6pt,-6pt"/>
            <v:textbox style="mso-next-textbox:#Блок-схема: альтернативный процесс 23" inset="0,0,0,0">
              <w:txbxContent>
                <w:p w:rsidR="006E38A6" w:rsidRPr="002C496B" w:rsidRDefault="006E38A6" w:rsidP="00CF47E8">
                  <w:pPr>
                    <w:tabs>
                      <w:tab w:val="left" w:pos="5245"/>
                    </w:tabs>
                    <w:jc w:val="center"/>
                    <w:rPr>
                      <w:rFonts w:ascii="Times New Roman" w:hAnsi="Times New Roman" w:cs="Times New Roman"/>
                      <w:sz w:val="24"/>
                      <w:szCs w:val="24"/>
                    </w:rPr>
                  </w:pPr>
                  <w:r w:rsidRPr="002C496B">
                    <w:rPr>
                      <w:rFonts w:ascii="Times New Roman" w:hAnsi="Times New Roman" w:cs="Times New Roman"/>
                      <w:sz w:val="24"/>
                      <w:szCs w:val="24"/>
                    </w:rPr>
                    <w:t xml:space="preserve">Етапи здійснення розрахунків з постачальниками підприємства </w:t>
                  </w:r>
                </w:p>
              </w:txbxContent>
            </v:textbox>
          </v:shape>
        </w:pict>
      </w:r>
      <w:r>
        <w:rPr>
          <w:rFonts w:ascii="Times New Roman" w:hAnsi="Times New Roman" w:cs="Times New Roman"/>
          <w:noProof/>
          <w:sz w:val="28"/>
          <w:szCs w:val="28"/>
        </w:rPr>
        <w:pict>
          <v:rect id="Прямоугольник 22" o:spid="_x0000_s1120" style="position:absolute;left:0;text-align:left;margin-left:13.5pt;margin-top:53.25pt;width:243.2pt;height:1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">
            <v:textbox style="mso-next-textbox:#Прямоугольник 22" inset="0,0,0,0">
              <w:txbxContent>
                <w:p w:rsidR="006E38A6" w:rsidRPr="002C496B" w:rsidRDefault="006E38A6" w:rsidP="00CF47E8">
                  <w:pPr>
                    <w:jc w:val="center"/>
                    <w:rPr>
                      <w:rFonts w:ascii="Times New Roman" w:hAnsi="Times New Roman" w:cs="Times New Roman"/>
                      <w:sz w:val="24"/>
                      <w:szCs w:val="24"/>
                    </w:rPr>
                  </w:pPr>
                  <w:r w:rsidRPr="002C496B">
                    <w:rPr>
                      <w:rFonts w:ascii="Times New Roman" w:hAnsi="Times New Roman" w:cs="Times New Roman"/>
                      <w:sz w:val="24"/>
                      <w:szCs w:val="24"/>
                    </w:rPr>
                    <w:t xml:space="preserve">Пошук постачальника </w:t>
                  </w:r>
                </w:p>
              </w:txbxContent>
            </v:textbox>
          </v:rect>
        </w:pict>
      </w:r>
      <w:r>
        <w:rPr>
          <w:rFonts w:ascii="Times New Roman" w:hAnsi="Times New Roman" w:cs="Times New Roman"/>
          <w:noProof/>
          <w:sz w:val="28"/>
          <w:szCs w:val="28"/>
        </w:rPr>
        <w:pict>
          <v:rect id="Прямоугольник 21" o:spid="_x0000_s1119" style="position:absolute;left:0;text-align:left;margin-left:268.05pt;margin-top:202pt;width:230.25pt;height:5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">
            <v:textbox style="mso-next-textbox:#Прямоугольник 21" inset="0,0,0,0">
              <w:txbxContent>
                <w:p w:rsidR="006E38A6" w:rsidRPr="002C496B" w:rsidRDefault="006E38A6" w:rsidP="002C496B">
                  <w:pPr>
                    <w:spacing w:after="0" w:line="240" w:lineRule="auto"/>
                    <w:jc w:val="both"/>
                    <w:rPr>
                      <w:rFonts w:ascii="Times New Roman" w:hAnsi="Times New Roman" w:cs="Times New Roman"/>
                      <w:spacing w:val="-6"/>
                      <w:sz w:val="24"/>
                      <w:szCs w:val="24"/>
                    </w:rPr>
                  </w:pPr>
                  <w:r w:rsidRPr="00070DFE">
                    <w:rPr>
                      <w:spacing w:val="-6"/>
                    </w:rPr>
                    <w:t>– </w:t>
                  </w:r>
                  <w:r w:rsidRPr="002C496B">
                    <w:rPr>
                      <w:rFonts w:ascii="Times New Roman" w:hAnsi="Times New Roman" w:cs="Times New Roman"/>
                      <w:spacing w:val="-6"/>
                      <w:sz w:val="24"/>
                      <w:szCs w:val="24"/>
                    </w:rPr>
                    <w:t>відділ матеріально-технічного забезпечення</w:t>
                  </w:r>
                </w:p>
                <w:p w:rsidR="006E38A6" w:rsidRPr="002C496B" w:rsidRDefault="006E38A6" w:rsidP="002C496B">
                  <w:pPr>
                    <w:spacing w:after="0" w:line="240" w:lineRule="auto"/>
                    <w:jc w:val="both"/>
                    <w:rPr>
                      <w:rFonts w:ascii="Times New Roman" w:hAnsi="Times New Roman" w:cs="Times New Roman"/>
                      <w:sz w:val="24"/>
                      <w:szCs w:val="24"/>
                    </w:rPr>
                  </w:pPr>
                  <w:r w:rsidRPr="002C496B">
                    <w:rPr>
                      <w:rFonts w:ascii="Times New Roman" w:hAnsi="Times New Roman" w:cs="Times New Roman"/>
                      <w:sz w:val="24"/>
                      <w:szCs w:val="24"/>
                    </w:rPr>
                    <w:t>– відділ логістики</w:t>
                  </w:r>
                </w:p>
                <w:p w:rsidR="006E38A6" w:rsidRPr="002C496B" w:rsidRDefault="006E38A6" w:rsidP="002C496B">
                  <w:pPr>
                    <w:spacing w:after="0" w:line="240" w:lineRule="auto"/>
                    <w:jc w:val="both"/>
                    <w:rPr>
                      <w:rFonts w:ascii="Times New Roman" w:hAnsi="Times New Roman" w:cs="Times New Roman"/>
                      <w:sz w:val="24"/>
                      <w:szCs w:val="24"/>
                    </w:rPr>
                  </w:pPr>
                  <w:r w:rsidRPr="002C496B">
                    <w:rPr>
                      <w:rFonts w:ascii="Times New Roman" w:hAnsi="Times New Roman" w:cs="Times New Roman"/>
                      <w:sz w:val="24"/>
                      <w:szCs w:val="24"/>
                    </w:rPr>
                    <w:t>– юридичний відділ</w:t>
                  </w:r>
                </w:p>
                <w:p w:rsidR="006E38A6" w:rsidRPr="00AF7E87" w:rsidRDefault="006E38A6" w:rsidP="00CF47E8">
                  <w:pPr>
                    <w:jc w:val="both"/>
                  </w:pPr>
                  <w:r>
                    <w:t>– </w:t>
                  </w:r>
                  <w:r w:rsidRPr="002C496B">
                    <w:rPr>
                      <w:rFonts w:ascii="Times New Roman" w:hAnsi="Times New Roman" w:cs="Times New Roman"/>
                      <w:sz w:val="24"/>
                      <w:szCs w:val="24"/>
                    </w:rPr>
                    <w:t>бухгалтерська служба</w:t>
                  </w:r>
                </w:p>
              </w:txbxContent>
            </v:textbox>
          </v:rect>
        </w:pict>
      </w:r>
      <w:r>
        <w:rPr>
          <w:rFonts w:ascii="Times New Roman" w:hAnsi="Times New Roman" w:cs="Times New Roman"/>
          <w:noProof/>
          <w:sz w:val="28"/>
          <w:szCs w:val="28"/>
        </w:rPr>
        <w:pict>
          <v:rect id="Прямоугольник 20" o:spid="_x0000_s1118" style="position:absolute;left:0;text-align:left;margin-left:268.05pt;margin-top:160.2pt;width:230.25pt;height:3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">
            <v:textbox style="mso-next-textbox:#Прямоугольник 20" inset="0,0,0,0">
              <w:txbxContent>
                <w:p w:rsidR="006E38A6" w:rsidRPr="002C496B" w:rsidRDefault="006E38A6" w:rsidP="002C496B">
                  <w:pPr>
                    <w:spacing w:after="0" w:line="240" w:lineRule="auto"/>
                    <w:jc w:val="both"/>
                    <w:rPr>
                      <w:rFonts w:ascii="Times New Roman" w:hAnsi="Times New Roman" w:cs="Times New Roman"/>
                      <w:spacing w:val="-6"/>
                      <w:sz w:val="24"/>
                      <w:szCs w:val="24"/>
                    </w:rPr>
                  </w:pPr>
                  <w:r w:rsidRPr="00070DFE">
                    <w:rPr>
                      <w:spacing w:val="-6"/>
                    </w:rPr>
                    <w:t>– </w:t>
                  </w:r>
                  <w:r w:rsidRPr="002C496B">
                    <w:rPr>
                      <w:rFonts w:ascii="Times New Roman" w:hAnsi="Times New Roman" w:cs="Times New Roman"/>
                      <w:spacing w:val="-6"/>
                      <w:sz w:val="24"/>
                      <w:szCs w:val="24"/>
                    </w:rPr>
                    <w:t>відділ матеріально-технічного забезпечення</w:t>
                  </w:r>
                </w:p>
                <w:p w:rsidR="006E38A6" w:rsidRPr="00AF7E87" w:rsidRDefault="006E38A6" w:rsidP="002C496B">
                  <w:pPr>
                    <w:spacing w:after="0" w:line="240" w:lineRule="auto"/>
                    <w:jc w:val="both"/>
                  </w:pPr>
                  <w:r w:rsidRPr="002C496B">
                    <w:rPr>
                      <w:rFonts w:ascii="Times New Roman" w:hAnsi="Times New Roman" w:cs="Times New Roman"/>
                      <w:sz w:val="24"/>
                      <w:szCs w:val="24"/>
                    </w:rPr>
                    <w:t>– бухгалтерська служба</w:t>
                  </w:r>
                </w:p>
              </w:txbxContent>
            </v:textbox>
          </v:rect>
        </w:pict>
      </w:r>
      <w:r>
        <w:rPr>
          <w:rFonts w:ascii="Times New Roman" w:hAnsi="Times New Roman" w:cs="Times New Roman"/>
          <w:noProof/>
          <w:sz w:val="28"/>
          <w:szCs w:val="28"/>
        </w:rPr>
        <w:pict>
          <v:shape id="Прямая со стрелкой 19" o:spid="_x0000_s1117" type="#_x0000_t32" style="position:absolute;left:0;text-align:left;margin-left:259.05pt;margin-top:295.7pt;width:9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">
            <v:stroke endarrow="block"/>
          </v:shape>
        </w:pict>
      </w:r>
      <w:r>
        <w:rPr>
          <w:rFonts w:ascii="Times New Roman" w:hAnsi="Times New Roman" w:cs="Times New Roman"/>
          <w:noProof/>
          <w:sz w:val="28"/>
          <w:szCs w:val="28"/>
        </w:rPr>
        <w:pict>
          <v:shape id="Прямая со стрелкой 18" o:spid="_x0000_s1116" type="#_x0000_t32" style="position:absolute;left:0;text-align:left;margin-left:259.05pt;margin-top:51.95pt;width:9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7h0YQIAAHc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">
            <v:stroke endarrow="block"/>
          </v:shape>
        </w:pict>
      </w:r>
      <w:r>
        <w:rPr>
          <w:rFonts w:ascii="Times New Roman" w:hAnsi="Times New Roman" w:cs="Times New Roman"/>
          <w:noProof/>
          <w:sz w:val="28"/>
          <w:szCs w:val="28"/>
        </w:rPr>
        <w:pict>
          <v:shape id="Блок-схема: альтернативный процесс 17" o:spid="_x0000_s1115" type="#_x0000_t176" style="position:absolute;left:0;text-align:left;margin-left:268.05pt;margin-top:6.1pt;width:230.25pt;height:18.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" fillcolor="#f2f2f2">
            <v:shadow on="t" opacity=".5" offset="6pt,-6pt"/>
            <v:textbox style="mso-next-textbox:#Блок-схема: альтернативный процесс 17" inset="0,0,0,0">
              <w:txbxContent>
                <w:p w:rsidR="006E38A6" w:rsidRPr="005D6BB0" w:rsidRDefault="006E38A6" w:rsidP="00CF47E8">
                  <w:pPr>
                    <w:tabs>
                      <w:tab w:val="left" w:pos="5245"/>
                    </w:tabs>
                    <w:jc w:val="center"/>
                    <w:rPr>
                      <w:rFonts w:ascii="Times New Roman" w:hAnsi="Times New Roman" w:cs="Times New Roman"/>
                    </w:rPr>
                  </w:pPr>
                  <w:r w:rsidRPr="005D6BB0">
                    <w:rPr>
                      <w:rFonts w:ascii="Times New Roman" w:hAnsi="Times New Roman" w:cs="Times New Roman"/>
                    </w:rPr>
                    <w:t>Суб’єкти внутрішнього контролю</w:t>
                  </w:r>
                </w:p>
              </w:txbxContent>
            </v:textbox>
          </v:shape>
        </w:pict>
      </w:r>
      <w:r>
        <w:rPr>
          <w:rFonts w:ascii="Times New Roman" w:hAnsi="Times New Roman" w:cs="Times New Roman"/>
          <w:noProof/>
          <w:sz w:val="28"/>
          <w:szCs w:val="28"/>
        </w:rPr>
        <w:pict>
          <v:rect id="Прямоугольник 16" o:spid="_x0000_s1114" style="position:absolute;left:0;text-align:left;margin-left:268.05pt;margin-top:27pt;width:231.3pt;height:5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">
            <v:textbox style="mso-next-textbox:#Прямоугольник 16" inset="0,0,0,0">
              <w:txbxContent>
                <w:p w:rsidR="006E38A6" w:rsidRPr="002C496B" w:rsidRDefault="006E38A6" w:rsidP="002C496B">
                  <w:pPr>
                    <w:spacing w:after="0" w:line="240" w:lineRule="auto"/>
                    <w:jc w:val="both"/>
                    <w:rPr>
                      <w:rFonts w:ascii="Times New Roman" w:hAnsi="Times New Roman" w:cs="Times New Roman"/>
                      <w:spacing w:val="-6"/>
                      <w:sz w:val="24"/>
                      <w:szCs w:val="24"/>
                    </w:rPr>
                  </w:pPr>
                  <w:r w:rsidRPr="00070DFE">
                    <w:rPr>
                      <w:spacing w:val="-6"/>
                    </w:rPr>
                    <w:t>– </w:t>
                  </w:r>
                  <w:r w:rsidRPr="002C496B">
                    <w:rPr>
                      <w:rFonts w:ascii="Times New Roman" w:hAnsi="Times New Roman" w:cs="Times New Roman"/>
                      <w:spacing w:val="-6"/>
                      <w:sz w:val="24"/>
                      <w:szCs w:val="24"/>
                    </w:rPr>
                    <w:t>відділ матеріально-технічного забезпечення</w:t>
                  </w:r>
                </w:p>
                <w:p w:rsidR="006E38A6" w:rsidRPr="002C496B" w:rsidRDefault="006E38A6" w:rsidP="002C496B">
                  <w:pPr>
                    <w:spacing w:after="0" w:line="240" w:lineRule="auto"/>
                    <w:jc w:val="both"/>
                    <w:rPr>
                      <w:rFonts w:ascii="Times New Roman" w:hAnsi="Times New Roman" w:cs="Times New Roman"/>
                      <w:sz w:val="24"/>
                      <w:szCs w:val="24"/>
                    </w:rPr>
                  </w:pPr>
                  <w:r w:rsidRPr="002C496B">
                    <w:rPr>
                      <w:rFonts w:ascii="Times New Roman" w:hAnsi="Times New Roman" w:cs="Times New Roman"/>
                      <w:sz w:val="24"/>
                      <w:szCs w:val="24"/>
                    </w:rPr>
                    <w:t>– управлінський персонал</w:t>
                  </w:r>
                </w:p>
                <w:p w:rsidR="006E38A6" w:rsidRDefault="006E38A6" w:rsidP="002C496B">
                  <w:pPr>
                    <w:spacing w:after="0" w:line="240" w:lineRule="auto"/>
                    <w:jc w:val="both"/>
                  </w:pPr>
                  <w:r w:rsidRPr="002C496B">
                    <w:rPr>
                      <w:rFonts w:ascii="Times New Roman" w:hAnsi="Times New Roman" w:cs="Times New Roman"/>
                      <w:sz w:val="24"/>
                      <w:szCs w:val="24"/>
                    </w:rPr>
                    <w:t>– відділ маркетингу</w:t>
                  </w:r>
                  <w:r>
                    <w:t xml:space="preserve"> </w:t>
                  </w:r>
                </w:p>
                <w:p w:rsidR="006E38A6" w:rsidRPr="00AF7E87" w:rsidRDefault="006E38A6" w:rsidP="00CF47E8">
                  <w:pPr>
                    <w:jc w:val="both"/>
                  </w:pPr>
                  <w:r>
                    <w:t>– </w:t>
                  </w:r>
                  <w:r w:rsidRPr="002C496B">
                    <w:rPr>
                      <w:rFonts w:ascii="Times New Roman" w:hAnsi="Times New Roman" w:cs="Times New Roman"/>
                      <w:sz w:val="24"/>
                      <w:szCs w:val="24"/>
                    </w:rPr>
                    <w:t>бухгалтерська служба</w:t>
                  </w:r>
                  <w:r>
                    <w:t xml:space="preserve"> </w:t>
                  </w:r>
                </w:p>
              </w:txbxContent>
            </v:textbox>
          </v:rect>
        </w:pict>
      </w:r>
      <w:r>
        <w:rPr>
          <w:rFonts w:ascii="Times New Roman" w:hAnsi="Times New Roman" w:cs="Times New Roman"/>
          <w:noProof/>
          <w:sz w:val="28"/>
          <w:szCs w:val="28"/>
        </w:rPr>
        <w:pict>
          <v:rect id="Прямоугольник 15" o:spid="_x0000_s1113" style="position:absolute;left:0;text-align:left;margin-left:268.05pt;margin-top:93.85pt;width:230.25pt;height:5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">
            <v:textbox style="mso-next-textbox:#Прямоугольник 15" inset="0,0,0,0">
              <w:txbxContent>
                <w:p w:rsidR="006E38A6" w:rsidRPr="002C496B" w:rsidRDefault="006E38A6" w:rsidP="002C496B">
                  <w:pPr>
                    <w:spacing w:after="0" w:line="240" w:lineRule="auto"/>
                    <w:jc w:val="both"/>
                    <w:rPr>
                      <w:rFonts w:ascii="Times New Roman" w:hAnsi="Times New Roman" w:cs="Times New Roman"/>
                      <w:spacing w:val="-6"/>
                      <w:sz w:val="24"/>
                      <w:szCs w:val="24"/>
                    </w:rPr>
                  </w:pPr>
                  <w:r w:rsidRPr="00070DFE">
                    <w:rPr>
                      <w:spacing w:val="-6"/>
                    </w:rPr>
                    <w:t>– </w:t>
                  </w:r>
                  <w:r w:rsidRPr="002C496B">
                    <w:rPr>
                      <w:rFonts w:ascii="Times New Roman" w:hAnsi="Times New Roman" w:cs="Times New Roman"/>
                      <w:spacing w:val="-6"/>
                      <w:sz w:val="24"/>
                      <w:szCs w:val="24"/>
                    </w:rPr>
                    <w:t>відділ матеріально-технічного забезпечення</w:t>
                  </w:r>
                </w:p>
                <w:p w:rsidR="006E38A6" w:rsidRPr="002C496B" w:rsidRDefault="006E38A6" w:rsidP="002C496B">
                  <w:pPr>
                    <w:spacing w:after="0" w:line="240" w:lineRule="auto"/>
                    <w:jc w:val="both"/>
                    <w:rPr>
                      <w:rFonts w:ascii="Times New Roman" w:hAnsi="Times New Roman" w:cs="Times New Roman"/>
                      <w:sz w:val="24"/>
                      <w:szCs w:val="24"/>
                    </w:rPr>
                  </w:pPr>
                  <w:r w:rsidRPr="002C496B">
                    <w:rPr>
                      <w:rFonts w:ascii="Times New Roman" w:hAnsi="Times New Roman" w:cs="Times New Roman"/>
                      <w:sz w:val="24"/>
                      <w:szCs w:val="24"/>
                    </w:rPr>
                    <w:t>– управлінський персонал,</w:t>
                  </w:r>
                </w:p>
                <w:p w:rsidR="006E38A6" w:rsidRPr="002C496B" w:rsidRDefault="006E38A6" w:rsidP="002C496B">
                  <w:pPr>
                    <w:spacing w:after="0" w:line="240" w:lineRule="auto"/>
                    <w:jc w:val="both"/>
                    <w:rPr>
                      <w:rFonts w:ascii="Times New Roman" w:hAnsi="Times New Roman" w:cs="Times New Roman"/>
                      <w:sz w:val="24"/>
                      <w:szCs w:val="24"/>
                    </w:rPr>
                  </w:pPr>
                  <w:r w:rsidRPr="002C496B">
                    <w:rPr>
                      <w:rFonts w:ascii="Times New Roman" w:hAnsi="Times New Roman" w:cs="Times New Roman"/>
                      <w:sz w:val="24"/>
                      <w:szCs w:val="24"/>
                    </w:rPr>
                    <w:t xml:space="preserve">– юридичний відділ </w:t>
                  </w:r>
                </w:p>
                <w:p w:rsidR="006E38A6" w:rsidRPr="002C496B" w:rsidRDefault="006E38A6" w:rsidP="002C496B">
                  <w:pPr>
                    <w:spacing w:after="0" w:line="240" w:lineRule="auto"/>
                    <w:jc w:val="both"/>
                    <w:rPr>
                      <w:rFonts w:ascii="Times New Roman" w:hAnsi="Times New Roman" w:cs="Times New Roman"/>
                      <w:sz w:val="24"/>
                      <w:szCs w:val="24"/>
                    </w:rPr>
                  </w:pPr>
                  <w:r w:rsidRPr="002C496B">
                    <w:rPr>
                      <w:rFonts w:ascii="Times New Roman" w:hAnsi="Times New Roman" w:cs="Times New Roman"/>
                      <w:sz w:val="24"/>
                      <w:szCs w:val="24"/>
                    </w:rPr>
                    <w:t>– бухгалтерська служба</w:t>
                  </w:r>
                </w:p>
              </w:txbxContent>
            </v:textbox>
          </v:rect>
        </w:pict>
      </w:r>
      <w:r>
        <w:rPr>
          <w:rFonts w:ascii="Times New Roman" w:hAnsi="Times New Roman" w:cs="Times New Roman"/>
          <w:noProof/>
          <w:sz w:val="28"/>
          <w:szCs w:val="28"/>
        </w:rPr>
        <w:pict>
          <v:rect id="Прямоугольник 14" o:spid="_x0000_s1112" style="position:absolute;left:0;text-align:left;margin-left:268.05pt;margin-top:267.45pt;width:230.25pt;height:5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">
            <v:textbox style="mso-next-textbox:#Прямоугольник 14" inset="0,0,0,0">
              <w:txbxContent>
                <w:p w:rsidR="006E38A6" w:rsidRPr="002C496B" w:rsidRDefault="006E38A6" w:rsidP="002C496B">
                  <w:pPr>
                    <w:spacing w:after="0" w:line="240" w:lineRule="auto"/>
                    <w:jc w:val="both"/>
                    <w:rPr>
                      <w:rFonts w:ascii="Times New Roman" w:hAnsi="Times New Roman" w:cs="Times New Roman"/>
                      <w:spacing w:val="-6"/>
                      <w:sz w:val="24"/>
                      <w:szCs w:val="24"/>
                    </w:rPr>
                  </w:pPr>
                  <w:r w:rsidRPr="00070DFE">
                    <w:rPr>
                      <w:spacing w:val="-6"/>
                    </w:rPr>
                    <w:t>– </w:t>
                  </w:r>
                  <w:r w:rsidRPr="002C496B">
                    <w:rPr>
                      <w:rFonts w:ascii="Times New Roman" w:hAnsi="Times New Roman" w:cs="Times New Roman"/>
                      <w:spacing w:val="-6"/>
                      <w:sz w:val="24"/>
                      <w:szCs w:val="24"/>
                    </w:rPr>
                    <w:t>відділ матеріально-технічного забезпечення</w:t>
                  </w:r>
                </w:p>
                <w:p w:rsidR="006E38A6" w:rsidRPr="002C496B" w:rsidRDefault="006E38A6" w:rsidP="002C496B">
                  <w:pPr>
                    <w:spacing w:after="0" w:line="240" w:lineRule="auto"/>
                    <w:jc w:val="both"/>
                    <w:rPr>
                      <w:rFonts w:ascii="Times New Roman" w:hAnsi="Times New Roman" w:cs="Times New Roman"/>
                      <w:sz w:val="24"/>
                      <w:szCs w:val="24"/>
                    </w:rPr>
                  </w:pPr>
                  <w:r w:rsidRPr="002C496B">
                    <w:rPr>
                      <w:rFonts w:ascii="Times New Roman" w:hAnsi="Times New Roman" w:cs="Times New Roman"/>
                      <w:sz w:val="24"/>
                      <w:szCs w:val="24"/>
                    </w:rPr>
                    <w:t>– відділ логістики</w:t>
                  </w:r>
                </w:p>
                <w:p w:rsidR="006E38A6" w:rsidRPr="002C496B" w:rsidRDefault="006E38A6" w:rsidP="002C496B">
                  <w:pPr>
                    <w:spacing w:after="0" w:line="240" w:lineRule="auto"/>
                    <w:jc w:val="both"/>
                    <w:rPr>
                      <w:rFonts w:ascii="Times New Roman" w:hAnsi="Times New Roman" w:cs="Times New Roman"/>
                      <w:sz w:val="24"/>
                      <w:szCs w:val="24"/>
                    </w:rPr>
                  </w:pPr>
                  <w:r w:rsidRPr="002C496B">
                    <w:rPr>
                      <w:rFonts w:ascii="Times New Roman" w:hAnsi="Times New Roman" w:cs="Times New Roman"/>
                      <w:sz w:val="24"/>
                      <w:szCs w:val="24"/>
                    </w:rPr>
                    <w:t>– інвентаризаційна комісія</w:t>
                  </w:r>
                </w:p>
                <w:p w:rsidR="006E38A6" w:rsidRPr="00AF7E87" w:rsidRDefault="006E38A6" w:rsidP="002C496B">
                  <w:pPr>
                    <w:spacing w:after="0" w:line="240" w:lineRule="auto"/>
                    <w:jc w:val="both"/>
                  </w:pPr>
                  <w:r w:rsidRPr="002C496B">
                    <w:rPr>
                      <w:rFonts w:ascii="Times New Roman" w:hAnsi="Times New Roman" w:cs="Times New Roman"/>
                      <w:sz w:val="24"/>
                      <w:szCs w:val="24"/>
                    </w:rPr>
                    <w:t>– бухгалтерська служба</w:t>
                  </w:r>
                </w:p>
              </w:txbxContent>
            </v:textbox>
          </v:rect>
        </w:pict>
      </w:r>
      <w:r>
        <w:rPr>
          <w:rFonts w:ascii="Times New Roman" w:hAnsi="Times New Roman" w:cs="Times New Roman"/>
          <w:noProof/>
          <w:sz w:val="28"/>
          <w:szCs w:val="28"/>
        </w:rPr>
        <w:pict>
          <v:rect id="Прямоугольник 13" o:spid="_x0000_s1111" style="position:absolute;left:0;text-align:left;margin-left:12pt;margin-top:287.35pt;width:247.05pt;height:1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">
            <v:textbox style="mso-next-textbox:#Прямоугольник 13" inset="0,0,0,0">
              <w:txbxContent>
                <w:p w:rsidR="006E38A6" w:rsidRPr="002C496B" w:rsidRDefault="006E38A6" w:rsidP="00CF47E8">
                  <w:pPr>
                    <w:jc w:val="center"/>
                    <w:rPr>
                      <w:rFonts w:ascii="Times New Roman" w:hAnsi="Times New Roman" w:cs="Times New Roman"/>
                      <w:sz w:val="24"/>
                      <w:szCs w:val="24"/>
                    </w:rPr>
                  </w:pPr>
                  <w:r w:rsidRPr="002C496B">
                    <w:rPr>
                      <w:rFonts w:ascii="Times New Roman" w:hAnsi="Times New Roman" w:cs="Times New Roman"/>
                      <w:sz w:val="24"/>
                      <w:szCs w:val="24"/>
                    </w:rPr>
                    <w:t>Оприбуткування ТМЦ</w:t>
                  </w:r>
                </w:p>
              </w:txbxContent>
            </v:textbox>
          </v:rect>
        </w:pict>
      </w:r>
      <w:r>
        <w:rPr>
          <w:rFonts w:ascii="Times New Roman" w:hAnsi="Times New Roman" w:cs="Times New Roman"/>
          <w:noProof/>
          <w:sz w:val="28"/>
          <w:szCs w:val="28"/>
        </w:rPr>
        <w:pict>
          <v:oval id="Овал 12" o:spid="_x0000_s1110" style="position:absolute;left:0;text-align:left;margin-left:.75pt;margin-top:274.6pt;width:22.7pt;height:2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" fillcolor="#f2f2f2">
            <v:textbox style="mso-next-textbox:#Овал 12" inset="0,0,0,0">
              <w:txbxContent>
                <w:p w:rsidR="006E38A6" w:rsidRPr="00F47D4B" w:rsidRDefault="006E38A6" w:rsidP="00CF47E8">
                  <w:pPr>
                    <w:jc w:val="center"/>
                  </w:pPr>
                  <w:r>
                    <w:t>5</w:t>
                  </w:r>
                </w:p>
              </w:txbxContent>
            </v:textbox>
          </v:oval>
        </w:pict>
      </w:r>
      <w:r>
        <w:rPr>
          <w:rFonts w:ascii="Times New Roman" w:hAnsi="Times New Roman" w:cs="Times New Roman"/>
          <w:noProof/>
          <w:sz w:val="28"/>
          <w:szCs w:val="28"/>
        </w:rPr>
        <w:pict>
          <v:oval id="Овал 11" o:spid="_x0000_s1109" style="position:absolute;left:0;text-align:left;margin-left:1.5pt;margin-top:210.85pt;width:22.7pt;height:2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" fillcolor="#f2f2f2">
            <v:textbox style="mso-next-textbox:#Овал 11" inset="0,0,0,0">
              <w:txbxContent>
                <w:p w:rsidR="006E38A6" w:rsidRPr="00F47D4B" w:rsidRDefault="006E38A6" w:rsidP="00CF47E8">
                  <w:pPr>
                    <w:jc w:val="center"/>
                  </w:pPr>
                  <w:r>
                    <w:t>4</w:t>
                  </w:r>
                </w:p>
              </w:txbxContent>
            </v:textbox>
          </v:oval>
        </w:pict>
      </w:r>
      <w:r>
        <w:rPr>
          <w:rFonts w:ascii="Times New Roman" w:hAnsi="Times New Roman" w:cs="Times New Roman"/>
          <w:noProof/>
          <w:sz w:val="28"/>
          <w:szCs w:val="28"/>
        </w:rPr>
        <w:pict>
          <v:oval id="Овал 24" o:spid="_x0000_s1108" style="position:absolute;left:0;text-align:left;margin-left:2.25pt;margin-top:97.6pt;width:22.7pt;height:2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" fillcolor="#f2f2f2">
            <v:textbox style="mso-next-textbox:#Овал 24" inset="0,0,0,0">
              <w:txbxContent>
                <w:p w:rsidR="006E38A6" w:rsidRPr="00F47D4B" w:rsidRDefault="006E38A6" w:rsidP="00CF47E8">
                  <w:pPr>
                    <w:jc w:val="center"/>
                  </w:pPr>
                  <w:r>
                    <w:t>2</w:t>
                  </w:r>
                </w:p>
              </w:txbxContent>
            </v:textbox>
          </v:oval>
        </w:pict>
      </w:r>
      <w:r>
        <w:rPr>
          <w:rFonts w:ascii="Times New Roman" w:hAnsi="Times New Roman" w:cs="Times New Roman"/>
          <w:noProof/>
          <w:sz w:val="28"/>
          <w:szCs w:val="28"/>
        </w:rPr>
        <w:pict>
          <v:oval id="Овал 96" o:spid="_x0000_s1107" style="position:absolute;left:0;text-align:left;margin-left:1.5pt;margin-top:29.25pt;width:22.7pt;height:2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" fillcolor="#f2f2f2">
            <v:textbox style="mso-next-textbox:#Овал 96" inset="0,0,0,0">
              <w:txbxContent>
                <w:p w:rsidR="006E38A6" w:rsidRPr="00F47D4B" w:rsidRDefault="006E38A6" w:rsidP="00CF47E8">
                  <w:pPr>
                    <w:jc w:val="center"/>
                  </w:pPr>
                  <w:r>
                    <w:t>1</w:t>
                  </w:r>
                </w:p>
              </w:txbxContent>
            </v:textbox>
          </v:oval>
        </w:pict>
      </w:r>
    </w:p>
    <w:p w:rsidR="00CF47E8" w:rsidRPr="00352ECE" w:rsidRDefault="00CF47E8" w:rsidP="00CF47E8">
      <w:pPr>
        <w:spacing w:after="0" w:line="360" w:lineRule="auto"/>
        <w:ind w:firstLine="709"/>
        <w:jc w:val="both"/>
        <w:rPr>
          <w:rFonts w:ascii="Times New Roman" w:hAnsi="Times New Roman" w:cs="Times New Roman"/>
          <w:sz w:val="28"/>
          <w:szCs w:val="28"/>
        </w:rPr>
      </w:pPr>
    </w:p>
    <w:p w:rsidR="00CF47E8" w:rsidRPr="00352ECE" w:rsidRDefault="00CF47E8" w:rsidP="00CF47E8">
      <w:pPr>
        <w:spacing w:after="0" w:line="360" w:lineRule="auto"/>
        <w:ind w:firstLine="709"/>
        <w:jc w:val="both"/>
        <w:rPr>
          <w:rFonts w:ascii="Times New Roman" w:hAnsi="Times New Roman" w:cs="Times New Roman"/>
          <w:sz w:val="28"/>
          <w:szCs w:val="28"/>
        </w:rPr>
      </w:pPr>
    </w:p>
    <w:p w:rsidR="00CF47E8" w:rsidRPr="00352ECE" w:rsidRDefault="00CF47E8" w:rsidP="00CF47E8">
      <w:pPr>
        <w:spacing w:after="0" w:line="360" w:lineRule="auto"/>
        <w:ind w:firstLine="709"/>
        <w:jc w:val="both"/>
        <w:rPr>
          <w:rFonts w:ascii="Times New Roman" w:hAnsi="Times New Roman" w:cs="Times New Roman"/>
          <w:sz w:val="28"/>
          <w:szCs w:val="28"/>
        </w:rPr>
      </w:pPr>
    </w:p>
    <w:p w:rsidR="00CF47E8" w:rsidRPr="00352ECE" w:rsidRDefault="00CF47E8" w:rsidP="00CF47E8">
      <w:pPr>
        <w:spacing w:after="0" w:line="360" w:lineRule="auto"/>
        <w:ind w:firstLine="709"/>
        <w:jc w:val="both"/>
        <w:rPr>
          <w:rFonts w:ascii="Times New Roman" w:hAnsi="Times New Roman" w:cs="Times New Roman"/>
          <w:sz w:val="28"/>
          <w:szCs w:val="28"/>
        </w:rPr>
      </w:pPr>
    </w:p>
    <w:p w:rsidR="00CF47E8" w:rsidRPr="00352ECE" w:rsidRDefault="00863764" w:rsidP="00CF47E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oval id="Овал 97" o:spid="_x0000_s1106" style="position:absolute;left:0;text-align:left;margin-left:0;margin-top:22pt;width:22.7pt;height:2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" fillcolor="#f2f2f2">
            <v:textbox style="mso-next-textbox:#Овал 97" inset="0,0,0,0">
              <w:txbxContent>
                <w:p w:rsidR="006E38A6" w:rsidRPr="00B629BA" w:rsidRDefault="006E38A6" w:rsidP="00CF47E8">
                  <w:pPr>
                    <w:jc w:val="center"/>
                  </w:pPr>
                  <w:r>
                    <w:t>3</w:t>
                  </w:r>
                </w:p>
              </w:txbxContent>
            </v:textbox>
            <w10:wrap anchorx="margin"/>
          </v:oval>
        </w:pict>
      </w:r>
    </w:p>
    <w:p w:rsidR="00CF47E8" w:rsidRPr="00352ECE" w:rsidRDefault="00863764" w:rsidP="00CF47E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25" o:spid="_x0000_s1122" style="position:absolute;left:0;text-align:left;margin-left:17.05pt;margin-top:22.55pt;width:237.2pt;height:18.65pt;z-index:2516992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">
            <v:textbox style="mso-next-textbox:#Прямоугольник 25" inset="0,0,0,0">
              <w:txbxContent>
                <w:p w:rsidR="006E38A6" w:rsidRPr="002C496B" w:rsidRDefault="006E38A6" w:rsidP="00CF47E8">
                  <w:pPr>
                    <w:jc w:val="center"/>
                    <w:rPr>
                      <w:rFonts w:ascii="Times New Roman" w:hAnsi="Times New Roman" w:cs="Times New Roman"/>
                      <w:sz w:val="24"/>
                      <w:szCs w:val="24"/>
                    </w:rPr>
                  </w:pPr>
                  <w:r w:rsidRPr="002C496B">
                    <w:rPr>
                      <w:rFonts w:ascii="Times New Roman" w:hAnsi="Times New Roman" w:cs="Times New Roman"/>
                      <w:sz w:val="24"/>
                      <w:szCs w:val="24"/>
                    </w:rPr>
                    <w:t>Розрахунки з постачальниками</w:t>
                  </w:r>
                </w:p>
                <w:p w:rsidR="006E38A6" w:rsidRPr="00AF7E87" w:rsidRDefault="006E38A6" w:rsidP="00CF47E8">
                  <w:pPr>
                    <w:jc w:val="center"/>
                  </w:pPr>
                </w:p>
              </w:txbxContent>
            </v:textbox>
          </v:rect>
        </w:pict>
      </w:r>
    </w:p>
    <w:p w:rsidR="00CF47E8" w:rsidRPr="00352ECE" w:rsidRDefault="00CF47E8" w:rsidP="00CF47E8">
      <w:pPr>
        <w:spacing w:after="0" w:line="360" w:lineRule="auto"/>
        <w:ind w:firstLine="709"/>
        <w:jc w:val="both"/>
        <w:rPr>
          <w:rFonts w:ascii="Times New Roman" w:hAnsi="Times New Roman" w:cs="Times New Roman"/>
          <w:sz w:val="28"/>
          <w:szCs w:val="28"/>
        </w:rPr>
      </w:pPr>
    </w:p>
    <w:p w:rsidR="00CF47E8" w:rsidRPr="00352ECE" w:rsidRDefault="00CF47E8" w:rsidP="00CF47E8">
      <w:pPr>
        <w:spacing w:after="0" w:line="360" w:lineRule="auto"/>
        <w:ind w:firstLine="709"/>
        <w:jc w:val="both"/>
        <w:rPr>
          <w:rFonts w:ascii="Times New Roman" w:hAnsi="Times New Roman" w:cs="Times New Roman"/>
          <w:sz w:val="28"/>
          <w:szCs w:val="28"/>
        </w:rPr>
      </w:pPr>
    </w:p>
    <w:p w:rsidR="00CF47E8" w:rsidRPr="00352ECE" w:rsidRDefault="00CF47E8" w:rsidP="00CF47E8">
      <w:pPr>
        <w:spacing w:after="0" w:line="360" w:lineRule="auto"/>
        <w:ind w:firstLine="709"/>
        <w:jc w:val="both"/>
        <w:rPr>
          <w:rFonts w:ascii="Times New Roman" w:hAnsi="Times New Roman" w:cs="Times New Roman"/>
          <w:sz w:val="28"/>
          <w:szCs w:val="28"/>
        </w:rPr>
      </w:pPr>
    </w:p>
    <w:p w:rsidR="00CF47E8" w:rsidRPr="00352ECE" w:rsidRDefault="00CF47E8" w:rsidP="00CF47E8">
      <w:pPr>
        <w:spacing w:after="0" w:line="360" w:lineRule="auto"/>
        <w:ind w:firstLine="709"/>
        <w:jc w:val="both"/>
        <w:rPr>
          <w:rFonts w:ascii="Times New Roman" w:hAnsi="Times New Roman" w:cs="Times New Roman"/>
          <w:sz w:val="28"/>
          <w:szCs w:val="28"/>
        </w:rPr>
      </w:pPr>
    </w:p>
    <w:p w:rsidR="00CF47E8" w:rsidRPr="00352ECE" w:rsidRDefault="00CF47E8" w:rsidP="00CF47E8">
      <w:pPr>
        <w:spacing w:after="0" w:line="360" w:lineRule="auto"/>
        <w:ind w:firstLine="709"/>
        <w:jc w:val="both"/>
        <w:rPr>
          <w:rFonts w:ascii="Times New Roman" w:hAnsi="Times New Roman" w:cs="Times New Roman"/>
          <w:sz w:val="28"/>
          <w:szCs w:val="28"/>
        </w:rPr>
      </w:pPr>
    </w:p>
    <w:p w:rsidR="00CF47E8" w:rsidRPr="00352ECE" w:rsidRDefault="00CF47E8" w:rsidP="00CF47E8">
      <w:pPr>
        <w:spacing w:after="0" w:line="360" w:lineRule="auto"/>
        <w:ind w:firstLine="709"/>
        <w:jc w:val="both"/>
        <w:rPr>
          <w:rFonts w:ascii="Times New Roman" w:hAnsi="Times New Roman" w:cs="Times New Roman"/>
          <w:sz w:val="28"/>
          <w:szCs w:val="28"/>
        </w:rPr>
      </w:pPr>
    </w:p>
    <w:p w:rsidR="00CF47E8" w:rsidRPr="00352ECE" w:rsidRDefault="00CF47E8" w:rsidP="00CF47E8">
      <w:pPr>
        <w:spacing w:after="0" w:line="360" w:lineRule="auto"/>
        <w:ind w:firstLine="709"/>
        <w:jc w:val="center"/>
        <w:rPr>
          <w:rFonts w:ascii="Times New Roman" w:hAnsi="Times New Roman" w:cs="Times New Roman"/>
          <w:sz w:val="28"/>
          <w:szCs w:val="28"/>
        </w:rPr>
      </w:pPr>
    </w:p>
    <w:p w:rsidR="002C496B" w:rsidRPr="00352ECE" w:rsidRDefault="002C496B" w:rsidP="00CF47E8">
      <w:pPr>
        <w:spacing w:after="0" w:line="360" w:lineRule="auto"/>
        <w:ind w:firstLine="709"/>
        <w:jc w:val="center"/>
        <w:rPr>
          <w:rFonts w:ascii="Times New Roman" w:hAnsi="Times New Roman" w:cs="Times New Roman"/>
          <w:b/>
          <w:sz w:val="28"/>
          <w:szCs w:val="28"/>
        </w:rPr>
      </w:pPr>
    </w:p>
    <w:p w:rsidR="00CF47E8" w:rsidRPr="00352ECE" w:rsidRDefault="00CF47E8" w:rsidP="00CF47E8">
      <w:pPr>
        <w:spacing w:after="0" w:line="360" w:lineRule="auto"/>
        <w:ind w:firstLine="709"/>
        <w:jc w:val="center"/>
        <w:rPr>
          <w:rFonts w:ascii="Times New Roman" w:hAnsi="Times New Roman" w:cs="Times New Roman"/>
          <w:sz w:val="28"/>
          <w:szCs w:val="28"/>
        </w:rPr>
      </w:pPr>
      <w:r w:rsidRPr="00352ECE">
        <w:rPr>
          <w:rFonts w:ascii="Times New Roman" w:hAnsi="Times New Roman" w:cs="Times New Roman"/>
          <w:b/>
          <w:sz w:val="28"/>
          <w:szCs w:val="28"/>
        </w:rPr>
        <w:t>Рис. 3.</w:t>
      </w:r>
      <w:r w:rsidR="002C496B" w:rsidRPr="00352ECE">
        <w:rPr>
          <w:rFonts w:ascii="Times New Roman" w:hAnsi="Times New Roman" w:cs="Times New Roman"/>
          <w:b/>
          <w:sz w:val="28"/>
          <w:szCs w:val="28"/>
        </w:rPr>
        <w:t>3</w:t>
      </w:r>
      <w:r w:rsidRPr="00352ECE">
        <w:rPr>
          <w:rFonts w:ascii="Times New Roman" w:hAnsi="Times New Roman" w:cs="Times New Roman"/>
          <w:sz w:val="28"/>
          <w:szCs w:val="28"/>
        </w:rPr>
        <w:t xml:space="preserve"> </w:t>
      </w:r>
      <w:r w:rsidRPr="00352ECE">
        <w:rPr>
          <w:rFonts w:ascii="Times New Roman" w:hAnsi="Times New Roman" w:cs="Times New Roman"/>
          <w:b/>
          <w:sz w:val="28"/>
          <w:szCs w:val="28"/>
        </w:rPr>
        <w:t>Суб’єкти внутрішнього контролю розрахунків з постачальниками і підрядниками ( за умови передоплати)</w:t>
      </w:r>
      <w:r w:rsidR="00B5582B" w:rsidRPr="00352ECE">
        <w:rPr>
          <w:rFonts w:ascii="Times New Roman" w:hAnsi="Times New Roman" w:cs="Times New Roman"/>
          <w:b/>
          <w:sz w:val="28"/>
          <w:szCs w:val="28"/>
        </w:rPr>
        <w:t xml:space="preserve"> </w:t>
      </w:r>
    </w:p>
    <w:p w:rsidR="005D6BB0" w:rsidRPr="005D6BB0" w:rsidRDefault="005D6BB0" w:rsidP="005D6BB0">
      <w:pPr>
        <w:widowControl w:val="0"/>
        <w:spacing w:after="0" w:line="360" w:lineRule="auto"/>
        <w:ind w:firstLine="709"/>
        <w:jc w:val="both"/>
        <w:rPr>
          <w:rFonts w:ascii="Times New Roman" w:hAnsi="Times New Roman" w:cs="Times New Roman"/>
          <w:sz w:val="24"/>
          <w:szCs w:val="24"/>
        </w:rPr>
      </w:pPr>
      <w:r w:rsidRPr="005D6BB0">
        <w:rPr>
          <w:rFonts w:ascii="Times New Roman" w:hAnsi="Times New Roman" w:cs="Times New Roman"/>
          <w:color w:val="000000" w:themeColor="text1"/>
          <w:sz w:val="24"/>
          <w:szCs w:val="24"/>
        </w:rPr>
        <w:t>*Розроблено автором на основі [</w:t>
      </w:r>
      <w:r w:rsidR="00802D1F">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 xml:space="preserve">, </w:t>
      </w:r>
      <w:r w:rsidR="00AE7A4B">
        <w:rPr>
          <w:rFonts w:ascii="Times New Roman" w:hAnsi="Times New Roman" w:cs="Times New Roman"/>
          <w:color w:val="000000" w:themeColor="text1"/>
          <w:sz w:val="24"/>
          <w:szCs w:val="24"/>
        </w:rPr>
        <w:t>22</w:t>
      </w:r>
      <w:r w:rsidRPr="005D6BB0">
        <w:rPr>
          <w:rFonts w:ascii="Times New Roman" w:hAnsi="Times New Roman" w:cs="Times New Roman"/>
          <w:color w:val="000000" w:themeColor="text1"/>
          <w:sz w:val="24"/>
          <w:szCs w:val="24"/>
        </w:rPr>
        <w:t>]</w:t>
      </w: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FB1079" w:rsidRDefault="00CF47E8" w:rsidP="00CF47E8">
      <w:pPr>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В свою чергу, об'єктами внутрішнього контролю є: </w:t>
      </w:r>
    </w:p>
    <w:p w:rsidR="00FB1079" w:rsidRPr="00FB1079" w:rsidRDefault="00CF47E8" w:rsidP="00FB1079">
      <w:pPr>
        <w:pStyle w:val="a3"/>
        <w:numPr>
          <w:ilvl w:val="0"/>
          <w:numId w:val="34"/>
        </w:numPr>
        <w:spacing w:after="0" w:line="360" w:lineRule="auto"/>
        <w:jc w:val="both"/>
        <w:rPr>
          <w:rFonts w:ascii="Times New Roman" w:hAnsi="Times New Roman" w:cs="Times New Roman"/>
          <w:sz w:val="28"/>
          <w:szCs w:val="28"/>
        </w:rPr>
      </w:pPr>
      <w:r w:rsidRPr="00FB1079">
        <w:rPr>
          <w:rFonts w:ascii="Times New Roman" w:hAnsi="Times New Roman" w:cs="Times New Roman"/>
          <w:sz w:val="28"/>
          <w:szCs w:val="28"/>
        </w:rPr>
        <w:t xml:space="preserve">договори, укладені підприємством; </w:t>
      </w:r>
    </w:p>
    <w:p w:rsidR="00FB1079" w:rsidRPr="00FB1079" w:rsidRDefault="00CF47E8" w:rsidP="00FB1079">
      <w:pPr>
        <w:pStyle w:val="a3"/>
        <w:numPr>
          <w:ilvl w:val="0"/>
          <w:numId w:val="34"/>
        </w:numPr>
        <w:spacing w:after="0" w:line="360" w:lineRule="auto"/>
        <w:jc w:val="both"/>
        <w:rPr>
          <w:rFonts w:ascii="Times New Roman" w:hAnsi="Times New Roman" w:cs="Times New Roman"/>
          <w:sz w:val="28"/>
          <w:szCs w:val="28"/>
        </w:rPr>
      </w:pPr>
      <w:r w:rsidRPr="00FB1079">
        <w:rPr>
          <w:rFonts w:ascii="Times New Roman" w:hAnsi="Times New Roman" w:cs="Times New Roman"/>
          <w:sz w:val="28"/>
          <w:szCs w:val="28"/>
        </w:rPr>
        <w:t xml:space="preserve">розрахункові операції; </w:t>
      </w:r>
    </w:p>
    <w:p w:rsidR="00FB1079" w:rsidRPr="00FB1079" w:rsidRDefault="00CF47E8" w:rsidP="00FB1079">
      <w:pPr>
        <w:pStyle w:val="a3"/>
        <w:numPr>
          <w:ilvl w:val="0"/>
          <w:numId w:val="34"/>
        </w:numPr>
        <w:spacing w:after="0" w:line="360" w:lineRule="auto"/>
        <w:jc w:val="both"/>
        <w:rPr>
          <w:rFonts w:ascii="Times New Roman" w:hAnsi="Times New Roman" w:cs="Times New Roman"/>
          <w:sz w:val="28"/>
          <w:szCs w:val="28"/>
        </w:rPr>
      </w:pPr>
      <w:r w:rsidRPr="00FB1079">
        <w:rPr>
          <w:rFonts w:ascii="Times New Roman" w:hAnsi="Times New Roman" w:cs="Times New Roman"/>
          <w:sz w:val="28"/>
          <w:szCs w:val="28"/>
        </w:rPr>
        <w:t>записи в первинних документах, облікових ре</w:t>
      </w:r>
      <w:r w:rsidR="00FB1079" w:rsidRPr="00FB1079">
        <w:rPr>
          <w:rFonts w:ascii="Times New Roman" w:hAnsi="Times New Roman" w:cs="Times New Roman"/>
          <w:sz w:val="28"/>
          <w:szCs w:val="28"/>
        </w:rPr>
        <w:t>гістрах та звітності;</w:t>
      </w:r>
    </w:p>
    <w:p w:rsidR="00CF47E8" w:rsidRPr="00FB1079" w:rsidRDefault="00CF47E8" w:rsidP="00FB1079">
      <w:pPr>
        <w:pStyle w:val="a3"/>
        <w:numPr>
          <w:ilvl w:val="0"/>
          <w:numId w:val="34"/>
        </w:numPr>
        <w:spacing w:after="0" w:line="360" w:lineRule="auto"/>
        <w:jc w:val="both"/>
        <w:rPr>
          <w:rFonts w:ascii="Times New Roman" w:hAnsi="Times New Roman" w:cs="Times New Roman"/>
          <w:noProof/>
          <w:sz w:val="28"/>
          <w:szCs w:val="28"/>
        </w:rPr>
      </w:pPr>
      <w:r w:rsidRPr="00FB1079">
        <w:rPr>
          <w:rFonts w:ascii="Times New Roman" w:hAnsi="Times New Roman" w:cs="Times New Roman"/>
          <w:sz w:val="28"/>
          <w:szCs w:val="28"/>
        </w:rPr>
        <w:t>інформація контролюючих органів, тощо.</w:t>
      </w:r>
    </w:p>
    <w:p w:rsidR="00CF47E8" w:rsidRPr="00352ECE" w:rsidRDefault="00CF47E8" w:rsidP="00CF47E8">
      <w:pPr>
        <w:widowControl w:val="0"/>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sz w:val="28"/>
          <w:szCs w:val="28"/>
        </w:rPr>
        <w:t>Перевірка зобов’язань перед постачальниками та підрядниками здійснюється в декілька етапів (рис.</w:t>
      </w:r>
      <w:r w:rsidR="0034745E" w:rsidRPr="00352ECE">
        <w:rPr>
          <w:rFonts w:ascii="Times New Roman" w:hAnsi="Times New Roman" w:cs="Times New Roman"/>
          <w:sz w:val="28"/>
          <w:szCs w:val="28"/>
        </w:rPr>
        <w:t>3.</w:t>
      </w:r>
      <w:r w:rsidRPr="00352ECE">
        <w:rPr>
          <w:rFonts w:ascii="Times New Roman" w:hAnsi="Times New Roman" w:cs="Times New Roman"/>
          <w:sz w:val="28"/>
          <w:szCs w:val="28"/>
        </w:rPr>
        <w:t>4)</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B5582B" w:rsidRPr="00352ECE" w:rsidRDefault="00B5582B" w:rsidP="00CF47E8">
      <w:pPr>
        <w:widowControl w:val="0"/>
        <w:spacing w:after="0" w:line="360" w:lineRule="auto"/>
        <w:ind w:firstLine="709"/>
        <w:jc w:val="both"/>
        <w:rPr>
          <w:rFonts w:ascii="Times New Roman" w:hAnsi="Times New Roman" w:cs="Times New Roman"/>
          <w:sz w:val="28"/>
          <w:szCs w:val="28"/>
        </w:rPr>
      </w:pPr>
    </w:p>
    <w:p w:rsidR="0034745E" w:rsidRPr="00352ECE" w:rsidRDefault="0034745E" w:rsidP="00CF47E8">
      <w:pPr>
        <w:widowControl w:val="0"/>
        <w:spacing w:after="0" w:line="360" w:lineRule="auto"/>
        <w:ind w:firstLine="709"/>
        <w:jc w:val="both"/>
        <w:rPr>
          <w:rFonts w:ascii="Times New Roman" w:hAnsi="Times New Roman" w:cs="Times New Roman"/>
          <w:sz w:val="28"/>
          <w:szCs w:val="28"/>
        </w:rPr>
      </w:pPr>
    </w:p>
    <w:p w:rsidR="0034745E" w:rsidRPr="00352ECE" w:rsidRDefault="0034745E" w:rsidP="00CF47E8">
      <w:pPr>
        <w:widowControl w:val="0"/>
        <w:spacing w:after="0" w:line="360" w:lineRule="auto"/>
        <w:ind w:firstLine="709"/>
        <w:jc w:val="both"/>
        <w:rPr>
          <w:rFonts w:ascii="Times New Roman" w:hAnsi="Times New Roman" w:cs="Times New Roman"/>
          <w:sz w:val="28"/>
          <w:szCs w:val="28"/>
        </w:rPr>
      </w:pPr>
    </w:p>
    <w:p w:rsidR="0034745E" w:rsidRDefault="0034745E" w:rsidP="00CF47E8">
      <w:pPr>
        <w:widowControl w:val="0"/>
        <w:spacing w:after="0" w:line="360" w:lineRule="auto"/>
        <w:ind w:firstLine="709"/>
        <w:jc w:val="both"/>
        <w:rPr>
          <w:rFonts w:ascii="Times New Roman" w:hAnsi="Times New Roman" w:cs="Times New Roman"/>
          <w:sz w:val="28"/>
          <w:szCs w:val="28"/>
        </w:rPr>
      </w:pPr>
    </w:p>
    <w:p w:rsidR="005D6BB0" w:rsidRPr="00352ECE" w:rsidRDefault="005D6BB0"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Выноска со стрелкой вниз 32" o:spid="_x0000_s1105" type="#_x0000_t80" style="position:absolute;left:0;text-align:left;margin-left:150pt;margin-top:-24.45pt;width:355.5pt;height:1in;z-index:2517002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" adj="14035,9706,16200,10253" fillcolor="white [3201]" strokecolor="black [3213]" strokeweight="2pt">
            <v:textbox style="mso-next-textbox:#Выноска со стрелкой вниз 32">
              <w:txbxContent>
                <w:p w:rsidR="006E38A6" w:rsidRPr="0034745E" w:rsidRDefault="006E38A6" w:rsidP="00CF47E8">
                  <w:pPr>
                    <w:jc w:val="center"/>
                    <w:rPr>
                      <w:rFonts w:ascii="Times New Roman" w:hAnsi="Times New Roman" w:cs="Times New Roman"/>
                      <w:sz w:val="24"/>
                      <w:szCs w:val="24"/>
                    </w:rPr>
                  </w:pPr>
                  <w:r w:rsidRPr="0034745E">
                    <w:rPr>
                      <w:rFonts w:ascii="Times New Roman" w:hAnsi="Times New Roman" w:cs="Times New Roman"/>
                      <w:sz w:val="24"/>
                      <w:szCs w:val="24"/>
                    </w:rPr>
                    <w:t>Етапи внутрішньогосподарського контролю розрахунків із постачальниками та підрядниками</w:t>
                  </w:r>
                </w:p>
              </w:txbxContent>
            </v:textbox>
            <w10:wrap anchorx="page"/>
          </v:shape>
        </w:pict>
      </w: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4" o:spid="_x0000_s1103" style="position:absolute;left:0;text-align:left;margin-left:63.45pt;margin-top:24.3pt;width:369pt;height:54.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" fillcolor="white [3201]" strokecolor="black [3213]" strokeweight="2pt">
            <v:textbox style="mso-next-textbox:#Прямоугольник 34">
              <w:txbxContent>
                <w:p w:rsidR="006E38A6" w:rsidRPr="0034745E" w:rsidRDefault="006E38A6" w:rsidP="00CF47E8">
                  <w:pPr>
                    <w:jc w:val="center"/>
                    <w:rPr>
                      <w:rFonts w:ascii="Times New Roman" w:hAnsi="Times New Roman" w:cs="Times New Roman"/>
                      <w:sz w:val="24"/>
                      <w:szCs w:val="24"/>
                    </w:rPr>
                  </w:pPr>
                  <w:r w:rsidRPr="0034745E">
                    <w:rPr>
                      <w:rFonts w:ascii="Times New Roman" w:hAnsi="Times New Roman" w:cs="Times New Roman"/>
                      <w:sz w:val="24"/>
                      <w:szCs w:val="24"/>
                    </w:rPr>
                    <w:t>Поточний контроль законності укладання контрактів та дотримання умов договорів на постачання матеріалів для виробництва</w:t>
                  </w:r>
                </w:p>
              </w:txbxContent>
            </v:textbox>
          </v:rect>
        </w:pict>
      </w:r>
      <w:r>
        <w:rPr>
          <w:rFonts w:ascii="Times New Roman" w:hAnsi="Times New Roman" w:cs="Times New Roman"/>
          <w:noProof/>
          <w:sz w:val="28"/>
          <w:szCs w:val="28"/>
        </w:rPr>
        <w:pict>
          <v:oval id="Овал 33" o:spid="_x0000_s1104" style="position:absolute;left:0;text-align:left;margin-left:19.2pt;margin-top:18.6pt;width:43.5pt;height:3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" fillcolor="white [3201]" strokecolor="black [3213]" strokeweight="2pt">
            <v:textbox style="mso-next-textbox:#Овал 33">
              <w:txbxContent>
                <w:p w:rsidR="006E38A6" w:rsidRPr="0022158D" w:rsidRDefault="006E38A6" w:rsidP="00CF47E8">
                  <w:pPr>
                    <w:jc w:val="center"/>
                  </w:pPr>
                  <w:r>
                    <w:t>1</w:t>
                  </w:r>
                </w:p>
              </w:txbxContent>
            </v:textbox>
          </v:oval>
        </w:pic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oval id="Овал 35" o:spid="_x0000_s1102" style="position:absolute;left:0;text-align:left;margin-left:21pt;margin-top:14.35pt;width:43.5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" fillcolor="white [3201]" strokecolor="black [3213]" strokeweight="2pt">
            <v:textbox style="mso-next-textbox:#Овал 35">
              <w:txbxContent>
                <w:p w:rsidR="006E38A6" w:rsidRPr="0022158D" w:rsidRDefault="006E38A6" w:rsidP="00CF47E8">
                  <w:pPr>
                    <w:jc w:val="center"/>
                  </w:pPr>
                  <w:r>
                    <w:t>2</w:t>
                  </w:r>
                </w:p>
              </w:txbxContent>
            </v:textbox>
          </v:oval>
        </w:pict>
      </w:r>
      <w:r>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3" o:spid="_x0000_s1101" type="#_x0000_t67" style="position:absolute;left:0;text-align:left;margin-left:226.2pt;margin-top:10.5pt;width:35.0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" adj="10800" fillcolor="white [3201]" strokecolor="black [3213]" strokeweight="2pt"/>
        </w:pict>
      </w: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6" o:spid="_x0000_s1100" style="position:absolute;left:0;text-align:left;margin-left:64.5pt;margin-top:5.65pt;width:369pt;height: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" fillcolor="white [3201]" strokecolor="black [3213]" strokeweight="2pt">
            <v:textbox style="mso-next-textbox:#Прямоугольник 36">
              <w:txbxContent>
                <w:p w:rsidR="006E38A6" w:rsidRPr="0034745E" w:rsidRDefault="006E38A6" w:rsidP="00CF47E8">
                  <w:pPr>
                    <w:jc w:val="center"/>
                    <w:rPr>
                      <w:rFonts w:ascii="Times New Roman" w:hAnsi="Times New Roman" w:cs="Times New Roman"/>
                      <w:sz w:val="24"/>
                      <w:szCs w:val="24"/>
                    </w:rPr>
                  </w:pPr>
                  <w:r w:rsidRPr="0034745E">
                    <w:rPr>
                      <w:rFonts w:ascii="Times New Roman" w:hAnsi="Times New Roman" w:cs="Times New Roman"/>
                      <w:sz w:val="24"/>
                      <w:szCs w:val="24"/>
                    </w:rPr>
                    <w:t>Аналіз динаміки заборгованості за операціями з придбання виробничих запасів і замовлення робіт та послуг</w:t>
                  </w:r>
                </w:p>
              </w:txbxContent>
            </v:textbox>
          </v:rect>
        </w:pic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oval id="Овал 38" o:spid="_x0000_s1099" style="position:absolute;left:0;text-align:left;margin-left:21.45pt;margin-top:7.65pt;width:42.75pt;height:3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" fillcolor="white [3201]" strokecolor="black [3213]" strokeweight="2pt">
            <v:textbox style="mso-next-textbox:#Овал 38">
              <w:txbxContent>
                <w:p w:rsidR="006E38A6" w:rsidRPr="0022158D" w:rsidRDefault="006E38A6" w:rsidP="00CF47E8">
                  <w:pPr>
                    <w:jc w:val="center"/>
                  </w:pPr>
                  <w:r>
                    <w:t>3</w:t>
                  </w:r>
                </w:p>
              </w:txbxContent>
            </v:textbox>
          </v:oval>
        </w:pict>
      </w:r>
      <w:r>
        <w:rPr>
          <w:rFonts w:ascii="Times New Roman" w:hAnsi="Times New Roman" w:cs="Times New Roman"/>
          <w:noProof/>
          <w:sz w:val="28"/>
          <w:szCs w:val="28"/>
        </w:rPr>
        <w:pict>
          <v:shape id="Стрелка вниз 44" o:spid="_x0000_s1098" type="#_x0000_t67" style="position:absolute;left:0;text-align:left;margin-left:225.75pt;margin-top:5.2pt;width:35.0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" adj="10800" fillcolor="white [3201]" strokecolor="black [3213]" strokeweight="2pt"/>
        </w:pict>
      </w: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42" o:spid="_x0000_s1097" style="position:absolute;left:0;text-align:left;margin-left:64.95pt;margin-top:.45pt;width:368.55pt;height:48pt;z-index:251708416;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" fillcolor="white [3201]" strokecolor="black [3213]" strokeweight="2pt">
            <v:textbox style="mso-next-textbox:#Прямоугольник 42">
              <w:txbxContent>
                <w:p w:rsidR="006E38A6" w:rsidRPr="0034745E" w:rsidRDefault="006E38A6" w:rsidP="00CF47E8">
                  <w:pPr>
                    <w:jc w:val="center"/>
                    <w:rPr>
                      <w:rFonts w:ascii="Times New Roman" w:hAnsi="Times New Roman" w:cs="Times New Roman"/>
                      <w:sz w:val="24"/>
                      <w:szCs w:val="24"/>
                    </w:rPr>
                  </w:pPr>
                  <w:r w:rsidRPr="0034745E">
                    <w:rPr>
                      <w:rFonts w:ascii="Times New Roman" w:hAnsi="Times New Roman" w:cs="Times New Roman"/>
                      <w:sz w:val="24"/>
                      <w:szCs w:val="24"/>
                    </w:rPr>
                    <w:t>Контроль повноти та своєчасності проведення інвентаризацій розрахунків із постачальниками та підрядниками</w:t>
                  </w:r>
                </w:p>
              </w:txbxContent>
            </v:textbox>
          </v:rect>
        </w:pic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Стрелка вниз 46" o:spid="_x0000_s1096" type="#_x0000_t67" style="position:absolute;left:0;text-align:left;margin-left:229.95pt;margin-top:1.05pt;width:35.0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" adj="10800" fillcolor="white [3201]" strokecolor="black [3213]" strokeweight="2pt"/>
        </w:pict>
      </w:r>
      <w:r>
        <w:rPr>
          <w:rFonts w:ascii="Times New Roman" w:hAnsi="Times New Roman" w:cs="Times New Roman"/>
          <w:noProof/>
          <w:sz w:val="28"/>
          <w:szCs w:val="28"/>
        </w:rPr>
        <w:pict>
          <v:rect id="Прямоугольник 45" o:spid="_x0000_s1095" style="position:absolute;left:0;text-align:left;margin-left:66.4pt;margin-top:20.55pt;width:371.25pt;height: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" fillcolor="white [3201]" strokecolor="black [3213]" strokeweight="2pt">
            <v:textbox style="mso-next-textbox:#Прямоугольник 45">
              <w:txbxContent>
                <w:p w:rsidR="006E38A6" w:rsidRPr="0034745E" w:rsidRDefault="006E38A6" w:rsidP="00CF47E8">
                  <w:pPr>
                    <w:jc w:val="center"/>
                    <w:rPr>
                      <w:rFonts w:ascii="Times New Roman" w:hAnsi="Times New Roman" w:cs="Times New Roman"/>
                      <w:sz w:val="24"/>
                      <w:szCs w:val="24"/>
                    </w:rPr>
                  </w:pPr>
                  <w:r w:rsidRPr="0034745E">
                    <w:rPr>
                      <w:rFonts w:ascii="Times New Roman" w:hAnsi="Times New Roman" w:cs="Times New Roman"/>
                      <w:sz w:val="24"/>
                      <w:szCs w:val="24"/>
                    </w:rPr>
                    <w:t>Контроль розрахунків претензійного характеру</w:t>
                  </w:r>
                </w:p>
              </w:txbxContent>
            </v:textbox>
          </v:rect>
        </w:pict>
      </w:r>
      <w:r>
        <w:rPr>
          <w:rFonts w:ascii="Times New Roman" w:hAnsi="Times New Roman" w:cs="Times New Roman"/>
          <w:noProof/>
          <w:sz w:val="28"/>
          <w:szCs w:val="28"/>
        </w:rPr>
        <w:pict>
          <v:oval id="Овал 40" o:spid="_x0000_s1094" style="position:absolute;left:0;text-align:left;margin-left:17.7pt;margin-top:4.8pt;width:46.5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" fillcolor="white [3201]" strokecolor="black [3213]" strokeweight="2pt">
            <v:textbox style="mso-next-textbox:#Овал 40">
              <w:txbxContent>
                <w:p w:rsidR="006E38A6" w:rsidRPr="0022158D" w:rsidRDefault="006E38A6" w:rsidP="00CF47E8">
                  <w:pPr>
                    <w:jc w:val="center"/>
                  </w:pPr>
                  <w:r>
                    <w:t>4</w:t>
                  </w:r>
                </w:p>
              </w:txbxContent>
            </v:textbox>
          </v:oval>
        </w:pic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Стрелка вниз 48" o:spid="_x0000_s1093" type="#_x0000_t67" style="position:absolute;left:0;text-align:left;margin-left:226.2pt;margin-top:4.65pt;width:35.0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" adj="10800" fillcolor="white [3201]" strokecolor="black [3213]" strokeweight="2pt"/>
        </w:pict>
      </w: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47" o:spid="_x0000_s1092" style="position:absolute;left:0;text-align:left;margin-left:66.75pt;margin-top:.7pt;width:372.75pt;height: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" fillcolor="white [3201]" strokecolor="black [3213]" strokeweight="2pt">
            <v:textbox style="mso-next-textbox:#Прямоугольник 47">
              <w:txbxContent>
                <w:p w:rsidR="006E38A6" w:rsidRPr="0034745E" w:rsidRDefault="006E38A6" w:rsidP="00CF47E8">
                  <w:pPr>
                    <w:jc w:val="center"/>
                    <w:rPr>
                      <w:rFonts w:ascii="Times New Roman" w:hAnsi="Times New Roman" w:cs="Times New Roman"/>
                      <w:sz w:val="24"/>
                      <w:szCs w:val="24"/>
                    </w:rPr>
                  </w:pPr>
                  <w:r w:rsidRPr="0034745E">
                    <w:rPr>
                      <w:rFonts w:ascii="Times New Roman" w:hAnsi="Times New Roman" w:cs="Times New Roman"/>
                      <w:sz w:val="24"/>
                      <w:szCs w:val="24"/>
                    </w:rPr>
                    <w:t>Оцінка стану первинного, аналітичного, синтетичного обліку та звітності за розрахунками з постачальниками та підрядниками</w:t>
                  </w:r>
                </w:p>
              </w:txbxContent>
            </v:textbox>
          </v:rect>
        </w:pict>
      </w:r>
      <w:r>
        <w:rPr>
          <w:rFonts w:ascii="Times New Roman" w:hAnsi="Times New Roman" w:cs="Times New Roman"/>
          <w:noProof/>
          <w:sz w:val="28"/>
          <w:szCs w:val="28"/>
        </w:rPr>
        <w:pict>
          <v:oval id="Овал 39" o:spid="_x0000_s1091" style="position:absolute;left:0;text-align:left;margin-left:20.7pt;margin-top:.45pt;width:43.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" fillcolor="white [3201]" strokecolor="black [3213]" strokeweight="2pt">
            <v:textbox style="mso-next-textbox:#Овал 39">
              <w:txbxContent>
                <w:p w:rsidR="006E38A6" w:rsidRPr="0022158D" w:rsidRDefault="006E38A6" w:rsidP="00CF47E8">
                  <w:pPr>
                    <w:jc w:val="center"/>
                  </w:pPr>
                  <w:r>
                    <w:t>5</w:t>
                  </w:r>
                </w:p>
              </w:txbxContent>
            </v:textbox>
          </v:oval>
        </w:pic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oval id="Овал 49" o:spid="_x0000_s1090" style="position:absolute;left:0;text-align:left;margin-left:17.7pt;margin-top:14.6pt;width:45pt;height:3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" fillcolor="white [3201]" strokecolor="black [3213]" strokeweight="2pt">
            <v:textbox style="mso-next-textbox:#Овал 49">
              <w:txbxContent>
                <w:p w:rsidR="006E38A6" w:rsidRPr="0022158D" w:rsidRDefault="006E38A6" w:rsidP="00CF47E8">
                  <w:pPr>
                    <w:jc w:val="center"/>
                  </w:pPr>
                  <w:r>
                    <w:t>6</w:t>
                  </w:r>
                </w:p>
              </w:txbxContent>
            </v:textbox>
          </v:oval>
        </w:pict>
      </w:r>
      <w:r>
        <w:rPr>
          <w:rFonts w:ascii="Times New Roman" w:hAnsi="Times New Roman" w:cs="Times New Roman"/>
          <w:noProof/>
          <w:sz w:val="28"/>
          <w:szCs w:val="28"/>
        </w:rPr>
        <w:pict>
          <v:shape id="Стрелка вниз 51" o:spid="_x0000_s1089" type="#_x0000_t67" style="position:absolute;left:0;text-align:left;margin-left:224.7pt;margin-top:1.1pt;width:35.05pt;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" adj="10800" fillcolor="white [3201]" strokecolor="black [3213]" strokeweight="2pt"/>
        </w:pict>
      </w:r>
    </w:p>
    <w:p w:rsidR="00CF47E8" w:rsidRPr="00352ECE" w:rsidRDefault="00863764" w:rsidP="00CF47E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50" o:spid="_x0000_s1088" style="position:absolute;left:0;text-align:left;margin-left:65.25pt;margin-top:.75pt;width:372.75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" fillcolor="white [3201]" strokecolor="black [3213]" strokeweight="2pt">
            <v:textbox style="mso-next-textbox:#Прямоугольник 50">
              <w:txbxContent>
                <w:p w:rsidR="006E38A6" w:rsidRPr="0034745E" w:rsidRDefault="006E38A6" w:rsidP="00CF47E8">
                  <w:pPr>
                    <w:widowControl w:val="0"/>
                    <w:ind w:firstLine="709"/>
                    <w:jc w:val="both"/>
                    <w:rPr>
                      <w:rFonts w:ascii="Times New Roman" w:hAnsi="Times New Roman" w:cs="Times New Roman"/>
                      <w:sz w:val="24"/>
                      <w:szCs w:val="24"/>
                    </w:rPr>
                  </w:pPr>
                  <w:r w:rsidRPr="0034745E">
                    <w:rPr>
                      <w:rFonts w:ascii="Times New Roman" w:hAnsi="Times New Roman" w:cs="Times New Roman"/>
                      <w:sz w:val="24"/>
                      <w:szCs w:val="24"/>
                    </w:rPr>
                    <w:t xml:space="preserve">Контроль своєчасності погашення заборгованості перед постачальниками та підрядниками </w:t>
                  </w:r>
                </w:p>
                <w:p w:rsidR="006E38A6" w:rsidRPr="00A94490" w:rsidRDefault="006E38A6" w:rsidP="00CF47E8">
                  <w:pPr>
                    <w:jc w:val="center"/>
                  </w:pPr>
                </w:p>
              </w:txbxContent>
            </v:textbox>
          </v:rect>
        </w:pic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b/>
          <w:sz w:val="28"/>
          <w:szCs w:val="28"/>
        </w:rPr>
      </w:pPr>
    </w:p>
    <w:p w:rsidR="00CF47E8" w:rsidRDefault="00CF47E8" w:rsidP="00CF47E8">
      <w:pPr>
        <w:widowControl w:val="0"/>
        <w:spacing w:after="0" w:line="360" w:lineRule="auto"/>
        <w:ind w:firstLine="709"/>
        <w:jc w:val="both"/>
        <w:rPr>
          <w:rFonts w:ascii="Times New Roman" w:hAnsi="Times New Roman" w:cs="Times New Roman"/>
          <w:b/>
          <w:color w:val="000000" w:themeColor="text1"/>
          <w:sz w:val="28"/>
          <w:szCs w:val="28"/>
        </w:rPr>
      </w:pPr>
      <w:r w:rsidRPr="00352ECE">
        <w:rPr>
          <w:rFonts w:ascii="Times New Roman" w:hAnsi="Times New Roman" w:cs="Times New Roman"/>
          <w:b/>
          <w:sz w:val="28"/>
          <w:szCs w:val="28"/>
        </w:rPr>
        <w:t xml:space="preserve">Рис. </w:t>
      </w:r>
      <w:r w:rsidR="0034745E" w:rsidRPr="00352ECE">
        <w:rPr>
          <w:rFonts w:ascii="Times New Roman" w:hAnsi="Times New Roman" w:cs="Times New Roman"/>
          <w:b/>
          <w:sz w:val="28"/>
          <w:szCs w:val="28"/>
        </w:rPr>
        <w:t>3.</w:t>
      </w:r>
      <w:r w:rsidRPr="00352ECE">
        <w:rPr>
          <w:rFonts w:ascii="Times New Roman" w:hAnsi="Times New Roman" w:cs="Times New Roman"/>
          <w:b/>
          <w:sz w:val="28"/>
          <w:szCs w:val="28"/>
        </w:rPr>
        <w:t xml:space="preserve">4. Етапи внутрішньогосподарського контролю розрахунків із постачальниками та підрядниками </w:t>
      </w:r>
    </w:p>
    <w:p w:rsidR="00FB1079" w:rsidRPr="005D6BB0" w:rsidRDefault="00FB1079" w:rsidP="00FB1079">
      <w:pPr>
        <w:widowControl w:val="0"/>
        <w:spacing w:after="0" w:line="360" w:lineRule="auto"/>
        <w:ind w:firstLine="709"/>
        <w:jc w:val="both"/>
        <w:rPr>
          <w:rFonts w:ascii="Times New Roman" w:hAnsi="Times New Roman" w:cs="Times New Roman"/>
          <w:sz w:val="24"/>
          <w:szCs w:val="24"/>
        </w:rPr>
      </w:pPr>
      <w:r w:rsidRPr="005D6BB0">
        <w:rPr>
          <w:rFonts w:ascii="Times New Roman" w:hAnsi="Times New Roman" w:cs="Times New Roman"/>
          <w:color w:val="000000" w:themeColor="text1"/>
          <w:sz w:val="24"/>
          <w:szCs w:val="24"/>
        </w:rPr>
        <w:t xml:space="preserve">*Розроблено автором на основі </w:t>
      </w:r>
      <w:r w:rsidR="00E65140">
        <w:rPr>
          <w:rFonts w:ascii="Times New Roman" w:hAnsi="Times New Roman" w:cs="Times New Roman"/>
          <w:color w:val="000000" w:themeColor="text1"/>
          <w:sz w:val="24"/>
          <w:szCs w:val="24"/>
        </w:rPr>
        <w:t>[11</w:t>
      </w:r>
      <w:r w:rsidRPr="005D6BB0">
        <w:rPr>
          <w:rFonts w:ascii="Times New Roman" w:hAnsi="Times New Roman" w:cs="Times New Roman"/>
          <w:color w:val="000000" w:themeColor="text1"/>
          <w:sz w:val="24"/>
          <w:szCs w:val="24"/>
        </w:rPr>
        <w:t>]</w:t>
      </w:r>
    </w:p>
    <w:p w:rsidR="00FB1079" w:rsidRPr="00352ECE" w:rsidRDefault="00FB1079" w:rsidP="00CF47E8">
      <w:pPr>
        <w:widowControl w:val="0"/>
        <w:spacing w:after="0" w:line="360" w:lineRule="auto"/>
        <w:ind w:firstLine="709"/>
        <w:jc w:val="both"/>
        <w:rPr>
          <w:rFonts w:ascii="Times New Roman" w:hAnsi="Times New Roman" w:cs="Times New Roman"/>
          <w:b/>
          <w:sz w:val="28"/>
          <w:szCs w:val="28"/>
        </w:rPr>
      </w:pP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Методичні прийоми контролю розрахунків із постачальниками та підрядниками включають: </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інвентаризацію (використовують під час контролю стану розрахунків із постачальниками та підрядниками та його відповідності даним бухгалтерського обліку на ту саму дату);</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 економічний аналіз та економіко-математичні методи (дають </w:t>
      </w:r>
      <w:r w:rsidRPr="00352ECE">
        <w:rPr>
          <w:rFonts w:ascii="Times New Roman" w:hAnsi="Times New Roman" w:cs="Times New Roman"/>
          <w:sz w:val="28"/>
          <w:szCs w:val="28"/>
        </w:rPr>
        <w:lastRenderedPageBreak/>
        <w:t xml:space="preserve">можливість оцінити й виявити динаміку кредиторської заборгованості та дослідити причини утворення нереальних сум заборгованості); </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 документальні прийоми (дослідження інформації за сутністю та змістом, перевірка на нормативно-правову відповідність, зустрічна перевірка, зіставлення, логічна перевірка розрахункових регістрів, взаємний контроль операцій) – застосовують під час дослідження суті й змісту розрахункових операцій для з’ясування повноти, законності та правильності відображення останніх в обліку; </w:t>
      </w:r>
    </w:p>
    <w:p w:rsidR="00CF47E8" w:rsidRPr="00352ECE" w:rsidRDefault="00CF47E8" w:rsidP="00CF47E8">
      <w:pPr>
        <w:widowControl w:val="0"/>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sz w:val="28"/>
          <w:szCs w:val="28"/>
        </w:rPr>
        <w:t xml:space="preserve">– методичні прийоми узагальнення та реалізації результатів контролю (систематизація та групування виявлених порушень, складання проміжних актів, додатків до актів, оформлення результатів контролю) </w:t>
      </w:r>
      <w:r w:rsidRPr="00352ECE">
        <w:rPr>
          <w:rFonts w:ascii="Times New Roman" w:hAnsi="Times New Roman" w:cs="Times New Roman"/>
          <w:color w:val="000000" w:themeColor="text1"/>
          <w:sz w:val="28"/>
          <w:szCs w:val="28"/>
        </w:rPr>
        <w:t>[</w:t>
      </w:r>
      <w:r w:rsidR="00B5582B" w:rsidRPr="00352ECE">
        <w:rPr>
          <w:rFonts w:ascii="Times New Roman" w:hAnsi="Times New Roman" w:cs="Times New Roman"/>
          <w:color w:val="000000" w:themeColor="text1"/>
          <w:sz w:val="28"/>
          <w:szCs w:val="28"/>
        </w:rPr>
        <w:t>11</w:t>
      </w:r>
      <w:r w:rsidRPr="00352ECE">
        <w:rPr>
          <w:rFonts w:ascii="Times New Roman" w:hAnsi="Times New Roman" w:cs="Times New Roman"/>
          <w:color w:val="000000" w:themeColor="text1"/>
          <w:sz w:val="28"/>
          <w:szCs w:val="28"/>
        </w:rPr>
        <w:t>].</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Задля підвищення дієвості застосування процедур внутрішньогосподарського контролю розрахунків з постачальниками і підрядниками </w:t>
      </w:r>
      <w:r w:rsidR="004448C5" w:rsidRPr="00352ECE">
        <w:rPr>
          <w:rFonts w:ascii="Times New Roman" w:hAnsi="Times New Roman" w:cs="Times New Roman"/>
          <w:sz w:val="28"/>
          <w:szCs w:val="28"/>
        </w:rPr>
        <w:t>ПП «</w:t>
      </w:r>
      <w:proofErr w:type="spellStart"/>
      <w:r w:rsidR="004448C5" w:rsidRPr="00352ECE">
        <w:rPr>
          <w:rFonts w:ascii="Times New Roman" w:hAnsi="Times New Roman" w:cs="Times New Roman"/>
          <w:sz w:val="28"/>
          <w:szCs w:val="28"/>
        </w:rPr>
        <w:t>Дживальдіс</w:t>
      </w:r>
      <w:proofErr w:type="spellEnd"/>
      <w:r w:rsidR="004448C5" w:rsidRPr="00352ECE">
        <w:rPr>
          <w:rFonts w:ascii="Times New Roman" w:hAnsi="Times New Roman" w:cs="Times New Roman"/>
          <w:sz w:val="28"/>
          <w:szCs w:val="28"/>
        </w:rPr>
        <w:t xml:space="preserve">» </w:t>
      </w:r>
      <w:r w:rsidRPr="00352ECE">
        <w:rPr>
          <w:rFonts w:ascii="Times New Roman" w:hAnsi="Times New Roman" w:cs="Times New Roman"/>
          <w:sz w:val="28"/>
          <w:szCs w:val="28"/>
        </w:rPr>
        <w:t xml:space="preserve"> необхідно розробити робочі документи щодо перевірки операцій із забезпечення виконання зобов’язань та фактів їх зміни для реєстрації та узагальнення виявлених порушень та зловживань з метою аналітичної оцінки та формування пропозицій щодо їх ліквідації.</w:t>
      </w:r>
    </w:p>
    <w:p w:rsidR="0061433C"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Удосконалення організації аналітичного обліку розрахунків із постачальниками має забезпечити можливість</w:t>
      </w:r>
      <w:r w:rsidR="0061433C">
        <w:rPr>
          <w:rFonts w:ascii="Times New Roman" w:hAnsi="Times New Roman" w:cs="Times New Roman"/>
          <w:sz w:val="28"/>
          <w:szCs w:val="28"/>
        </w:rPr>
        <w:t xml:space="preserve"> отримання необхідних даних за:</w:t>
      </w:r>
    </w:p>
    <w:p w:rsidR="0061433C" w:rsidRPr="0061433C" w:rsidRDefault="00CF47E8" w:rsidP="0061433C">
      <w:pPr>
        <w:pStyle w:val="a3"/>
        <w:widowControl w:val="0"/>
        <w:numPr>
          <w:ilvl w:val="0"/>
          <w:numId w:val="35"/>
        </w:numPr>
        <w:spacing w:after="0" w:line="360" w:lineRule="auto"/>
        <w:ind w:left="0" w:firstLine="709"/>
        <w:jc w:val="both"/>
        <w:rPr>
          <w:rFonts w:ascii="Times New Roman" w:hAnsi="Times New Roman" w:cs="Times New Roman"/>
          <w:sz w:val="28"/>
          <w:szCs w:val="28"/>
        </w:rPr>
      </w:pPr>
      <w:r w:rsidRPr="0061433C">
        <w:rPr>
          <w:rFonts w:ascii="Times New Roman" w:hAnsi="Times New Roman" w:cs="Times New Roman"/>
          <w:sz w:val="28"/>
          <w:szCs w:val="28"/>
        </w:rPr>
        <w:t xml:space="preserve">акцептованими та іншими розрахунковими документами, термін оплати яких не настав; </w:t>
      </w:r>
    </w:p>
    <w:p w:rsidR="0061433C" w:rsidRPr="0061433C" w:rsidRDefault="00CF47E8" w:rsidP="0061433C">
      <w:pPr>
        <w:pStyle w:val="a3"/>
        <w:widowControl w:val="0"/>
        <w:numPr>
          <w:ilvl w:val="0"/>
          <w:numId w:val="35"/>
        </w:numPr>
        <w:spacing w:after="0" w:line="360" w:lineRule="auto"/>
        <w:ind w:left="0" w:firstLine="709"/>
        <w:jc w:val="both"/>
        <w:rPr>
          <w:rFonts w:ascii="Times New Roman" w:hAnsi="Times New Roman" w:cs="Times New Roman"/>
          <w:sz w:val="28"/>
          <w:szCs w:val="28"/>
        </w:rPr>
      </w:pPr>
      <w:r w:rsidRPr="0061433C">
        <w:rPr>
          <w:rFonts w:ascii="Times New Roman" w:hAnsi="Times New Roman" w:cs="Times New Roman"/>
          <w:sz w:val="28"/>
          <w:szCs w:val="28"/>
        </w:rPr>
        <w:t xml:space="preserve">виданими векселями, термін оплати яких не настав; </w:t>
      </w:r>
    </w:p>
    <w:p w:rsidR="0061433C" w:rsidRPr="0061433C" w:rsidRDefault="00CF47E8" w:rsidP="0061433C">
      <w:pPr>
        <w:pStyle w:val="a3"/>
        <w:widowControl w:val="0"/>
        <w:numPr>
          <w:ilvl w:val="0"/>
          <w:numId w:val="35"/>
        </w:numPr>
        <w:spacing w:after="0" w:line="360" w:lineRule="auto"/>
        <w:ind w:left="0" w:firstLine="709"/>
        <w:jc w:val="both"/>
        <w:rPr>
          <w:rFonts w:ascii="Times New Roman" w:hAnsi="Times New Roman" w:cs="Times New Roman"/>
          <w:sz w:val="28"/>
          <w:szCs w:val="28"/>
        </w:rPr>
      </w:pPr>
      <w:r w:rsidRPr="0061433C">
        <w:rPr>
          <w:rFonts w:ascii="Times New Roman" w:hAnsi="Times New Roman" w:cs="Times New Roman"/>
          <w:sz w:val="28"/>
          <w:szCs w:val="28"/>
        </w:rPr>
        <w:t xml:space="preserve">неоплаченими в строк розрахунковими документам за </w:t>
      </w:r>
      <w:proofErr w:type="spellStart"/>
      <w:r w:rsidRPr="0061433C">
        <w:rPr>
          <w:rFonts w:ascii="Times New Roman" w:hAnsi="Times New Roman" w:cs="Times New Roman"/>
          <w:sz w:val="28"/>
          <w:szCs w:val="28"/>
        </w:rPr>
        <w:t>невідфактурованими</w:t>
      </w:r>
      <w:proofErr w:type="spellEnd"/>
      <w:r w:rsidRPr="0061433C">
        <w:rPr>
          <w:rFonts w:ascii="Times New Roman" w:hAnsi="Times New Roman" w:cs="Times New Roman"/>
          <w:sz w:val="28"/>
          <w:szCs w:val="28"/>
        </w:rPr>
        <w:t xml:space="preserve"> поставками; </w:t>
      </w:r>
    </w:p>
    <w:p w:rsidR="0061433C" w:rsidRPr="0061433C" w:rsidRDefault="00CF47E8" w:rsidP="0061433C">
      <w:pPr>
        <w:pStyle w:val="a3"/>
        <w:widowControl w:val="0"/>
        <w:numPr>
          <w:ilvl w:val="0"/>
          <w:numId w:val="35"/>
        </w:numPr>
        <w:spacing w:after="0" w:line="360" w:lineRule="auto"/>
        <w:ind w:left="0" w:firstLine="709"/>
        <w:jc w:val="both"/>
        <w:rPr>
          <w:rFonts w:ascii="Times New Roman" w:hAnsi="Times New Roman" w:cs="Times New Roman"/>
          <w:sz w:val="28"/>
          <w:szCs w:val="28"/>
        </w:rPr>
      </w:pPr>
      <w:r w:rsidRPr="0061433C">
        <w:rPr>
          <w:rFonts w:ascii="Times New Roman" w:hAnsi="Times New Roman" w:cs="Times New Roman"/>
          <w:sz w:val="28"/>
          <w:szCs w:val="28"/>
        </w:rPr>
        <w:t xml:space="preserve">простроченими векселями; </w:t>
      </w:r>
    </w:p>
    <w:p w:rsidR="00CF47E8" w:rsidRPr="0061433C" w:rsidRDefault="00CF47E8" w:rsidP="0061433C">
      <w:pPr>
        <w:pStyle w:val="a3"/>
        <w:widowControl w:val="0"/>
        <w:numPr>
          <w:ilvl w:val="0"/>
          <w:numId w:val="35"/>
        </w:numPr>
        <w:spacing w:after="0" w:line="360" w:lineRule="auto"/>
        <w:ind w:left="0" w:firstLine="709"/>
        <w:jc w:val="both"/>
        <w:rPr>
          <w:rFonts w:ascii="Times New Roman" w:hAnsi="Times New Roman" w:cs="Times New Roman"/>
          <w:noProof/>
          <w:sz w:val="28"/>
          <w:szCs w:val="28"/>
        </w:rPr>
      </w:pPr>
      <w:r w:rsidRPr="0061433C">
        <w:rPr>
          <w:rFonts w:ascii="Times New Roman" w:hAnsi="Times New Roman" w:cs="Times New Roman"/>
          <w:sz w:val="28"/>
          <w:szCs w:val="28"/>
        </w:rPr>
        <w:t xml:space="preserve">отриманими комерційними кредитами. </w:t>
      </w:r>
    </w:p>
    <w:p w:rsidR="00CF47E8" w:rsidRPr="00352ECE" w:rsidRDefault="00CF47E8" w:rsidP="00CF47E8">
      <w:pPr>
        <w:widowControl w:val="0"/>
        <w:spacing w:after="0" w:line="360" w:lineRule="auto"/>
        <w:ind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Приклади робочих документів представленні у таблиці </w:t>
      </w:r>
      <w:r w:rsidR="0034745E" w:rsidRPr="00352ECE">
        <w:rPr>
          <w:rFonts w:ascii="Times New Roman" w:hAnsi="Times New Roman" w:cs="Times New Roman"/>
          <w:sz w:val="28"/>
          <w:szCs w:val="28"/>
        </w:rPr>
        <w:t>3.</w:t>
      </w:r>
      <w:r w:rsidRPr="00352ECE">
        <w:rPr>
          <w:rFonts w:ascii="Times New Roman" w:hAnsi="Times New Roman" w:cs="Times New Roman"/>
          <w:sz w:val="28"/>
          <w:szCs w:val="28"/>
        </w:rPr>
        <w:t xml:space="preserve">1 та таблиці </w:t>
      </w:r>
      <w:r w:rsidR="0034745E" w:rsidRPr="00352ECE">
        <w:rPr>
          <w:rFonts w:ascii="Times New Roman" w:hAnsi="Times New Roman" w:cs="Times New Roman"/>
          <w:sz w:val="28"/>
          <w:szCs w:val="28"/>
        </w:rPr>
        <w:t>3.</w:t>
      </w:r>
      <w:r w:rsidRPr="00352ECE">
        <w:rPr>
          <w:rFonts w:ascii="Times New Roman" w:hAnsi="Times New Roman" w:cs="Times New Roman"/>
          <w:sz w:val="28"/>
          <w:szCs w:val="28"/>
        </w:rPr>
        <w:t>2</w:t>
      </w:r>
    </w:p>
    <w:p w:rsidR="0061433C" w:rsidRDefault="0061433C" w:rsidP="00CF47E8">
      <w:pPr>
        <w:spacing w:after="0" w:line="360" w:lineRule="auto"/>
        <w:ind w:firstLine="709"/>
        <w:jc w:val="right"/>
        <w:rPr>
          <w:rFonts w:ascii="Times New Roman" w:hAnsi="Times New Roman" w:cs="Times New Roman"/>
          <w:bCs/>
          <w:sz w:val="28"/>
          <w:szCs w:val="28"/>
        </w:rPr>
      </w:pPr>
    </w:p>
    <w:p w:rsidR="0061433C" w:rsidRDefault="0061433C" w:rsidP="00CF47E8">
      <w:pPr>
        <w:spacing w:after="0" w:line="360" w:lineRule="auto"/>
        <w:ind w:firstLine="709"/>
        <w:jc w:val="right"/>
        <w:rPr>
          <w:rFonts w:ascii="Times New Roman" w:hAnsi="Times New Roman" w:cs="Times New Roman"/>
          <w:bCs/>
          <w:sz w:val="28"/>
          <w:szCs w:val="28"/>
        </w:rPr>
      </w:pPr>
    </w:p>
    <w:p w:rsidR="0061433C" w:rsidRDefault="0061433C" w:rsidP="00CF47E8">
      <w:pPr>
        <w:spacing w:after="0" w:line="360" w:lineRule="auto"/>
        <w:ind w:firstLine="709"/>
        <w:jc w:val="right"/>
        <w:rPr>
          <w:rFonts w:ascii="Times New Roman" w:hAnsi="Times New Roman" w:cs="Times New Roman"/>
          <w:bCs/>
          <w:sz w:val="28"/>
          <w:szCs w:val="28"/>
        </w:rPr>
      </w:pPr>
    </w:p>
    <w:p w:rsidR="00CF47E8" w:rsidRPr="00352ECE" w:rsidRDefault="00CF47E8" w:rsidP="00CF47E8">
      <w:pPr>
        <w:spacing w:after="0" w:line="360" w:lineRule="auto"/>
        <w:ind w:firstLine="709"/>
        <w:jc w:val="right"/>
        <w:rPr>
          <w:rFonts w:ascii="Times New Roman" w:hAnsi="Times New Roman" w:cs="Times New Roman"/>
          <w:bCs/>
          <w:sz w:val="28"/>
          <w:szCs w:val="28"/>
        </w:rPr>
      </w:pPr>
      <w:r w:rsidRPr="00352ECE">
        <w:rPr>
          <w:rFonts w:ascii="Times New Roman" w:hAnsi="Times New Roman" w:cs="Times New Roman"/>
          <w:bCs/>
          <w:sz w:val="28"/>
          <w:szCs w:val="28"/>
        </w:rPr>
        <w:lastRenderedPageBreak/>
        <w:t xml:space="preserve">Таблиця </w:t>
      </w:r>
      <w:r w:rsidR="0034745E" w:rsidRPr="00352ECE">
        <w:rPr>
          <w:rFonts w:ascii="Times New Roman" w:hAnsi="Times New Roman" w:cs="Times New Roman"/>
          <w:bCs/>
          <w:sz w:val="28"/>
          <w:szCs w:val="28"/>
        </w:rPr>
        <w:t>3.</w:t>
      </w:r>
      <w:r w:rsidRPr="00352ECE">
        <w:rPr>
          <w:rFonts w:ascii="Times New Roman" w:hAnsi="Times New Roman" w:cs="Times New Roman"/>
          <w:bCs/>
          <w:sz w:val="28"/>
          <w:szCs w:val="28"/>
        </w:rPr>
        <w:t>1</w:t>
      </w:r>
    </w:p>
    <w:p w:rsidR="00CF47E8" w:rsidRPr="00352ECE" w:rsidRDefault="00CF47E8" w:rsidP="00CF47E8">
      <w:pPr>
        <w:spacing w:after="0" w:line="360" w:lineRule="auto"/>
        <w:ind w:firstLine="709"/>
        <w:jc w:val="center"/>
        <w:rPr>
          <w:rFonts w:ascii="Times New Roman" w:hAnsi="Times New Roman" w:cs="Times New Roman"/>
          <w:b/>
          <w:bCs/>
          <w:sz w:val="28"/>
          <w:szCs w:val="28"/>
        </w:rPr>
      </w:pPr>
      <w:r w:rsidRPr="00352ECE">
        <w:rPr>
          <w:rFonts w:ascii="Times New Roman" w:hAnsi="Times New Roman" w:cs="Times New Roman"/>
          <w:b/>
          <w:bCs/>
          <w:sz w:val="28"/>
          <w:szCs w:val="28"/>
        </w:rPr>
        <w:t>Запит на підтвердження суми кредиторської заборгованості</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2693"/>
        <w:gridCol w:w="1475"/>
        <w:gridCol w:w="1430"/>
        <w:gridCol w:w="1464"/>
        <w:gridCol w:w="1207"/>
      </w:tblGrid>
      <w:tr w:rsidR="00CF47E8" w:rsidRPr="00352ECE" w:rsidTr="003C2477">
        <w:tc>
          <w:tcPr>
            <w:tcW w:w="534"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w:t>
            </w:r>
          </w:p>
        </w:tc>
        <w:tc>
          <w:tcPr>
            <w:tcW w:w="2885"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Назва</w:t>
            </w:r>
          </w:p>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підприємства</w:t>
            </w:r>
          </w:p>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якому</w:t>
            </w:r>
          </w:p>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заборгували</w:t>
            </w:r>
          </w:p>
        </w:tc>
        <w:tc>
          <w:tcPr>
            <w:tcW w:w="1509"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Дата</w:t>
            </w:r>
          </w:p>
        </w:tc>
        <w:tc>
          <w:tcPr>
            <w:tcW w:w="1512"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Сума</w:t>
            </w:r>
          </w:p>
        </w:tc>
        <w:tc>
          <w:tcPr>
            <w:tcW w:w="1553"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Валюта</w:t>
            </w:r>
          </w:p>
        </w:tc>
        <w:tc>
          <w:tcPr>
            <w:tcW w:w="796"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Примітки</w:t>
            </w:r>
          </w:p>
        </w:tc>
      </w:tr>
      <w:tr w:rsidR="00CF47E8" w:rsidRPr="00352ECE" w:rsidTr="003C2477">
        <w:tc>
          <w:tcPr>
            <w:tcW w:w="534"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1</w:t>
            </w:r>
          </w:p>
        </w:tc>
        <w:tc>
          <w:tcPr>
            <w:tcW w:w="2885"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ТОВ « Квартет»</w:t>
            </w:r>
          </w:p>
        </w:tc>
        <w:tc>
          <w:tcPr>
            <w:tcW w:w="1509"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04.02.2018</w:t>
            </w:r>
          </w:p>
        </w:tc>
        <w:tc>
          <w:tcPr>
            <w:tcW w:w="1512"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7926,00</w:t>
            </w:r>
          </w:p>
        </w:tc>
        <w:tc>
          <w:tcPr>
            <w:tcW w:w="1553"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Грн.</w:t>
            </w:r>
          </w:p>
        </w:tc>
        <w:tc>
          <w:tcPr>
            <w:tcW w:w="796" w:type="dxa"/>
          </w:tcPr>
          <w:p w:rsidR="00CF47E8" w:rsidRPr="00352ECE" w:rsidRDefault="00CF47E8" w:rsidP="0034745E">
            <w:pPr>
              <w:spacing w:after="0" w:line="240" w:lineRule="auto"/>
              <w:jc w:val="center"/>
              <w:rPr>
                <w:rFonts w:ascii="Times New Roman" w:hAnsi="Times New Roman" w:cs="Times New Roman"/>
                <w:bCs/>
                <w:sz w:val="24"/>
                <w:szCs w:val="24"/>
              </w:rPr>
            </w:pPr>
          </w:p>
        </w:tc>
      </w:tr>
      <w:tr w:rsidR="00CF47E8" w:rsidRPr="00352ECE" w:rsidTr="003C2477">
        <w:tc>
          <w:tcPr>
            <w:tcW w:w="534"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2</w:t>
            </w:r>
          </w:p>
        </w:tc>
        <w:tc>
          <w:tcPr>
            <w:tcW w:w="2885"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КП «Емір»</w:t>
            </w:r>
          </w:p>
        </w:tc>
        <w:tc>
          <w:tcPr>
            <w:tcW w:w="1509"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08.01.2018</w:t>
            </w:r>
          </w:p>
        </w:tc>
        <w:tc>
          <w:tcPr>
            <w:tcW w:w="1512"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8642,50</w:t>
            </w:r>
          </w:p>
        </w:tc>
        <w:tc>
          <w:tcPr>
            <w:tcW w:w="1553"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Грн.</w:t>
            </w:r>
          </w:p>
        </w:tc>
        <w:tc>
          <w:tcPr>
            <w:tcW w:w="796" w:type="dxa"/>
          </w:tcPr>
          <w:p w:rsidR="00CF47E8" w:rsidRPr="00352ECE" w:rsidRDefault="00CF47E8" w:rsidP="0034745E">
            <w:pPr>
              <w:spacing w:after="0" w:line="240" w:lineRule="auto"/>
              <w:jc w:val="center"/>
              <w:rPr>
                <w:rFonts w:ascii="Times New Roman" w:hAnsi="Times New Roman" w:cs="Times New Roman"/>
                <w:bCs/>
                <w:sz w:val="24"/>
                <w:szCs w:val="24"/>
              </w:rPr>
            </w:pPr>
          </w:p>
        </w:tc>
      </w:tr>
      <w:tr w:rsidR="00CF47E8" w:rsidRPr="00352ECE" w:rsidTr="003C2477">
        <w:tc>
          <w:tcPr>
            <w:tcW w:w="534"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3</w:t>
            </w:r>
          </w:p>
        </w:tc>
        <w:tc>
          <w:tcPr>
            <w:tcW w:w="2885"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ТОВ «</w:t>
            </w:r>
            <w:proofErr w:type="spellStart"/>
            <w:r w:rsidRPr="00352ECE">
              <w:rPr>
                <w:rFonts w:ascii="Times New Roman" w:hAnsi="Times New Roman" w:cs="Times New Roman"/>
                <w:bCs/>
                <w:sz w:val="24"/>
                <w:szCs w:val="24"/>
              </w:rPr>
              <w:t>Будтрадиції</w:t>
            </w:r>
            <w:proofErr w:type="spellEnd"/>
            <w:r w:rsidRPr="00352ECE">
              <w:rPr>
                <w:rFonts w:ascii="Times New Roman" w:hAnsi="Times New Roman" w:cs="Times New Roman"/>
                <w:bCs/>
                <w:sz w:val="24"/>
                <w:szCs w:val="24"/>
              </w:rPr>
              <w:t>»</w:t>
            </w:r>
          </w:p>
        </w:tc>
        <w:tc>
          <w:tcPr>
            <w:tcW w:w="1509"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08.01.2018</w:t>
            </w:r>
          </w:p>
        </w:tc>
        <w:tc>
          <w:tcPr>
            <w:tcW w:w="1512"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3499,67</w:t>
            </w:r>
          </w:p>
        </w:tc>
        <w:tc>
          <w:tcPr>
            <w:tcW w:w="1553" w:type="dxa"/>
          </w:tcPr>
          <w:p w:rsidR="00CF47E8" w:rsidRPr="00352ECE" w:rsidRDefault="00CF47E8" w:rsidP="0034745E">
            <w:pPr>
              <w:spacing w:after="0" w:line="240" w:lineRule="auto"/>
              <w:jc w:val="center"/>
              <w:rPr>
                <w:rFonts w:ascii="Times New Roman" w:hAnsi="Times New Roman" w:cs="Times New Roman"/>
                <w:bCs/>
                <w:sz w:val="24"/>
                <w:szCs w:val="24"/>
              </w:rPr>
            </w:pPr>
            <w:r w:rsidRPr="00352ECE">
              <w:rPr>
                <w:rFonts w:ascii="Times New Roman" w:hAnsi="Times New Roman" w:cs="Times New Roman"/>
                <w:bCs/>
                <w:sz w:val="24"/>
                <w:szCs w:val="24"/>
              </w:rPr>
              <w:t>Грн.</w:t>
            </w:r>
          </w:p>
        </w:tc>
        <w:tc>
          <w:tcPr>
            <w:tcW w:w="796" w:type="dxa"/>
          </w:tcPr>
          <w:p w:rsidR="00CF47E8" w:rsidRPr="00352ECE" w:rsidRDefault="00CF47E8" w:rsidP="0034745E">
            <w:pPr>
              <w:spacing w:after="0" w:line="240" w:lineRule="auto"/>
              <w:jc w:val="center"/>
              <w:rPr>
                <w:rFonts w:ascii="Times New Roman" w:hAnsi="Times New Roman" w:cs="Times New Roman"/>
                <w:bCs/>
                <w:sz w:val="24"/>
                <w:szCs w:val="24"/>
              </w:rPr>
            </w:pPr>
          </w:p>
        </w:tc>
      </w:tr>
    </w:tbl>
    <w:p w:rsidR="00CF47E8" w:rsidRPr="003C2477" w:rsidRDefault="003C2477" w:rsidP="00CF47E8">
      <w:pPr>
        <w:spacing w:after="0" w:line="360" w:lineRule="auto"/>
        <w:ind w:firstLine="709"/>
        <w:jc w:val="both"/>
        <w:rPr>
          <w:rFonts w:ascii="Times New Roman" w:hAnsi="Times New Roman" w:cs="Times New Roman"/>
          <w:bCs/>
          <w:sz w:val="24"/>
          <w:szCs w:val="24"/>
        </w:rPr>
      </w:pPr>
      <w:r w:rsidRPr="003C2477">
        <w:rPr>
          <w:rFonts w:ascii="Times New Roman" w:hAnsi="Times New Roman" w:cs="Times New Roman"/>
          <w:bCs/>
          <w:sz w:val="24"/>
          <w:szCs w:val="24"/>
        </w:rPr>
        <w:t>*Авторська розробка</w:t>
      </w:r>
    </w:p>
    <w:p w:rsidR="003C2477" w:rsidRDefault="003C2477" w:rsidP="00CF47E8">
      <w:pPr>
        <w:spacing w:after="0" w:line="360" w:lineRule="auto"/>
        <w:ind w:firstLine="709"/>
        <w:jc w:val="both"/>
        <w:rPr>
          <w:rFonts w:ascii="Times New Roman" w:hAnsi="Times New Roman" w:cs="Times New Roman"/>
          <w:bCs/>
          <w:sz w:val="28"/>
          <w:szCs w:val="28"/>
        </w:rPr>
      </w:pPr>
    </w:p>
    <w:p w:rsidR="00CF47E8" w:rsidRPr="00352ECE" w:rsidRDefault="00CF47E8" w:rsidP="00CF47E8">
      <w:pPr>
        <w:spacing w:after="0" w:line="360" w:lineRule="auto"/>
        <w:ind w:firstLine="709"/>
        <w:jc w:val="both"/>
        <w:rPr>
          <w:rFonts w:ascii="Times New Roman" w:hAnsi="Times New Roman" w:cs="Times New Roman"/>
          <w:bCs/>
          <w:sz w:val="28"/>
          <w:szCs w:val="28"/>
        </w:rPr>
      </w:pPr>
      <w:r w:rsidRPr="00352ECE">
        <w:rPr>
          <w:rFonts w:ascii="Times New Roman" w:hAnsi="Times New Roman" w:cs="Times New Roman"/>
          <w:bCs/>
          <w:sz w:val="28"/>
          <w:szCs w:val="28"/>
        </w:rPr>
        <w:t xml:space="preserve">Для фіксації виявлених помилок в результаті перевірки, необхідно використати робочий документ щодо “виявлених порушень в первісних документах”. В даному документі контролер фіксуватиме всі виявлені порушення і на яку суму, хто спричинив цю помилку. </w:t>
      </w:r>
    </w:p>
    <w:p w:rsidR="00CF47E8" w:rsidRPr="00352ECE" w:rsidRDefault="00CF47E8" w:rsidP="00CF47E8">
      <w:pPr>
        <w:spacing w:after="0" w:line="360" w:lineRule="auto"/>
        <w:ind w:firstLine="709"/>
        <w:jc w:val="right"/>
        <w:rPr>
          <w:rFonts w:ascii="Times New Roman" w:hAnsi="Times New Roman" w:cs="Times New Roman"/>
          <w:bCs/>
          <w:sz w:val="28"/>
          <w:szCs w:val="28"/>
        </w:rPr>
      </w:pPr>
      <w:r w:rsidRPr="00352ECE">
        <w:rPr>
          <w:rFonts w:ascii="Times New Roman" w:hAnsi="Times New Roman" w:cs="Times New Roman"/>
          <w:bCs/>
          <w:sz w:val="28"/>
          <w:szCs w:val="28"/>
        </w:rPr>
        <w:t xml:space="preserve">Таблиця </w:t>
      </w:r>
      <w:r w:rsidR="0034745E" w:rsidRPr="00352ECE">
        <w:rPr>
          <w:rFonts w:ascii="Times New Roman" w:hAnsi="Times New Roman" w:cs="Times New Roman"/>
          <w:bCs/>
          <w:sz w:val="28"/>
          <w:szCs w:val="28"/>
        </w:rPr>
        <w:t>3.</w:t>
      </w:r>
      <w:r w:rsidRPr="00352ECE">
        <w:rPr>
          <w:rFonts w:ascii="Times New Roman" w:hAnsi="Times New Roman" w:cs="Times New Roman"/>
          <w:bCs/>
          <w:sz w:val="28"/>
          <w:szCs w:val="28"/>
        </w:rPr>
        <w:t>2</w:t>
      </w:r>
    </w:p>
    <w:p w:rsidR="00CF47E8" w:rsidRPr="00352ECE" w:rsidRDefault="00CF47E8" w:rsidP="00CF47E8">
      <w:pPr>
        <w:spacing w:after="0" w:line="360" w:lineRule="auto"/>
        <w:ind w:firstLine="709"/>
        <w:jc w:val="center"/>
        <w:rPr>
          <w:rFonts w:ascii="Times New Roman" w:hAnsi="Times New Roman" w:cs="Times New Roman"/>
          <w:b/>
          <w:bCs/>
          <w:sz w:val="28"/>
          <w:szCs w:val="28"/>
        </w:rPr>
      </w:pPr>
      <w:r w:rsidRPr="00352ECE">
        <w:rPr>
          <w:rFonts w:ascii="Times New Roman" w:hAnsi="Times New Roman" w:cs="Times New Roman"/>
          <w:b/>
          <w:bCs/>
          <w:sz w:val="28"/>
          <w:szCs w:val="28"/>
        </w:rPr>
        <w:t>Робочий документ виявлених порушень в первісних</w:t>
      </w:r>
    </w:p>
    <w:p w:rsidR="00CF47E8" w:rsidRPr="00352ECE" w:rsidRDefault="00CF47E8" w:rsidP="00CF47E8">
      <w:pPr>
        <w:spacing w:after="0" w:line="360" w:lineRule="auto"/>
        <w:ind w:firstLine="709"/>
        <w:jc w:val="center"/>
        <w:rPr>
          <w:rFonts w:ascii="Times New Roman" w:hAnsi="Times New Roman" w:cs="Times New Roman"/>
          <w:b/>
          <w:bCs/>
          <w:sz w:val="28"/>
          <w:szCs w:val="28"/>
        </w:rPr>
      </w:pPr>
      <w:r w:rsidRPr="00352ECE">
        <w:rPr>
          <w:rFonts w:ascii="Times New Roman" w:hAnsi="Times New Roman" w:cs="Times New Roman"/>
          <w:b/>
          <w:bCs/>
          <w:sz w:val="28"/>
          <w:szCs w:val="28"/>
        </w:rPr>
        <w:t>документах щодо розрахунків з постачальниками і підрядниками</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423"/>
        <w:gridCol w:w="576"/>
        <w:gridCol w:w="1406"/>
        <w:gridCol w:w="1545"/>
        <w:gridCol w:w="1380"/>
        <w:gridCol w:w="1496"/>
        <w:gridCol w:w="1345"/>
      </w:tblGrid>
      <w:tr w:rsidR="00CF47E8" w:rsidRPr="00352ECE" w:rsidTr="003C2477">
        <w:tc>
          <w:tcPr>
            <w:tcW w:w="242" w:type="dxa"/>
          </w:tcPr>
          <w:p w:rsidR="00CF47E8" w:rsidRPr="00352ECE" w:rsidRDefault="00CF47E8" w:rsidP="003C2477">
            <w:pPr>
              <w:spacing w:after="0" w:line="264" w:lineRule="auto"/>
              <w:contextualSpacing/>
              <w:jc w:val="center"/>
              <w:rPr>
                <w:rFonts w:ascii="Times New Roman" w:hAnsi="Times New Roman" w:cs="Times New Roman"/>
                <w:bCs/>
                <w:sz w:val="24"/>
                <w:szCs w:val="24"/>
              </w:rPr>
            </w:pPr>
            <w:r w:rsidRPr="00352ECE">
              <w:rPr>
                <w:rFonts w:ascii="Times New Roman" w:hAnsi="Times New Roman" w:cs="Times New Roman"/>
                <w:bCs/>
                <w:sz w:val="24"/>
                <w:szCs w:val="24"/>
              </w:rPr>
              <w:t>№</w:t>
            </w:r>
          </w:p>
        </w:tc>
        <w:tc>
          <w:tcPr>
            <w:tcW w:w="1423" w:type="dxa"/>
          </w:tcPr>
          <w:p w:rsidR="00CF47E8" w:rsidRPr="00352ECE" w:rsidRDefault="00CF47E8" w:rsidP="003C2477">
            <w:pPr>
              <w:spacing w:after="0" w:line="264" w:lineRule="auto"/>
              <w:contextualSpacing/>
              <w:jc w:val="center"/>
              <w:rPr>
                <w:rFonts w:ascii="Times New Roman" w:hAnsi="Times New Roman" w:cs="Times New Roman"/>
                <w:bCs/>
                <w:sz w:val="24"/>
                <w:szCs w:val="24"/>
              </w:rPr>
            </w:pPr>
            <w:r w:rsidRPr="00352ECE">
              <w:rPr>
                <w:rFonts w:ascii="Times New Roman" w:hAnsi="Times New Roman" w:cs="Times New Roman"/>
                <w:bCs/>
                <w:sz w:val="24"/>
                <w:szCs w:val="24"/>
              </w:rPr>
              <w:t>назва</w:t>
            </w:r>
          </w:p>
        </w:tc>
        <w:tc>
          <w:tcPr>
            <w:tcW w:w="576" w:type="dxa"/>
          </w:tcPr>
          <w:p w:rsidR="00CF47E8" w:rsidRPr="00352ECE" w:rsidRDefault="00CF47E8" w:rsidP="003C2477">
            <w:pPr>
              <w:spacing w:after="0" w:line="264" w:lineRule="auto"/>
              <w:contextualSpacing/>
              <w:jc w:val="center"/>
              <w:rPr>
                <w:rFonts w:ascii="Times New Roman" w:hAnsi="Times New Roman" w:cs="Times New Roman"/>
                <w:bCs/>
                <w:sz w:val="24"/>
                <w:szCs w:val="24"/>
              </w:rPr>
            </w:pPr>
            <w:r w:rsidRPr="00352ECE">
              <w:rPr>
                <w:rFonts w:ascii="Times New Roman" w:hAnsi="Times New Roman" w:cs="Times New Roman"/>
                <w:bCs/>
                <w:sz w:val="24"/>
                <w:szCs w:val="24"/>
              </w:rPr>
              <w:t>№</w:t>
            </w:r>
          </w:p>
        </w:tc>
        <w:tc>
          <w:tcPr>
            <w:tcW w:w="1463" w:type="dxa"/>
          </w:tcPr>
          <w:p w:rsidR="00CF47E8" w:rsidRPr="00352ECE" w:rsidRDefault="00CF47E8" w:rsidP="003C2477">
            <w:pPr>
              <w:spacing w:after="0" w:line="264" w:lineRule="auto"/>
              <w:contextualSpacing/>
              <w:jc w:val="center"/>
              <w:rPr>
                <w:rFonts w:ascii="Times New Roman" w:hAnsi="Times New Roman" w:cs="Times New Roman"/>
                <w:bCs/>
                <w:sz w:val="24"/>
                <w:szCs w:val="24"/>
              </w:rPr>
            </w:pPr>
            <w:r w:rsidRPr="00352ECE">
              <w:rPr>
                <w:rFonts w:ascii="Times New Roman" w:hAnsi="Times New Roman" w:cs="Times New Roman"/>
                <w:bCs/>
                <w:sz w:val="24"/>
                <w:szCs w:val="24"/>
              </w:rPr>
              <w:t>Дата складання</w:t>
            </w:r>
          </w:p>
        </w:tc>
        <w:tc>
          <w:tcPr>
            <w:tcW w:w="1597"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Зазначена сума в документах</w:t>
            </w:r>
          </w:p>
        </w:tc>
        <w:tc>
          <w:tcPr>
            <w:tcW w:w="1419"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Необхідна сума</w:t>
            </w:r>
          </w:p>
        </w:tc>
        <w:tc>
          <w:tcPr>
            <w:tcW w:w="1549"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відхилення</w:t>
            </w:r>
          </w:p>
        </w:tc>
        <w:tc>
          <w:tcPr>
            <w:tcW w:w="1347"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примітка</w:t>
            </w:r>
          </w:p>
        </w:tc>
      </w:tr>
      <w:tr w:rsidR="00CF47E8" w:rsidRPr="00352ECE" w:rsidTr="003C2477">
        <w:tc>
          <w:tcPr>
            <w:tcW w:w="242" w:type="dxa"/>
          </w:tcPr>
          <w:p w:rsidR="00CF47E8" w:rsidRPr="00352ECE" w:rsidRDefault="00CF47E8" w:rsidP="003C2477">
            <w:pPr>
              <w:spacing w:after="0" w:line="264" w:lineRule="auto"/>
              <w:contextualSpacing/>
              <w:jc w:val="both"/>
              <w:rPr>
                <w:rFonts w:ascii="Times New Roman" w:hAnsi="Times New Roman" w:cs="Times New Roman"/>
                <w:bCs/>
                <w:sz w:val="24"/>
                <w:szCs w:val="24"/>
              </w:rPr>
            </w:pPr>
            <w:r w:rsidRPr="00352ECE">
              <w:rPr>
                <w:rFonts w:ascii="Times New Roman" w:hAnsi="Times New Roman" w:cs="Times New Roman"/>
                <w:bCs/>
                <w:sz w:val="24"/>
                <w:szCs w:val="24"/>
              </w:rPr>
              <w:t>1</w:t>
            </w:r>
          </w:p>
        </w:tc>
        <w:tc>
          <w:tcPr>
            <w:tcW w:w="1423" w:type="dxa"/>
          </w:tcPr>
          <w:p w:rsidR="00CF47E8" w:rsidRPr="00352ECE" w:rsidRDefault="00CF47E8" w:rsidP="003C2477">
            <w:pPr>
              <w:spacing w:after="0" w:line="264" w:lineRule="auto"/>
              <w:contextualSpacing/>
              <w:jc w:val="both"/>
              <w:rPr>
                <w:rFonts w:ascii="Times New Roman" w:hAnsi="Times New Roman" w:cs="Times New Roman"/>
                <w:bCs/>
                <w:sz w:val="24"/>
                <w:szCs w:val="24"/>
              </w:rPr>
            </w:pPr>
            <w:r w:rsidRPr="00352ECE">
              <w:rPr>
                <w:rFonts w:ascii="Times New Roman" w:hAnsi="Times New Roman" w:cs="Times New Roman"/>
                <w:bCs/>
                <w:sz w:val="24"/>
                <w:szCs w:val="24"/>
              </w:rPr>
              <w:t>Банківська виписка</w:t>
            </w:r>
          </w:p>
        </w:tc>
        <w:tc>
          <w:tcPr>
            <w:tcW w:w="576" w:type="dxa"/>
          </w:tcPr>
          <w:p w:rsidR="00CF47E8" w:rsidRPr="00352ECE" w:rsidRDefault="00CF47E8" w:rsidP="003C2477">
            <w:pPr>
              <w:spacing w:after="0" w:line="264" w:lineRule="auto"/>
              <w:contextualSpacing/>
              <w:jc w:val="both"/>
              <w:rPr>
                <w:rFonts w:ascii="Times New Roman" w:hAnsi="Times New Roman" w:cs="Times New Roman"/>
                <w:bCs/>
                <w:sz w:val="24"/>
                <w:szCs w:val="24"/>
              </w:rPr>
            </w:pPr>
            <w:r w:rsidRPr="00352ECE">
              <w:rPr>
                <w:rFonts w:ascii="Times New Roman" w:hAnsi="Times New Roman" w:cs="Times New Roman"/>
                <w:bCs/>
                <w:sz w:val="24"/>
                <w:szCs w:val="24"/>
              </w:rPr>
              <w:t>290</w:t>
            </w:r>
          </w:p>
        </w:tc>
        <w:tc>
          <w:tcPr>
            <w:tcW w:w="1463" w:type="dxa"/>
          </w:tcPr>
          <w:p w:rsidR="00CF47E8" w:rsidRPr="00352ECE" w:rsidRDefault="00CF47E8" w:rsidP="003C2477">
            <w:pPr>
              <w:spacing w:after="0" w:line="264" w:lineRule="auto"/>
              <w:contextualSpacing/>
              <w:jc w:val="center"/>
              <w:rPr>
                <w:rFonts w:ascii="Times New Roman" w:hAnsi="Times New Roman" w:cs="Times New Roman"/>
                <w:bCs/>
                <w:sz w:val="24"/>
                <w:szCs w:val="24"/>
              </w:rPr>
            </w:pPr>
            <w:r w:rsidRPr="00352ECE">
              <w:rPr>
                <w:rFonts w:ascii="Times New Roman" w:hAnsi="Times New Roman" w:cs="Times New Roman"/>
                <w:bCs/>
                <w:sz w:val="24"/>
                <w:szCs w:val="24"/>
              </w:rPr>
              <w:t>06.02.18</w:t>
            </w:r>
          </w:p>
        </w:tc>
        <w:tc>
          <w:tcPr>
            <w:tcW w:w="1597"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1400</w:t>
            </w:r>
          </w:p>
        </w:tc>
        <w:tc>
          <w:tcPr>
            <w:tcW w:w="1419"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1500</w:t>
            </w:r>
          </w:p>
        </w:tc>
        <w:tc>
          <w:tcPr>
            <w:tcW w:w="1549"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+100</w:t>
            </w:r>
          </w:p>
        </w:tc>
        <w:tc>
          <w:tcPr>
            <w:tcW w:w="1347" w:type="dxa"/>
          </w:tcPr>
          <w:p w:rsidR="00CF47E8" w:rsidRPr="00352ECE" w:rsidRDefault="00CF47E8" w:rsidP="003C2477">
            <w:pPr>
              <w:spacing w:after="0" w:line="264" w:lineRule="auto"/>
              <w:jc w:val="both"/>
              <w:rPr>
                <w:rFonts w:ascii="Times New Roman" w:hAnsi="Times New Roman" w:cs="Times New Roman"/>
                <w:bCs/>
                <w:sz w:val="24"/>
                <w:szCs w:val="24"/>
              </w:rPr>
            </w:pPr>
            <w:r w:rsidRPr="00352ECE">
              <w:rPr>
                <w:rFonts w:ascii="Times New Roman" w:hAnsi="Times New Roman" w:cs="Times New Roman"/>
                <w:bCs/>
                <w:sz w:val="24"/>
                <w:szCs w:val="24"/>
              </w:rPr>
              <w:t>Помилка банку</w:t>
            </w:r>
          </w:p>
        </w:tc>
      </w:tr>
      <w:tr w:rsidR="00CF47E8" w:rsidRPr="00352ECE" w:rsidTr="003C2477">
        <w:tc>
          <w:tcPr>
            <w:tcW w:w="242" w:type="dxa"/>
          </w:tcPr>
          <w:p w:rsidR="00CF47E8" w:rsidRPr="00352ECE" w:rsidRDefault="00CF47E8" w:rsidP="003C2477">
            <w:pPr>
              <w:spacing w:after="0" w:line="264" w:lineRule="auto"/>
              <w:contextualSpacing/>
              <w:jc w:val="both"/>
              <w:rPr>
                <w:rFonts w:ascii="Times New Roman" w:hAnsi="Times New Roman" w:cs="Times New Roman"/>
                <w:bCs/>
                <w:sz w:val="24"/>
                <w:szCs w:val="24"/>
              </w:rPr>
            </w:pPr>
            <w:r w:rsidRPr="00352ECE">
              <w:rPr>
                <w:rFonts w:ascii="Times New Roman" w:hAnsi="Times New Roman" w:cs="Times New Roman"/>
                <w:bCs/>
                <w:sz w:val="24"/>
                <w:szCs w:val="24"/>
              </w:rPr>
              <w:t>2</w:t>
            </w:r>
          </w:p>
        </w:tc>
        <w:tc>
          <w:tcPr>
            <w:tcW w:w="1423" w:type="dxa"/>
          </w:tcPr>
          <w:p w:rsidR="00CF47E8" w:rsidRPr="00352ECE" w:rsidRDefault="00CF47E8" w:rsidP="003C2477">
            <w:pPr>
              <w:tabs>
                <w:tab w:val="left" w:pos="-149"/>
              </w:tabs>
              <w:spacing w:after="0" w:line="264" w:lineRule="auto"/>
              <w:contextualSpacing/>
              <w:jc w:val="both"/>
              <w:rPr>
                <w:rFonts w:ascii="Times New Roman" w:hAnsi="Times New Roman" w:cs="Times New Roman"/>
                <w:bCs/>
                <w:sz w:val="24"/>
                <w:szCs w:val="24"/>
              </w:rPr>
            </w:pPr>
            <w:r w:rsidRPr="00352ECE">
              <w:rPr>
                <w:rFonts w:ascii="Times New Roman" w:hAnsi="Times New Roman" w:cs="Times New Roman"/>
                <w:bCs/>
                <w:sz w:val="24"/>
                <w:szCs w:val="24"/>
              </w:rPr>
              <w:t>Банківська виписка</w:t>
            </w:r>
          </w:p>
        </w:tc>
        <w:tc>
          <w:tcPr>
            <w:tcW w:w="576" w:type="dxa"/>
          </w:tcPr>
          <w:p w:rsidR="00CF47E8" w:rsidRPr="00352ECE" w:rsidRDefault="00CF47E8" w:rsidP="003C2477">
            <w:pPr>
              <w:spacing w:after="0" w:line="264" w:lineRule="auto"/>
              <w:contextualSpacing/>
              <w:jc w:val="both"/>
              <w:rPr>
                <w:rFonts w:ascii="Times New Roman" w:hAnsi="Times New Roman" w:cs="Times New Roman"/>
                <w:bCs/>
                <w:sz w:val="24"/>
                <w:szCs w:val="24"/>
              </w:rPr>
            </w:pPr>
            <w:r w:rsidRPr="00352ECE">
              <w:rPr>
                <w:rFonts w:ascii="Times New Roman" w:hAnsi="Times New Roman" w:cs="Times New Roman"/>
                <w:bCs/>
                <w:sz w:val="24"/>
                <w:szCs w:val="24"/>
              </w:rPr>
              <w:t>310</w:t>
            </w:r>
          </w:p>
        </w:tc>
        <w:tc>
          <w:tcPr>
            <w:tcW w:w="1463" w:type="dxa"/>
          </w:tcPr>
          <w:p w:rsidR="00CF47E8" w:rsidRPr="00352ECE" w:rsidRDefault="00CF47E8" w:rsidP="003C2477">
            <w:pPr>
              <w:spacing w:after="0" w:line="264" w:lineRule="auto"/>
              <w:contextualSpacing/>
              <w:jc w:val="center"/>
              <w:rPr>
                <w:rFonts w:ascii="Times New Roman" w:hAnsi="Times New Roman" w:cs="Times New Roman"/>
                <w:bCs/>
                <w:sz w:val="24"/>
                <w:szCs w:val="24"/>
              </w:rPr>
            </w:pPr>
            <w:r w:rsidRPr="00352ECE">
              <w:rPr>
                <w:rFonts w:ascii="Times New Roman" w:hAnsi="Times New Roman" w:cs="Times New Roman"/>
                <w:bCs/>
                <w:sz w:val="24"/>
                <w:szCs w:val="24"/>
              </w:rPr>
              <w:t>10.01.18</w:t>
            </w:r>
          </w:p>
        </w:tc>
        <w:tc>
          <w:tcPr>
            <w:tcW w:w="1597"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13400</w:t>
            </w:r>
          </w:p>
        </w:tc>
        <w:tc>
          <w:tcPr>
            <w:tcW w:w="1419"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13250</w:t>
            </w:r>
          </w:p>
        </w:tc>
        <w:tc>
          <w:tcPr>
            <w:tcW w:w="1549"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-150</w:t>
            </w:r>
          </w:p>
        </w:tc>
        <w:tc>
          <w:tcPr>
            <w:tcW w:w="1347" w:type="dxa"/>
          </w:tcPr>
          <w:p w:rsidR="00CF47E8" w:rsidRPr="00352ECE" w:rsidRDefault="00CF47E8" w:rsidP="003C2477">
            <w:pPr>
              <w:tabs>
                <w:tab w:val="left" w:pos="435"/>
              </w:tabs>
              <w:spacing w:after="0" w:line="264" w:lineRule="auto"/>
              <w:jc w:val="both"/>
              <w:rPr>
                <w:rFonts w:ascii="Times New Roman" w:hAnsi="Times New Roman" w:cs="Times New Roman"/>
                <w:bCs/>
                <w:sz w:val="24"/>
                <w:szCs w:val="24"/>
              </w:rPr>
            </w:pPr>
            <w:r w:rsidRPr="00352ECE">
              <w:rPr>
                <w:rFonts w:ascii="Times New Roman" w:hAnsi="Times New Roman" w:cs="Times New Roman"/>
                <w:bCs/>
                <w:sz w:val="24"/>
                <w:szCs w:val="24"/>
              </w:rPr>
              <w:t>Помилка банку</w:t>
            </w:r>
          </w:p>
        </w:tc>
      </w:tr>
      <w:tr w:rsidR="00CF47E8" w:rsidRPr="00352ECE" w:rsidTr="003C2477">
        <w:trPr>
          <w:trHeight w:val="522"/>
        </w:trPr>
        <w:tc>
          <w:tcPr>
            <w:tcW w:w="242" w:type="dxa"/>
          </w:tcPr>
          <w:p w:rsidR="00CF47E8" w:rsidRPr="00352ECE" w:rsidRDefault="00CF47E8" w:rsidP="003C2477">
            <w:pPr>
              <w:spacing w:after="0" w:line="264" w:lineRule="auto"/>
              <w:contextualSpacing/>
              <w:jc w:val="both"/>
              <w:rPr>
                <w:rFonts w:ascii="Times New Roman" w:hAnsi="Times New Roman" w:cs="Times New Roman"/>
                <w:bCs/>
                <w:sz w:val="24"/>
                <w:szCs w:val="24"/>
              </w:rPr>
            </w:pPr>
            <w:r w:rsidRPr="00352ECE">
              <w:rPr>
                <w:rFonts w:ascii="Times New Roman" w:hAnsi="Times New Roman" w:cs="Times New Roman"/>
                <w:bCs/>
                <w:sz w:val="24"/>
                <w:szCs w:val="24"/>
              </w:rPr>
              <w:t>3</w:t>
            </w:r>
          </w:p>
        </w:tc>
        <w:tc>
          <w:tcPr>
            <w:tcW w:w="1423" w:type="dxa"/>
          </w:tcPr>
          <w:p w:rsidR="00CF47E8" w:rsidRPr="00352ECE" w:rsidRDefault="00CF47E8" w:rsidP="003C2477">
            <w:pPr>
              <w:tabs>
                <w:tab w:val="left" w:pos="-46"/>
              </w:tabs>
              <w:spacing w:after="0" w:line="264" w:lineRule="auto"/>
              <w:contextualSpacing/>
              <w:jc w:val="both"/>
              <w:rPr>
                <w:rFonts w:ascii="Times New Roman" w:hAnsi="Times New Roman" w:cs="Times New Roman"/>
                <w:bCs/>
                <w:sz w:val="24"/>
                <w:szCs w:val="24"/>
              </w:rPr>
            </w:pPr>
            <w:r w:rsidRPr="00352ECE">
              <w:rPr>
                <w:rFonts w:ascii="Times New Roman" w:hAnsi="Times New Roman" w:cs="Times New Roman"/>
                <w:bCs/>
                <w:sz w:val="24"/>
                <w:szCs w:val="24"/>
              </w:rPr>
              <w:t>Довіреність</w:t>
            </w:r>
          </w:p>
        </w:tc>
        <w:tc>
          <w:tcPr>
            <w:tcW w:w="576" w:type="dxa"/>
          </w:tcPr>
          <w:p w:rsidR="00CF47E8" w:rsidRPr="00352ECE" w:rsidRDefault="00CF47E8" w:rsidP="003C2477">
            <w:pPr>
              <w:spacing w:after="0" w:line="264" w:lineRule="auto"/>
              <w:contextualSpacing/>
              <w:jc w:val="both"/>
              <w:rPr>
                <w:rFonts w:ascii="Times New Roman" w:hAnsi="Times New Roman" w:cs="Times New Roman"/>
                <w:bCs/>
                <w:sz w:val="24"/>
                <w:szCs w:val="24"/>
              </w:rPr>
            </w:pPr>
            <w:r w:rsidRPr="00352ECE">
              <w:rPr>
                <w:rFonts w:ascii="Times New Roman" w:hAnsi="Times New Roman" w:cs="Times New Roman"/>
                <w:bCs/>
                <w:sz w:val="24"/>
                <w:szCs w:val="24"/>
              </w:rPr>
              <w:t>56</w:t>
            </w:r>
          </w:p>
        </w:tc>
        <w:tc>
          <w:tcPr>
            <w:tcW w:w="1463" w:type="dxa"/>
          </w:tcPr>
          <w:p w:rsidR="00CF47E8" w:rsidRPr="00352ECE" w:rsidRDefault="00CF47E8" w:rsidP="003C2477">
            <w:pPr>
              <w:spacing w:after="0" w:line="264" w:lineRule="auto"/>
              <w:contextualSpacing/>
              <w:jc w:val="center"/>
              <w:rPr>
                <w:rFonts w:ascii="Times New Roman" w:hAnsi="Times New Roman" w:cs="Times New Roman"/>
                <w:bCs/>
                <w:sz w:val="24"/>
                <w:szCs w:val="24"/>
              </w:rPr>
            </w:pPr>
            <w:r w:rsidRPr="00352ECE">
              <w:rPr>
                <w:rFonts w:ascii="Times New Roman" w:hAnsi="Times New Roman" w:cs="Times New Roman"/>
                <w:bCs/>
                <w:sz w:val="24"/>
                <w:szCs w:val="24"/>
              </w:rPr>
              <w:t>10.01.18</w:t>
            </w:r>
          </w:p>
        </w:tc>
        <w:tc>
          <w:tcPr>
            <w:tcW w:w="1597" w:type="dxa"/>
          </w:tcPr>
          <w:p w:rsidR="00CF47E8" w:rsidRPr="00352ECE" w:rsidRDefault="00CF47E8" w:rsidP="003C2477">
            <w:pPr>
              <w:tabs>
                <w:tab w:val="left" w:pos="870"/>
                <w:tab w:val="left" w:pos="930"/>
              </w:tabs>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840</w:t>
            </w:r>
          </w:p>
        </w:tc>
        <w:tc>
          <w:tcPr>
            <w:tcW w:w="1419"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800</w:t>
            </w:r>
          </w:p>
        </w:tc>
        <w:tc>
          <w:tcPr>
            <w:tcW w:w="1549" w:type="dxa"/>
          </w:tcPr>
          <w:p w:rsidR="00CF47E8" w:rsidRPr="00352ECE" w:rsidRDefault="00CF47E8" w:rsidP="003C2477">
            <w:pPr>
              <w:spacing w:after="0" w:line="264" w:lineRule="auto"/>
              <w:jc w:val="center"/>
              <w:rPr>
                <w:rFonts w:ascii="Times New Roman" w:hAnsi="Times New Roman" w:cs="Times New Roman"/>
                <w:bCs/>
                <w:sz w:val="24"/>
                <w:szCs w:val="24"/>
              </w:rPr>
            </w:pPr>
            <w:r w:rsidRPr="00352ECE">
              <w:rPr>
                <w:rFonts w:ascii="Times New Roman" w:hAnsi="Times New Roman" w:cs="Times New Roman"/>
                <w:bCs/>
                <w:sz w:val="24"/>
                <w:szCs w:val="24"/>
              </w:rPr>
              <w:t>-40</w:t>
            </w:r>
          </w:p>
        </w:tc>
        <w:tc>
          <w:tcPr>
            <w:tcW w:w="1347" w:type="dxa"/>
          </w:tcPr>
          <w:p w:rsidR="00CF47E8" w:rsidRPr="00352ECE" w:rsidRDefault="00CF47E8" w:rsidP="003C2477">
            <w:pPr>
              <w:tabs>
                <w:tab w:val="left" w:pos="585"/>
              </w:tabs>
              <w:spacing w:after="0" w:line="264" w:lineRule="auto"/>
              <w:jc w:val="both"/>
              <w:rPr>
                <w:rFonts w:ascii="Times New Roman" w:hAnsi="Times New Roman" w:cs="Times New Roman"/>
                <w:bCs/>
                <w:sz w:val="24"/>
                <w:szCs w:val="24"/>
              </w:rPr>
            </w:pPr>
            <w:r w:rsidRPr="00352ECE">
              <w:rPr>
                <w:rFonts w:ascii="Times New Roman" w:hAnsi="Times New Roman" w:cs="Times New Roman"/>
                <w:bCs/>
                <w:sz w:val="24"/>
                <w:szCs w:val="24"/>
              </w:rPr>
              <w:t>Помилка бухгалтера</w:t>
            </w:r>
          </w:p>
        </w:tc>
      </w:tr>
    </w:tbl>
    <w:p w:rsidR="003C2477" w:rsidRPr="003C2477" w:rsidRDefault="003C2477" w:rsidP="003C2477">
      <w:pPr>
        <w:spacing w:after="0" w:line="360" w:lineRule="auto"/>
        <w:ind w:firstLine="709"/>
        <w:jc w:val="both"/>
        <w:rPr>
          <w:rFonts w:ascii="Times New Roman" w:hAnsi="Times New Roman" w:cs="Times New Roman"/>
          <w:bCs/>
          <w:sz w:val="24"/>
          <w:szCs w:val="24"/>
        </w:rPr>
      </w:pPr>
      <w:r w:rsidRPr="003C2477">
        <w:rPr>
          <w:rFonts w:ascii="Times New Roman" w:hAnsi="Times New Roman" w:cs="Times New Roman"/>
          <w:bCs/>
          <w:sz w:val="24"/>
          <w:szCs w:val="24"/>
        </w:rPr>
        <w:t>*Авторська розробка</w:t>
      </w:r>
    </w:p>
    <w:p w:rsidR="00CF47E8" w:rsidRPr="00352ECE" w:rsidRDefault="00CF47E8" w:rsidP="00CF47E8">
      <w:pPr>
        <w:spacing w:after="0" w:line="360" w:lineRule="auto"/>
        <w:ind w:firstLine="709"/>
        <w:jc w:val="both"/>
        <w:rPr>
          <w:rFonts w:ascii="Times New Roman" w:hAnsi="Times New Roman" w:cs="Times New Roman"/>
          <w:bCs/>
          <w:color w:val="FF0000"/>
          <w:sz w:val="28"/>
          <w:szCs w:val="28"/>
        </w:rPr>
      </w:pPr>
    </w:p>
    <w:p w:rsidR="00CF47E8" w:rsidRPr="00352ECE" w:rsidRDefault="00CF47E8" w:rsidP="00CF47E8">
      <w:pPr>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noProof/>
          <w:sz w:val="28"/>
          <w:szCs w:val="28"/>
        </w:rPr>
        <w:t xml:space="preserve">На основі робочих документів необхідно скласти протокол виявлених помилок. В даному документі зазначити характер порушень, вплив порушення на достовірність балансу, оподаткування та дотримання законодавства, а також вказати нормативні акти, які були порушенні. </w:t>
      </w:r>
    </w:p>
    <w:p w:rsidR="00CF47E8" w:rsidRPr="00352ECE" w:rsidRDefault="00CF47E8" w:rsidP="00CF47E8">
      <w:pPr>
        <w:spacing w:after="0" w:line="360" w:lineRule="auto"/>
        <w:ind w:firstLine="709"/>
        <w:jc w:val="both"/>
        <w:rPr>
          <w:rFonts w:ascii="Times New Roman" w:hAnsi="Times New Roman" w:cs="Times New Roman"/>
          <w:noProof/>
          <w:sz w:val="28"/>
          <w:szCs w:val="28"/>
        </w:rPr>
      </w:pPr>
      <w:r w:rsidRPr="00352ECE">
        <w:rPr>
          <w:rFonts w:ascii="Times New Roman" w:hAnsi="Times New Roman" w:cs="Times New Roman"/>
          <w:sz w:val="28"/>
          <w:szCs w:val="28"/>
        </w:rPr>
        <w:t>Отже, ефективно організований внутрішньогосподарський контроль за здійсненням розрахунків із постачальниками та підрядниками є запорукою платоспроможності та майбутнього розвитку підприємства.</w:t>
      </w:r>
    </w:p>
    <w:p w:rsidR="00CF47E8" w:rsidRPr="00352ECE" w:rsidRDefault="00CF47E8" w:rsidP="001D3005">
      <w:pPr>
        <w:shd w:val="clear" w:color="auto" w:fill="FFFFFF"/>
        <w:spacing w:after="0" w:line="360" w:lineRule="auto"/>
        <w:ind w:firstLine="709"/>
        <w:contextualSpacing/>
        <w:jc w:val="both"/>
        <w:rPr>
          <w:rFonts w:ascii="Times New Roman" w:hAnsi="Times New Roman" w:cs="Times New Roman"/>
          <w:b/>
          <w:bCs/>
          <w:iCs/>
          <w:sz w:val="28"/>
          <w:szCs w:val="28"/>
        </w:rPr>
      </w:pPr>
    </w:p>
    <w:p w:rsidR="00072227" w:rsidRPr="00352ECE" w:rsidRDefault="00072227" w:rsidP="00AA580C">
      <w:pPr>
        <w:ind w:firstLine="709"/>
        <w:jc w:val="both"/>
        <w:rPr>
          <w:rFonts w:ascii="Times New Roman" w:hAnsi="Times New Roman" w:cs="Times New Roman"/>
          <w:b/>
          <w:sz w:val="28"/>
          <w:szCs w:val="28"/>
        </w:rPr>
      </w:pPr>
      <w:r w:rsidRPr="00352ECE">
        <w:rPr>
          <w:rFonts w:ascii="Times New Roman" w:hAnsi="Times New Roman" w:cs="Times New Roman"/>
          <w:b/>
          <w:sz w:val="28"/>
          <w:szCs w:val="28"/>
        </w:rPr>
        <w:lastRenderedPageBreak/>
        <w:t>3.2. Позовна давність та порядок списання кредиторської заборгованості</w:t>
      </w:r>
    </w:p>
    <w:p w:rsidR="006456E2" w:rsidRPr="00352ECE" w:rsidRDefault="006456E2" w:rsidP="000F6B2D">
      <w:pPr>
        <w:shd w:val="clear" w:color="auto" w:fill="FFFFFF"/>
        <w:spacing w:after="0" w:line="360" w:lineRule="auto"/>
        <w:ind w:firstLine="709"/>
        <w:contextualSpacing/>
        <w:jc w:val="both"/>
        <w:rPr>
          <w:rFonts w:ascii="Times New Roman" w:hAnsi="Times New Roman" w:cs="Times New Roman"/>
          <w:color w:val="000000" w:themeColor="text1"/>
          <w:sz w:val="28"/>
          <w:szCs w:val="28"/>
        </w:rPr>
      </w:pPr>
    </w:p>
    <w:p w:rsidR="006456E2" w:rsidRPr="00352ECE" w:rsidRDefault="006456E2" w:rsidP="000F6B2D">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52ECE">
        <w:rPr>
          <w:rFonts w:ascii="Times New Roman" w:eastAsia="Times New Roman" w:hAnsi="Times New Roman" w:cs="Times New Roman"/>
          <w:color w:val="000000" w:themeColor="text1"/>
          <w:sz w:val="28"/>
          <w:szCs w:val="28"/>
          <w:lang w:eastAsia="ru-RU"/>
        </w:rPr>
        <w:t>Відповідно до п. 6 П(С)БО 11, за строком погашення зобов’язання поділяють на: </w:t>
      </w:r>
      <w:r w:rsidRPr="00352ECE">
        <w:rPr>
          <w:rFonts w:ascii="Times New Roman" w:eastAsia="Times New Roman" w:hAnsi="Times New Roman" w:cs="Times New Roman"/>
          <w:bCs/>
          <w:color w:val="000000" w:themeColor="text1"/>
          <w:sz w:val="28"/>
          <w:szCs w:val="28"/>
          <w:bdr w:val="none" w:sz="0" w:space="0" w:color="auto" w:frame="1"/>
          <w:lang w:eastAsia="ru-RU"/>
        </w:rPr>
        <w:t>довгострокові</w:t>
      </w:r>
      <w:r w:rsidRPr="00352ECE">
        <w:rPr>
          <w:rFonts w:ascii="Times New Roman" w:eastAsia="Times New Roman" w:hAnsi="Times New Roman" w:cs="Times New Roman"/>
          <w:color w:val="000000" w:themeColor="text1"/>
          <w:sz w:val="28"/>
          <w:szCs w:val="28"/>
          <w:lang w:eastAsia="ru-RU"/>
        </w:rPr>
        <w:t> (очікуваний строк погашення перевищує 12 місяців або операційний цикл) та </w:t>
      </w:r>
      <w:r w:rsidRPr="00352ECE">
        <w:rPr>
          <w:rFonts w:ascii="Times New Roman" w:eastAsia="Times New Roman" w:hAnsi="Times New Roman" w:cs="Times New Roman"/>
          <w:bCs/>
          <w:color w:val="000000" w:themeColor="text1"/>
          <w:sz w:val="28"/>
          <w:szCs w:val="28"/>
          <w:bdr w:val="none" w:sz="0" w:space="0" w:color="auto" w:frame="1"/>
          <w:lang w:eastAsia="ru-RU"/>
        </w:rPr>
        <w:t>поточні</w:t>
      </w:r>
      <w:r w:rsidRPr="00352ECE">
        <w:rPr>
          <w:rFonts w:ascii="Times New Roman" w:eastAsia="Times New Roman" w:hAnsi="Times New Roman" w:cs="Times New Roman"/>
          <w:color w:val="000000" w:themeColor="text1"/>
          <w:sz w:val="28"/>
          <w:szCs w:val="28"/>
          <w:lang w:eastAsia="ru-RU"/>
        </w:rPr>
        <w:t> (очікуваний строк погашення не перевищує операційного циклу чи 12 місяців).</w:t>
      </w:r>
    </w:p>
    <w:p w:rsidR="006456E2" w:rsidRPr="00352ECE" w:rsidRDefault="006456E2" w:rsidP="000F6B2D">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52ECE">
        <w:rPr>
          <w:rFonts w:ascii="Times New Roman" w:eastAsia="Times New Roman" w:hAnsi="Times New Roman" w:cs="Times New Roman"/>
          <w:color w:val="000000" w:themeColor="text1"/>
          <w:sz w:val="28"/>
          <w:szCs w:val="28"/>
          <w:lang w:eastAsia="ru-RU"/>
        </w:rPr>
        <w:t>Поточні зобов’язання відображаються в балансі за сумою погашення. Зокрема, </w:t>
      </w:r>
      <w:r w:rsidRPr="00352ECE">
        <w:rPr>
          <w:rFonts w:ascii="Times New Roman" w:eastAsia="Times New Roman" w:hAnsi="Times New Roman" w:cs="Times New Roman"/>
          <w:bCs/>
          <w:iCs/>
          <w:color w:val="000000" w:themeColor="text1"/>
          <w:sz w:val="28"/>
          <w:szCs w:val="28"/>
          <w:bdr w:val="none" w:sz="0" w:space="0" w:color="auto" w:frame="1"/>
          <w:lang w:eastAsia="ru-RU"/>
        </w:rPr>
        <w:t>сума погашення</w:t>
      </w:r>
      <w:r w:rsidRPr="00352ECE">
        <w:rPr>
          <w:rFonts w:ascii="Times New Roman" w:eastAsia="Times New Roman" w:hAnsi="Times New Roman" w:cs="Times New Roman"/>
          <w:color w:val="000000" w:themeColor="text1"/>
          <w:sz w:val="28"/>
          <w:szCs w:val="28"/>
          <w:lang w:eastAsia="ru-RU"/>
        </w:rPr>
        <w:t> — це недисконтована сума грошових коштів або їх еквівалентів, котра, як очікується, буде сплачена для погашення зобов’язання в процесі звичайної діяльності підприємства (</w:t>
      </w:r>
      <w:proofErr w:type="spellStart"/>
      <w:r w:rsidRPr="00352ECE">
        <w:rPr>
          <w:rFonts w:ascii="Times New Roman" w:eastAsia="Times New Roman" w:hAnsi="Times New Roman" w:cs="Times New Roman"/>
          <w:color w:val="000000" w:themeColor="text1"/>
          <w:sz w:val="28"/>
          <w:szCs w:val="28"/>
          <w:lang w:eastAsia="ru-RU"/>
        </w:rPr>
        <w:t>п.п</w:t>
      </w:r>
      <w:proofErr w:type="spellEnd"/>
      <w:r w:rsidRPr="00352ECE">
        <w:rPr>
          <w:rFonts w:ascii="Times New Roman" w:eastAsia="Times New Roman" w:hAnsi="Times New Roman" w:cs="Times New Roman"/>
          <w:color w:val="000000" w:themeColor="text1"/>
          <w:sz w:val="28"/>
          <w:szCs w:val="28"/>
          <w:lang w:eastAsia="ru-RU"/>
        </w:rPr>
        <w:t>. 4, 12 П(С)БО 11)</w:t>
      </w:r>
      <w:r w:rsidR="00D31A03">
        <w:rPr>
          <w:rFonts w:ascii="Times New Roman" w:eastAsia="Times New Roman" w:hAnsi="Times New Roman" w:cs="Times New Roman"/>
          <w:color w:val="000000" w:themeColor="text1"/>
          <w:sz w:val="28"/>
          <w:szCs w:val="28"/>
          <w:lang w:eastAsia="ru-RU"/>
        </w:rPr>
        <w:t xml:space="preserve"> </w:t>
      </w:r>
      <w:r w:rsidR="00D31A03" w:rsidRPr="00352ECE">
        <w:rPr>
          <w:rFonts w:ascii="Times New Roman" w:hAnsi="Times New Roman" w:cs="Times New Roman"/>
          <w:color w:val="000000" w:themeColor="text1"/>
          <w:sz w:val="28"/>
          <w:szCs w:val="28"/>
        </w:rPr>
        <w:t>[</w:t>
      </w:r>
      <w:r w:rsidR="00D31A03">
        <w:rPr>
          <w:rFonts w:ascii="Times New Roman" w:hAnsi="Times New Roman" w:cs="Times New Roman"/>
          <w:color w:val="000000" w:themeColor="text1"/>
          <w:sz w:val="28"/>
          <w:szCs w:val="28"/>
        </w:rPr>
        <w:t>5</w:t>
      </w:r>
      <w:r w:rsidR="00D31A03" w:rsidRPr="00352ECE">
        <w:rPr>
          <w:rFonts w:ascii="Times New Roman" w:hAnsi="Times New Roman" w:cs="Times New Roman"/>
          <w:color w:val="000000" w:themeColor="text1"/>
          <w:sz w:val="28"/>
          <w:szCs w:val="28"/>
        </w:rPr>
        <w:t>1</w:t>
      </w:r>
      <w:r w:rsidR="00D31A03">
        <w:rPr>
          <w:rFonts w:ascii="Times New Roman" w:hAnsi="Times New Roman" w:cs="Times New Roman"/>
          <w:color w:val="000000" w:themeColor="text1"/>
          <w:sz w:val="28"/>
          <w:szCs w:val="28"/>
        </w:rPr>
        <w:t>]</w:t>
      </w:r>
      <w:r w:rsidRPr="00352ECE">
        <w:rPr>
          <w:rFonts w:ascii="Times New Roman" w:eastAsia="Times New Roman" w:hAnsi="Times New Roman" w:cs="Times New Roman"/>
          <w:color w:val="000000" w:themeColor="text1"/>
          <w:sz w:val="28"/>
          <w:szCs w:val="28"/>
          <w:lang w:eastAsia="ru-RU"/>
        </w:rPr>
        <w:t>.</w:t>
      </w:r>
    </w:p>
    <w:p w:rsidR="006456E2" w:rsidRPr="00352ECE" w:rsidRDefault="006456E2" w:rsidP="000F6B2D">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52ECE">
        <w:rPr>
          <w:rFonts w:ascii="Times New Roman" w:eastAsia="Times New Roman" w:hAnsi="Times New Roman" w:cs="Times New Roman"/>
          <w:color w:val="000000" w:themeColor="text1"/>
          <w:sz w:val="28"/>
          <w:szCs w:val="28"/>
          <w:lang w:eastAsia="ru-RU"/>
        </w:rPr>
        <w:t>Стосовно довгострокових зобов’язань, то їх слід оцінювати за теперішньою вартістю. </w:t>
      </w:r>
      <w:r w:rsidRPr="00352ECE">
        <w:rPr>
          <w:rFonts w:ascii="Times New Roman" w:eastAsia="Times New Roman" w:hAnsi="Times New Roman" w:cs="Times New Roman"/>
          <w:bCs/>
          <w:iCs/>
          <w:color w:val="000000" w:themeColor="text1"/>
          <w:sz w:val="28"/>
          <w:szCs w:val="28"/>
          <w:bdr w:val="none" w:sz="0" w:space="0" w:color="auto" w:frame="1"/>
          <w:lang w:eastAsia="ru-RU"/>
        </w:rPr>
        <w:t>Теперішня вартість</w:t>
      </w:r>
      <w:r w:rsidRPr="00352ECE">
        <w:rPr>
          <w:rFonts w:ascii="Times New Roman" w:eastAsia="Times New Roman" w:hAnsi="Times New Roman" w:cs="Times New Roman"/>
          <w:color w:val="000000" w:themeColor="text1"/>
          <w:sz w:val="28"/>
          <w:szCs w:val="28"/>
          <w:lang w:eastAsia="ru-RU"/>
        </w:rPr>
        <w:t> — це дисконтована сума майбутніх платежів (за вирахуванням суми очікуваного відшкодування), котра, як очікується, буде необхідна для погашення зобов’язання в процесі звичайної діяльності підприємства (</w:t>
      </w:r>
      <w:proofErr w:type="spellStart"/>
      <w:r w:rsidRPr="00352ECE">
        <w:rPr>
          <w:rFonts w:ascii="Times New Roman" w:eastAsia="Times New Roman" w:hAnsi="Times New Roman" w:cs="Times New Roman"/>
          <w:color w:val="000000" w:themeColor="text1"/>
          <w:sz w:val="28"/>
          <w:szCs w:val="28"/>
          <w:lang w:eastAsia="ru-RU"/>
        </w:rPr>
        <w:t>п.п</w:t>
      </w:r>
      <w:proofErr w:type="spellEnd"/>
      <w:r w:rsidRPr="00352ECE">
        <w:rPr>
          <w:rFonts w:ascii="Times New Roman" w:eastAsia="Times New Roman" w:hAnsi="Times New Roman" w:cs="Times New Roman"/>
          <w:color w:val="000000" w:themeColor="text1"/>
          <w:sz w:val="28"/>
          <w:szCs w:val="28"/>
          <w:lang w:eastAsia="ru-RU"/>
        </w:rPr>
        <w:t>. 4, 10 П(С)БО 11)</w:t>
      </w:r>
      <w:r w:rsidR="00D31A03">
        <w:rPr>
          <w:rFonts w:ascii="Times New Roman" w:eastAsia="Times New Roman" w:hAnsi="Times New Roman" w:cs="Times New Roman"/>
          <w:color w:val="000000" w:themeColor="text1"/>
          <w:sz w:val="28"/>
          <w:szCs w:val="28"/>
          <w:lang w:eastAsia="ru-RU"/>
        </w:rPr>
        <w:t xml:space="preserve"> </w:t>
      </w:r>
      <w:r w:rsidR="00D31A03" w:rsidRPr="00352ECE">
        <w:rPr>
          <w:rFonts w:ascii="Times New Roman" w:hAnsi="Times New Roman" w:cs="Times New Roman"/>
          <w:color w:val="000000" w:themeColor="text1"/>
          <w:sz w:val="28"/>
          <w:szCs w:val="28"/>
        </w:rPr>
        <w:t>[</w:t>
      </w:r>
      <w:r w:rsidR="00D31A03">
        <w:rPr>
          <w:rFonts w:ascii="Times New Roman" w:hAnsi="Times New Roman" w:cs="Times New Roman"/>
          <w:color w:val="000000" w:themeColor="text1"/>
          <w:sz w:val="28"/>
          <w:szCs w:val="28"/>
        </w:rPr>
        <w:t>5</w:t>
      </w:r>
      <w:r w:rsidR="00D31A03" w:rsidRPr="00352ECE">
        <w:rPr>
          <w:rFonts w:ascii="Times New Roman" w:hAnsi="Times New Roman" w:cs="Times New Roman"/>
          <w:color w:val="000000" w:themeColor="text1"/>
          <w:sz w:val="28"/>
          <w:szCs w:val="28"/>
        </w:rPr>
        <w:t>1</w:t>
      </w:r>
      <w:r w:rsidR="00D31A03">
        <w:rPr>
          <w:rFonts w:ascii="Times New Roman" w:hAnsi="Times New Roman" w:cs="Times New Roman"/>
          <w:color w:val="000000" w:themeColor="text1"/>
          <w:sz w:val="28"/>
          <w:szCs w:val="28"/>
        </w:rPr>
        <w:t>]</w:t>
      </w:r>
      <w:r w:rsidRPr="00352ECE">
        <w:rPr>
          <w:rFonts w:ascii="Times New Roman" w:eastAsia="Times New Roman" w:hAnsi="Times New Roman" w:cs="Times New Roman"/>
          <w:color w:val="000000" w:themeColor="text1"/>
          <w:sz w:val="28"/>
          <w:szCs w:val="28"/>
          <w:lang w:eastAsia="ru-RU"/>
        </w:rPr>
        <w:t>.</w:t>
      </w:r>
    </w:p>
    <w:p w:rsidR="006456E2" w:rsidRPr="00352ECE" w:rsidRDefault="006456E2" w:rsidP="000F6B2D">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52ECE">
        <w:rPr>
          <w:rFonts w:ascii="Times New Roman" w:eastAsia="Times New Roman" w:hAnsi="Times New Roman" w:cs="Times New Roman"/>
          <w:color w:val="000000" w:themeColor="text1"/>
          <w:sz w:val="28"/>
          <w:szCs w:val="28"/>
          <w:lang w:eastAsia="ru-RU"/>
        </w:rPr>
        <w:t>Для обліку довгострокових (непоточних) зобов’язань Інструкцією про застосування Плану рахунків бухгалтерського обліку активів, капіталу, зобов’язань і господарських операцій підприємств і організацій, затвердженою наказом Мінфіну У</w:t>
      </w:r>
      <w:r w:rsidR="000F6B2D" w:rsidRPr="00352ECE">
        <w:rPr>
          <w:rFonts w:ascii="Times New Roman" w:eastAsia="Times New Roman" w:hAnsi="Times New Roman" w:cs="Times New Roman"/>
          <w:color w:val="000000" w:themeColor="text1"/>
          <w:sz w:val="28"/>
          <w:szCs w:val="28"/>
          <w:lang w:eastAsia="ru-RU"/>
        </w:rPr>
        <w:t>країни від 30.11.1999 р. № 291</w:t>
      </w:r>
      <w:r w:rsidRPr="00352ECE">
        <w:rPr>
          <w:rFonts w:ascii="Times New Roman" w:eastAsia="Times New Roman" w:hAnsi="Times New Roman" w:cs="Times New Roman"/>
          <w:color w:val="000000" w:themeColor="text1"/>
          <w:sz w:val="28"/>
          <w:szCs w:val="28"/>
          <w:lang w:eastAsia="ru-RU"/>
        </w:rPr>
        <w:t>, відведено рахунки</w:t>
      </w:r>
      <w:r w:rsidRPr="00352ECE">
        <w:rPr>
          <w:rFonts w:ascii="Times New Roman" w:eastAsia="Times New Roman" w:hAnsi="Times New Roman" w:cs="Times New Roman"/>
          <w:color w:val="000000" w:themeColor="text1"/>
          <w:sz w:val="28"/>
          <w:szCs w:val="28"/>
          <w:bdr w:val="none" w:sz="0" w:space="0" w:color="auto" w:frame="1"/>
          <w:lang w:eastAsia="ru-RU"/>
        </w:rPr>
        <w:t> </w:t>
      </w:r>
      <w:r w:rsidRPr="00352ECE">
        <w:rPr>
          <w:rFonts w:ascii="Times New Roman" w:eastAsia="Times New Roman" w:hAnsi="Times New Roman" w:cs="Times New Roman"/>
          <w:bCs/>
          <w:iCs/>
          <w:color w:val="000000" w:themeColor="text1"/>
          <w:sz w:val="28"/>
          <w:szCs w:val="28"/>
          <w:bdr w:val="none" w:sz="0" w:space="0" w:color="auto" w:frame="1"/>
          <w:lang w:eastAsia="ru-RU"/>
        </w:rPr>
        <w:t>5-го класу</w:t>
      </w:r>
      <w:r w:rsidRPr="00352ECE">
        <w:rPr>
          <w:rFonts w:ascii="Times New Roman" w:eastAsia="Times New Roman" w:hAnsi="Times New Roman" w:cs="Times New Roman"/>
          <w:iCs/>
          <w:color w:val="000000" w:themeColor="text1"/>
          <w:sz w:val="28"/>
          <w:szCs w:val="28"/>
          <w:bdr w:val="none" w:sz="0" w:space="0" w:color="auto" w:frame="1"/>
          <w:lang w:eastAsia="ru-RU"/>
        </w:rPr>
        <w:t> «Довгострокові зобов’язання»</w:t>
      </w:r>
      <w:r w:rsidRPr="00352ECE">
        <w:rPr>
          <w:rFonts w:ascii="Times New Roman" w:eastAsia="Times New Roman" w:hAnsi="Times New Roman" w:cs="Times New Roman"/>
          <w:color w:val="000000" w:themeColor="text1"/>
          <w:sz w:val="28"/>
          <w:szCs w:val="28"/>
          <w:lang w:eastAsia="ru-RU"/>
        </w:rPr>
        <w:t>, а для поточних — </w:t>
      </w:r>
      <w:r w:rsidRPr="00352ECE">
        <w:rPr>
          <w:rFonts w:ascii="Times New Roman" w:eastAsia="Times New Roman" w:hAnsi="Times New Roman" w:cs="Times New Roman"/>
          <w:bCs/>
          <w:iCs/>
          <w:color w:val="000000" w:themeColor="text1"/>
          <w:sz w:val="28"/>
          <w:szCs w:val="28"/>
          <w:bdr w:val="none" w:sz="0" w:space="0" w:color="auto" w:frame="1"/>
          <w:lang w:eastAsia="ru-RU"/>
        </w:rPr>
        <w:t>6-го класу</w:t>
      </w:r>
      <w:r w:rsidRPr="00352ECE">
        <w:rPr>
          <w:rFonts w:ascii="Times New Roman" w:eastAsia="Times New Roman" w:hAnsi="Times New Roman" w:cs="Times New Roman"/>
          <w:iCs/>
          <w:color w:val="000000" w:themeColor="text1"/>
          <w:sz w:val="28"/>
          <w:szCs w:val="28"/>
          <w:bdr w:val="none" w:sz="0" w:space="0" w:color="auto" w:frame="1"/>
          <w:lang w:eastAsia="ru-RU"/>
        </w:rPr>
        <w:t> «Поточні зобов’язання»</w:t>
      </w:r>
      <w:r w:rsidR="00D31A03">
        <w:rPr>
          <w:rFonts w:ascii="Times New Roman" w:eastAsia="Times New Roman" w:hAnsi="Times New Roman" w:cs="Times New Roman"/>
          <w:iCs/>
          <w:color w:val="000000" w:themeColor="text1"/>
          <w:sz w:val="28"/>
          <w:szCs w:val="28"/>
          <w:bdr w:val="none" w:sz="0" w:space="0" w:color="auto" w:frame="1"/>
          <w:lang w:eastAsia="ru-RU"/>
        </w:rPr>
        <w:t xml:space="preserve"> </w:t>
      </w:r>
      <w:r w:rsidR="00D31A03" w:rsidRPr="00352ECE">
        <w:rPr>
          <w:rFonts w:ascii="Times New Roman" w:hAnsi="Times New Roman" w:cs="Times New Roman"/>
          <w:color w:val="000000" w:themeColor="text1"/>
          <w:sz w:val="28"/>
          <w:szCs w:val="28"/>
        </w:rPr>
        <w:t>[</w:t>
      </w:r>
      <w:r w:rsidR="00D31A03">
        <w:rPr>
          <w:rFonts w:ascii="Times New Roman" w:hAnsi="Times New Roman" w:cs="Times New Roman"/>
          <w:color w:val="000000" w:themeColor="text1"/>
          <w:sz w:val="28"/>
          <w:szCs w:val="28"/>
        </w:rPr>
        <w:t>39]</w:t>
      </w:r>
      <w:r w:rsidRPr="00352ECE">
        <w:rPr>
          <w:rFonts w:ascii="Times New Roman" w:eastAsia="Times New Roman" w:hAnsi="Times New Roman" w:cs="Times New Roman"/>
          <w:color w:val="000000" w:themeColor="text1"/>
          <w:sz w:val="28"/>
          <w:szCs w:val="28"/>
          <w:lang w:eastAsia="ru-RU"/>
        </w:rPr>
        <w:t>.</w:t>
      </w:r>
    </w:p>
    <w:p w:rsidR="006456E2" w:rsidRPr="00352ECE" w:rsidRDefault="006456E2" w:rsidP="000F6B2D">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52ECE">
        <w:rPr>
          <w:rFonts w:ascii="Times New Roman" w:eastAsia="Times New Roman" w:hAnsi="Times New Roman" w:cs="Times New Roman"/>
          <w:color w:val="000000" w:themeColor="text1"/>
          <w:sz w:val="28"/>
          <w:szCs w:val="28"/>
          <w:lang w:eastAsia="ru-RU"/>
        </w:rPr>
        <w:t>На практиці найчастіше стикаються зі списанням кредиторської заборгованості перед постачальниками й підрядниками за відвантаженими товарами, наданими послугами, виконаними роботами чи отриманою попередньою (авансовою) оплатою —</w:t>
      </w:r>
      <w:r w:rsidR="000F6B2D" w:rsidRPr="00352ECE">
        <w:rPr>
          <w:rFonts w:ascii="Times New Roman" w:eastAsia="Times New Roman" w:hAnsi="Times New Roman" w:cs="Times New Roman"/>
          <w:color w:val="000000" w:themeColor="text1"/>
          <w:sz w:val="28"/>
          <w:szCs w:val="28"/>
          <w:lang w:eastAsia="ru-RU"/>
        </w:rPr>
        <w:t xml:space="preserve"> </w:t>
      </w:r>
      <w:r w:rsidRPr="00352ECE">
        <w:rPr>
          <w:rFonts w:ascii="Times New Roman" w:eastAsia="Times New Roman" w:hAnsi="Times New Roman" w:cs="Times New Roman"/>
          <w:color w:val="000000" w:themeColor="text1"/>
          <w:sz w:val="28"/>
          <w:szCs w:val="28"/>
          <w:lang w:eastAsia="ru-RU"/>
        </w:rPr>
        <w:t> </w:t>
      </w:r>
      <w:r w:rsidRPr="00352ECE">
        <w:rPr>
          <w:rFonts w:ascii="Times New Roman" w:eastAsia="Times New Roman" w:hAnsi="Times New Roman" w:cs="Times New Roman"/>
          <w:bCs/>
          <w:color w:val="000000" w:themeColor="text1"/>
          <w:sz w:val="28"/>
          <w:szCs w:val="28"/>
          <w:bdr w:val="none" w:sz="0" w:space="0" w:color="auto" w:frame="1"/>
          <w:lang w:eastAsia="ru-RU"/>
        </w:rPr>
        <w:t>рахунки</w:t>
      </w:r>
      <w:r w:rsidRPr="00352ECE">
        <w:rPr>
          <w:rFonts w:ascii="Times New Roman" w:eastAsia="Times New Roman" w:hAnsi="Times New Roman" w:cs="Times New Roman"/>
          <w:color w:val="000000" w:themeColor="text1"/>
          <w:sz w:val="28"/>
          <w:szCs w:val="28"/>
          <w:lang w:eastAsia="ru-RU"/>
        </w:rPr>
        <w:t> </w:t>
      </w:r>
      <w:r w:rsidRPr="00352ECE">
        <w:rPr>
          <w:rFonts w:ascii="Times New Roman" w:eastAsia="Times New Roman" w:hAnsi="Times New Roman" w:cs="Times New Roman"/>
          <w:bCs/>
          <w:color w:val="000000" w:themeColor="text1"/>
          <w:sz w:val="28"/>
          <w:szCs w:val="28"/>
          <w:bdr w:val="none" w:sz="0" w:space="0" w:color="auto" w:frame="1"/>
          <w:lang w:eastAsia="ru-RU"/>
        </w:rPr>
        <w:t>63 «Розрахунки з постачальниками та підрядниками»</w:t>
      </w:r>
      <w:r w:rsidRPr="00352ECE">
        <w:rPr>
          <w:rFonts w:ascii="Times New Roman" w:eastAsia="Times New Roman" w:hAnsi="Times New Roman" w:cs="Times New Roman"/>
          <w:color w:val="000000" w:themeColor="text1"/>
          <w:sz w:val="28"/>
          <w:szCs w:val="28"/>
          <w:lang w:eastAsia="ru-RU"/>
        </w:rPr>
        <w:t> та </w:t>
      </w:r>
      <w:r w:rsidRPr="00352ECE">
        <w:rPr>
          <w:rFonts w:ascii="Times New Roman" w:eastAsia="Times New Roman" w:hAnsi="Times New Roman" w:cs="Times New Roman"/>
          <w:bCs/>
          <w:color w:val="000000" w:themeColor="text1"/>
          <w:sz w:val="28"/>
          <w:szCs w:val="28"/>
          <w:bdr w:val="none" w:sz="0" w:space="0" w:color="auto" w:frame="1"/>
          <w:lang w:eastAsia="ru-RU"/>
        </w:rPr>
        <w:t>68 «Розрахунки за іншими операціями»</w:t>
      </w:r>
      <w:r w:rsidRPr="00352ECE">
        <w:rPr>
          <w:rFonts w:ascii="Times New Roman" w:eastAsia="Times New Roman" w:hAnsi="Times New Roman" w:cs="Times New Roman"/>
          <w:color w:val="000000" w:themeColor="text1"/>
          <w:sz w:val="28"/>
          <w:szCs w:val="28"/>
          <w:lang w:eastAsia="ru-RU"/>
        </w:rPr>
        <w:t>.</w:t>
      </w:r>
    </w:p>
    <w:p w:rsidR="006456E2" w:rsidRPr="00352ECE" w:rsidRDefault="006456E2" w:rsidP="000F6B2D">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52ECE">
        <w:rPr>
          <w:rFonts w:ascii="Times New Roman" w:eastAsia="Times New Roman" w:hAnsi="Times New Roman" w:cs="Times New Roman"/>
          <w:color w:val="000000" w:themeColor="text1"/>
          <w:sz w:val="28"/>
          <w:szCs w:val="28"/>
          <w:lang w:eastAsia="ru-RU"/>
        </w:rPr>
        <w:t>Згідно з п. 5 П(С)БО 11 «Зобов’язання», </w:t>
      </w:r>
      <w:r w:rsidRPr="00352ECE">
        <w:rPr>
          <w:rFonts w:ascii="Times New Roman" w:eastAsia="Times New Roman" w:hAnsi="Times New Roman" w:cs="Times New Roman"/>
          <w:iCs/>
          <w:color w:val="000000" w:themeColor="text1"/>
          <w:sz w:val="28"/>
          <w:szCs w:val="28"/>
          <w:bdr w:val="none" w:sz="0" w:space="0" w:color="auto" w:frame="1"/>
          <w:lang w:eastAsia="ru-RU"/>
        </w:rPr>
        <w:t>якщо на дату балансу раніше визнане зобов’язання </w:t>
      </w:r>
      <w:r w:rsidRPr="00352ECE">
        <w:rPr>
          <w:rFonts w:ascii="Times New Roman" w:eastAsia="Times New Roman" w:hAnsi="Times New Roman" w:cs="Times New Roman"/>
          <w:bCs/>
          <w:iCs/>
          <w:color w:val="000000" w:themeColor="text1"/>
          <w:sz w:val="28"/>
          <w:szCs w:val="28"/>
          <w:bdr w:val="none" w:sz="0" w:space="0" w:color="auto" w:frame="1"/>
          <w:lang w:eastAsia="ru-RU"/>
        </w:rPr>
        <w:t>не підлягає погашенню</w:t>
      </w:r>
      <w:r w:rsidRPr="00352ECE">
        <w:rPr>
          <w:rFonts w:ascii="Times New Roman" w:eastAsia="Times New Roman" w:hAnsi="Times New Roman" w:cs="Times New Roman"/>
          <w:iCs/>
          <w:color w:val="000000" w:themeColor="text1"/>
          <w:sz w:val="28"/>
          <w:szCs w:val="28"/>
          <w:bdr w:val="none" w:sz="0" w:space="0" w:color="auto" w:frame="1"/>
          <w:lang w:eastAsia="ru-RU"/>
        </w:rPr>
        <w:t>, то його сума включається до складу доходу звітного періоду</w:t>
      </w:r>
      <w:r w:rsidR="00D31A03">
        <w:rPr>
          <w:rFonts w:ascii="Times New Roman" w:eastAsia="Times New Roman" w:hAnsi="Times New Roman" w:cs="Times New Roman"/>
          <w:iCs/>
          <w:color w:val="000000" w:themeColor="text1"/>
          <w:sz w:val="28"/>
          <w:szCs w:val="28"/>
          <w:bdr w:val="none" w:sz="0" w:space="0" w:color="auto" w:frame="1"/>
          <w:lang w:eastAsia="ru-RU"/>
        </w:rPr>
        <w:t xml:space="preserve"> </w:t>
      </w:r>
      <w:r w:rsidR="00D31A03" w:rsidRPr="00352ECE">
        <w:rPr>
          <w:rFonts w:ascii="Times New Roman" w:hAnsi="Times New Roman" w:cs="Times New Roman"/>
          <w:color w:val="000000" w:themeColor="text1"/>
          <w:sz w:val="28"/>
          <w:szCs w:val="28"/>
        </w:rPr>
        <w:t>[</w:t>
      </w:r>
      <w:r w:rsidR="00D31A03">
        <w:rPr>
          <w:rFonts w:ascii="Times New Roman" w:hAnsi="Times New Roman" w:cs="Times New Roman"/>
          <w:color w:val="000000" w:themeColor="text1"/>
          <w:sz w:val="28"/>
          <w:szCs w:val="28"/>
        </w:rPr>
        <w:t>5</w:t>
      </w:r>
      <w:r w:rsidR="00D31A03" w:rsidRPr="00352ECE">
        <w:rPr>
          <w:rFonts w:ascii="Times New Roman" w:hAnsi="Times New Roman" w:cs="Times New Roman"/>
          <w:color w:val="000000" w:themeColor="text1"/>
          <w:sz w:val="28"/>
          <w:szCs w:val="28"/>
        </w:rPr>
        <w:t>1</w:t>
      </w:r>
      <w:r w:rsidR="00D31A03">
        <w:rPr>
          <w:rFonts w:ascii="Times New Roman" w:hAnsi="Times New Roman" w:cs="Times New Roman"/>
          <w:color w:val="000000" w:themeColor="text1"/>
          <w:sz w:val="28"/>
          <w:szCs w:val="28"/>
        </w:rPr>
        <w:t>]</w:t>
      </w:r>
      <w:r w:rsidRPr="00352ECE">
        <w:rPr>
          <w:rFonts w:ascii="Times New Roman" w:eastAsia="Times New Roman" w:hAnsi="Times New Roman" w:cs="Times New Roman"/>
          <w:color w:val="000000" w:themeColor="text1"/>
          <w:sz w:val="28"/>
          <w:szCs w:val="28"/>
          <w:bdr w:val="none" w:sz="0" w:space="0" w:color="auto" w:frame="1"/>
          <w:lang w:eastAsia="ru-RU"/>
        </w:rPr>
        <w:t>.</w:t>
      </w:r>
      <w:r w:rsidRPr="00352ECE">
        <w:rPr>
          <w:rFonts w:ascii="Times New Roman" w:eastAsia="Times New Roman" w:hAnsi="Times New Roman" w:cs="Times New Roman"/>
          <w:color w:val="000000" w:themeColor="text1"/>
          <w:sz w:val="28"/>
          <w:szCs w:val="28"/>
          <w:lang w:eastAsia="ru-RU"/>
        </w:rPr>
        <w:t> Так, під словами </w:t>
      </w:r>
      <w:r w:rsidRPr="00352ECE">
        <w:rPr>
          <w:rFonts w:ascii="Times New Roman" w:eastAsia="Times New Roman" w:hAnsi="Times New Roman" w:cs="Times New Roman"/>
          <w:iCs/>
          <w:color w:val="000000" w:themeColor="text1"/>
          <w:sz w:val="28"/>
          <w:szCs w:val="28"/>
          <w:bdr w:val="none" w:sz="0" w:space="0" w:color="auto" w:frame="1"/>
          <w:lang w:eastAsia="ru-RU"/>
        </w:rPr>
        <w:t xml:space="preserve">«не підлягає </w:t>
      </w:r>
      <w:r w:rsidRPr="00352ECE">
        <w:rPr>
          <w:rFonts w:ascii="Times New Roman" w:eastAsia="Times New Roman" w:hAnsi="Times New Roman" w:cs="Times New Roman"/>
          <w:iCs/>
          <w:color w:val="000000" w:themeColor="text1"/>
          <w:sz w:val="28"/>
          <w:szCs w:val="28"/>
          <w:bdr w:val="none" w:sz="0" w:space="0" w:color="auto" w:frame="1"/>
          <w:lang w:eastAsia="ru-RU"/>
        </w:rPr>
        <w:lastRenderedPageBreak/>
        <w:t>погашенню»</w:t>
      </w:r>
      <w:r w:rsidRPr="00352ECE">
        <w:rPr>
          <w:rFonts w:ascii="Times New Roman" w:eastAsia="Times New Roman" w:hAnsi="Times New Roman" w:cs="Times New Roman"/>
          <w:color w:val="000000" w:themeColor="text1"/>
          <w:sz w:val="28"/>
          <w:szCs w:val="28"/>
          <w:lang w:eastAsia="ru-RU"/>
        </w:rPr>
        <w:t xml:space="preserve"> слід мати на увазі випадок, коли є 100-відсоткова впевненість у тому, що заборгованість уже не </w:t>
      </w:r>
      <w:proofErr w:type="spellStart"/>
      <w:r w:rsidRPr="00352ECE">
        <w:rPr>
          <w:rFonts w:ascii="Times New Roman" w:eastAsia="Times New Roman" w:hAnsi="Times New Roman" w:cs="Times New Roman"/>
          <w:color w:val="000000" w:themeColor="text1"/>
          <w:sz w:val="28"/>
          <w:szCs w:val="28"/>
          <w:lang w:eastAsia="ru-RU"/>
        </w:rPr>
        <w:t>погашатиметься</w:t>
      </w:r>
      <w:proofErr w:type="spellEnd"/>
      <w:r w:rsidRPr="00352ECE">
        <w:rPr>
          <w:rFonts w:ascii="Times New Roman" w:eastAsia="Times New Roman" w:hAnsi="Times New Roman" w:cs="Times New Roman"/>
          <w:color w:val="000000" w:themeColor="text1"/>
          <w:sz w:val="28"/>
          <w:szCs w:val="28"/>
          <w:lang w:eastAsia="ru-RU"/>
        </w:rPr>
        <w:t>. Зокрема, така впевненість може бути в одному з </w:t>
      </w:r>
      <w:r w:rsidRPr="00352ECE">
        <w:rPr>
          <w:rFonts w:ascii="Times New Roman" w:eastAsia="Times New Roman" w:hAnsi="Times New Roman" w:cs="Times New Roman"/>
          <w:color w:val="000000" w:themeColor="text1"/>
          <w:sz w:val="28"/>
          <w:szCs w:val="28"/>
          <w:bdr w:val="none" w:sz="0" w:space="0" w:color="auto" w:frame="1"/>
          <w:lang w:eastAsia="ru-RU"/>
        </w:rPr>
        <w:t>3-х випадків</w:t>
      </w:r>
      <w:r w:rsidRPr="00352ECE">
        <w:rPr>
          <w:rFonts w:ascii="Times New Roman" w:eastAsia="Times New Roman" w:hAnsi="Times New Roman" w:cs="Times New Roman"/>
          <w:color w:val="000000" w:themeColor="text1"/>
          <w:sz w:val="28"/>
          <w:szCs w:val="28"/>
          <w:lang w:eastAsia="ru-RU"/>
        </w:rPr>
        <w:t>:</w:t>
      </w:r>
    </w:p>
    <w:p w:rsidR="006456E2" w:rsidRPr="00352ECE" w:rsidRDefault="006456E2" w:rsidP="000F6B2D">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52ECE">
        <w:rPr>
          <w:rFonts w:ascii="Times New Roman" w:eastAsia="Times New Roman" w:hAnsi="Times New Roman" w:cs="Times New Roman"/>
          <w:bCs/>
          <w:iCs/>
          <w:color w:val="000000" w:themeColor="text1"/>
          <w:sz w:val="28"/>
          <w:szCs w:val="28"/>
          <w:bdr w:val="none" w:sz="0" w:space="0" w:color="auto" w:frame="1"/>
          <w:lang w:eastAsia="ru-RU"/>
        </w:rPr>
        <w:t>1) Сплив строк позивної давності й прийнято рішення не погашати борг після його закінчення.</w:t>
      </w:r>
    </w:p>
    <w:p w:rsidR="006456E2" w:rsidRPr="003D4BA1" w:rsidRDefault="006456E2" w:rsidP="000F6B2D">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52ECE">
        <w:rPr>
          <w:rFonts w:ascii="Times New Roman" w:eastAsia="Times New Roman" w:hAnsi="Times New Roman" w:cs="Times New Roman"/>
          <w:color w:val="000000" w:themeColor="text1"/>
          <w:sz w:val="28"/>
          <w:szCs w:val="28"/>
          <w:lang w:eastAsia="ru-RU"/>
        </w:rPr>
        <w:t>Після спливу строку позовної давності боржник може бути впевненим, що кредитор не зможе звернутися до суду з вимогою про погашення заборгованості (ч. 1 ст. 256 Цивільного кодексу України, </w:t>
      </w:r>
      <w:r w:rsidRPr="00352ECE">
        <w:rPr>
          <w:rFonts w:ascii="Times New Roman" w:eastAsia="Times New Roman" w:hAnsi="Times New Roman" w:cs="Times New Roman"/>
          <w:iCs/>
          <w:color w:val="000000" w:themeColor="text1"/>
          <w:sz w:val="28"/>
          <w:szCs w:val="28"/>
          <w:bdr w:val="none" w:sz="0" w:space="0" w:color="auto" w:frame="1"/>
          <w:lang w:eastAsia="ru-RU"/>
        </w:rPr>
        <w:t>далі</w:t>
      </w:r>
      <w:r w:rsidRPr="00352ECE">
        <w:rPr>
          <w:rFonts w:ascii="Times New Roman" w:eastAsia="Times New Roman" w:hAnsi="Times New Roman" w:cs="Times New Roman"/>
          <w:color w:val="000000" w:themeColor="text1"/>
          <w:sz w:val="28"/>
          <w:szCs w:val="28"/>
          <w:lang w:eastAsia="ru-RU"/>
        </w:rPr>
        <w:t> — ЦКУ). Це означає, що погашення такої заборгованості вже </w:t>
      </w:r>
      <w:r w:rsidRPr="00352ECE">
        <w:rPr>
          <w:rFonts w:ascii="Times New Roman" w:eastAsia="Times New Roman" w:hAnsi="Times New Roman" w:cs="Times New Roman"/>
          <w:bCs/>
          <w:color w:val="000000" w:themeColor="text1"/>
          <w:sz w:val="28"/>
          <w:szCs w:val="28"/>
          <w:bdr w:val="none" w:sz="0" w:space="0" w:color="auto" w:frame="1"/>
          <w:lang w:eastAsia="ru-RU"/>
        </w:rPr>
        <w:t>не є обов’язком боржника</w:t>
      </w:r>
      <w:r w:rsidRPr="00352ECE">
        <w:rPr>
          <w:rFonts w:ascii="Times New Roman" w:eastAsia="Times New Roman" w:hAnsi="Times New Roman" w:cs="Times New Roman"/>
          <w:color w:val="000000" w:themeColor="text1"/>
          <w:sz w:val="28"/>
          <w:szCs w:val="28"/>
          <w:lang w:eastAsia="ru-RU"/>
        </w:rPr>
        <w:t>. З огляду на зазначене, боржник може або розрахуватися з кредитором за такими зобов’язаннями, або ж прийняти рішення про їх непогашення. Тож упевненість щодо непогашення кредиторської заборгованості настане, лише якщо підприємство після спливу строку позивної давності документально оформить рішення не погашати такої кредиторки (у наказі чи іншому розпорядчому документі — </w:t>
      </w:r>
      <w:r w:rsidR="002F79AE" w:rsidRPr="00352ECE">
        <w:rPr>
          <w:rFonts w:ascii="Times New Roman" w:eastAsia="Times New Roman" w:hAnsi="Times New Roman" w:cs="Times New Roman"/>
          <w:bCs/>
          <w:iCs/>
          <w:color w:val="000000" w:themeColor="text1"/>
          <w:sz w:val="28"/>
          <w:szCs w:val="28"/>
          <w:bdr w:val="none" w:sz="0" w:space="0" w:color="auto" w:frame="1"/>
          <w:lang w:eastAsia="ru-RU"/>
        </w:rPr>
        <w:t>рис.3.5</w:t>
      </w:r>
      <w:r w:rsidRPr="00352ECE">
        <w:rPr>
          <w:rFonts w:ascii="Times New Roman" w:eastAsia="Times New Roman" w:hAnsi="Times New Roman" w:cs="Times New Roman"/>
          <w:color w:val="000000" w:themeColor="text1"/>
          <w:sz w:val="28"/>
          <w:szCs w:val="28"/>
          <w:lang w:eastAsia="ru-RU"/>
        </w:rPr>
        <w:t>).</w:t>
      </w:r>
    </w:p>
    <w:p w:rsidR="006456E2" w:rsidRPr="003D4BA1" w:rsidRDefault="002F79AE" w:rsidP="006456E2">
      <w:pPr>
        <w:spacing w:after="150" w:line="240" w:lineRule="auto"/>
        <w:jc w:val="center"/>
        <w:textAlignment w:val="baseline"/>
        <w:rPr>
          <w:rFonts w:ascii="Times New Roman" w:eastAsia="Times New Roman" w:hAnsi="Times New Roman" w:cs="Times New Roman"/>
          <w:sz w:val="23"/>
          <w:szCs w:val="23"/>
          <w:lang w:eastAsia="ru-RU"/>
        </w:rPr>
      </w:pPr>
      <w:r w:rsidRPr="003D4BA1">
        <w:rPr>
          <w:rFonts w:ascii="inherit" w:eastAsia="Times New Roman" w:hAnsi="inherit" w:cs="Times New Roman"/>
          <w:b/>
          <w:bCs/>
          <w:sz w:val="23"/>
          <w:szCs w:val="23"/>
          <w:bdr w:val="none" w:sz="0" w:space="0" w:color="auto" w:frame="1"/>
          <w:lang w:eastAsia="ru-RU"/>
        </w:rPr>
        <w:t>ПП  «</w:t>
      </w:r>
      <w:proofErr w:type="spellStart"/>
      <w:r w:rsidRPr="003D4BA1">
        <w:rPr>
          <w:rFonts w:ascii="inherit" w:eastAsia="Times New Roman" w:hAnsi="inherit" w:cs="Times New Roman"/>
          <w:b/>
          <w:bCs/>
          <w:sz w:val="23"/>
          <w:szCs w:val="23"/>
          <w:bdr w:val="none" w:sz="0" w:space="0" w:color="auto" w:frame="1"/>
          <w:lang w:eastAsia="ru-RU"/>
        </w:rPr>
        <w:t>Дживальдіс</w:t>
      </w:r>
      <w:proofErr w:type="spellEnd"/>
      <w:r w:rsidR="006456E2" w:rsidRPr="003D4BA1">
        <w:rPr>
          <w:rFonts w:ascii="inherit" w:eastAsia="Times New Roman" w:hAnsi="inherit" w:cs="Times New Roman"/>
          <w:b/>
          <w:bCs/>
          <w:sz w:val="23"/>
          <w:szCs w:val="23"/>
          <w:bdr w:val="none" w:sz="0" w:space="0" w:color="auto" w:frame="1"/>
          <w:lang w:eastAsia="ru-RU"/>
        </w:rPr>
        <w:t>»</w:t>
      </w:r>
    </w:p>
    <w:p w:rsidR="006456E2" w:rsidRPr="003D4BA1" w:rsidRDefault="006456E2" w:rsidP="006456E2">
      <w:pPr>
        <w:spacing w:after="150" w:line="240" w:lineRule="auto"/>
        <w:jc w:val="center"/>
        <w:textAlignment w:val="baseline"/>
        <w:rPr>
          <w:rFonts w:ascii="Times New Roman" w:eastAsia="Times New Roman" w:hAnsi="Times New Roman" w:cs="Times New Roman"/>
          <w:sz w:val="23"/>
          <w:szCs w:val="23"/>
          <w:lang w:eastAsia="ru-RU"/>
        </w:rPr>
      </w:pPr>
      <w:r w:rsidRPr="003D4BA1">
        <w:rPr>
          <w:rFonts w:ascii="inherit" w:eastAsia="Times New Roman" w:hAnsi="inherit" w:cs="Times New Roman"/>
          <w:b/>
          <w:bCs/>
          <w:sz w:val="23"/>
          <w:szCs w:val="23"/>
          <w:bdr w:val="none" w:sz="0" w:space="0" w:color="auto" w:frame="1"/>
          <w:lang w:eastAsia="ru-RU"/>
        </w:rPr>
        <w:t>НАКАЗ</w:t>
      </w:r>
    </w:p>
    <w:p w:rsidR="006456E2" w:rsidRPr="003D4BA1" w:rsidRDefault="002F79AE" w:rsidP="006456E2">
      <w:pPr>
        <w:spacing w:after="150" w:line="240" w:lineRule="auto"/>
        <w:jc w:val="center"/>
        <w:textAlignment w:val="baseline"/>
        <w:rPr>
          <w:rFonts w:ascii="Times New Roman" w:eastAsia="Times New Roman" w:hAnsi="Times New Roman" w:cs="Times New Roman"/>
          <w:sz w:val="23"/>
          <w:szCs w:val="23"/>
          <w:lang w:eastAsia="ru-RU"/>
        </w:rPr>
      </w:pPr>
      <w:r w:rsidRPr="003D4BA1">
        <w:rPr>
          <w:rFonts w:ascii="inherit" w:eastAsia="Times New Roman" w:hAnsi="inherit" w:cs="Times New Roman"/>
          <w:b/>
          <w:bCs/>
          <w:sz w:val="23"/>
          <w:szCs w:val="23"/>
          <w:bdr w:val="none" w:sz="0" w:space="0" w:color="auto" w:frame="1"/>
          <w:lang w:eastAsia="ru-RU"/>
        </w:rPr>
        <w:t>20.07.2018</w:t>
      </w:r>
      <w:r w:rsidR="006456E2" w:rsidRPr="003D4BA1">
        <w:rPr>
          <w:rFonts w:ascii="inherit" w:eastAsia="Times New Roman" w:hAnsi="inherit" w:cs="Times New Roman"/>
          <w:b/>
          <w:bCs/>
          <w:sz w:val="23"/>
          <w:szCs w:val="23"/>
          <w:bdr w:val="none" w:sz="0" w:space="0" w:color="auto" w:frame="1"/>
          <w:lang w:eastAsia="ru-RU"/>
        </w:rPr>
        <w:t xml:space="preserve"> р. м. </w:t>
      </w:r>
      <w:r w:rsidRPr="003D4BA1">
        <w:rPr>
          <w:rFonts w:ascii="inherit" w:eastAsia="Times New Roman" w:hAnsi="inherit" w:cs="Times New Roman"/>
          <w:b/>
          <w:bCs/>
          <w:sz w:val="23"/>
          <w:szCs w:val="23"/>
          <w:bdr w:val="none" w:sz="0" w:space="0" w:color="auto" w:frame="1"/>
          <w:lang w:eastAsia="ru-RU"/>
        </w:rPr>
        <w:t xml:space="preserve">Хмельницький </w:t>
      </w:r>
      <w:r w:rsidR="006456E2" w:rsidRPr="003D4BA1">
        <w:rPr>
          <w:rFonts w:ascii="inherit" w:eastAsia="Times New Roman" w:hAnsi="inherit" w:cs="Times New Roman"/>
          <w:b/>
          <w:bCs/>
          <w:sz w:val="23"/>
          <w:szCs w:val="23"/>
          <w:bdr w:val="none" w:sz="0" w:space="0" w:color="auto" w:frame="1"/>
          <w:lang w:eastAsia="ru-RU"/>
        </w:rPr>
        <w:t>№ 145</w:t>
      </w:r>
    </w:p>
    <w:p w:rsidR="006456E2" w:rsidRPr="003D4BA1" w:rsidRDefault="006456E2" w:rsidP="006456E2">
      <w:pPr>
        <w:spacing w:after="150" w:line="240" w:lineRule="auto"/>
        <w:jc w:val="center"/>
        <w:textAlignment w:val="baseline"/>
        <w:rPr>
          <w:rFonts w:ascii="Times New Roman" w:eastAsia="Times New Roman" w:hAnsi="Times New Roman" w:cs="Times New Roman"/>
          <w:sz w:val="23"/>
          <w:szCs w:val="23"/>
          <w:lang w:eastAsia="ru-RU"/>
        </w:rPr>
      </w:pPr>
      <w:r w:rsidRPr="003D4BA1">
        <w:rPr>
          <w:rFonts w:ascii="inherit" w:eastAsia="Times New Roman" w:hAnsi="inherit" w:cs="Times New Roman"/>
          <w:b/>
          <w:bCs/>
          <w:sz w:val="23"/>
          <w:szCs w:val="23"/>
          <w:bdr w:val="none" w:sz="0" w:space="0" w:color="auto" w:frame="1"/>
          <w:lang w:eastAsia="ru-RU"/>
        </w:rPr>
        <w:t>Про списання в бухгалтерському обліку кредиторської заборгованості,</w:t>
      </w:r>
    </w:p>
    <w:p w:rsidR="006456E2" w:rsidRPr="003D4BA1" w:rsidRDefault="006456E2" w:rsidP="006456E2">
      <w:pPr>
        <w:spacing w:after="150" w:line="240" w:lineRule="auto"/>
        <w:jc w:val="center"/>
        <w:textAlignment w:val="baseline"/>
        <w:rPr>
          <w:rFonts w:ascii="Times New Roman" w:eastAsia="Times New Roman" w:hAnsi="Times New Roman" w:cs="Times New Roman"/>
          <w:sz w:val="23"/>
          <w:szCs w:val="23"/>
          <w:lang w:eastAsia="ru-RU"/>
        </w:rPr>
      </w:pPr>
      <w:r w:rsidRPr="003D4BA1">
        <w:rPr>
          <w:rFonts w:ascii="inherit" w:eastAsia="Times New Roman" w:hAnsi="inherit" w:cs="Times New Roman"/>
          <w:b/>
          <w:bCs/>
          <w:sz w:val="23"/>
          <w:szCs w:val="23"/>
          <w:bdr w:val="none" w:sz="0" w:space="0" w:color="auto" w:frame="1"/>
          <w:lang w:eastAsia="ru-RU"/>
        </w:rPr>
        <w:t>за якою минув строк позовної давності</w:t>
      </w:r>
    </w:p>
    <w:p w:rsidR="006456E2" w:rsidRPr="003D4BA1" w:rsidRDefault="006456E2" w:rsidP="006456E2">
      <w:pPr>
        <w:spacing w:after="150" w:line="240" w:lineRule="auto"/>
        <w:jc w:val="both"/>
        <w:textAlignment w:val="baseline"/>
        <w:rPr>
          <w:rFonts w:ascii="Times New Roman" w:eastAsia="Times New Roman" w:hAnsi="Times New Roman" w:cs="Times New Roman"/>
          <w:sz w:val="23"/>
          <w:szCs w:val="23"/>
          <w:lang w:eastAsia="ru-RU"/>
        </w:rPr>
      </w:pPr>
      <w:r w:rsidRPr="003D4BA1">
        <w:rPr>
          <w:rFonts w:ascii="Times New Roman" w:eastAsia="Times New Roman" w:hAnsi="Times New Roman" w:cs="Times New Roman"/>
          <w:sz w:val="23"/>
          <w:szCs w:val="23"/>
          <w:lang w:eastAsia="ru-RU"/>
        </w:rPr>
        <w:t>На підставі акта інвентаризації розрахунків із постачальниками та підрядниками від 28.06.201</w:t>
      </w:r>
      <w:r w:rsidR="002F79AE" w:rsidRPr="003D4BA1">
        <w:rPr>
          <w:rFonts w:ascii="Times New Roman" w:eastAsia="Times New Roman" w:hAnsi="Times New Roman" w:cs="Times New Roman"/>
          <w:sz w:val="23"/>
          <w:szCs w:val="23"/>
          <w:lang w:eastAsia="ru-RU"/>
        </w:rPr>
        <w:t>8</w:t>
      </w:r>
      <w:r w:rsidRPr="003D4BA1">
        <w:rPr>
          <w:rFonts w:ascii="Times New Roman" w:eastAsia="Times New Roman" w:hAnsi="Times New Roman" w:cs="Times New Roman"/>
          <w:sz w:val="23"/>
          <w:szCs w:val="23"/>
          <w:lang w:eastAsia="ru-RU"/>
        </w:rPr>
        <w:t xml:space="preserve"> р. № 3 та протоколу інвента</w:t>
      </w:r>
      <w:r w:rsidR="002F79AE" w:rsidRPr="003D4BA1">
        <w:rPr>
          <w:rFonts w:ascii="Times New Roman" w:eastAsia="Times New Roman" w:hAnsi="Times New Roman" w:cs="Times New Roman"/>
          <w:sz w:val="23"/>
          <w:szCs w:val="23"/>
          <w:lang w:eastAsia="ru-RU"/>
        </w:rPr>
        <w:t>ризаційної комісії від 30.06.2018</w:t>
      </w:r>
      <w:r w:rsidRPr="003D4BA1">
        <w:rPr>
          <w:rFonts w:ascii="Times New Roman" w:eastAsia="Times New Roman" w:hAnsi="Times New Roman" w:cs="Times New Roman"/>
          <w:sz w:val="23"/>
          <w:szCs w:val="23"/>
          <w:lang w:eastAsia="ru-RU"/>
        </w:rPr>
        <w:t xml:space="preserve"> р.</w:t>
      </w:r>
    </w:p>
    <w:p w:rsidR="006456E2" w:rsidRPr="003D4BA1" w:rsidRDefault="006456E2" w:rsidP="006456E2">
      <w:pPr>
        <w:spacing w:after="150" w:line="240" w:lineRule="auto"/>
        <w:jc w:val="both"/>
        <w:textAlignment w:val="baseline"/>
        <w:rPr>
          <w:rFonts w:ascii="Times New Roman" w:eastAsia="Times New Roman" w:hAnsi="Times New Roman" w:cs="Times New Roman"/>
          <w:sz w:val="23"/>
          <w:szCs w:val="23"/>
          <w:lang w:eastAsia="ru-RU"/>
        </w:rPr>
      </w:pPr>
      <w:r w:rsidRPr="003D4BA1">
        <w:rPr>
          <w:rFonts w:ascii="Times New Roman" w:eastAsia="Times New Roman" w:hAnsi="Times New Roman" w:cs="Times New Roman"/>
          <w:sz w:val="23"/>
          <w:szCs w:val="23"/>
          <w:lang w:eastAsia="ru-RU"/>
        </w:rPr>
        <w:t>НАКАЗУЮ:</w:t>
      </w:r>
    </w:p>
    <w:p w:rsidR="006456E2" w:rsidRPr="003D4BA1" w:rsidRDefault="006456E2" w:rsidP="006456E2">
      <w:pPr>
        <w:spacing w:after="150" w:line="240" w:lineRule="auto"/>
        <w:jc w:val="both"/>
        <w:textAlignment w:val="baseline"/>
        <w:rPr>
          <w:rFonts w:ascii="Times New Roman" w:eastAsia="Times New Roman" w:hAnsi="Times New Roman" w:cs="Times New Roman"/>
          <w:sz w:val="23"/>
          <w:szCs w:val="23"/>
          <w:lang w:eastAsia="ru-RU"/>
        </w:rPr>
      </w:pPr>
      <w:r w:rsidRPr="003D4BA1">
        <w:rPr>
          <w:rFonts w:ascii="Times New Roman" w:eastAsia="Times New Roman" w:hAnsi="Times New Roman" w:cs="Times New Roman"/>
          <w:sz w:val="23"/>
          <w:szCs w:val="23"/>
          <w:lang w:eastAsia="ru-RU"/>
        </w:rPr>
        <w:t>1. Списати заборгованість перед ТОВ «Простір», строк позовної давності за якою минув, у сумі 150000 грн.</w:t>
      </w:r>
    </w:p>
    <w:p w:rsidR="006456E2" w:rsidRPr="003D4BA1" w:rsidRDefault="006456E2" w:rsidP="006456E2">
      <w:pPr>
        <w:spacing w:after="150" w:line="240" w:lineRule="auto"/>
        <w:jc w:val="both"/>
        <w:textAlignment w:val="baseline"/>
        <w:rPr>
          <w:rFonts w:ascii="Times New Roman" w:eastAsia="Times New Roman" w:hAnsi="Times New Roman" w:cs="Times New Roman"/>
          <w:sz w:val="23"/>
          <w:szCs w:val="23"/>
          <w:lang w:eastAsia="ru-RU"/>
        </w:rPr>
      </w:pPr>
      <w:r w:rsidRPr="003D4BA1">
        <w:rPr>
          <w:rFonts w:ascii="Times New Roman" w:eastAsia="Times New Roman" w:hAnsi="Times New Roman" w:cs="Times New Roman"/>
          <w:sz w:val="23"/>
          <w:szCs w:val="23"/>
          <w:lang w:eastAsia="ru-RU"/>
        </w:rPr>
        <w:t xml:space="preserve">2. Контроль за правильністю відображення в обліку списання такої заборгованості покласти за головного бухгалтера — </w:t>
      </w:r>
      <w:proofErr w:type="spellStart"/>
      <w:r w:rsidR="002F79AE" w:rsidRPr="003D4BA1">
        <w:rPr>
          <w:rFonts w:ascii="Times New Roman" w:eastAsia="Times New Roman" w:hAnsi="Times New Roman" w:cs="Times New Roman"/>
          <w:sz w:val="23"/>
          <w:szCs w:val="23"/>
          <w:lang w:eastAsia="ru-RU"/>
        </w:rPr>
        <w:t>Ільчик</w:t>
      </w:r>
      <w:proofErr w:type="spellEnd"/>
      <w:r w:rsidRPr="003D4BA1">
        <w:rPr>
          <w:rFonts w:ascii="Times New Roman" w:eastAsia="Times New Roman" w:hAnsi="Times New Roman" w:cs="Times New Roman"/>
          <w:sz w:val="23"/>
          <w:szCs w:val="23"/>
          <w:lang w:eastAsia="ru-RU"/>
        </w:rPr>
        <w:t xml:space="preserve"> О. С.</w:t>
      </w:r>
    </w:p>
    <w:p w:rsidR="006456E2" w:rsidRPr="003D4BA1" w:rsidRDefault="006456E2" w:rsidP="006456E2">
      <w:pPr>
        <w:spacing w:after="150" w:line="240" w:lineRule="auto"/>
        <w:jc w:val="both"/>
        <w:textAlignment w:val="baseline"/>
        <w:rPr>
          <w:rFonts w:ascii="Times New Roman" w:eastAsia="Times New Roman" w:hAnsi="Times New Roman" w:cs="Times New Roman"/>
          <w:sz w:val="23"/>
          <w:szCs w:val="23"/>
          <w:lang w:eastAsia="ru-RU"/>
        </w:rPr>
      </w:pPr>
      <w:r w:rsidRPr="003D4BA1">
        <w:rPr>
          <w:rFonts w:ascii="Times New Roman" w:eastAsia="Times New Roman" w:hAnsi="Times New Roman" w:cs="Times New Roman"/>
          <w:sz w:val="23"/>
          <w:szCs w:val="23"/>
          <w:lang w:eastAsia="ru-RU"/>
        </w:rPr>
        <w:t>Директор підприємства                                </w:t>
      </w:r>
      <w:r w:rsidR="002F79AE" w:rsidRPr="003D4BA1">
        <w:rPr>
          <w:rFonts w:ascii="inherit" w:eastAsia="Times New Roman" w:hAnsi="inherit" w:cs="Times New Roman"/>
          <w:i/>
          <w:iCs/>
          <w:sz w:val="23"/>
          <w:szCs w:val="23"/>
          <w:bdr w:val="none" w:sz="0" w:space="0" w:color="auto" w:frame="1"/>
          <w:lang w:eastAsia="ru-RU"/>
        </w:rPr>
        <w:t>Фурман</w:t>
      </w:r>
      <w:r w:rsidRPr="003D4BA1">
        <w:rPr>
          <w:rFonts w:ascii="Times New Roman" w:eastAsia="Times New Roman" w:hAnsi="Times New Roman" w:cs="Times New Roman"/>
          <w:sz w:val="23"/>
          <w:szCs w:val="23"/>
          <w:lang w:eastAsia="ru-RU"/>
        </w:rPr>
        <w:t>                                </w:t>
      </w:r>
      <w:proofErr w:type="spellStart"/>
      <w:r w:rsidR="002F79AE" w:rsidRPr="003D4BA1">
        <w:rPr>
          <w:rFonts w:ascii="Times New Roman" w:eastAsia="Times New Roman" w:hAnsi="Times New Roman" w:cs="Times New Roman"/>
          <w:sz w:val="23"/>
          <w:szCs w:val="23"/>
          <w:lang w:eastAsia="ru-RU"/>
        </w:rPr>
        <w:t>В.А.Фурман</w:t>
      </w:r>
      <w:proofErr w:type="spellEnd"/>
    </w:p>
    <w:p w:rsidR="006456E2" w:rsidRPr="003D4BA1" w:rsidRDefault="006456E2" w:rsidP="006456E2">
      <w:pPr>
        <w:spacing w:after="150" w:line="240" w:lineRule="auto"/>
        <w:jc w:val="both"/>
        <w:textAlignment w:val="baseline"/>
        <w:rPr>
          <w:rFonts w:ascii="Times New Roman" w:eastAsia="Times New Roman" w:hAnsi="Times New Roman" w:cs="Times New Roman"/>
          <w:sz w:val="23"/>
          <w:szCs w:val="23"/>
          <w:lang w:eastAsia="ru-RU"/>
        </w:rPr>
      </w:pPr>
      <w:r w:rsidRPr="003D4BA1">
        <w:rPr>
          <w:rFonts w:ascii="inherit" w:eastAsia="Times New Roman" w:hAnsi="inherit" w:cs="Times New Roman"/>
          <w:i/>
          <w:iCs/>
          <w:sz w:val="23"/>
          <w:szCs w:val="23"/>
          <w:bdr w:val="none" w:sz="0" w:space="0" w:color="auto" w:frame="1"/>
          <w:lang w:eastAsia="ru-RU"/>
        </w:rPr>
        <w:t>Із наказом ознайомлені:</w:t>
      </w:r>
    </w:p>
    <w:p w:rsidR="006456E2" w:rsidRPr="003D4BA1" w:rsidRDefault="006456E2" w:rsidP="006456E2">
      <w:pPr>
        <w:spacing w:after="150" w:line="240" w:lineRule="auto"/>
        <w:jc w:val="both"/>
        <w:textAlignment w:val="baseline"/>
        <w:rPr>
          <w:rFonts w:ascii="Times New Roman" w:eastAsia="Times New Roman" w:hAnsi="Times New Roman" w:cs="Times New Roman"/>
          <w:sz w:val="23"/>
          <w:szCs w:val="23"/>
          <w:lang w:eastAsia="ru-RU"/>
        </w:rPr>
      </w:pPr>
      <w:r w:rsidRPr="003D4BA1">
        <w:rPr>
          <w:rFonts w:ascii="Times New Roman" w:eastAsia="Times New Roman" w:hAnsi="Times New Roman" w:cs="Times New Roman"/>
          <w:sz w:val="23"/>
          <w:szCs w:val="23"/>
          <w:lang w:eastAsia="ru-RU"/>
        </w:rPr>
        <w:t>Головний бухгалтер                </w:t>
      </w:r>
      <w:r w:rsidR="002F79AE" w:rsidRPr="003D4BA1">
        <w:rPr>
          <w:rFonts w:ascii="Times New Roman" w:eastAsia="Times New Roman" w:hAnsi="Times New Roman" w:cs="Times New Roman"/>
          <w:sz w:val="23"/>
          <w:szCs w:val="23"/>
          <w:lang w:eastAsia="ru-RU"/>
        </w:rPr>
        <w:t xml:space="preserve"> </w:t>
      </w:r>
      <w:r w:rsidRPr="003D4BA1">
        <w:rPr>
          <w:rFonts w:ascii="Times New Roman" w:eastAsia="Times New Roman" w:hAnsi="Times New Roman" w:cs="Times New Roman"/>
          <w:sz w:val="23"/>
          <w:szCs w:val="23"/>
          <w:lang w:eastAsia="ru-RU"/>
        </w:rPr>
        <w:t>                     </w:t>
      </w:r>
      <w:proofErr w:type="spellStart"/>
      <w:r w:rsidR="002F79AE" w:rsidRPr="003D4BA1">
        <w:rPr>
          <w:rFonts w:ascii="inherit" w:eastAsia="Times New Roman" w:hAnsi="inherit" w:cs="Times New Roman"/>
          <w:i/>
          <w:iCs/>
          <w:sz w:val="23"/>
          <w:szCs w:val="23"/>
          <w:bdr w:val="none" w:sz="0" w:space="0" w:color="auto" w:frame="1"/>
          <w:lang w:eastAsia="ru-RU"/>
        </w:rPr>
        <w:t>Ільчик</w:t>
      </w:r>
      <w:proofErr w:type="spellEnd"/>
      <w:r w:rsidR="002F79AE" w:rsidRPr="003D4BA1">
        <w:rPr>
          <w:rFonts w:ascii="inherit" w:eastAsia="Times New Roman" w:hAnsi="inherit" w:cs="Times New Roman"/>
          <w:i/>
          <w:iCs/>
          <w:sz w:val="23"/>
          <w:szCs w:val="23"/>
          <w:bdr w:val="none" w:sz="0" w:space="0" w:color="auto" w:frame="1"/>
          <w:lang w:eastAsia="ru-RU"/>
        </w:rPr>
        <w:t xml:space="preserve"> </w:t>
      </w:r>
      <w:r w:rsidRPr="003D4BA1">
        <w:rPr>
          <w:rFonts w:ascii="Times New Roman" w:eastAsia="Times New Roman" w:hAnsi="Times New Roman" w:cs="Times New Roman"/>
          <w:sz w:val="23"/>
          <w:szCs w:val="23"/>
          <w:lang w:eastAsia="ru-RU"/>
        </w:rPr>
        <w:t xml:space="preserve">                            О.С. </w:t>
      </w:r>
      <w:proofErr w:type="spellStart"/>
      <w:r w:rsidR="002F79AE" w:rsidRPr="003D4BA1">
        <w:rPr>
          <w:rFonts w:ascii="Times New Roman" w:eastAsia="Times New Roman" w:hAnsi="Times New Roman" w:cs="Times New Roman"/>
          <w:sz w:val="23"/>
          <w:szCs w:val="23"/>
          <w:lang w:eastAsia="ru-RU"/>
        </w:rPr>
        <w:t>Ільчик</w:t>
      </w:r>
      <w:proofErr w:type="spellEnd"/>
    </w:p>
    <w:p w:rsidR="002F79AE" w:rsidRPr="003D4BA1" w:rsidRDefault="002F79AE" w:rsidP="00E863C5">
      <w:pPr>
        <w:pStyle w:val="a8"/>
        <w:shd w:val="clear" w:color="auto" w:fill="FFFFFF"/>
        <w:spacing w:before="0" w:beforeAutospacing="0" w:after="0" w:afterAutospacing="0" w:line="360" w:lineRule="auto"/>
        <w:ind w:firstLine="709"/>
        <w:jc w:val="both"/>
        <w:textAlignment w:val="baseline"/>
        <w:rPr>
          <w:b/>
          <w:sz w:val="28"/>
          <w:szCs w:val="28"/>
          <w:lang w:val="uk-UA"/>
        </w:rPr>
      </w:pPr>
      <w:r w:rsidRPr="003D4BA1">
        <w:rPr>
          <w:b/>
          <w:sz w:val="28"/>
          <w:szCs w:val="28"/>
          <w:lang w:val="uk-UA"/>
        </w:rPr>
        <w:t>Рис.3.5. Наказ про списання простроченої кредиторської заборгованості ПП «</w:t>
      </w:r>
      <w:proofErr w:type="spellStart"/>
      <w:r w:rsidRPr="003D4BA1">
        <w:rPr>
          <w:b/>
          <w:sz w:val="28"/>
          <w:szCs w:val="28"/>
          <w:lang w:val="uk-UA"/>
        </w:rPr>
        <w:t>Дживальдіс</w:t>
      </w:r>
      <w:proofErr w:type="spellEnd"/>
      <w:r w:rsidRPr="003D4BA1">
        <w:rPr>
          <w:b/>
          <w:sz w:val="28"/>
          <w:szCs w:val="28"/>
          <w:lang w:val="uk-UA"/>
        </w:rPr>
        <w:t>»</w:t>
      </w:r>
    </w:p>
    <w:p w:rsidR="00E863C5" w:rsidRPr="003D4BA1" w:rsidRDefault="00E863C5" w:rsidP="00E863C5">
      <w:pPr>
        <w:pStyle w:val="a8"/>
        <w:shd w:val="clear" w:color="auto" w:fill="FFFFFF"/>
        <w:spacing w:before="0" w:beforeAutospacing="0" w:after="0" w:afterAutospacing="0" w:line="360" w:lineRule="auto"/>
        <w:ind w:firstLine="709"/>
        <w:jc w:val="both"/>
        <w:textAlignment w:val="baseline"/>
        <w:rPr>
          <w:lang w:val="uk-UA"/>
        </w:rPr>
      </w:pPr>
      <w:r w:rsidRPr="003D4BA1">
        <w:rPr>
          <w:lang w:val="uk-UA"/>
        </w:rPr>
        <w:t>*Авторська розробка</w:t>
      </w:r>
    </w:p>
    <w:p w:rsidR="00E863C5" w:rsidRPr="00352ECE" w:rsidRDefault="00E863C5" w:rsidP="002F79AE">
      <w:pPr>
        <w:pStyle w:val="a8"/>
        <w:shd w:val="clear" w:color="auto" w:fill="FFFFFF"/>
        <w:spacing w:before="0" w:beforeAutospacing="0" w:after="0" w:afterAutospacing="0"/>
        <w:jc w:val="center"/>
        <w:textAlignment w:val="baseline"/>
        <w:rPr>
          <w:b/>
          <w:color w:val="444444"/>
          <w:sz w:val="28"/>
          <w:szCs w:val="28"/>
          <w:lang w:val="uk-UA"/>
        </w:rPr>
      </w:pPr>
    </w:p>
    <w:p w:rsidR="006456E2" w:rsidRPr="00352ECE" w:rsidRDefault="002F79AE" w:rsidP="002F79AE">
      <w:pPr>
        <w:pStyle w:val="a8"/>
        <w:shd w:val="clear" w:color="auto" w:fill="FFFFFF"/>
        <w:spacing w:before="0" w:beforeAutospacing="0" w:after="0" w:afterAutospacing="0" w:line="360" w:lineRule="auto"/>
        <w:ind w:firstLine="709"/>
        <w:jc w:val="both"/>
        <w:textAlignment w:val="baseline"/>
        <w:rPr>
          <w:color w:val="444444"/>
          <w:sz w:val="28"/>
          <w:szCs w:val="28"/>
          <w:lang w:val="uk-UA"/>
        </w:rPr>
      </w:pPr>
      <w:r w:rsidRPr="00352ECE">
        <w:rPr>
          <w:color w:val="444444"/>
          <w:sz w:val="28"/>
          <w:szCs w:val="28"/>
          <w:lang w:val="uk-UA"/>
        </w:rPr>
        <w:lastRenderedPageBreak/>
        <w:t>Т</w:t>
      </w:r>
      <w:r w:rsidR="006456E2" w:rsidRPr="00352ECE">
        <w:rPr>
          <w:color w:val="444444"/>
          <w:sz w:val="28"/>
          <w:szCs w:val="28"/>
          <w:lang w:val="uk-UA"/>
        </w:rPr>
        <w:t xml:space="preserve">акий документ </w:t>
      </w:r>
      <w:r w:rsidRPr="00352ECE">
        <w:rPr>
          <w:color w:val="444444"/>
          <w:sz w:val="28"/>
          <w:szCs w:val="28"/>
          <w:lang w:val="uk-UA"/>
        </w:rPr>
        <w:t>наддасть</w:t>
      </w:r>
      <w:r w:rsidR="006456E2" w:rsidRPr="00352ECE">
        <w:rPr>
          <w:color w:val="444444"/>
          <w:sz w:val="28"/>
          <w:szCs w:val="28"/>
          <w:lang w:val="uk-UA"/>
        </w:rPr>
        <w:t xml:space="preserve"> право бухгалтеру на підставі бухгалтерської довідки списати кредиторку </w:t>
      </w:r>
      <w:r w:rsidR="006456E2" w:rsidRPr="00352ECE">
        <w:rPr>
          <w:i/>
          <w:color w:val="444444"/>
          <w:sz w:val="28"/>
          <w:szCs w:val="28"/>
          <w:lang w:val="uk-UA"/>
        </w:rPr>
        <w:t>(</w:t>
      </w:r>
      <w:r w:rsidRPr="00352ECE">
        <w:rPr>
          <w:rStyle w:val="af4"/>
          <w:bCs/>
          <w:i w:val="0"/>
          <w:color w:val="444444"/>
          <w:sz w:val="28"/>
          <w:szCs w:val="28"/>
          <w:bdr w:val="none" w:sz="0" w:space="0" w:color="auto" w:frame="1"/>
          <w:lang w:val="uk-UA"/>
        </w:rPr>
        <w:t>рис. 3.6</w:t>
      </w:r>
      <w:r w:rsidR="006456E2" w:rsidRPr="00352ECE">
        <w:rPr>
          <w:i/>
          <w:color w:val="444444"/>
          <w:sz w:val="28"/>
          <w:szCs w:val="28"/>
          <w:lang w:val="uk-UA"/>
        </w:rPr>
        <w:t>).</w:t>
      </w:r>
    </w:p>
    <w:p w:rsidR="006456E2" w:rsidRPr="003D4BA1" w:rsidRDefault="006456E2" w:rsidP="002F79AE">
      <w:pPr>
        <w:jc w:val="center"/>
        <w:textAlignment w:val="baseline"/>
        <w:rPr>
          <w:rFonts w:ascii="inherit" w:hAnsi="inherit"/>
          <w:sz w:val="23"/>
          <w:szCs w:val="23"/>
        </w:rPr>
      </w:pPr>
      <w:r w:rsidRPr="003D4BA1">
        <w:rPr>
          <w:rStyle w:val="ad"/>
          <w:rFonts w:ascii="inherit" w:hAnsi="inherit"/>
          <w:sz w:val="23"/>
          <w:szCs w:val="23"/>
          <w:bdr w:val="none" w:sz="0" w:space="0" w:color="auto" w:frame="1"/>
        </w:rPr>
        <w:t>Бухгалтерська довідка</w:t>
      </w:r>
    </w:p>
    <w:p w:rsidR="006456E2" w:rsidRPr="003D4BA1" w:rsidRDefault="002F79AE" w:rsidP="002F79AE">
      <w:pPr>
        <w:jc w:val="center"/>
        <w:textAlignment w:val="baseline"/>
        <w:rPr>
          <w:rFonts w:ascii="inherit" w:hAnsi="inherit"/>
          <w:sz w:val="23"/>
          <w:szCs w:val="23"/>
        </w:rPr>
      </w:pPr>
      <w:r w:rsidRPr="003D4BA1">
        <w:rPr>
          <w:rStyle w:val="ad"/>
          <w:rFonts w:ascii="inherit" w:hAnsi="inherit"/>
          <w:sz w:val="23"/>
          <w:szCs w:val="23"/>
          <w:bdr w:val="none" w:sz="0" w:space="0" w:color="auto" w:frame="1"/>
        </w:rPr>
        <w:t>від 20.07.2018</w:t>
      </w:r>
      <w:r w:rsidR="006456E2" w:rsidRPr="003D4BA1">
        <w:rPr>
          <w:rStyle w:val="ad"/>
          <w:rFonts w:ascii="inherit" w:hAnsi="inherit"/>
          <w:sz w:val="23"/>
          <w:szCs w:val="23"/>
          <w:bdr w:val="none" w:sz="0" w:space="0" w:color="auto" w:frame="1"/>
        </w:rPr>
        <w:t xml:space="preserve"> року</w:t>
      </w:r>
    </w:p>
    <w:p w:rsidR="006456E2" w:rsidRPr="003D4BA1" w:rsidRDefault="006456E2" w:rsidP="002F79AE">
      <w:pPr>
        <w:jc w:val="both"/>
        <w:textAlignment w:val="baseline"/>
        <w:rPr>
          <w:rFonts w:ascii="inherit" w:hAnsi="inherit"/>
          <w:sz w:val="23"/>
          <w:szCs w:val="23"/>
        </w:rPr>
      </w:pPr>
      <w:r w:rsidRPr="003D4BA1">
        <w:rPr>
          <w:rFonts w:ascii="inherit" w:hAnsi="inherit"/>
          <w:sz w:val="23"/>
          <w:szCs w:val="23"/>
        </w:rPr>
        <w:t>На підставі наказу від 20.07.201</w:t>
      </w:r>
      <w:r w:rsidR="002F79AE" w:rsidRPr="003D4BA1">
        <w:rPr>
          <w:rFonts w:ascii="inherit" w:hAnsi="inherit"/>
          <w:sz w:val="23"/>
          <w:szCs w:val="23"/>
        </w:rPr>
        <w:t>8</w:t>
      </w:r>
      <w:r w:rsidRPr="003D4BA1">
        <w:rPr>
          <w:rFonts w:ascii="inherit" w:hAnsi="inherit"/>
          <w:sz w:val="23"/>
          <w:szCs w:val="23"/>
        </w:rPr>
        <w:t xml:space="preserve"> р. № 145 списати кредиторську заборгованість ТОВ «Простір», строк позовної давності за якою минув, у сумі 150000 грн.</w:t>
      </w:r>
    </w:p>
    <w:tbl>
      <w:tblPr>
        <w:tblStyle w:val="ab"/>
        <w:tblW w:w="9633" w:type="dxa"/>
        <w:tblLook w:val="04A0" w:firstRow="1" w:lastRow="0" w:firstColumn="1" w:lastColumn="0" w:noHBand="0" w:noVBand="1"/>
      </w:tblPr>
      <w:tblGrid>
        <w:gridCol w:w="541"/>
        <w:gridCol w:w="5237"/>
        <w:gridCol w:w="1297"/>
        <w:gridCol w:w="1205"/>
        <w:gridCol w:w="1353"/>
      </w:tblGrid>
      <w:tr w:rsidR="006456E2" w:rsidRPr="003D4BA1" w:rsidTr="002F79AE">
        <w:tc>
          <w:tcPr>
            <w:tcW w:w="541"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 з/п</w:t>
            </w:r>
          </w:p>
        </w:tc>
        <w:tc>
          <w:tcPr>
            <w:tcW w:w="5237"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Зміст господарської операції</w:t>
            </w:r>
          </w:p>
        </w:tc>
        <w:tc>
          <w:tcPr>
            <w:tcW w:w="1297"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Дебет</w:t>
            </w:r>
          </w:p>
        </w:tc>
        <w:tc>
          <w:tcPr>
            <w:tcW w:w="1205"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Кредит</w:t>
            </w:r>
          </w:p>
        </w:tc>
        <w:tc>
          <w:tcPr>
            <w:tcW w:w="1353"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Сума, грн</w:t>
            </w:r>
          </w:p>
        </w:tc>
      </w:tr>
      <w:tr w:rsidR="006456E2" w:rsidRPr="003D4BA1" w:rsidTr="002F79AE">
        <w:tc>
          <w:tcPr>
            <w:tcW w:w="541"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1</w:t>
            </w:r>
          </w:p>
        </w:tc>
        <w:tc>
          <w:tcPr>
            <w:tcW w:w="5237"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2</w:t>
            </w:r>
          </w:p>
        </w:tc>
        <w:tc>
          <w:tcPr>
            <w:tcW w:w="1297"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3</w:t>
            </w:r>
          </w:p>
        </w:tc>
        <w:tc>
          <w:tcPr>
            <w:tcW w:w="1205"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4</w:t>
            </w:r>
          </w:p>
        </w:tc>
        <w:tc>
          <w:tcPr>
            <w:tcW w:w="1353"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5</w:t>
            </w:r>
          </w:p>
        </w:tc>
      </w:tr>
      <w:tr w:rsidR="006456E2" w:rsidRPr="003D4BA1" w:rsidTr="002F79AE">
        <w:tc>
          <w:tcPr>
            <w:tcW w:w="541"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Fonts w:ascii="inherit" w:hAnsi="inherit"/>
                <w:sz w:val="21"/>
                <w:szCs w:val="21"/>
                <w:lang w:val="uk-UA"/>
              </w:rPr>
              <w:t>1</w:t>
            </w:r>
          </w:p>
        </w:tc>
        <w:tc>
          <w:tcPr>
            <w:tcW w:w="5237"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Fonts w:ascii="inherit" w:hAnsi="inherit"/>
                <w:sz w:val="21"/>
                <w:szCs w:val="21"/>
                <w:lang w:val="uk-UA"/>
              </w:rPr>
              <w:t>Списання кредиторської заборгованості,</w:t>
            </w:r>
          </w:p>
          <w:p w:rsidR="006456E2" w:rsidRPr="003D4BA1" w:rsidRDefault="006456E2" w:rsidP="006456E2">
            <w:pPr>
              <w:spacing w:line="255" w:lineRule="atLeast"/>
              <w:jc w:val="center"/>
              <w:textAlignment w:val="baseline"/>
              <w:rPr>
                <w:rFonts w:ascii="inherit" w:hAnsi="inherit"/>
                <w:sz w:val="21"/>
                <w:szCs w:val="21"/>
                <w:lang w:val="uk-UA"/>
              </w:rPr>
            </w:pPr>
            <w:r w:rsidRPr="003D4BA1">
              <w:rPr>
                <w:rFonts w:ascii="inherit" w:hAnsi="inherit"/>
                <w:sz w:val="21"/>
                <w:szCs w:val="21"/>
                <w:lang w:val="uk-UA"/>
              </w:rPr>
              <w:t>за якою минув строк позовної давності</w:t>
            </w:r>
          </w:p>
        </w:tc>
        <w:tc>
          <w:tcPr>
            <w:tcW w:w="1297"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631</w:t>
            </w:r>
          </w:p>
        </w:tc>
        <w:tc>
          <w:tcPr>
            <w:tcW w:w="1205"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Style w:val="ad"/>
                <w:rFonts w:ascii="inherit" w:hAnsi="inherit"/>
                <w:sz w:val="21"/>
                <w:szCs w:val="21"/>
                <w:bdr w:val="none" w:sz="0" w:space="0" w:color="auto" w:frame="1"/>
                <w:lang w:val="uk-UA"/>
              </w:rPr>
              <w:t>717</w:t>
            </w:r>
          </w:p>
        </w:tc>
        <w:tc>
          <w:tcPr>
            <w:tcW w:w="1353" w:type="dxa"/>
            <w:hideMark/>
          </w:tcPr>
          <w:p w:rsidR="006456E2" w:rsidRPr="003D4BA1" w:rsidRDefault="006456E2" w:rsidP="006456E2">
            <w:pPr>
              <w:spacing w:line="255" w:lineRule="atLeast"/>
              <w:jc w:val="center"/>
              <w:textAlignment w:val="baseline"/>
              <w:rPr>
                <w:rFonts w:ascii="inherit" w:hAnsi="inherit"/>
                <w:sz w:val="21"/>
                <w:szCs w:val="21"/>
                <w:lang w:val="uk-UA"/>
              </w:rPr>
            </w:pPr>
            <w:r w:rsidRPr="003D4BA1">
              <w:rPr>
                <w:rFonts w:ascii="inherit" w:hAnsi="inherit"/>
                <w:sz w:val="21"/>
                <w:szCs w:val="21"/>
                <w:lang w:val="uk-UA"/>
              </w:rPr>
              <w:t>150000,00</w:t>
            </w:r>
          </w:p>
        </w:tc>
      </w:tr>
    </w:tbl>
    <w:p w:rsidR="006456E2" w:rsidRPr="003D4BA1" w:rsidRDefault="006456E2" w:rsidP="002F79AE">
      <w:pPr>
        <w:spacing w:line="240" w:lineRule="auto"/>
        <w:jc w:val="both"/>
        <w:textAlignment w:val="baseline"/>
        <w:rPr>
          <w:rFonts w:ascii="inherit" w:hAnsi="inherit"/>
          <w:sz w:val="23"/>
          <w:szCs w:val="23"/>
        </w:rPr>
      </w:pPr>
      <w:r w:rsidRPr="003D4BA1">
        <w:rPr>
          <w:rFonts w:ascii="inherit" w:hAnsi="inherit"/>
          <w:sz w:val="23"/>
          <w:szCs w:val="23"/>
        </w:rPr>
        <w:t>Головний бухгалтер                                </w:t>
      </w:r>
      <w:r w:rsidR="002F79AE" w:rsidRPr="003D4BA1">
        <w:rPr>
          <w:rStyle w:val="af4"/>
          <w:rFonts w:ascii="inherit" w:hAnsi="inherit"/>
          <w:sz w:val="23"/>
          <w:szCs w:val="23"/>
          <w:bdr w:val="none" w:sz="0" w:space="0" w:color="auto" w:frame="1"/>
        </w:rPr>
        <w:t>Ільчик</w:t>
      </w:r>
      <w:r w:rsidRPr="003D4BA1">
        <w:rPr>
          <w:rFonts w:ascii="inherit" w:hAnsi="inherit"/>
          <w:sz w:val="23"/>
          <w:szCs w:val="23"/>
        </w:rPr>
        <w:t>                              </w:t>
      </w:r>
      <w:r w:rsidR="002F79AE" w:rsidRPr="003D4BA1">
        <w:rPr>
          <w:rFonts w:ascii="inherit" w:hAnsi="inherit"/>
          <w:sz w:val="23"/>
          <w:szCs w:val="23"/>
        </w:rPr>
        <w:t xml:space="preserve">             </w:t>
      </w:r>
      <w:r w:rsidRPr="003D4BA1">
        <w:rPr>
          <w:rFonts w:ascii="inherit" w:hAnsi="inherit"/>
          <w:sz w:val="23"/>
          <w:szCs w:val="23"/>
        </w:rPr>
        <w:t xml:space="preserve">  О.С. </w:t>
      </w:r>
      <w:proofErr w:type="spellStart"/>
      <w:r w:rsidR="002F79AE" w:rsidRPr="003D4BA1">
        <w:rPr>
          <w:rFonts w:ascii="inherit" w:hAnsi="inherit"/>
          <w:sz w:val="23"/>
          <w:szCs w:val="23"/>
        </w:rPr>
        <w:t>Ільчик</w:t>
      </w:r>
      <w:proofErr w:type="spellEnd"/>
    </w:p>
    <w:p w:rsidR="006456E2" w:rsidRPr="003D4BA1" w:rsidRDefault="006456E2" w:rsidP="002F79AE">
      <w:pPr>
        <w:jc w:val="both"/>
        <w:textAlignment w:val="baseline"/>
        <w:rPr>
          <w:rFonts w:ascii="inherit" w:hAnsi="inherit"/>
          <w:sz w:val="23"/>
          <w:szCs w:val="23"/>
        </w:rPr>
      </w:pPr>
      <w:r w:rsidRPr="003D4BA1">
        <w:rPr>
          <w:rFonts w:ascii="inherit" w:hAnsi="inherit"/>
          <w:sz w:val="23"/>
          <w:szCs w:val="23"/>
        </w:rPr>
        <w:t>Бухгалтер                                                </w:t>
      </w:r>
      <w:r w:rsidRPr="003D4BA1">
        <w:rPr>
          <w:rStyle w:val="af4"/>
          <w:rFonts w:ascii="inherit" w:hAnsi="inherit"/>
          <w:sz w:val="23"/>
          <w:szCs w:val="23"/>
          <w:bdr w:val="none" w:sz="0" w:space="0" w:color="auto" w:frame="1"/>
        </w:rPr>
        <w:t>Остапчук </w:t>
      </w:r>
      <w:r w:rsidRPr="003D4BA1">
        <w:rPr>
          <w:rFonts w:ascii="inherit" w:hAnsi="inherit"/>
          <w:sz w:val="23"/>
          <w:szCs w:val="23"/>
        </w:rPr>
        <w:t>                                       В.Ф. Остапчук</w:t>
      </w:r>
    </w:p>
    <w:p w:rsidR="00E863C5" w:rsidRPr="003D4BA1" w:rsidRDefault="00E863C5" w:rsidP="00E863C5">
      <w:pPr>
        <w:pStyle w:val="a8"/>
        <w:shd w:val="clear" w:color="auto" w:fill="FFFFFF"/>
        <w:spacing w:before="0" w:beforeAutospacing="0" w:after="0" w:afterAutospacing="0" w:line="360" w:lineRule="auto"/>
        <w:ind w:firstLine="709"/>
        <w:jc w:val="both"/>
        <w:textAlignment w:val="baseline"/>
        <w:rPr>
          <w:b/>
          <w:sz w:val="28"/>
          <w:szCs w:val="28"/>
          <w:lang w:val="uk-UA"/>
        </w:rPr>
      </w:pPr>
      <w:r w:rsidRPr="003D4BA1">
        <w:rPr>
          <w:b/>
          <w:sz w:val="28"/>
          <w:szCs w:val="28"/>
          <w:lang w:val="uk-UA"/>
        </w:rPr>
        <w:t>Рис.3.6. Бухгалтерська довідка про списання простроченої кредиторської заборгованості ПП «</w:t>
      </w:r>
      <w:proofErr w:type="spellStart"/>
      <w:r w:rsidRPr="003D4BA1">
        <w:rPr>
          <w:b/>
          <w:sz w:val="28"/>
          <w:szCs w:val="28"/>
          <w:lang w:val="uk-UA"/>
        </w:rPr>
        <w:t>Дживальдіс</w:t>
      </w:r>
      <w:proofErr w:type="spellEnd"/>
      <w:r w:rsidRPr="003D4BA1">
        <w:rPr>
          <w:b/>
          <w:sz w:val="28"/>
          <w:szCs w:val="28"/>
          <w:lang w:val="uk-UA"/>
        </w:rPr>
        <w:t>»</w:t>
      </w:r>
    </w:p>
    <w:p w:rsidR="00E863C5" w:rsidRPr="003D4BA1" w:rsidRDefault="00E863C5" w:rsidP="00E863C5">
      <w:pPr>
        <w:pStyle w:val="a8"/>
        <w:shd w:val="clear" w:color="auto" w:fill="FFFFFF"/>
        <w:spacing w:before="0" w:beforeAutospacing="0" w:after="0" w:afterAutospacing="0" w:line="360" w:lineRule="auto"/>
        <w:ind w:firstLine="709"/>
        <w:jc w:val="both"/>
        <w:textAlignment w:val="baseline"/>
        <w:rPr>
          <w:lang w:val="uk-UA"/>
        </w:rPr>
      </w:pPr>
      <w:r w:rsidRPr="003D4BA1">
        <w:rPr>
          <w:lang w:val="uk-UA"/>
        </w:rPr>
        <w:t>*Авторська розробка</w:t>
      </w:r>
    </w:p>
    <w:p w:rsidR="002F79AE" w:rsidRPr="00352ECE" w:rsidRDefault="002F79AE" w:rsidP="006456E2">
      <w:pPr>
        <w:pStyle w:val="a8"/>
        <w:shd w:val="clear" w:color="auto" w:fill="FFFFFF"/>
        <w:spacing w:before="0" w:beforeAutospacing="0" w:after="0" w:afterAutospacing="0"/>
        <w:jc w:val="both"/>
        <w:textAlignment w:val="baseline"/>
        <w:rPr>
          <w:rFonts w:ascii="Arial" w:hAnsi="Arial" w:cs="Arial"/>
          <w:color w:val="444444"/>
          <w:sz w:val="27"/>
          <w:szCs w:val="27"/>
          <w:lang w:val="uk-UA"/>
        </w:rPr>
      </w:pPr>
    </w:p>
    <w:p w:rsidR="006456E2" w:rsidRPr="00352ECE" w:rsidRDefault="002F79AE"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С</w:t>
      </w:r>
      <w:r w:rsidR="006456E2" w:rsidRPr="00352ECE">
        <w:rPr>
          <w:color w:val="000000" w:themeColor="text1"/>
          <w:sz w:val="28"/>
          <w:szCs w:val="28"/>
          <w:lang w:val="uk-UA"/>
        </w:rPr>
        <w:t>трок позовної давності може мати загальну та спеціальну тривалості. Згідно зі ст. 257 ЦКУ, загальна позовна давність становить 3 роки, а спеціальна може бути менш або більш тривалою порів</w:t>
      </w:r>
      <w:r w:rsidR="00FB74D1">
        <w:rPr>
          <w:color w:val="000000" w:themeColor="text1"/>
          <w:sz w:val="28"/>
          <w:szCs w:val="28"/>
          <w:lang w:val="uk-UA"/>
        </w:rPr>
        <w:t xml:space="preserve">няно із загальною (ст. 258 ЦКУ) </w:t>
      </w:r>
      <w:r w:rsidR="00FB74D1" w:rsidRPr="00FB74D1">
        <w:rPr>
          <w:color w:val="000000" w:themeColor="text1"/>
          <w:sz w:val="28"/>
          <w:szCs w:val="28"/>
          <w:lang w:val="uk-UA"/>
        </w:rPr>
        <w:t>[</w:t>
      </w:r>
      <w:r w:rsidR="00FB74D1">
        <w:rPr>
          <w:color w:val="000000" w:themeColor="text1"/>
          <w:sz w:val="28"/>
          <w:szCs w:val="28"/>
          <w:lang w:val="uk-UA"/>
        </w:rPr>
        <w:t>74</w:t>
      </w:r>
      <w:r w:rsidR="00FB74D1" w:rsidRPr="00FB74D1">
        <w:rPr>
          <w:color w:val="000000" w:themeColor="text1"/>
          <w:sz w:val="28"/>
          <w:szCs w:val="28"/>
          <w:lang w:val="uk-UA"/>
        </w:rPr>
        <w:t>]</w:t>
      </w:r>
      <w:r w:rsidR="00FB74D1">
        <w:rPr>
          <w:color w:val="000000" w:themeColor="text1"/>
          <w:sz w:val="28"/>
          <w:szCs w:val="28"/>
          <w:bdr w:val="none" w:sz="0" w:space="0" w:color="auto" w:frame="1"/>
          <w:lang w:val="uk-UA"/>
        </w:rPr>
        <w:t>.</w:t>
      </w:r>
      <w:r w:rsidR="006456E2" w:rsidRPr="00352ECE">
        <w:rPr>
          <w:color w:val="000000" w:themeColor="text1"/>
          <w:sz w:val="28"/>
          <w:szCs w:val="28"/>
          <w:lang w:val="uk-UA"/>
        </w:rPr>
        <w:t> </w:t>
      </w:r>
      <w:r w:rsidR="00497C31">
        <w:rPr>
          <w:color w:val="000000" w:themeColor="text1"/>
          <w:sz w:val="28"/>
          <w:szCs w:val="28"/>
          <w:lang w:val="uk-UA"/>
        </w:rPr>
        <w:t xml:space="preserve"> </w:t>
      </w:r>
      <w:r w:rsidR="006456E2" w:rsidRPr="00352ECE">
        <w:rPr>
          <w:rStyle w:val="af4"/>
          <w:i w:val="0"/>
          <w:color w:val="000000" w:themeColor="text1"/>
          <w:sz w:val="28"/>
          <w:szCs w:val="28"/>
          <w:bdr w:val="none" w:sz="0" w:space="0" w:color="auto" w:frame="1"/>
          <w:lang w:val="uk-UA"/>
        </w:rPr>
        <w:t>Зазначимо:</w:t>
      </w:r>
      <w:r w:rsidR="006456E2" w:rsidRPr="00352ECE">
        <w:rPr>
          <w:color w:val="000000" w:themeColor="text1"/>
          <w:sz w:val="28"/>
          <w:szCs w:val="28"/>
          <w:lang w:val="uk-UA"/>
        </w:rPr>
        <w:t> у діяльності підприємства трапляється застосування спеціальної позовної давності тривалістю 1 рік, зокрема, до вимог:</w:t>
      </w:r>
    </w:p>
    <w:p w:rsidR="006456E2" w:rsidRPr="00352ECE" w:rsidRDefault="006456E2" w:rsidP="00CC758A">
      <w:pPr>
        <w:numPr>
          <w:ilvl w:val="0"/>
          <w:numId w:val="37"/>
        </w:numPr>
        <w:shd w:val="clear" w:color="auto" w:fill="FFFFFF"/>
        <w:spacing w:after="0" w:line="360" w:lineRule="auto"/>
        <w:ind w:left="0" w:firstLine="709"/>
        <w:jc w:val="both"/>
        <w:textAlignment w:val="baseline"/>
        <w:rPr>
          <w:rFonts w:ascii="Times New Roman" w:hAnsi="Times New Roman" w:cs="Times New Roman"/>
          <w:color w:val="000000" w:themeColor="text1"/>
          <w:sz w:val="28"/>
          <w:szCs w:val="28"/>
        </w:rPr>
      </w:pPr>
      <w:r w:rsidRPr="00352ECE">
        <w:rPr>
          <w:rFonts w:ascii="Times New Roman" w:hAnsi="Times New Roman" w:cs="Times New Roman"/>
          <w:color w:val="000000" w:themeColor="text1"/>
          <w:sz w:val="28"/>
          <w:szCs w:val="28"/>
          <w:bdr w:val="none" w:sz="0" w:space="0" w:color="auto" w:frame="1"/>
        </w:rPr>
        <w:t>про стягнення штрафу, пені, неустойки (п. 1 ч. 2 ст. 258 ЦКУ), які в боржника відображаються проводкою </w:t>
      </w:r>
      <w:proofErr w:type="spellStart"/>
      <w:r w:rsidRPr="00352ECE">
        <w:rPr>
          <w:rStyle w:val="ad"/>
          <w:rFonts w:ascii="Times New Roman" w:hAnsi="Times New Roman" w:cs="Times New Roman"/>
          <w:b w:val="0"/>
          <w:color w:val="000000" w:themeColor="text1"/>
          <w:sz w:val="28"/>
          <w:szCs w:val="28"/>
          <w:bdr w:val="none" w:sz="0" w:space="0" w:color="auto" w:frame="1"/>
        </w:rPr>
        <w:t>Дт</w:t>
      </w:r>
      <w:proofErr w:type="spellEnd"/>
      <w:r w:rsidRPr="00352ECE">
        <w:rPr>
          <w:rStyle w:val="ad"/>
          <w:rFonts w:ascii="Times New Roman" w:hAnsi="Times New Roman" w:cs="Times New Roman"/>
          <w:b w:val="0"/>
          <w:color w:val="000000" w:themeColor="text1"/>
          <w:sz w:val="28"/>
          <w:szCs w:val="28"/>
          <w:bdr w:val="none" w:sz="0" w:space="0" w:color="auto" w:frame="1"/>
        </w:rPr>
        <w:t xml:space="preserve"> 948 </w:t>
      </w:r>
      <w:proofErr w:type="spellStart"/>
      <w:r w:rsidRPr="00352ECE">
        <w:rPr>
          <w:rStyle w:val="ad"/>
          <w:rFonts w:ascii="Times New Roman" w:hAnsi="Times New Roman" w:cs="Times New Roman"/>
          <w:b w:val="0"/>
          <w:color w:val="000000" w:themeColor="text1"/>
          <w:sz w:val="28"/>
          <w:szCs w:val="28"/>
          <w:bdr w:val="none" w:sz="0" w:space="0" w:color="auto" w:frame="1"/>
        </w:rPr>
        <w:t>Кт</w:t>
      </w:r>
      <w:proofErr w:type="spellEnd"/>
      <w:r w:rsidRPr="00352ECE">
        <w:rPr>
          <w:rStyle w:val="ad"/>
          <w:rFonts w:ascii="Times New Roman" w:hAnsi="Times New Roman" w:cs="Times New Roman"/>
          <w:b w:val="0"/>
          <w:color w:val="000000" w:themeColor="text1"/>
          <w:sz w:val="28"/>
          <w:szCs w:val="28"/>
          <w:bdr w:val="none" w:sz="0" w:space="0" w:color="auto" w:frame="1"/>
        </w:rPr>
        <w:t xml:space="preserve"> 685</w:t>
      </w:r>
      <w:r w:rsidRPr="00352ECE">
        <w:rPr>
          <w:rFonts w:ascii="Times New Roman" w:hAnsi="Times New Roman" w:cs="Times New Roman"/>
          <w:color w:val="000000" w:themeColor="text1"/>
          <w:sz w:val="28"/>
          <w:szCs w:val="28"/>
          <w:bdr w:val="none" w:sz="0" w:space="0" w:color="auto" w:frame="1"/>
        </w:rPr>
        <w:t>;</w:t>
      </w:r>
    </w:p>
    <w:p w:rsidR="006456E2" w:rsidRPr="00352ECE" w:rsidRDefault="006456E2" w:rsidP="00CC758A">
      <w:pPr>
        <w:numPr>
          <w:ilvl w:val="0"/>
          <w:numId w:val="37"/>
        </w:numPr>
        <w:shd w:val="clear" w:color="auto" w:fill="FFFFFF"/>
        <w:spacing w:after="0" w:line="360" w:lineRule="auto"/>
        <w:ind w:left="0" w:firstLine="709"/>
        <w:jc w:val="both"/>
        <w:textAlignment w:val="baseline"/>
        <w:rPr>
          <w:rFonts w:ascii="Times New Roman" w:hAnsi="Times New Roman" w:cs="Times New Roman"/>
          <w:color w:val="000000" w:themeColor="text1"/>
          <w:sz w:val="28"/>
          <w:szCs w:val="28"/>
        </w:rPr>
      </w:pPr>
      <w:r w:rsidRPr="00352ECE">
        <w:rPr>
          <w:rFonts w:ascii="Times New Roman" w:hAnsi="Times New Roman" w:cs="Times New Roman"/>
          <w:color w:val="000000" w:themeColor="text1"/>
          <w:sz w:val="28"/>
          <w:szCs w:val="28"/>
          <w:bdr w:val="none" w:sz="0" w:space="0" w:color="auto" w:frame="1"/>
        </w:rPr>
        <w:t>у зв’язку з недоліками товару (п. 4 ч. 2 ст. 258 ЦКУ), що в боржника відображаються проводкою </w:t>
      </w:r>
      <w:proofErr w:type="spellStart"/>
      <w:r w:rsidRPr="00352ECE">
        <w:rPr>
          <w:rStyle w:val="ad"/>
          <w:rFonts w:ascii="Times New Roman" w:hAnsi="Times New Roman" w:cs="Times New Roman"/>
          <w:b w:val="0"/>
          <w:color w:val="000000" w:themeColor="text1"/>
          <w:sz w:val="28"/>
          <w:szCs w:val="28"/>
          <w:bdr w:val="none" w:sz="0" w:space="0" w:color="auto" w:frame="1"/>
        </w:rPr>
        <w:t>Дт</w:t>
      </w:r>
      <w:proofErr w:type="spellEnd"/>
      <w:r w:rsidRPr="00352ECE">
        <w:rPr>
          <w:rStyle w:val="ad"/>
          <w:rFonts w:ascii="Times New Roman" w:hAnsi="Times New Roman" w:cs="Times New Roman"/>
          <w:b w:val="0"/>
          <w:color w:val="000000" w:themeColor="text1"/>
          <w:sz w:val="28"/>
          <w:szCs w:val="28"/>
          <w:bdr w:val="none" w:sz="0" w:space="0" w:color="auto" w:frame="1"/>
        </w:rPr>
        <w:t xml:space="preserve"> 704 </w:t>
      </w:r>
      <w:proofErr w:type="spellStart"/>
      <w:r w:rsidRPr="00352ECE">
        <w:rPr>
          <w:rStyle w:val="ad"/>
          <w:rFonts w:ascii="Times New Roman" w:hAnsi="Times New Roman" w:cs="Times New Roman"/>
          <w:b w:val="0"/>
          <w:color w:val="000000" w:themeColor="text1"/>
          <w:sz w:val="28"/>
          <w:szCs w:val="28"/>
          <w:bdr w:val="none" w:sz="0" w:space="0" w:color="auto" w:frame="1"/>
        </w:rPr>
        <w:t>Кт</w:t>
      </w:r>
      <w:proofErr w:type="spellEnd"/>
      <w:r w:rsidRPr="00352ECE">
        <w:rPr>
          <w:rStyle w:val="ad"/>
          <w:rFonts w:ascii="Times New Roman" w:hAnsi="Times New Roman" w:cs="Times New Roman"/>
          <w:b w:val="0"/>
          <w:color w:val="000000" w:themeColor="text1"/>
          <w:sz w:val="28"/>
          <w:szCs w:val="28"/>
          <w:bdr w:val="none" w:sz="0" w:space="0" w:color="auto" w:frame="1"/>
        </w:rPr>
        <w:t xml:space="preserve"> 685</w:t>
      </w:r>
      <w:r w:rsidRPr="00352ECE">
        <w:rPr>
          <w:rFonts w:ascii="Times New Roman" w:hAnsi="Times New Roman" w:cs="Times New Roman"/>
          <w:color w:val="000000" w:themeColor="text1"/>
          <w:sz w:val="28"/>
          <w:szCs w:val="28"/>
          <w:bdr w:val="none" w:sz="0" w:space="0" w:color="auto" w:frame="1"/>
        </w:rPr>
        <w:t> (повернення товарів);</w:t>
      </w:r>
    </w:p>
    <w:p w:rsidR="006456E2" w:rsidRPr="00352ECE" w:rsidRDefault="006456E2" w:rsidP="00CC758A">
      <w:pPr>
        <w:numPr>
          <w:ilvl w:val="0"/>
          <w:numId w:val="37"/>
        </w:numPr>
        <w:shd w:val="clear" w:color="auto" w:fill="FFFFFF"/>
        <w:spacing w:after="0" w:line="360" w:lineRule="auto"/>
        <w:ind w:left="0" w:firstLine="709"/>
        <w:jc w:val="both"/>
        <w:textAlignment w:val="baseline"/>
        <w:rPr>
          <w:rFonts w:ascii="Times New Roman" w:hAnsi="Times New Roman" w:cs="Times New Roman"/>
          <w:color w:val="000000" w:themeColor="text1"/>
          <w:sz w:val="28"/>
          <w:szCs w:val="28"/>
        </w:rPr>
      </w:pPr>
      <w:r w:rsidRPr="00352ECE">
        <w:rPr>
          <w:rFonts w:ascii="Times New Roman" w:hAnsi="Times New Roman" w:cs="Times New Roman"/>
          <w:color w:val="000000" w:themeColor="text1"/>
          <w:sz w:val="28"/>
          <w:szCs w:val="28"/>
          <w:bdr w:val="none" w:sz="0" w:space="0" w:color="auto" w:frame="1"/>
        </w:rPr>
        <w:t>про відшкодування збитків у зв’язку з пошкодженням речі, котра була передана в користування за договором найму (оренди) (ч. 1 ст. 786 ЦКУ) — </w:t>
      </w:r>
      <w:proofErr w:type="spellStart"/>
      <w:r w:rsidRPr="00352ECE">
        <w:rPr>
          <w:rStyle w:val="ad"/>
          <w:rFonts w:ascii="Times New Roman" w:hAnsi="Times New Roman" w:cs="Times New Roman"/>
          <w:b w:val="0"/>
          <w:color w:val="000000" w:themeColor="text1"/>
          <w:sz w:val="28"/>
          <w:szCs w:val="28"/>
          <w:bdr w:val="none" w:sz="0" w:space="0" w:color="auto" w:frame="1"/>
        </w:rPr>
        <w:t>Дт</w:t>
      </w:r>
      <w:proofErr w:type="spellEnd"/>
      <w:r w:rsidRPr="00352ECE">
        <w:rPr>
          <w:rStyle w:val="ad"/>
          <w:rFonts w:ascii="Times New Roman" w:hAnsi="Times New Roman" w:cs="Times New Roman"/>
          <w:b w:val="0"/>
          <w:color w:val="000000" w:themeColor="text1"/>
          <w:sz w:val="28"/>
          <w:szCs w:val="28"/>
          <w:bdr w:val="none" w:sz="0" w:space="0" w:color="auto" w:frame="1"/>
        </w:rPr>
        <w:t xml:space="preserve"> 949 </w:t>
      </w:r>
      <w:proofErr w:type="spellStart"/>
      <w:r w:rsidRPr="00352ECE">
        <w:rPr>
          <w:rStyle w:val="ad"/>
          <w:rFonts w:ascii="Times New Roman" w:hAnsi="Times New Roman" w:cs="Times New Roman"/>
          <w:b w:val="0"/>
          <w:color w:val="000000" w:themeColor="text1"/>
          <w:sz w:val="28"/>
          <w:szCs w:val="28"/>
          <w:bdr w:val="none" w:sz="0" w:space="0" w:color="auto" w:frame="1"/>
        </w:rPr>
        <w:t>Кт</w:t>
      </w:r>
      <w:proofErr w:type="spellEnd"/>
      <w:r w:rsidRPr="00352ECE">
        <w:rPr>
          <w:rStyle w:val="ad"/>
          <w:rFonts w:ascii="Times New Roman" w:hAnsi="Times New Roman" w:cs="Times New Roman"/>
          <w:b w:val="0"/>
          <w:color w:val="000000" w:themeColor="text1"/>
          <w:sz w:val="28"/>
          <w:szCs w:val="28"/>
          <w:bdr w:val="none" w:sz="0" w:space="0" w:color="auto" w:frame="1"/>
        </w:rPr>
        <w:t xml:space="preserve"> 685</w:t>
      </w:r>
      <w:r w:rsidRPr="00352ECE">
        <w:rPr>
          <w:rFonts w:ascii="Times New Roman" w:hAnsi="Times New Roman" w:cs="Times New Roman"/>
          <w:color w:val="000000" w:themeColor="text1"/>
          <w:sz w:val="28"/>
          <w:szCs w:val="28"/>
          <w:bdr w:val="none" w:sz="0" w:space="0" w:color="auto" w:frame="1"/>
        </w:rPr>
        <w:t>.</w:t>
      </w:r>
    </w:p>
    <w:p w:rsidR="006456E2" w:rsidRPr="00352ECE" w:rsidRDefault="006456E2" w:rsidP="00FB74D1">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Згідно зі ст. 253 ЦКУ, перебіг строку позовної давності розпочинається</w:t>
      </w:r>
      <w:r w:rsidRPr="00352ECE">
        <w:rPr>
          <w:color w:val="000000" w:themeColor="text1"/>
          <w:sz w:val="28"/>
          <w:szCs w:val="28"/>
          <w:bdr w:val="none" w:sz="0" w:space="0" w:color="auto" w:frame="1"/>
          <w:lang w:val="uk-UA"/>
        </w:rPr>
        <w:t> </w:t>
      </w:r>
      <w:r w:rsidRPr="00352ECE">
        <w:rPr>
          <w:rStyle w:val="af4"/>
          <w:bCs/>
          <w:i w:val="0"/>
          <w:color w:val="000000" w:themeColor="text1"/>
          <w:sz w:val="28"/>
          <w:szCs w:val="28"/>
          <w:bdr w:val="none" w:sz="0" w:space="0" w:color="auto" w:frame="1"/>
          <w:lang w:val="uk-UA"/>
        </w:rPr>
        <w:t>з наступного дня після відповідної календарної дати чи настання події</w:t>
      </w:r>
      <w:r w:rsidRPr="00352ECE">
        <w:rPr>
          <w:color w:val="000000" w:themeColor="text1"/>
          <w:sz w:val="28"/>
          <w:szCs w:val="28"/>
          <w:lang w:val="uk-UA"/>
        </w:rPr>
        <w:t xml:space="preserve">, із якою пов’язаний його початок. Зокрема така подія може настати в день, коли особа </w:t>
      </w:r>
      <w:r w:rsidRPr="00352ECE">
        <w:rPr>
          <w:color w:val="000000" w:themeColor="text1"/>
          <w:sz w:val="28"/>
          <w:szCs w:val="28"/>
          <w:lang w:val="uk-UA"/>
        </w:rPr>
        <w:lastRenderedPageBreak/>
        <w:t>дізналася (або могла дізнатися) про порушення власного права чи про особу, котра й</w:t>
      </w:r>
      <w:r w:rsidR="00FB74D1">
        <w:rPr>
          <w:color w:val="000000" w:themeColor="text1"/>
          <w:sz w:val="28"/>
          <w:szCs w:val="28"/>
          <w:lang w:val="uk-UA"/>
        </w:rPr>
        <w:t>ого порушила (ч. 1 ст. 261 ЦКУ)</w:t>
      </w:r>
      <w:r w:rsidR="00FB74D1" w:rsidRPr="00FB74D1">
        <w:rPr>
          <w:color w:val="000000" w:themeColor="text1"/>
          <w:sz w:val="28"/>
          <w:szCs w:val="28"/>
          <w:lang w:val="uk-UA"/>
        </w:rPr>
        <w:t xml:space="preserve"> [</w:t>
      </w:r>
      <w:r w:rsidR="00FB74D1">
        <w:rPr>
          <w:color w:val="000000" w:themeColor="text1"/>
          <w:sz w:val="28"/>
          <w:szCs w:val="28"/>
          <w:lang w:val="uk-UA"/>
        </w:rPr>
        <w:t>74</w:t>
      </w:r>
      <w:r w:rsidR="00FB74D1" w:rsidRPr="00FB74D1">
        <w:rPr>
          <w:color w:val="000000" w:themeColor="text1"/>
          <w:sz w:val="28"/>
          <w:szCs w:val="28"/>
          <w:lang w:val="uk-UA"/>
        </w:rPr>
        <w:t>]</w:t>
      </w:r>
      <w:r w:rsidR="00FB74D1">
        <w:rPr>
          <w:color w:val="000000" w:themeColor="text1"/>
          <w:sz w:val="28"/>
          <w:szCs w:val="28"/>
          <w:bdr w:val="none" w:sz="0" w:space="0" w:color="auto" w:frame="1"/>
          <w:lang w:val="uk-UA"/>
        </w:rPr>
        <w:t>.</w:t>
      </w:r>
      <w:r w:rsidR="00FB74D1" w:rsidRPr="00352ECE">
        <w:rPr>
          <w:color w:val="000000" w:themeColor="text1"/>
          <w:sz w:val="28"/>
          <w:szCs w:val="28"/>
          <w:lang w:val="uk-UA"/>
        </w:rPr>
        <w:t> </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rStyle w:val="af4"/>
          <w:i w:val="0"/>
          <w:color w:val="000000" w:themeColor="text1"/>
          <w:sz w:val="28"/>
          <w:szCs w:val="28"/>
          <w:bdr w:val="none" w:sz="0" w:space="0" w:color="auto" w:frame="1"/>
          <w:lang w:val="uk-UA"/>
        </w:rPr>
        <w:t>Наприклад:</w:t>
      </w:r>
      <w:r w:rsidRPr="00352ECE">
        <w:rPr>
          <w:color w:val="000000" w:themeColor="text1"/>
          <w:sz w:val="28"/>
          <w:szCs w:val="28"/>
          <w:lang w:val="uk-UA"/>
        </w:rPr>
        <w:t> якщо йдеться про спеціальну позовну давність, зокрема у зв’язку з недоліками товару, то про постачання товарів неналежної якості чи про нестачу отриманих товарів покупець дізнається в день, коли буде складено Акт приймання-передачі продукції (товарів) за кількістю та якістю. Із дня складання такого акта якраз і слід обчислювати строк позовної давності.</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Водночас початок перебігу строку позовної давності також залежить від умов договору, укладеного між боржником і кредитором, щодо строків виконання зобов’язання.</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rStyle w:val="ad"/>
          <w:b w:val="0"/>
          <w:color w:val="000000" w:themeColor="text1"/>
          <w:sz w:val="28"/>
          <w:szCs w:val="28"/>
          <w:bdr w:val="none" w:sz="0" w:space="0" w:color="auto" w:frame="1"/>
          <w:lang w:val="uk-UA"/>
        </w:rPr>
        <w:t>Так, у разі якщо зобов’язання має визначений строк виконання</w:t>
      </w:r>
      <w:r w:rsidRPr="00352ECE">
        <w:rPr>
          <w:color w:val="000000" w:themeColor="text1"/>
          <w:sz w:val="28"/>
          <w:szCs w:val="28"/>
          <w:lang w:val="uk-UA"/>
        </w:rPr>
        <w:t xml:space="preserve"> (у договорі чітко зазначено, до якої дати чи в який строк сторони повинні виконати свої зобов’язання), то перебіг позовної давності розпочинається зі </w:t>
      </w:r>
      <w:proofErr w:type="spellStart"/>
      <w:r w:rsidRPr="00352ECE">
        <w:rPr>
          <w:color w:val="000000" w:themeColor="text1"/>
          <w:sz w:val="28"/>
          <w:szCs w:val="28"/>
          <w:lang w:val="uk-UA"/>
        </w:rPr>
        <w:t>спливом</w:t>
      </w:r>
      <w:proofErr w:type="spellEnd"/>
      <w:r w:rsidRPr="00352ECE">
        <w:rPr>
          <w:color w:val="000000" w:themeColor="text1"/>
          <w:sz w:val="28"/>
          <w:szCs w:val="28"/>
          <w:lang w:val="uk-UA"/>
        </w:rPr>
        <w:t xml:space="preserve"> строку виконання (ч. 5 ст. 261 ЦКУ). Тобто фактично перебіг позовної давності розпочинається з дня, наступного за останнім днем, у який відповідне зобов’язання мало бути виконано</w:t>
      </w:r>
      <w:r w:rsidR="00FB74D1">
        <w:rPr>
          <w:color w:val="000000" w:themeColor="text1"/>
          <w:sz w:val="28"/>
          <w:szCs w:val="28"/>
          <w:lang w:val="uk-UA"/>
        </w:rPr>
        <w:t xml:space="preserve"> </w:t>
      </w:r>
      <w:r w:rsidR="00FB74D1" w:rsidRPr="00FB74D1">
        <w:rPr>
          <w:color w:val="000000" w:themeColor="text1"/>
          <w:sz w:val="28"/>
          <w:szCs w:val="28"/>
          <w:lang w:val="uk-UA"/>
        </w:rPr>
        <w:t>[</w:t>
      </w:r>
      <w:r w:rsidR="00FB74D1">
        <w:rPr>
          <w:color w:val="000000" w:themeColor="text1"/>
          <w:sz w:val="28"/>
          <w:szCs w:val="28"/>
          <w:lang w:val="uk-UA"/>
        </w:rPr>
        <w:t>74</w:t>
      </w:r>
      <w:r w:rsidR="00FB74D1" w:rsidRPr="00FB74D1">
        <w:rPr>
          <w:color w:val="000000" w:themeColor="text1"/>
          <w:sz w:val="28"/>
          <w:szCs w:val="28"/>
          <w:lang w:val="uk-UA"/>
        </w:rPr>
        <w:t>]</w:t>
      </w:r>
      <w:r w:rsidR="00FB74D1">
        <w:rPr>
          <w:color w:val="000000" w:themeColor="text1"/>
          <w:sz w:val="28"/>
          <w:szCs w:val="28"/>
          <w:bdr w:val="none" w:sz="0" w:space="0" w:color="auto" w:frame="1"/>
          <w:lang w:val="uk-UA"/>
        </w:rPr>
        <w:t>.</w:t>
      </w:r>
      <w:r w:rsidR="00FB74D1" w:rsidRPr="00352ECE">
        <w:rPr>
          <w:color w:val="000000" w:themeColor="text1"/>
          <w:sz w:val="28"/>
          <w:szCs w:val="28"/>
          <w:lang w:val="uk-UA"/>
        </w:rPr>
        <w:t> </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rStyle w:val="af4"/>
          <w:bCs/>
          <w:i w:val="0"/>
          <w:color w:val="000000" w:themeColor="text1"/>
          <w:sz w:val="28"/>
          <w:szCs w:val="28"/>
          <w:bdr w:val="none" w:sz="0" w:space="0" w:color="auto" w:frame="1"/>
          <w:lang w:val="uk-UA"/>
        </w:rPr>
        <w:t>Наприклад</w:t>
      </w:r>
      <w:r w:rsidR="00E77ED3" w:rsidRPr="00352ECE">
        <w:rPr>
          <w:rStyle w:val="af4"/>
          <w:bCs/>
          <w:i w:val="0"/>
          <w:color w:val="000000" w:themeColor="text1"/>
          <w:sz w:val="28"/>
          <w:szCs w:val="28"/>
          <w:bdr w:val="none" w:sz="0" w:space="0" w:color="auto" w:frame="1"/>
          <w:lang w:val="uk-UA"/>
        </w:rPr>
        <w:t xml:space="preserve">, </w:t>
      </w:r>
      <w:r w:rsidRPr="00352ECE">
        <w:rPr>
          <w:rStyle w:val="af4"/>
          <w:i w:val="0"/>
          <w:color w:val="000000" w:themeColor="text1"/>
          <w:sz w:val="28"/>
          <w:szCs w:val="28"/>
          <w:bdr w:val="none" w:sz="0" w:space="0" w:color="auto" w:frame="1"/>
          <w:lang w:val="uk-UA"/>
        </w:rPr>
        <w:t>Договором купівлі-продажу</w:t>
      </w:r>
      <w:r w:rsidR="00E77ED3" w:rsidRPr="00352ECE">
        <w:rPr>
          <w:rStyle w:val="af4"/>
          <w:i w:val="0"/>
          <w:color w:val="000000" w:themeColor="text1"/>
          <w:sz w:val="28"/>
          <w:szCs w:val="28"/>
          <w:bdr w:val="none" w:sz="0" w:space="0" w:color="auto" w:frame="1"/>
          <w:lang w:val="uk-UA"/>
        </w:rPr>
        <w:t xml:space="preserve"> №456</w:t>
      </w:r>
      <w:r w:rsidRPr="00352ECE">
        <w:rPr>
          <w:rStyle w:val="af4"/>
          <w:i w:val="0"/>
          <w:color w:val="000000" w:themeColor="text1"/>
          <w:sz w:val="28"/>
          <w:szCs w:val="28"/>
          <w:bdr w:val="none" w:sz="0" w:space="0" w:color="auto" w:frame="1"/>
          <w:lang w:val="uk-UA"/>
        </w:rPr>
        <w:t xml:space="preserve"> визначено, що </w:t>
      </w:r>
      <w:r w:rsidR="00E77ED3" w:rsidRPr="00352ECE">
        <w:rPr>
          <w:rStyle w:val="af4"/>
          <w:i w:val="0"/>
          <w:color w:val="000000" w:themeColor="text1"/>
          <w:sz w:val="28"/>
          <w:szCs w:val="28"/>
          <w:bdr w:val="none" w:sz="0" w:space="0" w:color="auto" w:frame="1"/>
          <w:lang w:val="uk-UA"/>
        </w:rPr>
        <w:t>ПП «Фірма «</w:t>
      </w:r>
      <w:proofErr w:type="spellStart"/>
      <w:r w:rsidR="00E77ED3" w:rsidRPr="00352ECE">
        <w:rPr>
          <w:rStyle w:val="af4"/>
          <w:i w:val="0"/>
          <w:color w:val="000000" w:themeColor="text1"/>
          <w:sz w:val="28"/>
          <w:szCs w:val="28"/>
          <w:bdr w:val="none" w:sz="0" w:space="0" w:color="auto" w:frame="1"/>
          <w:lang w:val="uk-UA"/>
        </w:rPr>
        <w:t>Юнікс</w:t>
      </w:r>
      <w:proofErr w:type="spellEnd"/>
      <w:r w:rsidR="00E77ED3" w:rsidRPr="00352ECE">
        <w:rPr>
          <w:rStyle w:val="af4"/>
          <w:i w:val="0"/>
          <w:color w:val="000000" w:themeColor="text1"/>
          <w:sz w:val="28"/>
          <w:szCs w:val="28"/>
          <w:bdr w:val="none" w:sz="0" w:space="0" w:color="auto" w:frame="1"/>
          <w:lang w:val="uk-UA"/>
        </w:rPr>
        <w:t>»»</w:t>
      </w:r>
      <w:r w:rsidRPr="00352ECE">
        <w:rPr>
          <w:rStyle w:val="af4"/>
          <w:i w:val="0"/>
          <w:color w:val="000000" w:themeColor="text1"/>
          <w:sz w:val="28"/>
          <w:szCs w:val="28"/>
          <w:bdr w:val="none" w:sz="0" w:space="0" w:color="auto" w:frame="1"/>
          <w:lang w:val="uk-UA"/>
        </w:rPr>
        <w:t xml:space="preserve"> зобов’язаний передати (поставити) товари </w:t>
      </w:r>
      <w:r w:rsidR="00E77ED3" w:rsidRPr="00352ECE">
        <w:rPr>
          <w:rStyle w:val="af4"/>
          <w:i w:val="0"/>
          <w:color w:val="000000" w:themeColor="text1"/>
          <w:sz w:val="28"/>
          <w:szCs w:val="28"/>
          <w:bdr w:val="none" w:sz="0" w:space="0" w:color="auto" w:frame="1"/>
          <w:lang w:val="uk-UA"/>
        </w:rPr>
        <w:t>ПП «</w:t>
      </w:r>
      <w:proofErr w:type="spellStart"/>
      <w:r w:rsidR="00E77ED3" w:rsidRPr="00352ECE">
        <w:rPr>
          <w:rStyle w:val="af4"/>
          <w:i w:val="0"/>
          <w:color w:val="000000" w:themeColor="text1"/>
          <w:sz w:val="28"/>
          <w:szCs w:val="28"/>
          <w:bdr w:val="none" w:sz="0" w:space="0" w:color="auto" w:frame="1"/>
          <w:lang w:val="uk-UA"/>
        </w:rPr>
        <w:t>Дживальдіс</w:t>
      </w:r>
      <w:proofErr w:type="spellEnd"/>
      <w:r w:rsidR="00E77ED3" w:rsidRPr="00352ECE">
        <w:rPr>
          <w:rStyle w:val="af4"/>
          <w:i w:val="0"/>
          <w:color w:val="000000" w:themeColor="text1"/>
          <w:sz w:val="28"/>
          <w:szCs w:val="28"/>
          <w:bdr w:val="none" w:sz="0" w:space="0" w:color="auto" w:frame="1"/>
          <w:lang w:val="uk-UA"/>
        </w:rPr>
        <w:t>»</w:t>
      </w:r>
      <w:r w:rsidRPr="00352ECE">
        <w:rPr>
          <w:rStyle w:val="af4"/>
          <w:i w:val="0"/>
          <w:color w:val="000000" w:themeColor="text1"/>
          <w:sz w:val="28"/>
          <w:szCs w:val="28"/>
          <w:bdr w:val="none" w:sz="0" w:space="0" w:color="auto" w:frame="1"/>
          <w:lang w:val="uk-UA"/>
        </w:rPr>
        <w:t xml:space="preserve"> протягом 8-ми робочих днів із моменту оплати товарів. Оплата за тов</w:t>
      </w:r>
      <w:r w:rsidR="00E77ED3" w:rsidRPr="00352ECE">
        <w:rPr>
          <w:rStyle w:val="af4"/>
          <w:i w:val="0"/>
          <w:color w:val="000000" w:themeColor="text1"/>
          <w:sz w:val="28"/>
          <w:szCs w:val="28"/>
          <w:bdr w:val="none" w:sz="0" w:space="0" w:color="auto" w:frame="1"/>
          <w:lang w:val="uk-UA"/>
        </w:rPr>
        <w:t>ари була перерахована 24.06.2015</w:t>
      </w:r>
      <w:r w:rsidRPr="00352ECE">
        <w:rPr>
          <w:rStyle w:val="af4"/>
          <w:i w:val="0"/>
          <w:color w:val="000000" w:themeColor="text1"/>
          <w:sz w:val="28"/>
          <w:szCs w:val="28"/>
          <w:bdr w:val="none" w:sz="0" w:space="0" w:color="auto" w:frame="1"/>
          <w:lang w:val="uk-UA"/>
        </w:rPr>
        <w:t xml:space="preserve"> р., однак товари так і не були поставлені.</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rStyle w:val="af4"/>
          <w:i w:val="0"/>
          <w:color w:val="000000" w:themeColor="text1"/>
          <w:sz w:val="28"/>
          <w:szCs w:val="28"/>
          <w:bdr w:val="none" w:sz="0" w:space="0" w:color="auto" w:frame="1"/>
          <w:lang w:val="uk-UA"/>
        </w:rPr>
        <w:t>Початок перебігу строку позовної давності — це 05.07</w:t>
      </w:r>
      <w:r w:rsidR="00E77ED3" w:rsidRPr="00352ECE">
        <w:rPr>
          <w:rStyle w:val="af4"/>
          <w:i w:val="0"/>
          <w:color w:val="000000" w:themeColor="text1"/>
          <w:sz w:val="28"/>
          <w:szCs w:val="28"/>
          <w:bdr w:val="none" w:sz="0" w:space="0" w:color="auto" w:frame="1"/>
          <w:lang w:val="uk-UA"/>
        </w:rPr>
        <w:t xml:space="preserve">.2015 </w:t>
      </w:r>
      <w:r w:rsidRPr="00352ECE">
        <w:rPr>
          <w:rStyle w:val="af4"/>
          <w:i w:val="0"/>
          <w:color w:val="000000" w:themeColor="text1"/>
          <w:sz w:val="28"/>
          <w:szCs w:val="28"/>
          <w:bdr w:val="none" w:sz="0" w:space="0" w:color="auto" w:frame="1"/>
          <w:lang w:val="uk-UA"/>
        </w:rPr>
        <w:t>р. — день, наступний за граничним днем ви</w:t>
      </w:r>
      <w:r w:rsidR="00E77ED3" w:rsidRPr="00352ECE">
        <w:rPr>
          <w:rStyle w:val="af4"/>
          <w:i w:val="0"/>
          <w:color w:val="000000" w:themeColor="text1"/>
          <w:sz w:val="28"/>
          <w:szCs w:val="28"/>
          <w:bdr w:val="none" w:sz="0" w:space="0" w:color="auto" w:frame="1"/>
          <w:lang w:val="uk-UA"/>
        </w:rPr>
        <w:t>конання зобов’язання (04.06.2018</w:t>
      </w:r>
      <w:r w:rsidRPr="00352ECE">
        <w:rPr>
          <w:rStyle w:val="af4"/>
          <w:i w:val="0"/>
          <w:color w:val="000000" w:themeColor="text1"/>
          <w:sz w:val="28"/>
          <w:szCs w:val="28"/>
          <w:bdr w:val="none" w:sz="0" w:space="0" w:color="auto" w:frame="1"/>
          <w:lang w:val="uk-UA"/>
        </w:rPr>
        <w:t xml:space="preserve"> р.).</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rStyle w:val="af4"/>
          <w:i w:val="0"/>
          <w:color w:val="000000" w:themeColor="text1"/>
          <w:sz w:val="28"/>
          <w:szCs w:val="28"/>
          <w:bdr w:val="none" w:sz="0" w:space="0" w:color="auto" w:frame="1"/>
          <w:lang w:val="uk-UA"/>
        </w:rPr>
        <w:t>Строк позовної</w:t>
      </w:r>
      <w:r w:rsidR="00E77ED3" w:rsidRPr="00352ECE">
        <w:rPr>
          <w:rStyle w:val="af4"/>
          <w:i w:val="0"/>
          <w:color w:val="000000" w:themeColor="text1"/>
          <w:sz w:val="28"/>
          <w:szCs w:val="28"/>
          <w:bdr w:val="none" w:sz="0" w:space="0" w:color="auto" w:frame="1"/>
          <w:lang w:val="uk-UA"/>
        </w:rPr>
        <w:t xml:space="preserve"> давності закінчиться 04.07.2018</w:t>
      </w:r>
      <w:r w:rsidRPr="00352ECE">
        <w:rPr>
          <w:rStyle w:val="af4"/>
          <w:i w:val="0"/>
          <w:color w:val="000000" w:themeColor="text1"/>
          <w:sz w:val="28"/>
          <w:szCs w:val="28"/>
          <w:bdr w:val="none" w:sz="0" w:space="0" w:color="auto" w:frame="1"/>
          <w:lang w:val="uk-UA"/>
        </w:rPr>
        <w:t xml:space="preserve"> р. (включно) — 3 роки (36 </w:t>
      </w:r>
      <w:r w:rsidR="00E77ED3" w:rsidRPr="00352ECE">
        <w:rPr>
          <w:rStyle w:val="af4"/>
          <w:i w:val="0"/>
          <w:color w:val="000000" w:themeColor="text1"/>
          <w:sz w:val="28"/>
          <w:szCs w:val="28"/>
          <w:bdr w:val="none" w:sz="0" w:space="0" w:color="auto" w:frame="1"/>
          <w:lang w:val="uk-UA"/>
        </w:rPr>
        <w:t>місяців), що минули з 05.07.2015</w:t>
      </w:r>
      <w:r w:rsidRPr="00352ECE">
        <w:rPr>
          <w:rStyle w:val="af4"/>
          <w:i w:val="0"/>
          <w:color w:val="000000" w:themeColor="text1"/>
          <w:sz w:val="28"/>
          <w:szCs w:val="28"/>
          <w:bdr w:val="none" w:sz="0" w:space="0" w:color="auto" w:frame="1"/>
          <w:lang w:val="uk-UA"/>
        </w:rPr>
        <w:t xml:space="preserve"> р.</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rStyle w:val="af4"/>
          <w:i w:val="0"/>
          <w:color w:val="000000" w:themeColor="text1"/>
          <w:sz w:val="28"/>
          <w:szCs w:val="28"/>
          <w:bdr w:val="none" w:sz="0" w:space="0" w:color="auto" w:frame="1"/>
          <w:lang w:val="uk-UA"/>
        </w:rPr>
        <w:t>Зазначимо:</w:t>
      </w:r>
      <w:r w:rsidRPr="00352ECE">
        <w:rPr>
          <w:color w:val="000000" w:themeColor="text1"/>
          <w:sz w:val="28"/>
          <w:szCs w:val="28"/>
          <w:lang w:val="uk-UA"/>
        </w:rPr>
        <w:t> у разі вчинення боржником дій, що свідчать про визнання ним свого зобов’язання (</w:t>
      </w:r>
      <w:r w:rsidRPr="00352ECE">
        <w:rPr>
          <w:rStyle w:val="af4"/>
          <w:i w:val="0"/>
          <w:color w:val="000000" w:themeColor="text1"/>
          <w:sz w:val="28"/>
          <w:szCs w:val="28"/>
          <w:bdr w:val="none" w:sz="0" w:space="0" w:color="auto" w:frame="1"/>
          <w:lang w:val="uk-UA"/>
        </w:rPr>
        <w:t>наприклад</w:t>
      </w:r>
      <w:r w:rsidRPr="00352ECE">
        <w:rPr>
          <w:color w:val="000000" w:themeColor="text1"/>
          <w:sz w:val="28"/>
          <w:szCs w:val="28"/>
          <w:lang w:val="uk-UA"/>
        </w:rPr>
        <w:t>, сплати хоча б 1 грн суми боргу або ж відправки листа з визнанням суми боргу й зобов’язанням сплатити пізніше) та/або пред’явлення кредитором позову до одного з декількох боржників, а також якщо предметом позову є лише частина вимоги, право на яку має позивач, </w:t>
      </w:r>
      <w:r w:rsidRPr="00352ECE">
        <w:rPr>
          <w:rStyle w:val="ad"/>
          <w:b w:val="0"/>
          <w:color w:val="000000" w:themeColor="text1"/>
          <w:sz w:val="28"/>
          <w:szCs w:val="28"/>
          <w:bdr w:val="none" w:sz="0" w:space="0" w:color="auto" w:frame="1"/>
          <w:lang w:val="uk-UA"/>
        </w:rPr>
        <w:t>перебіг строку позовної давності призупиняється</w:t>
      </w:r>
      <w:r w:rsidRPr="00352ECE">
        <w:rPr>
          <w:color w:val="000000" w:themeColor="text1"/>
          <w:sz w:val="28"/>
          <w:szCs w:val="28"/>
          <w:lang w:val="uk-UA"/>
        </w:rPr>
        <w:t xml:space="preserve"> (ч. 2 ст. 264 ЦКУ). </w:t>
      </w:r>
      <w:r w:rsidRPr="00352ECE">
        <w:rPr>
          <w:color w:val="000000" w:themeColor="text1"/>
          <w:sz w:val="28"/>
          <w:szCs w:val="28"/>
          <w:lang w:val="uk-UA"/>
        </w:rPr>
        <w:lastRenderedPageBreak/>
        <w:t>При цьому після переривання перебіг позовної давності починається заново, а час, що сплив до переривання перебігу позовної давності, у новий строк не зараховується (ч. 3 ст. 264 ЦКУ)</w:t>
      </w:r>
      <w:r w:rsidR="00FB74D1" w:rsidRPr="00FB74D1">
        <w:rPr>
          <w:color w:val="000000" w:themeColor="text1"/>
          <w:sz w:val="28"/>
          <w:szCs w:val="28"/>
          <w:lang w:val="uk-UA"/>
        </w:rPr>
        <w:t xml:space="preserve"> [</w:t>
      </w:r>
      <w:r w:rsidR="00FB74D1">
        <w:rPr>
          <w:color w:val="000000" w:themeColor="text1"/>
          <w:sz w:val="28"/>
          <w:szCs w:val="28"/>
          <w:lang w:val="uk-UA"/>
        </w:rPr>
        <w:t>74</w:t>
      </w:r>
      <w:r w:rsidR="00FB74D1" w:rsidRPr="00FB74D1">
        <w:rPr>
          <w:color w:val="000000" w:themeColor="text1"/>
          <w:sz w:val="28"/>
          <w:szCs w:val="28"/>
          <w:lang w:val="uk-UA"/>
        </w:rPr>
        <w:t>]</w:t>
      </w:r>
      <w:r w:rsidR="00FB74D1">
        <w:rPr>
          <w:color w:val="000000" w:themeColor="text1"/>
          <w:sz w:val="28"/>
          <w:szCs w:val="28"/>
          <w:bdr w:val="none" w:sz="0" w:space="0" w:color="auto" w:frame="1"/>
          <w:lang w:val="uk-UA"/>
        </w:rPr>
        <w:t>.</w:t>
      </w:r>
      <w:r w:rsidR="00FB74D1" w:rsidRPr="00352ECE">
        <w:rPr>
          <w:color w:val="000000" w:themeColor="text1"/>
          <w:sz w:val="28"/>
          <w:szCs w:val="28"/>
          <w:lang w:val="uk-UA"/>
        </w:rPr>
        <w:t> </w:t>
      </w:r>
    </w:p>
    <w:p w:rsidR="006456E2" w:rsidRPr="00352ECE" w:rsidRDefault="006456E2" w:rsidP="002F79AE">
      <w:pPr>
        <w:pStyle w:val="bluetitle"/>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rStyle w:val="af4"/>
          <w:bCs/>
          <w:i w:val="0"/>
          <w:color w:val="000000" w:themeColor="text1"/>
          <w:sz w:val="28"/>
          <w:szCs w:val="28"/>
          <w:bdr w:val="none" w:sz="0" w:space="0" w:color="auto" w:frame="1"/>
          <w:lang w:val="uk-UA"/>
        </w:rPr>
        <w:t> </w:t>
      </w:r>
      <w:r w:rsidRPr="00352ECE">
        <w:rPr>
          <w:rStyle w:val="ad"/>
          <w:b w:val="0"/>
          <w:iCs/>
          <w:color w:val="000000" w:themeColor="text1"/>
          <w:sz w:val="28"/>
          <w:szCs w:val="28"/>
          <w:bdr w:val="none" w:sz="0" w:space="0" w:color="auto" w:frame="1"/>
          <w:lang w:val="uk-UA"/>
        </w:rPr>
        <w:t>2)</w:t>
      </w:r>
      <w:r w:rsidRPr="00352ECE">
        <w:rPr>
          <w:rStyle w:val="bluetitle1"/>
          <w:bCs/>
          <w:iCs/>
          <w:color w:val="000000" w:themeColor="text1"/>
          <w:sz w:val="28"/>
          <w:szCs w:val="28"/>
          <w:bdr w:val="none" w:sz="0" w:space="0" w:color="auto" w:frame="1"/>
          <w:lang w:val="uk-UA"/>
        </w:rPr>
        <w:t> </w:t>
      </w:r>
      <w:r w:rsidRPr="00352ECE">
        <w:rPr>
          <w:rStyle w:val="af4"/>
          <w:bCs/>
          <w:i w:val="0"/>
          <w:color w:val="000000" w:themeColor="text1"/>
          <w:sz w:val="28"/>
          <w:szCs w:val="28"/>
          <w:bdr w:val="none" w:sz="0" w:space="0" w:color="auto" w:frame="1"/>
          <w:lang w:val="uk-UA"/>
        </w:rPr>
        <w:t>Ліквідація юридичної особи — кредитора, якщо не допускається правонаступництво за цим зобов’язанням.</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Так, відповідно до ч. 1 ст. 609 ЦКУ та ч. 3 ст. 205 Господарського кодексу України (</w:t>
      </w:r>
      <w:r w:rsidRPr="00352ECE">
        <w:rPr>
          <w:rStyle w:val="af4"/>
          <w:i w:val="0"/>
          <w:color w:val="000000" w:themeColor="text1"/>
          <w:sz w:val="28"/>
          <w:szCs w:val="28"/>
          <w:bdr w:val="none" w:sz="0" w:space="0" w:color="auto" w:frame="1"/>
          <w:lang w:val="uk-UA"/>
        </w:rPr>
        <w:t>далі</w:t>
      </w:r>
      <w:r w:rsidRPr="00352ECE">
        <w:rPr>
          <w:color w:val="000000" w:themeColor="text1"/>
          <w:sz w:val="28"/>
          <w:szCs w:val="28"/>
          <w:lang w:val="uk-UA"/>
        </w:rPr>
        <w:t> — ГКУ), господарське зобов’язання припиняється, і його </w:t>
      </w:r>
      <w:r w:rsidRPr="00352ECE">
        <w:rPr>
          <w:rStyle w:val="ad"/>
          <w:b w:val="0"/>
          <w:color w:val="000000" w:themeColor="text1"/>
          <w:sz w:val="28"/>
          <w:szCs w:val="28"/>
          <w:bdr w:val="none" w:sz="0" w:space="0" w:color="auto" w:frame="1"/>
          <w:lang w:val="uk-UA"/>
        </w:rPr>
        <w:t>виконання стає неможливим</w:t>
      </w:r>
      <w:r w:rsidRPr="00352ECE">
        <w:rPr>
          <w:color w:val="000000" w:themeColor="text1"/>
          <w:sz w:val="28"/>
          <w:szCs w:val="28"/>
          <w:lang w:val="uk-UA"/>
        </w:rPr>
        <w:t xml:space="preserve"> у разі ліквідації суб’єкта господарювання (у нашому випадку — кредитора), якщо не допускається правонаступництво за цим зобов’язанням. Тобто з моменту припинення </w:t>
      </w:r>
      <w:proofErr w:type="spellStart"/>
      <w:r w:rsidRPr="00352ECE">
        <w:rPr>
          <w:color w:val="000000" w:themeColor="text1"/>
          <w:sz w:val="28"/>
          <w:szCs w:val="28"/>
          <w:lang w:val="uk-UA"/>
        </w:rPr>
        <w:t>юрособи</w:t>
      </w:r>
      <w:proofErr w:type="spellEnd"/>
      <w:r w:rsidRPr="00352ECE">
        <w:rPr>
          <w:color w:val="000000" w:themeColor="text1"/>
          <w:sz w:val="28"/>
          <w:szCs w:val="28"/>
          <w:lang w:val="uk-UA"/>
        </w:rPr>
        <w:t>-кредитора зобов’язання перед таким кредитором також припиняється. Отже, таке зобов’язання може бути списано з обліку через неможливість його погашення навіть до того, як сплине строк позовної давності</w:t>
      </w:r>
      <w:r w:rsidR="00FB74D1">
        <w:rPr>
          <w:color w:val="000000" w:themeColor="text1"/>
          <w:sz w:val="28"/>
          <w:szCs w:val="28"/>
          <w:lang w:val="uk-UA"/>
        </w:rPr>
        <w:t xml:space="preserve"> </w:t>
      </w:r>
      <w:r w:rsidR="00FB74D1" w:rsidRPr="00FB74D1">
        <w:rPr>
          <w:color w:val="000000" w:themeColor="text1"/>
          <w:sz w:val="28"/>
          <w:szCs w:val="28"/>
          <w:lang w:val="uk-UA"/>
        </w:rPr>
        <w:t>[</w:t>
      </w:r>
      <w:r w:rsidR="00AB6377">
        <w:rPr>
          <w:color w:val="000000" w:themeColor="text1"/>
          <w:sz w:val="28"/>
          <w:szCs w:val="28"/>
          <w:lang w:val="uk-UA"/>
        </w:rPr>
        <w:t>9,</w:t>
      </w:r>
      <w:r w:rsidR="00FB74D1">
        <w:rPr>
          <w:color w:val="000000" w:themeColor="text1"/>
          <w:sz w:val="28"/>
          <w:szCs w:val="28"/>
          <w:lang w:val="uk-UA"/>
        </w:rPr>
        <w:t>74</w:t>
      </w:r>
      <w:r w:rsidR="00FB74D1" w:rsidRPr="00FB74D1">
        <w:rPr>
          <w:color w:val="000000" w:themeColor="text1"/>
          <w:sz w:val="28"/>
          <w:szCs w:val="28"/>
          <w:lang w:val="uk-UA"/>
        </w:rPr>
        <w:t>]</w:t>
      </w:r>
      <w:r w:rsidR="00FB74D1">
        <w:rPr>
          <w:color w:val="000000" w:themeColor="text1"/>
          <w:sz w:val="28"/>
          <w:szCs w:val="28"/>
          <w:bdr w:val="none" w:sz="0" w:space="0" w:color="auto" w:frame="1"/>
          <w:lang w:val="uk-UA"/>
        </w:rPr>
        <w:t>.</w:t>
      </w:r>
      <w:r w:rsidR="00FB74D1" w:rsidRPr="00352ECE">
        <w:rPr>
          <w:color w:val="000000" w:themeColor="text1"/>
          <w:sz w:val="28"/>
          <w:szCs w:val="28"/>
          <w:lang w:val="uk-UA"/>
        </w:rPr>
        <w:t> </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rStyle w:val="af4"/>
          <w:i w:val="0"/>
          <w:color w:val="000000" w:themeColor="text1"/>
          <w:sz w:val="28"/>
          <w:szCs w:val="28"/>
          <w:bdr w:val="none" w:sz="0" w:space="0" w:color="auto" w:frame="1"/>
          <w:lang w:val="uk-UA"/>
        </w:rPr>
        <w:t>Зазначимо:</w:t>
      </w:r>
      <w:r w:rsidRPr="00352ECE">
        <w:rPr>
          <w:color w:val="000000" w:themeColor="text1"/>
          <w:sz w:val="28"/>
          <w:szCs w:val="28"/>
          <w:lang w:val="uk-UA"/>
        </w:rPr>
        <w:t> згідно із ч. 2 ст. 104 ЦКУ та ч. 5 ст. 91 ГКУ, юридична особа вважається такою, що припинилася, із дня внесення до Єдиного державного реєстру запису про її припинення.</w:t>
      </w:r>
    </w:p>
    <w:p w:rsidR="00AB6377"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Тож офіційним підтвердженням ліквідації кредитора буде </w:t>
      </w:r>
      <w:r w:rsidRPr="00352ECE">
        <w:rPr>
          <w:rStyle w:val="ad"/>
          <w:b w:val="0"/>
          <w:iCs/>
          <w:color w:val="000000" w:themeColor="text1"/>
          <w:sz w:val="28"/>
          <w:szCs w:val="28"/>
          <w:bdr w:val="none" w:sz="0" w:space="0" w:color="auto" w:frame="1"/>
          <w:lang w:val="uk-UA"/>
        </w:rPr>
        <w:t>витяг із ЄДР</w:t>
      </w:r>
      <w:r w:rsidRPr="00352ECE">
        <w:rPr>
          <w:color w:val="000000" w:themeColor="text1"/>
          <w:sz w:val="28"/>
          <w:szCs w:val="28"/>
          <w:lang w:val="uk-UA"/>
        </w:rPr>
        <w:t>, який реєстраційний орган може надавати всім зацікавленим особам у строк, що не повинен перевищувати 5-ти робочих днів із дати надходження запиту відповідно до ст. 20 Закону України «Про державну реєстрацію юридичних осіб та фізичних осіб — підприємців» від 15.05.2003 р. № 755-IV. І</w:t>
      </w:r>
      <w:r w:rsidRPr="00352ECE">
        <w:rPr>
          <w:rStyle w:val="ad"/>
          <w:b w:val="0"/>
          <w:color w:val="000000" w:themeColor="text1"/>
          <w:sz w:val="28"/>
          <w:szCs w:val="28"/>
          <w:bdr w:val="none" w:sz="0" w:space="0" w:color="auto" w:frame="1"/>
          <w:lang w:val="uk-UA"/>
        </w:rPr>
        <w:t>нформацію з ЄДР можна</w:t>
      </w:r>
      <w:r w:rsidR="00E77ED3" w:rsidRPr="00352ECE">
        <w:rPr>
          <w:rStyle w:val="ad"/>
          <w:b w:val="0"/>
          <w:color w:val="000000" w:themeColor="text1"/>
          <w:sz w:val="28"/>
          <w:szCs w:val="28"/>
          <w:bdr w:val="none" w:sz="0" w:space="0" w:color="auto" w:frame="1"/>
          <w:lang w:val="uk-UA"/>
        </w:rPr>
        <w:t xml:space="preserve"> </w:t>
      </w:r>
      <w:r w:rsidRPr="00352ECE">
        <w:rPr>
          <w:color w:val="000000" w:themeColor="text1"/>
          <w:sz w:val="28"/>
          <w:szCs w:val="28"/>
          <w:lang w:val="uk-UA"/>
        </w:rPr>
        <w:t>отримати і </w:t>
      </w:r>
      <w:r w:rsidRPr="00352ECE">
        <w:rPr>
          <w:rStyle w:val="ad"/>
          <w:b w:val="0"/>
          <w:color w:val="000000" w:themeColor="text1"/>
          <w:sz w:val="28"/>
          <w:szCs w:val="28"/>
          <w:bdr w:val="none" w:sz="0" w:space="0" w:color="auto" w:frame="1"/>
          <w:lang w:val="uk-UA"/>
        </w:rPr>
        <w:t>в електронному вигляді</w:t>
      </w:r>
      <w:r w:rsidRPr="00352ECE">
        <w:rPr>
          <w:color w:val="000000" w:themeColor="text1"/>
          <w:sz w:val="28"/>
          <w:szCs w:val="28"/>
          <w:lang w:val="uk-UA"/>
        </w:rPr>
        <w:t> через офіційний веб-сайт розпорядника ЄДР і веб-сайт технічного адміністратора ЄДР</w:t>
      </w:r>
      <w:r w:rsidR="00AB6377">
        <w:rPr>
          <w:color w:val="000000" w:themeColor="text1"/>
          <w:sz w:val="28"/>
          <w:szCs w:val="28"/>
          <w:lang w:val="uk-UA"/>
        </w:rPr>
        <w:t xml:space="preserve"> </w:t>
      </w:r>
      <w:r w:rsidR="00AB6377" w:rsidRPr="00FB74D1">
        <w:rPr>
          <w:color w:val="000000" w:themeColor="text1"/>
          <w:sz w:val="28"/>
          <w:szCs w:val="28"/>
          <w:lang w:val="uk-UA"/>
        </w:rPr>
        <w:t>[</w:t>
      </w:r>
      <w:r w:rsidR="00AB6377">
        <w:rPr>
          <w:color w:val="000000" w:themeColor="text1"/>
          <w:sz w:val="28"/>
          <w:szCs w:val="28"/>
          <w:lang w:val="uk-UA"/>
        </w:rPr>
        <w:t>16</w:t>
      </w:r>
      <w:r w:rsidR="00AB6377" w:rsidRPr="00FB74D1">
        <w:rPr>
          <w:color w:val="000000" w:themeColor="text1"/>
          <w:sz w:val="28"/>
          <w:szCs w:val="28"/>
          <w:lang w:val="uk-UA"/>
        </w:rPr>
        <w:t>]</w:t>
      </w:r>
      <w:r w:rsidR="00AB6377">
        <w:rPr>
          <w:color w:val="000000" w:themeColor="text1"/>
          <w:sz w:val="28"/>
          <w:szCs w:val="28"/>
          <w:bdr w:val="none" w:sz="0" w:space="0" w:color="auto" w:frame="1"/>
          <w:lang w:val="uk-UA"/>
        </w:rPr>
        <w:t>.</w:t>
      </w:r>
      <w:r w:rsidR="00AB6377" w:rsidRPr="00352ECE">
        <w:rPr>
          <w:color w:val="000000" w:themeColor="text1"/>
          <w:sz w:val="28"/>
          <w:szCs w:val="28"/>
          <w:lang w:val="uk-UA"/>
        </w:rPr>
        <w:t> </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У такому витязі </w:t>
      </w:r>
      <w:r w:rsidRPr="00352ECE">
        <w:rPr>
          <w:rStyle w:val="ad"/>
          <w:b w:val="0"/>
          <w:color w:val="000000" w:themeColor="text1"/>
          <w:sz w:val="28"/>
          <w:szCs w:val="28"/>
          <w:bdr w:val="none" w:sz="0" w:space="0" w:color="auto" w:frame="1"/>
          <w:lang w:val="uk-UA"/>
        </w:rPr>
        <w:t>відображаються, зокрема:</w:t>
      </w:r>
    </w:p>
    <w:p w:rsidR="006456E2" w:rsidRPr="00352ECE" w:rsidRDefault="006456E2" w:rsidP="00FB74D1">
      <w:pPr>
        <w:numPr>
          <w:ilvl w:val="0"/>
          <w:numId w:val="36"/>
        </w:numPr>
        <w:shd w:val="clear" w:color="auto" w:fill="FFFFFF"/>
        <w:spacing w:after="0" w:line="360" w:lineRule="auto"/>
        <w:ind w:left="0" w:firstLine="709"/>
        <w:jc w:val="both"/>
        <w:textAlignment w:val="baseline"/>
        <w:rPr>
          <w:rFonts w:ascii="Times New Roman" w:hAnsi="Times New Roman" w:cs="Times New Roman"/>
          <w:color w:val="000000" w:themeColor="text1"/>
          <w:sz w:val="28"/>
          <w:szCs w:val="28"/>
        </w:rPr>
      </w:pPr>
      <w:r w:rsidRPr="00352ECE">
        <w:rPr>
          <w:rStyle w:val="ad"/>
          <w:rFonts w:ascii="Times New Roman" w:hAnsi="Times New Roman" w:cs="Times New Roman"/>
          <w:b w:val="0"/>
          <w:color w:val="000000" w:themeColor="text1"/>
          <w:sz w:val="28"/>
          <w:szCs w:val="28"/>
          <w:bdr w:val="none" w:sz="0" w:space="0" w:color="auto" w:frame="1"/>
        </w:rPr>
        <w:t>дата й номер запису про державну реєстрацію припинення юридичної особи, підстава для його внесення;</w:t>
      </w:r>
    </w:p>
    <w:p w:rsidR="006456E2" w:rsidRPr="00352ECE" w:rsidRDefault="006456E2" w:rsidP="00FB74D1">
      <w:pPr>
        <w:numPr>
          <w:ilvl w:val="0"/>
          <w:numId w:val="36"/>
        </w:numPr>
        <w:shd w:val="clear" w:color="auto" w:fill="FFFFFF"/>
        <w:spacing w:after="0" w:line="360" w:lineRule="auto"/>
        <w:ind w:left="0" w:firstLine="709"/>
        <w:jc w:val="both"/>
        <w:textAlignment w:val="baseline"/>
        <w:rPr>
          <w:rFonts w:ascii="Times New Roman" w:hAnsi="Times New Roman" w:cs="Times New Roman"/>
          <w:color w:val="000000" w:themeColor="text1"/>
          <w:sz w:val="28"/>
          <w:szCs w:val="28"/>
        </w:rPr>
      </w:pPr>
      <w:r w:rsidRPr="00352ECE">
        <w:rPr>
          <w:rFonts w:ascii="Times New Roman" w:hAnsi="Times New Roman" w:cs="Times New Roman"/>
          <w:color w:val="000000" w:themeColor="text1"/>
          <w:sz w:val="28"/>
          <w:szCs w:val="28"/>
          <w:bdr w:val="none" w:sz="0" w:space="0" w:color="auto" w:frame="1"/>
        </w:rPr>
        <w:t>дані про юридичних осіб — правонаступників: повне найменування й місцезнаходження юридичних осіб, їх ідентифікаційні коди.</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lastRenderedPageBreak/>
        <w:t>На підставі витягу з ЄДР керівник підприємства — боржника повинен видати наказ про списанн</w:t>
      </w:r>
      <w:r w:rsidR="00E77ED3" w:rsidRPr="00352ECE">
        <w:rPr>
          <w:color w:val="000000" w:themeColor="text1"/>
          <w:sz w:val="28"/>
          <w:szCs w:val="28"/>
          <w:lang w:val="uk-UA"/>
        </w:rPr>
        <w:t>я кредиторської заборгованості</w:t>
      </w:r>
      <w:r w:rsidRPr="00352ECE">
        <w:rPr>
          <w:color w:val="000000" w:themeColor="text1"/>
          <w:sz w:val="28"/>
          <w:szCs w:val="28"/>
          <w:lang w:val="uk-UA"/>
        </w:rPr>
        <w:t>, а бухгалтер —</w:t>
      </w:r>
      <w:r w:rsidR="00E77ED3" w:rsidRPr="00352ECE">
        <w:rPr>
          <w:color w:val="000000" w:themeColor="text1"/>
          <w:sz w:val="28"/>
          <w:szCs w:val="28"/>
          <w:lang w:val="uk-UA"/>
        </w:rPr>
        <w:t xml:space="preserve"> скласти бухгалтерську довідку.</w:t>
      </w:r>
    </w:p>
    <w:p w:rsidR="006456E2" w:rsidRPr="00352ECE" w:rsidRDefault="006456E2" w:rsidP="002F79AE">
      <w:pPr>
        <w:pStyle w:val="bluetitle"/>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rStyle w:val="af4"/>
          <w:bCs/>
          <w:i w:val="0"/>
          <w:color w:val="000000" w:themeColor="text1"/>
          <w:sz w:val="28"/>
          <w:szCs w:val="28"/>
          <w:bdr w:val="none" w:sz="0" w:space="0" w:color="auto" w:frame="1"/>
          <w:lang w:val="uk-UA"/>
        </w:rPr>
        <w:t>3) Прощення боргу.</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Однією з підстав для списання кредиторської заборгованості може бути й припинення зобов’язання </w:t>
      </w:r>
      <w:r w:rsidRPr="00352ECE">
        <w:rPr>
          <w:rStyle w:val="af4"/>
          <w:i w:val="0"/>
          <w:color w:val="000000" w:themeColor="text1"/>
          <w:sz w:val="28"/>
          <w:szCs w:val="28"/>
          <w:bdr w:val="none" w:sz="0" w:space="0" w:color="auto" w:frame="1"/>
          <w:lang w:val="uk-UA"/>
        </w:rPr>
        <w:t>внаслідок</w:t>
      </w:r>
      <w:r w:rsidRPr="00352ECE">
        <w:rPr>
          <w:color w:val="000000" w:themeColor="text1"/>
          <w:sz w:val="28"/>
          <w:szCs w:val="28"/>
          <w:lang w:val="uk-UA"/>
        </w:rPr>
        <w:t> </w:t>
      </w:r>
      <w:r w:rsidRPr="00352ECE">
        <w:rPr>
          <w:rStyle w:val="ad"/>
          <w:b w:val="0"/>
          <w:color w:val="000000" w:themeColor="text1"/>
          <w:sz w:val="28"/>
          <w:szCs w:val="28"/>
          <w:bdr w:val="none" w:sz="0" w:space="0" w:color="auto" w:frame="1"/>
          <w:lang w:val="uk-UA"/>
        </w:rPr>
        <w:t>звільнення (прощення боргу)</w:t>
      </w:r>
      <w:r w:rsidRPr="00352ECE">
        <w:rPr>
          <w:color w:val="000000" w:themeColor="text1"/>
          <w:sz w:val="28"/>
          <w:szCs w:val="28"/>
          <w:lang w:val="uk-UA"/>
        </w:rPr>
        <w:t>кредитором боржника від його обов’язків, якщо це не порушує прав третіх осіб щодо майна кредитора (ст. 605 ЦКУ). </w:t>
      </w:r>
      <w:r w:rsidRPr="00352ECE">
        <w:rPr>
          <w:rStyle w:val="af4"/>
          <w:i w:val="0"/>
          <w:color w:val="000000" w:themeColor="text1"/>
          <w:sz w:val="28"/>
          <w:szCs w:val="28"/>
          <w:bdr w:val="none" w:sz="0" w:space="0" w:color="auto" w:frame="1"/>
          <w:lang w:val="uk-UA"/>
        </w:rPr>
        <w:t>Зазначимо:</w:t>
      </w:r>
      <w:r w:rsidRPr="00352ECE">
        <w:rPr>
          <w:color w:val="000000" w:themeColor="text1"/>
          <w:sz w:val="28"/>
          <w:szCs w:val="28"/>
          <w:lang w:val="uk-UA"/>
        </w:rPr>
        <w:t> згідно зі ст. 605 ЦКУ, прощення боргу передбачає </w:t>
      </w:r>
      <w:r w:rsidRPr="00352ECE">
        <w:rPr>
          <w:rStyle w:val="ad"/>
          <w:b w:val="0"/>
          <w:color w:val="000000" w:themeColor="text1"/>
          <w:sz w:val="28"/>
          <w:szCs w:val="28"/>
          <w:bdr w:val="none" w:sz="0" w:space="0" w:color="auto" w:frame="1"/>
          <w:lang w:val="uk-UA"/>
        </w:rPr>
        <w:t>односторонню</w:t>
      </w:r>
      <w:r w:rsidRPr="00352ECE">
        <w:rPr>
          <w:color w:val="000000" w:themeColor="text1"/>
          <w:sz w:val="28"/>
          <w:szCs w:val="28"/>
          <w:lang w:val="uk-UA"/>
        </w:rPr>
        <w:t xml:space="preserve"> угоду, на виконання </w:t>
      </w:r>
      <w:r w:rsidR="00A914C0">
        <w:rPr>
          <w:color w:val="000000" w:themeColor="text1"/>
          <w:sz w:val="28"/>
          <w:szCs w:val="28"/>
          <w:lang w:val="uk-UA"/>
        </w:rPr>
        <w:t xml:space="preserve">якої згода боржника не потрібна </w:t>
      </w:r>
      <w:r w:rsidR="00A914C0" w:rsidRPr="00FB74D1">
        <w:rPr>
          <w:color w:val="000000" w:themeColor="text1"/>
          <w:sz w:val="28"/>
          <w:szCs w:val="28"/>
          <w:lang w:val="uk-UA"/>
        </w:rPr>
        <w:t>[</w:t>
      </w:r>
      <w:r w:rsidR="00A914C0">
        <w:rPr>
          <w:color w:val="000000" w:themeColor="text1"/>
          <w:sz w:val="28"/>
          <w:szCs w:val="28"/>
          <w:lang w:val="uk-UA"/>
        </w:rPr>
        <w:t>74</w:t>
      </w:r>
      <w:r w:rsidR="00A914C0" w:rsidRPr="00FB74D1">
        <w:rPr>
          <w:color w:val="000000" w:themeColor="text1"/>
          <w:sz w:val="28"/>
          <w:szCs w:val="28"/>
          <w:lang w:val="uk-UA"/>
        </w:rPr>
        <w:t>]</w:t>
      </w:r>
      <w:r w:rsidR="00A914C0">
        <w:rPr>
          <w:color w:val="000000" w:themeColor="text1"/>
          <w:sz w:val="28"/>
          <w:szCs w:val="28"/>
          <w:bdr w:val="none" w:sz="0" w:space="0" w:color="auto" w:frame="1"/>
          <w:lang w:val="uk-UA"/>
        </w:rPr>
        <w:t>.</w:t>
      </w:r>
      <w:r w:rsidR="00A914C0" w:rsidRPr="00352ECE">
        <w:rPr>
          <w:color w:val="000000" w:themeColor="text1"/>
          <w:sz w:val="28"/>
          <w:szCs w:val="28"/>
          <w:lang w:val="uk-UA"/>
        </w:rPr>
        <w:t> </w:t>
      </w:r>
    </w:p>
    <w:p w:rsidR="00E77ED3"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Припинення зобов’язань прощенням боргу не передбачає будь-яких законодавчих вимог стосовно документальн</w:t>
      </w:r>
      <w:r w:rsidR="00E77ED3" w:rsidRPr="00352ECE">
        <w:rPr>
          <w:color w:val="000000" w:themeColor="text1"/>
          <w:sz w:val="28"/>
          <w:szCs w:val="28"/>
          <w:lang w:val="uk-UA"/>
        </w:rPr>
        <w:t>ого оформлення такої процедури.</w:t>
      </w:r>
    </w:p>
    <w:p w:rsidR="00E77ED3" w:rsidRPr="00352ECE" w:rsidRDefault="006456E2" w:rsidP="00E77ED3">
      <w:pPr>
        <w:pStyle w:val="a8"/>
        <w:shd w:val="clear" w:color="auto" w:fill="FFFFFF"/>
        <w:spacing w:before="0" w:beforeAutospacing="0" w:after="0" w:afterAutospacing="0" w:line="360" w:lineRule="auto"/>
        <w:ind w:firstLine="709"/>
        <w:jc w:val="both"/>
        <w:textAlignment w:val="baseline"/>
        <w:rPr>
          <w:color w:val="000000" w:themeColor="text1"/>
          <w:sz w:val="28"/>
          <w:szCs w:val="28"/>
          <w:bdr w:val="none" w:sz="0" w:space="0" w:color="auto" w:frame="1"/>
          <w:lang w:val="uk-UA"/>
        </w:rPr>
      </w:pPr>
      <w:r w:rsidRPr="00352ECE">
        <w:rPr>
          <w:color w:val="000000" w:themeColor="text1"/>
          <w:sz w:val="28"/>
          <w:szCs w:val="28"/>
          <w:lang w:val="uk-UA"/>
        </w:rPr>
        <w:t>Тож цю операцію може посвідчувати </w:t>
      </w:r>
      <w:r w:rsidRPr="00352ECE">
        <w:rPr>
          <w:rStyle w:val="af4"/>
          <w:bCs/>
          <w:i w:val="0"/>
          <w:color w:val="000000" w:themeColor="text1"/>
          <w:sz w:val="28"/>
          <w:szCs w:val="28"/>
          <w:bdr w:val="none" w:sz="0" w:space="0" w:color="auto" w:frame="1"/>
          <w:lang w:val="uk-UA"/>
        </w:rPr>
        <w:t>додаткова угода</w:t>
      </w:r>
      <w:r w:rsidR="00E77ED3" w:rsidRPr="00352ECE">
        <w:rPr>
          <w:color w:val="000000" w:themeColor="text1"/>
          <w:sz w:val="28"/>
          <w:szCs w:val="28"/>
          <w:lang w:val="uk-UA"/>
        </w:rPr>
        <w:t xml:space="preserve"> до договору, за </w:t>
      </w:r>
      <w:r w:rsidRPr="00352ECE">
        <w:rPr>
          <w:color w:val="000000" w:themeColor="text1"/>
          <w:sz w:val="28"/>
          <w:szCs w:val="28"/>
          <w:lang w:val="uk-UA"/>
        </w:rPr>
        <w:t>яким визнавалися зобов’язання, що прощаються, або ж</w:t>
      </w:r>
      <w:r w:rsidR="00E77ED3" w:rsidRPr="00352ECE">
        <w:rPr>
          <w:color w:val="000000" w:themeColor="text1"/>
          <w:sz w:val="28"/>
          <w:szCs w:val="28"/>
          <w:lang w:val="uk-UA"/>
        </w:rPr>
        <w:t xml:space="preserve"> </w:t>
      </w:r>
      <w:r w:rsidRPr="00352ECE">
        <w:rPr>
          <w:color w:val="000000" w:themeColor="text1"/>
          <w:sz w:val="28"/>
          <w:szCs w:val="28"/>
          <w:lang w:val="uk-UA"/>
        </w:rPr>
        <w:t>відповідні</w:t>
      </w:r>
      <w:r w:rsidR="00E77ED3" w:rsidRPr="00352ECE">
        <w:rPr>
          <w:color w:val="000000" w:themeColor="text1"/>
          <w:sz w:val="28"/>
          <w:szCs w:val="28"/>
          <w:lang w:val="uk-UA"/>
        </w:rPr>
        <w:t xml:space="preserve"> </w:t>
      </w:r>
      <w:r w:rsidRPr="00352ECE">
        <w:rPr>
          <w:color w:val="000000" w:themeColor="text1"/>
          <w:sz w:val="28"/>
          <w:szCs w:val="28"/>
          <w:lang w:val="uk-UA"/>
        </w:rPr>
        <w:t> </w:t>
      </w:r>
      <w:r w:rsidRPr="00352ECE">
        <w:rPr>
          <w:rStyle w:val="af4"/>
          <w:bCs/>
          <w:i w:val="0"/>
          <w:color w:val="000000" w:themeColor="text1"/>
          <w:sz w:val="28"/>
          <w:szCs w:val="28"/>
          <w:bdr w:val="none" w:sz="0" w:space="0" w:color="auto" w:frame="1"/>
          <w:lang w:val="uk-UA"/>
        </w:rPr>
        <w:t>листи</w:t>
      </w:r>
      <w:r w:rsidRPr="00352ECE">
        <w:rPr>
          <w:color w:val="000000" w:themeColor="text1"/>
          <w:sz w:val="28"/>
          <w:szCs w:val="28"/>
          <w:bdr w:val="none" w:sz="0" w:space="0" w:color="auto" w:frame="1"/>
          <w:lang w:val="uk-UA"/>
        </w:rPr>
        <w:t> </w:t>
      </w:r>
      <w:r w:rsidR="00E77ED3" w:rsidRPr="00352ECE">
        <w:rPr>
          <w:color w:val="000000" w:themeColor="text1"/>
          <w:sz w:val="28"/>
          <w:szCs w:val="28"/>
          <w:bdr w:val="none" w:sz="0" w:space="0" w:color="auto" w:frame="1"/>
          <w:lang w:val="uk-UA"/>
        </w:rPr>
        <w:t xml:space="preserve">й </w:t>
      </w:r>
    </w:p>
    <w:p w:rsidR="006456E2" w:rsidRPr="00352ECE" w:rsidRDefault="006456E2" w:rsidP="00E77ED3">
      <w:pPr>
        <w:pStyle w:val="a8"/>
        <w:shd w:val="clear" w:color="auto" w:fill="FFFFFF"/>
        <w:spacing w:before="0" w:beforeAutospacing="0" w:after="0" w:afterAutospacing="0" w:line="360" w:lineRule="auto"/>
        <w:jc w:val="both"/>
        <w:textAlignment w:val="baseline"/>
        <w:rPr>
          <w:color w:val="000000" w:themeColor="text1"/>
          <w:sz w:val="28"/>
          <w:szCs w:val="28"/>
          <w:bdr w:val="none" w:sz="0" w:space="0" w:color="auto" w:frame="1"/>
          <w:lang w:val="uk-UA"/>
        </w:rPr>
      </w:pPr>
      <w:r w:rsidRPr="00352ECE">
        <w:rPr>
          <w:color w:val="000000" w:themeColor="text1"/>
          <w:sz w:val="28"/>
          <w:szCs w:val="28"/>
          <w:bdr w:val="none" w:sz="0" w:space="0" w:color="auto" w:frame="1"/>
          <w:lang w:val="uk-UA"/>
        </w:rPr>
        <w:t> </w:t>
      </w:r>
      <w:r w:rsidRPr="00352ECE">
        <w:rPr>
          <w:rStyle w:val="af4"/>
          <w:bCs/>
          <w:i w:val="0"/>
          <w:color w:val="000000" w:themeColor="text1"/>
          <w:sz w:val="28"/>
          <w:szCs w:val="28"/>
          <w:bdr w:val="none" w:sz="0" w:space="0" w:color="auto" w:frame="1"/>
          <w:lang w:val="uk-UA"/>
        </w:rPr>
        <w:t>повідомлення кредитора</w:t>
      </w:r>
      <w:r w:rsidRPr="00352ECE">
        <w:rPr>
          <w:color w:val="000000" w:themeColor="text1"/>
          <w:sz w:val="28"/>
          <w:szCs w:val="28"/>
          <w:lang w:val="uk-UA"/>
        </w:rPr>
        <w:t>, де він повідомляє про таке боржника. Ці ж документи можуть бути підставою для списання кредиторської заборгованості.</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Під час списання кредиторської заборгованості, за п. 5 П(С)БО 11, </w:t>
      </w:r>
      <w:r w:rsidRPr="00352ECE">
        <w:rPr>
          <w:rStyle w:val="ad"/>
          <w:b w:val="0"/>
          <w:color w:val="000000" w:themeColor="text1"/>
          <w:sz w:val="28"/>
          <w:szCs w:val="28"/>
          <w:bdr w:val="none" w:sz="0" w:space="0" w:color="auto" w:frame="1"/>
          <w:lang w:val="uk-UA"/>
        </w:rPr>
        <w:t>у бух</w:t>
      </w:r>
      <w:r w:rsidR="00E77ED3" w:rsidRPr="00352ECE">
        <w:rPr>
          <w:rStyle w:val="ad"/>
          <w:b w:val="0"/>
          <w:color w:val="000000" w:themeColor="text1"/>
          <w:sz w:val="28"/>
          <w:szCs w:val="28"/>
          <w:bdr w:val="none" w:sz="0" w:space="0" w:color="auto" w:frame="1"/>
          <w:lang w:val="uk-UA"/>
        </w:rPr>
        <w:t xml:space="preserve">галтерському </w:t>
      </w:r>
      <w:r w:rsidRPr="00352ECE">
        <w:rPr>
          <w:rStyle w:val="ad"/>
          <w:b w:val="0"/>
          <w:color w:val="000000" w:themeColor="text1"/>
          <w:sz w:val="28"/>
          <w:szCs w:val="28"/>
          <w:bdr w:val="none" w:sz="0" w:space="0" w:color="auto" w:frame="1"/>
          <w:lang w:val="uk-UA"/>
        </w:rPr>
        <w:t>обліку визнають доходи</w:t>
      </w:r>
      <w:r w:rsidRPr="00352ECE">
        <w:rPr>
          <w:color w:val="000000" w:themeColor="text1"/>
          <w:sz w:val="28"/>
          <w:szCs w:val="28"/>
          <w:lang w:val="uk-UA"/>
        </w:rPr>
        <w:t>. При цьому ознаки визнання доходів за такою операцією виникають, і відповідно до норм п. 5 П(С)БО 15 «Дохід» — зменшуються зобов’язання та збільшуються активи підприємства</w:t>
      </w:r>
      <w:r w:rsidR="00D763C2">
        <w:rPr>
          <w:color w:val="000000" w:themeColor="text1"/>
          <w:sz w:val="28"/>
          <w:szCs w:val="28"/>
          <w:lang w:val="uk-UA"/>
        </w:rPr>
        <w:t xml:space="preserve"> </w:t>
      </w:r>
      <w:r w:rsidR="00D763C2" w:rsidRPr="00FB74D1">
        <w:rPr>
          <w:color w:val="000000" w:themeColor="text1"/>
          <w:sz w:val="28"/>
          <w:szCs w:val="28"/>
          <w:lang w:val="uk-UA"/>
        </w:rPr>
        <w:t>[</w:t>
      </w:r>
      <w:r w:rsidR="00D763C2">
        <w:rPr>
          <w:color w:val="000000" w:themeColor="text1"/>
          <w:sz w:val="28"/>
          <w:szCs w:val="28"/>
          <w:lang w:val="uk-UA"/>
        </w:rPr>
        <w:t>51,53</w:t>
      </w:r>
      <w:r w:rsidR="00D763C2" w:rsidRPr="00FB74D1">
        <w:rPr>
          <w:color w:val="000000" w:themeColor="text1"/>
          <w:sz w:val="28"/>
          <w:szCs w:val="28"/>
          <w:lang w:val="uk-UA"/>
        </w:rPr>
        <w:t>]</w:t>
      </w:r>
      <w:r w:rsidRPr="00352ECE">
        <w:rPr>
          <w:color w:val="000000" w:themeColor="text1"/>
          <w:sz w:val="28"/>
          <w:szCs w:val="28"/>
          <w:lang w:val="uk-UA"/>
        </w:rPr>
        <w:t>.</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rStyle w:val="af4"/>
          <w:i w:val="0"/>
          <w:color w:val="000000" w:themeColor="text1"/>
          <w:sz w:val="28"/>
          <w:szCs w:val="28"/>
          <w:bdr w:val="none" w:sz="0" w:space="0" w:color="auto" w:frame="1"/>
          <w:lang w:val="uk-UA"/>
        </w:rPr>
        <w:t>Зазначимо:</w:t>
      </w:r>
      <w:r w:rsidRPr="00352ECE">
        <w:rPr>
          <w:color w:val="000000" w:themeColor="text1"/>
          <w:sz w:val="28"/>
          <w:szCs w:val="28"/>
          <w:lang w:val="uk-UA"/>
        </w:rPr>
        <w:t> у дохід потрапить уся сума зобов’язань з урахуванням вхідного ПДВ.</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Згідно з Інструкцією № 291, визнання таких доходів і списання зобов’язань відображаються за дебетом рахунка обліку кредиторської заборгованості (</w:t>
      </w:r>
      <w:r w:rsidRPr="00352ECE">
        <w:rPr>
          <w:rStyle w:val="af4"/>
          <w:i w:val="0"/>
          <w:color w:val="000000" w:themeColor="text1"/>
          <w:sz w:val="28"/>
          <w:szCs w:val="28"/>
          <w:bdr w:val="none" w:sz="0" w:space="0" w:color="auto" w:frame="1"/>
          <w:lang w:val="uk-UA"/>
        </w:rPr>
        <w:t>наприклад</w:t>
      </w:r>
      <w:r w:rsidRPr="00352ECE">
        <w:rPr>
          <w:color w:val="000000" w:themeColor="text1"/>
          <w:sz w:val="28"/>
          <w:szCs w:val="28"/>
          <w:lang w:val="uk-UA"/>
        </w:rPr>
        <w:t>, субрахунків </w:t>
      </w:r>
      <w:r w:rsidRPr="00352ECE">
        <w:rPr>
          <w:rStyle w:val="ad"/>
          <w:b w:val="0"/>
          <w:color w:val="000000" w:themeColor="text1"/>
          <w:sz w:val="28"/>
          <w:szCs w:val="28"/>
          <w:bdr w:val="none" w:sz="0" w:space="0" w:color="auto" w:frame="1"/>
          <w:lang w:val="uk-UA"/>
        </w:rPr>
        <w:t>631, 632, 681, 658</w:t>
      </w:r>
      <w:r w:rsidRPr="00352ECE">
        <w:rPr>
          <w:color w:val="000000" w:themeColor="text1"/>
          <w:sz w:val="28"/>
          <w:szCs w:val="28"/>
          <w:lang w:val="uk-UA"/>
        </w:rPr>
        <w:t>) і за кредитом субрахунку </w:t>
      </w:r>
      <w:r w:rsidRPr="00352ECE">
        <w:rPr>
          <w:rStyle w:val="ad"/>
          <w:b w:val="0"/>
          <w:color w:val="000000" w:themeColor="text1"/>
          <w:sz w:val="28"/>
          <w:szCs w:val="28"/>
          <w:bdr w:val="none" w:sz="0" w:space="0" w:color="auto" w:frame="1"/>
          <w:lang w:val="uk-UA"/>
        </w:rPr>
        <w:t>717 «Дохід від списання кредиторської заборгованості»</w:t>
      </w:r>
      <w:r w:rsidRPr="00352ECE">
        <w:rPr>
          <w:color w:val="000000" w:themeColor="text1"/>
          <w:sz w:val="28"/>
          <w:szCs w:val="28"/>
          <w:lang w:val="uk-UA"/>
        </w:rPr>
        <w:t> — при списанні кредиторської заборгованості за операційною діяльністю, субрахунку </w:t>
      </w:r>
      <w:r w:rsidRPr="00352ECE">
        <w:rPr>
          <w:rStyle w:val="ad"/>
          <w:b w:val="0"/>
          <w:color w:val="000000" w:themeColor="text1"/>
          <w:sz w:val="28"/>
          <w:szCs w:val="28"/>
          <w:bdr w:val="none" w:sz="0" w:space="0" w:color="auto" w:frame="1"/>
          <w:lang w:val="uk-UA"/>
        </w:rPr>
        <w:t>746 «Інші доходи»</w:t>
      </w:r>
      <w:r w:rsidRPr="00352ECE">
        <w:rPr>
          <w:color w:val="000000" w:themeColor="text1"/>
          <w:sz w:val="28"/>
          <w:szCs w:val="28"/>
          <w:lang w:val="uk-UA"/>
        </w:rPr>
        <w:t> — у разі списання кредиторської заборгованості за неопераційною діяльністю</w:t>
      </w:r>
      <w:r w:rsidR="00D763C2">
        <w:rPr>
          <w:color w:val="000000" w:themeColor="text1"/>
          <w:sz w:val="28"/>
          <w:szCs w:val="28"/>
          <w:lang w:val="uk-UA"/>
        </w:rPr>
        <w:t xml:space="preserve"> </w:t>
      </w:r>
      <w:r w:rsidR="00D763C2" w:rsidRPr="00FB74D1">
        <w:rPr>
          <w:color w:val="000000" w:themeColor="text1"/>
          <w:sz w:val="28"/>
          <w:szCs w:val="28"/>
          <w:lang w:val="uk-UA"/>
        </w:rPr>
        <w:t>[</w:t>
      </w:r>
      <w:r w:rsidR="00D763C2">
        <w:rPr>
          <w:color w:val="000000" w:themeColor="text1"/>
          <w:sz w:val="28"/>
          <w:szCs w:val="28"/>
          <w:lang w:val="uk-UA"/>
        </w:rPr>
        <w:t>15</w:t>
      </w:r>
      <w:r w:rsidR="00D763C2" w:rsidRPr="00FB74D1">
        <w:rPr>
          <w:color w:val="000000" w:themeColor="text1"/>
          <w:sz w:val="28"/>
          <w:szCs w:val="28"/>
          <w:lang w:val="uk-UA"/>
        </w:rPr>
        <w:t>]</w:t>
      </w:r>
      <w:r w:rsidR="00D763C2">
        <w:rPr>
          <w:color w:val="000000" w:themeColor="text1"/>
          <w:sz w:val="28"/>
          <w:szCs w:val="28"/>
          <w:bdr w:val="none" w:sz="0" w:space="0" w:color="auto" w:frame="1"/>
          <w:lang w:val="uk-UA"/>
        </w:rPr>
        <w:t>.</w:t>
      </w:r>
      <w:r w:rsidR="00D763C2" w:rsidRPr="00352ECE">
        <w:rPr>
          <w:color w:val="000000" w:themeColor="text1"/>
          <w:sz w:val="28"/>
          <w:szCs w:val="28"/>
          <w:lang w:val="uk-UA"/>
        </w:rPr>
        <w:t> </w:t>
      </w:r>
    </w:p>
    <w:p w:rsidR="00D763C2"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lastRenderedPageBreak/>
        <w:t>Із 2015 року в ПКУ вже не має таких понять, як податкові </w:t>
      </w:r>
      <w:r w:rsidRPr="00352ECE">
        <w:rPr>
          <w:rStyle w:val="af4"/>
          <w:i w:val="0"/>
          <w:color w:val="000000" w:themeColor="text1"/>
          <w:sz w:val="28"/>
          <w:szCs w:val="28"/>
          <w:bdr w:val="none" w:sz="0" w:space="0" w:color="auto" w:frame="1"/>
          <w:lang w:val="uk-UA"/>
        </w:rPr>
        <w:t>витрати</w:t>
      </w:r>
      <w:r w:rsidRPr="00352ECE">
        <w:rPr>
          <w:color w:val="000000" w:themeColor="text1"/>
          <w:sz w:val="28"/>
          <w:szCs w:val="28"/>
          <w:lang w:val="uk-UA"/>
        </w:rPr>
        <w:t> й </w:t>
      </w:r>
      <w:r w:rsidRPr="00352ECE">
        <w:rPr>
          <w:rStyle w:val="af4"/>
          <w:i w:val="0"/>
          <w:color w:val="000000" w:themeColor="text1"/>
          <w:sz w:val="28"/>
          <w:szCs w:val="28"/>
          <w:bdr w:val="none" w:sz="0" w:space="0" w:color="auto" w:frame="1"/>
          <w:lang w:val="uk-UA"/>
        </w:rPr>
        <w:t>доходи</w:t>
      </w:r>
      <w:r w:rsidRPr="00352ECE">
        <w:rPr>
          <w:color w:val="000000" w:themeColor="text1"/>
          <w:sz w:val="28"/>
          <w:szCs w:val="28"/>
          <w:lang w:val="uk-UA"/>
        </w:rPr>
        <w:t>, а об’єкт обкладення податком на прибуток визначається шляхом коригування </w:t>
      </w:r>
      <w:r w:rsidRPr="00352ECE">
        <w:rPr>
          <w:rStyle w:val="ad"/>
          <w:b w:val="0"/>
          <w:color w:val="000000" w:themeColor="text1"/>
          <w:sz w:val="28"/>
          <w:szCs w:val="28"/>
          <w:bdr w:val="none" w:sz="0" w:space="0" w:color="auto" w:frame="1"/>
          <w:lang w:val="uk-UA"/>
        </w:rPr>
        <w:t>бухгалтерського фін</w:t>
      </w:r>
      <w:r w:rsidR="00E77ED3" w:rsidRPr="00352ECE">
        <w:rPr>
          <w:rStyle w:val="ad"/>
          <w:b w:val="0"/>
          <w:color w:val="000000" w:themeColor="text1"/>
          <w:sz w:val="28"/>
          <w:szCs w:val="28"/>
          <w:bdr w:val="none" w:sz="0" w:space="0" w:color="auto" w:frame="1"/>
          <w:lang w:val="uk-UA"/>
        </w:rPr>
        <w:t xml:space="preserve">ансового </w:t>
      </w:r>
      <w:r w:rsidRPr="00352ECE">
        <w:rPr>
          <w:rStyle w:val="ad"/>
          <w:b w:val="0"/>
          <w:color w:val="000000" w:themeColor="text1"/>
          <w:sz w:val="28"/>
          <w:szCs w:val="28"/>
          <w:bdr w:val="none" w:sz="0" w:space="0" w:color="auto" w:frame="1"/>
          <w:lang w:val="uk-UA"/>
        </w:rPr>
        <w:t>результату</w:t>
      </w:r>
      <w:r w:rsidRPr="00352ECE">
        <w:rPr>
          <w:color w:val="000000" w:themeColor="text1"/>
          <w:sz w:val="28"/>
          <w:szCs w:val="28"/>
          <w:lang w:val="uk-UA"/>
        </w:rPr>
        <w:t> до оподаткування на різниці, передбачені р. III ПКУ</w:t>
      </w:r>
      <w:r w:rsidR="00D763C2">
        <w:rPr>
          <w:color w:val="000000" w:themeColor="text1"/>
          <w:sz w:val="28"/>
          <w:szCs w:val="28"/>
          <w:lang w:val="uk-UA"/>
        </w:rPr>
        <w:t xml:space="preserve"> </w:t>
      </w:r>
      <w:r w:rsidR="00D763C2" w:rsidRPr="00FB74D1">
        <w:rPr>
          <w:color w:val="000000" w:themeColor="text1"/>
          <w:sz w:val="28"/>
          <w:szCs w:val="28"/>
          <w:lang w:val="uk-UA"/>
        </w:rPr>
        <w:t>[</w:t>
      </w:r>
      <w:r w:rsidR="00D763C2">
        <w:rPr>
          <w:color w:val="000000" w:themeColor="text1"/>
          <w:sz w:val="28"/>
          <w:szCs w:val="28"/>
          <w:lang w:val="uk-UA"/>
        </w:rPr>
        <w:t>44</w:t>
      </w:r>
      <w:r w:rsidR="00D763C2" w:rsidRPr="00FB74D1">
        <w:rPr>
          <w:color w:val="000000" w:themeColor="text1"/>
          <w:sz w:val="28"/>
          <w:szCs w:val="28"/>
          <w:lang w:val="uk-UA"/>
        </w:rPr>
        <w:t>]</w:t>
      </w:r>
      <w:r w:rsidR="00D763C2">
        <w:rPr>
          <w:color w:val="000000" w:themeColor="text1"/>
          <w:sz w:val="28"/>
          <w:szCs w:val="28"/>
          <w:bdr w:val="none" w:sz="0" w:space="0" w:color="auto" w:frame="1"/>
          <w:lang w:val="uk-UA"/>
        </w:rPr>
        <w:t>.</w:t>
      </w:r>
      <w:r w:rsidR="00D763C2" w:rsidRPr="00352ECE">
        <w:rPr>
          <w:color w:val="000000" w:themeColor="text1"/>
          <w:sz w:val="28"/>
          <w:szCs w:val="28"/>
          <w:lang w:val="uk-UA"/>
        </w:rPr>
        <w:t> </w:t>
      </w:r>
      <w:r w:rsidRPr="00352ECE">
        <w:rPr>
          <w:color w:val="000000" w:themeColor="text1"/>
          <w:sz w:val="28"/>
          <w:szCs w:val="28"/>
          <w:lang w:val="uk-UA"/>
        </w:rPr>
        <w:t xml:space="preserve"> </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До таких різниць належать:</w:t>
      </w:r>
    </w:p>
    <w:p w:rsidR="006456E2" w:rsidRPr="00352ECE" w:rsidRDefault="006456E2" w:rsidP="00E77ED3">
      <w:pPr>
        <w:numPr>
          <w:ilvl w:val="0"/>
          <w:numId w:val="22"/>
        </w:numPr>
        <w:shd w:val="clear" w:color="auto" w:fill="FFFFFF"/>
        <w:spacing w:after="0" w:line="360" w:lineRule="auto"/>
        <w:jc w:val="both"/>
        <w:textAlignment w:val="baseline"/>
        <w:rPr>
          <w:rFonts w:ascii="Times New Roman" w:hAnsi="Times New Roman" w:cs="Times New Roman"/>
          <w:color w:val="000000" w:themeColor="text1"/>
          <w:sz w:val="28"/>
          <w:szCs w:val="28"/>
        </w:rPr>
      </w:pPr>
      <w:r w:rsidRPr="00352ECE">
        <w:rPr>
          <w:rFonts w:ascii="Times New Roman" w:hAnsi="Times New Roman" w:cs="Times New Roman"/>
          <w:color w:val="000000" w:themeColor="text1"/>
          <w:sz w:val="28"/>
          <w:szCs w:val="28"/>
          <w:bdr w:val="none" w:sz="0" w:space="0" w:color="auto" w:frame="1"/>
        </w:rPr>
        <w:t>амортизаційні різниці;</w:t>
      </w:r>
    </w:p>
    <w:p w:rsidR="006456E2" w:rsidRPr="00352ECE" w:rsidRDefault="006456E2" w:rsidP="00E77ED3">
      <w:pPr>
        <w:numPr>
          <w:ilvl w:val="0"/>
          <w:numId w:val="22"/>
        </w:numPr>
        <w:shd w:val="clear" w:color="auto" w:fill="FFFFFF"/>
        <w:spacing w:after="0" w:line="360" w:lineRule="auto"/>
        <w:jc w:val="both"/>
        <w:textAlignment w:val="baseline"/>
        <w:rPr>
          <w:rFonts w:ascii="Times New Roman" w:hAnsi="Times New Roman" w:cs="Times New Roman"/>
          <w:color w:val="000000" w:themeColor="text1"/>
          <w:sz w:val="28"/>
          <w:szCs w:val="28"/>
        </w:rPr>
      </w:pPr>
      <w:r w:rsidRPr="00352ECE">
        <w:rPr>
          <w:rFonts w:ascii="Times New Roman" w:hAnsi="Times New Roman" w:cs="Times New Roman"/>
          <w:color w:val="000000" w:themeColor="text1"/>
          <w:sz w:val="28"/>
          <w:szCs w:val="28"/>
          <w:bdr w:val="none" w:sz="0" w:space="0" w:color="auto" w:frame="1"/>
        </w:rPr>
        <w:t>різниці, що виникають під час формування резервів;</w:t>
      </w:r>
    </w:p>
    <w:p w:rsidR="006456E2" w:rsidRPr="00352ECE" w:rsidRDefault="006456E2" w:rsidP="00E77ED3">
      <w:pPr>
        <w:numPr>
          <w:ilvl w:val="0"/>
          <w:numId w:val="22"/>
        </w:numPr>
        <w:shd w:val="clear" w:color="auto" w:fill="FFFFFF"/>
        <w:spacing w:after="0" w:line="360" w:lineRule="auto"/>
        <w:jc w:val="both"/>
        <w:textAlignment w:val="baseline"/>
        <w:rPr>
          <w:rFonts w:ascii="Times New Roman" w:hAnsi="Times New Roman" w:cs="Times New Roman"/>
          <w:color w:val="000000" w:themeColor="text1"/>
          <w:sz w:val="28"/>
          <w:szCs w:val="28"/>
        </w:rPr>
      </w:pPr>
      <w:r w:rsidRPr="00352ECE">
        <w:rPr>
          <w:rFonts w:ascii="Times New Roman" w:hAnsi="Times New Roman" w:cs="Times New Roman"/>
          <w:color w:val="000000" w:themeColor="text1"/>
          <w:sz w:val="28"/>
          <w:szCs w:val="28"/>
          <w:bdr w:val="none" w:sz="0" w:space="0" w:color="auto" w:frame="1"/>
        </w:rPr>
        <w:t>різниці, котрі виникають при здійсненні фінансових операцій.</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Водночас платники податку, у яких річний бухгалтерський дохід від будь-якої діяльності (за вирахуванням непрямих податків) за останній рік не перевищує 20 млн грн, об’єкт оподаткування можуть визначати без коригування фін</w:t>
      </w:r>
      <w:r w:rsidR="00E77ED3" w:rsidRPr="00352ECE">
        <w:rPr>
          <w:color w:val="000000" w:themeColor="text1"/>
          <w:sz w:val="28"/>
          <w:szCs w:val="28"/>
          <w:lang w:val="uk-UA"/>
        </w:rPr>
        <w:t xml:space="preserve">ансового </w:t>
      </w:r>
      <w:r w:rsidRPr="00352ECE">
        <w:rPr>
          <w:color w:val="000000" w:themeColor="text1"/>
          <w:sz w:val="28"/>
          <w:szCs w:val="28"/>
          <w:lang w:val="uk-UA"/>
        </w:rPr>
        <w:t>результату до оподаткування.</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rStyle w:val="af4"/>
          <w:bCs/>
          <w:i w:val="0"/>
          <w:color w:val="000000" w:themeColor="text1"/>
          <w:sz w:val="28"/>
          <w:szCs w:val="28"/>
          <w:bdr w:val="none" w:sz="0" w:space="0" w:color="auto" w:frame="1"/>
          <w:lang w:val="uk-UA"/>
        </w:rPr>
        <w:t>Перехідні правила:</w:t>
      </w:r>
      <w:r w:rsidRPr="00352ECE">
        <w:rPr>
          <w:color w:val="000000" w:themeColor="text1"/>
          <w:sz w:val="28"/>
          <w:szCs w:val="28"/>
          <w:lang w:val="uk-UA"/>
        </w:rPr>
        <w:t> </w:t>
      </w:r>
      <w:proofErr w:type="spellStart"/>
      <w:r w:rsidRPr="00352ECE">
        <w:rPr>
          <w:color w:val="000000" w:themeColor="text1"/>
          <w:sz w:val="28"/>
          <w:szCs w:val="28"/>
          <w:lang w:val="uk-UA"/>
        </w:rPr>
        <w:t>пп</w:t>
      </w:r>
      <w:proofErr w:type="spellEnd"/>
      <w:r w:rsidRPr="00352ECE">
        <w:rPr>
          <w:color w:val="000000" w:themeColor="text1"/>
          <w:sz w:val="28"/>
          <w:szCs w:val="28"/>
          <w:lang w:val="uk-UA"/>
        </w:rPr>
        <w:t>. 1.1 п. 17 підрозділу 4 р. ХХ ПКУ передбачає коригування фін</w:t>
      </w:r>
      <w:r w:rsidR="00E77ED3" w:rsidRPr="00352ECE">
        <w:rPr>
          <w:color w:val="000000" w:themeColor="text1"/>
          <w:sz w:val="28"/>
          <w:szCs w:val="28"/>
          <w:lang w:val="uk-UA"/>
        </w:rPr>
        <w:t xml:space="preserve">ансового </w:t>
      </w:r>
      <w:r w:rsidRPr="00352ECE">
        <w:rPr>
          <w:color w:val="000000" w:themeColor="text1"/>
          <w:sz w:val="28"/>
          <w:szCs w:val="28"/>
          <w:lang w:val="uk-UA"/>
        </w:rPr>
        <w:t>результату до оподаткування в частині кредиторської заборгованості покупця за отримані товари, судові заходи щодо стягнення якої було розпочато ще до 01.01.2015 р.</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 xml:space="preserve">Так, до 01.01.2015 р., згідно з </w:t>
      </w:r>
      <w:proofErr w:type="spellStart"/>
      <w:r w:rsidRPr="00352ECE">
        <w:rPr>
          <w:color w:val="000000" w:themeColor="text1"/>
          <w:sz w:val="28"/>
          <w:szCs w:val="28"/>
          <w:lang w:val="uk-UA"/>
        </w:rPr>
        <w:t>пп</w:t>
      </w:r>
      <w:proofErr w:type="spellEnd"/>
      <w:r w:rsidRPr="00352ECE">
        <w:rPr>
          <w:color w:val="000000" w:themeColor="text1"/>
          <w:sz w:val="28"/>
          <w:szCs w:val="28"/>
          <w:lang w:val="uk-UA"/>
        </w:rPr>
        <w:t>. 159.1.2 ПКУ, у редакції, чинній до 01.01.2015 р., платник податку на прибуток — покупець (кредитор) був зобов’язаний </w:t>
      </w:r>
      <w:r w:rsidRPr="00352ECE">
        <w:rPr>
          <w:rStyle w:val="ad"/>
          <w:b w:val="0"/>
          <w:color w:val="000000" w:themeColor="text1"/>
          <w:sz w:val="28"/>
          <w:szCs w:val="28"/>
          <w:bdr w:val="none" w:sz="0" w:space="0" w:color="auto" w:frame="1"/>
          <w:lang w:val="uk-UA"/>
        </w:rPr>
        <w:t>зменшити витрати</w:t>
      </w:r>
      <w:r w:rsidRPr="00352ECE">
        <w:rPr>
          <w:color w:val="000000" w:themeColor="text1"/>
          <w:sz w:val="28"/>
          <w:szCs w:val="28"/>
          <w:lang w:val="uk-UA"/>
        </w:rPr>
        <w:t> </w:t>
      </w:r>
      <w:r w:rsidRPr="00352ECE">
        <w:rPr>
          <w:rStyle w:val="af4"/>
          <w:i w:val="0"/>
          <w:color w:val="000000" w:themeColor="text1"/>
          <w:sz w:val="28"/>
          <w:szCs w:val="28"/>
          <w:bdr w:val="none" w:sz="0" w:space="0" w:color="auto" w:frame="1"/>
          <w:lang w:val="uk-UA"/>
        </w:rPr>
        <w:t>на суму заборгованості, за якою судом було прийнято рішення про її виконання (стягнення) або вчинено виконавчий напис нотаріуса</w:t>
      </w:r>
      <w:r w:rsidRPr="00352ECE">
        <w:rPr>
          <w:color w:val="000000" w:themeColor="text1"/>
          <w:sz w:val="28"/>
          <w:szCs w:val="28"/>
          <w:bdr w:val="none" w:sz="0" w:space="0" w:color="auto" w:frame="1"/>
          <w:lang w:val="uk-UA"/>
        </w:rPr>
        <w:t>.</w:t>
      </w:r>
      <w:r w:rsidRPr="00352ECE">
        <w:rPr>
          <w:color w:val="000000" w:themeColor="text1"/>
          <w:sz w:val="28"/>
          <w:szCs w:val="28"/>
          <w:lang w:val="uk-UA"/>
        </w:rPr>
        <w:t> Тобто сума такої заборгованості збільшувала об’єкт обкладення податком на прибуток</w:t>
      </w:r>
      <w:r w:rsidR="00D763C2">
        <w:rPr>
          <w:color w:val="000000" w:themeColor="text1"/>
          <w:sz w:val="28"/>
          <w:szCs w:val="28"/>
          <w:lang w:val="uk-UA"/>
        </w:rPr>
        <w:t xml:space="preserve"> </w:t>
      </w:r>
      <w:r w:rsidR="00D763C2" w:rsidRPr="00FB74D1">
        <w:rPr>
          <w:color w:val="000000" w:themeColor="text1"/>
          <w:sz w:val="28"/>
          <w:szCs w:val="28"/>
          <w:lang w:val="uk-UA"/>
        </w:rPr>
        <w:t>[</w:t>
      </w:r>
      <w:r w:rsidR="00D763C2">
        <w:rPr>
          <w:color w:val="000000" w:themeColor="text1"/>
          <w:sz w:val="28"/>
          <w:szCs w:val="28"/>
          <w:lang w:val="uk-UA"/>
        </w:rPr>
        <w:t>44</w:t>
      </w:r>
      <w:r w:rsidR="00D763C2" w:rsidRPr="00FB74D1">
        <w:rPr>
          <w:color w:val="000000" w:themeColor="text1"/>
          <w:sz w:val="28"/>
          <w:szCs w:val="28"/>
          <w:lang w:val="uk-UA"/>
        </w:rPr>
        <w:t>]</w:t>
      </w:r>
      <w:r w:rsidR="00D763C2">
        <w:rPr>
          <w:color w:val="000000" w:themeColor="text1"/>
          <w:sz w:val="28"/>
          <w:szCs w:val="28"/>
          <w:bdr w:val="none" w:sz="0" w:space="0" w:color="auto" w:frame="1"/>
          <w:lang w:val="uk-UA"/>
        </w:rPr>
        <w:t>.</w:t>
      </w:r>
      <w:r w:rsidR="00D763C2" w:rsidRPr="00352ECE">
        <w:rPr>
          <w:color w:val="000000" w:themeColor="text1"/>
          <w:sz w:val="28"/>
          <w:szCs w:val="28"/>
          <w:lang w:val="uk-UA"/>
        </w:rPr>
        <w:t> </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 xml:space="preserve">Таке ж </w:t>
      </w:r>
      <w:proofErr w:type="spellStart"/>
      <w:r w:rsidRPr="00352ECE">
        <w:rPr>
          <w:color w:val="000000" w:themeColor="text1"/>
          <w:sz w:val="28"/>
          <w:szCs w:val="28"/>
          <w:lang w:val="uk-UA"/>
        </w:rPr>
        <w:t>спецправило</w:t>
      </w:r>
      <w:proofErr w:type="spellEnd"/>
      <w:r w:rsidRPr="00352ECE">
        <w:rPr>
          <w:color w:val="000000" w:themeColor="text1"/>
          <w:sz w:val="28"/>
          <w:szCs w:val="28"/>
          <w:lang w:val="uk-UA"/>
        </w:rPr>
        <w:t xml:space="preserve"> вирішили перенести й до нової редакції Податкового кодексу. Зокрема </w:t>
      </w:r>
      <w:proofErr w:type="spellStart"/>
      <w:r w:rsidRPr="00352ECE">
        <w:rPr>
          <w:color w:val="000000" w:themeColor="text1"/>
          <w:sz w:val="28"/>
          <w:szCs w:val="28"/>
          <w:lang w:val="uk-UA"/>
        </w:rPr>
        <w:t>пп</w:t>
      </w:r>
      <w:proofErr w:type="spellEnd"/>
      <w:r w:rsidRPr="00352ECE">
        <w:rPr>
          <w:color w:val="000000" w:themeColor="text1"/>
          <w:sz w:val="28"/>
          <w:szCs w:val="28"/>
          <w:lang w:val="uk-UA"/>
        </w:rPr>
        <w:t>. 1.1 п. 17 підрозділу 4 р. ХХ ПКУ </w:t>
      </w:r>
      <w:r w:rsidRPr="00352ECE">
        <w:rPr>
          <w:rStyle w:val="af4"/>
          <w:i w:val="0"/>
          <w:color w:val="000000" w:themeColor="text1"/>
          <w:sz w:val="28"/>
          <w:szCs w:val="28"/>
          <w:bdr w:val="none" w:sz="0" w:space="0" w:color="auto" w:frame="1"/>
          <w:lang w:val="uk-UA"/>
        </w:rPr>
        <w:t>передбачає:</w:t>
      </w:r>
      <w:r w:rsidRPr="00352ECE">
        <w:rPr>
          <w:color w:val="000000" w:themeColor="text1"/>
          <w:sz w:val="28"/>
          <w:szCs w:val="28"/>
          <w:lang w:val="uk-UA"/>
        </w:rPr>
        <w:t> </w:t>
      </w:r>
      <w:r w:rsidRPr="00352ECE">
        <w:rPr>
          <w:rStyle w:val="af4"/>
          <w:i w:val="0"/>
          <w:color w:val="000000" w:themeColor="text1"/>
          <w:sz w:val="28"/>
          <w:szCs w:val="28"/>
          <w:bdr w:val="none" w:sz="0" w:space="0" w:color="auto" w:frame="1"/>
          <w:lang w:val="uk-UA"/>
        </w:rPr>
        <w:t>платник податку — покупець (кредитор) зобов’язаний </w:t>
      </w:r>
      <w:r w:rsidRPr="00352ECE">
        <w:rPr>
          <w:rStyle w:val="ad"/>
          <w:b w:val="0"/>
          <w:iCs/>
          <w:color w:val="000000" w:themeColor="text1"/>
          <w:sz w:val="28"/>
          <w:szCs w:val="28"/>
          <w:bdr w:val="none" w:sz="0" w:space="0" w:color="auto" w:frame="1"/>
          <w:lang w:val="uk-UA"/>
        </w:rPr>
        <w:t>збільшити фін</w:t>
      </w:r>
      <w:r w:rsidR="00E77ED3" w:rsidRPr="00352ECE">
        <w:rPr>
          <w:rStyle w:val="ad"/>
          <w:b w:val="0"/>
          <w:iCs/>
          <w:color w:val="000000" w:themeColor="text1"/>
          <w:sz w:val="28"/>
          <w:szCs w:val="28"/>
          <w:bdr w:val="none" w:sz="0" w:space="0" w:color="auto" w:frame="1"/>
          <w:lang w:val="uk-UA"/>
        </w:rPr>
        <w:t xml:space="preserve">ансовий </w:t>
      </w:r>
      <w:r w:rsidRPr="00352ECE">
        <w:rPr>
          <w:rStyle w:val="ad"/>
          <w:b w:val="0"/>
          <w:iCs/>
          <w:color w:val="000000" w:themeColor="text1"/>
          <w:sz w:val="28"/>
          <w:szCs w:val="28"/>
          <w:bdr w:val="none" w:sz="0" w:space="0" w:color="auto" w:frame="1"/>
          <w:lang w:val="uk-UA"/>
        </w:rPr>
        <w:t>результат до оподаткування</w:t>
      </w:r>
      <w:r w:rsidRPr="00352ECE">
        <w:rPr>
          <w:rStyle w:val="af4"/>
          <w:i w:val="0"/>
          <w:color w:val="000000" w:themeColor="text1"/>
          <w:sz w:val="28"/>
          <w:szCs w:val="28"/>
          <w:bdr w:val="none" w:sz="0" w:space="0" w:color="auto" w:frame="1"/>
          <w:lang w:val="uk-UA"/>
        </w:rPr>
        <w:t> після 1 січня 2015 року на вартість заборгованості, визнану судом або за виконавчим написом нотаріуса, у податковому періоді, на який припадає день набрання законної сили рішенням суду про визнання (стягнення) заборгованості (її частини) або вчинення нотаріусом виконавчого напису</w:t>
      </w:r>
      <w:r w:rsidRPr="00352ECE">
        <w:rPr>
          <w:color w:val="000000" w:themeColor="text1"/>
          <w:sz w:val="28"/>
          <w:szCs w:val="28"/>
          <w:bdr w:val="none" w:sz="0" w:space="0" w:color="auto" w:frame="1"/>
          <w:lang w:val="uk-UA"/>
        </w:rPr>
        <w:t>.</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lastRenderedPageBreak/>
        <w:t xml:space="preserve">Отже, якщо після 01.01.2015 р. боржник погашає суму визнаної заборгованості або її частину (самостійно чи за процедурою примусового стягнення), і при цьому вона була раніше віднесена на зменшення податкових витрат згідно з </w:t>
      </w:r>
      <w:proofErr w:type="spellStart"/>
      <w:r w:rsidRPr="00352ECE">
        <w:rPr>
          <w:color w:val="000000" w:themeColor="text1"/>
          <w:sz w:val="28"/>
          <w:szCs w:val="28"/>
          <w:lang w:val="uk-UA"/>
        </w:rPr>
        <w:t>пп</w:t>
      </w:r>
      <w:proofErr w:type="spellEnd"/>
      <w:r w:rsidRPr="00352ECE">
        <w:rPr>
          <w:color w:val="000000" w:themeColor="text1"/>
          <w:sz w:val="28"/>
          <w:szCs w:val="28"/>
          <w:lang w:val="uk-UA"/>
        </w:rPr>
        <w:t>. 159.1.2 ПКУ в редакції, що діяла до 01.01.2015 р., то такий боржник має право </w:t>
      </w:r>
      <w:r w:rsidRPr="00352ECE">
        <w:rPr>
          <w:rStyle w:val="af4"/>
          <w:bCs/>
          <w:i w:val="0"/>
          <w:color w:val="000000" w:themeColor="text1"/>
          <w:sz w:val="28"/>
          <w:szCs w:val="28"/>
          <w:bdr w:val="none" w:sz="0" w:space="0" w:color="auto" w:frame="1"/>
          <w:lang w:val="uk-UA"/>
        </w:rPr>
        <w:t xml:space="preserve">зменшити </w:t>
      </w:r>
      <w:proofErr w:type="spellStart"/>
      <w:r w:rsidRPr="00352ECE">
        <w:rPr>
          <w:rStyle w:val="af4"/>
          <w:bCs/>
          <w:i w:val="0"/>
          <w:color w:val="000000" w:themeColor="text1"/>
          <w:sz w:val="28"/>
          <w:szCs w:val="28"/>
          <w:bdr w:val="none" w:sz="0" w:space="0" w:color="auto" w:frame="1"/>
          <w:lang w:val="uk-UA"/>
        </w:rPr>
        <w:t>фінрезультат</w:t>
      </w:r>
      <w:proofErr w:type="spellEnd"/>
      <w:r w:rsidRPr="00352ECE">
        <w:rPr>
          <w:rStyle w:val="af4"/>
          <w:bCs/>
          <w:i w:val="0"/>
          <w:color w:val="000000" w:themeColor="text1"/>
          <w:sz w:val="28"/>
          <w:szCs w:val="28"/>
          <w:bdr w:val="none" w:sz="0" w:space="0" w:color="auto" w:frame="1"/>
          <w:lang w:val="uk-UA"/>
        </w:rPr>
        <w:t xml:space="preserve"> до оподаткування</w:t>
      </w:r>
      <w:r w:rsidRPr="00352ECE">
        <w:rPr>
          <w:color w:val="000000" w:themeColor="text1"/>
          <w:sz w:val="28"/>
          <w:szCs w:val="28"/>
          <w:lang w:val="uk-UA"/>
        </w:rPr>
        <w:t> на суму заборгованості (її частини) за наслідками податкового періоду, на який припадає таке погашення</w:t>
      </w:r>
      <w:r w:rsidR="00D763C2">
        <w:rPr>
          <w:color w:val="000000" w:themeColor="text1"/>
          <w:sz w:val="28"/>
          <w:szCs w:val="28"/>
          <w:lang w:val="uk-UA"/>
        </w:rPr>
        <w:t xml:space="preserve"> </w:t>
      </w:r>
      <w:r w:rsidR="00D763C2" w:rsidRPr="00FB74D1">
        <w:rPr>
          <w:color w:val="000000" w:themeColor="text1"/>
          <w:sz w:val="28"/>
          <w:szCs w:val="28"/>
          <w:lang w:val="uk-UA"/>
        </w:rPr>
        <w:t>[</w:t>
      </w:r>
      <w:r w:rsidR="00D763C2">
        <w:rPr>
          <w:color w:val="000000" w:themeColor="text1"/>
          <w:sz w:val="28"/>
          <w:szCs w:val="28"/>
          <w:lang w:val="uk-UA"/>
        </w:rPr>
        <w:t>44</w:t>
      </w:r>
      <w:r w:rsidR="00D763C2" w:rsidRPr="00FB74D1">
        <w:rPr>
          <w:color w:val="000000" w:themeColor="text1"/>
          <w:sz w:val="28"/>
          <w:szCs w:val="28"/>
          <w:lang w:val="uk-UA"/>
        </w:rPr>
        <w:t>]</w:t>
      </w:r>
      <w:r w:rsidR="00D763C2">
        <w:rPr>
          <w:color w:val="000000" w:themeColor="text1"/>
          <w:sz w:val="28"/>
          <w:szCs w:val="28"/>
          <w:bdr w:val="none" w:sz="0" w:space="0" w:color="auto" w:frame="1"/>
          <w:lang w:val="uk-UA"/>
        </w:rPr>
        <w:t>.</w:t>
      </w:r>
      <w:r w:rsidR="00D763C2" w:rsidRPr="00352ECE">
        <w:rPr>
          <w:color w:val="000000" w:themeColor="text1"/>
          <w:sz w:val="28"/>
          <w:szCs w:val="28"/>
          <w:lang w:val="uk-UA"/>
        </w:rPr>
        <w:t> </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 xml:space="preserve">Це зменшення </w:t>
      </w:r>
      <w:proofErr w:type="spellStart"/>
      <w:r w:rsidRPr="00352ECE">
        <w:rPr>
          <w:color w:val="000000" w:themeColor="text1"/>
          <w:sz w:val="28"/>
          <w:szCs w:val="28"/>
          <w:lang w:val="uk-UA"/>
        </w:rPr>
        <w:t>фінрезультату</w:t>
      </w:r>
      <w:proofErr w:type="spellEnd"/>
      <w:r w:rsidRPr="00352ECE">
        <w:rPr>
          <w:color w:val="000000" w:themeColor="text1"/>
          <w:sz w:val="28"/>
          <w:szCs w:val="28"/>
          <w:lang w:val="uk-UA"/>
        </w:rPr>
        <w:t xml:space="preserve"> до оподаткування потрапить до </w:t>
      </w:r>
      <w:r w:rsidRPr="00352ECE">
        <w:rPr>
          <w:rStyle w:val="af4"/>
          <w:bCs/>
          <w:i w:val="0"/>
          <w:color w:val="000000" w:themeColor="text1"/>
          <w:sz w:val="28"/>
          <w:szCs w:val="28"/>
          <w:bdr w:val="none" w:sz="0" w:space="0" w:color="auto" w:frame="1"/>
          <w:lang w:val="uk-UA"/>
        </w:rPr>
        <w:t>рядка з кодом 4.2.8</w:t>
      </w:r>
      <w:r w:rsidRPr="00352ECE">
        <w:rPr>
          <w:rStyle w:val="af4"/>
          <w:i w:val="0"/>
          <w:color w:val="000000" w:themeColor="text1"/>
          <w:sz w:val="28"/>
          <w:szCs w:val="28"/>
          <w:bdr w:val="none" w:sz="0" w:space="0" w:color="auto" w:frame="1"/>
          <w:lang w:val="uk-UA"/>
        </w:rPr>
        <w:t> «Сума погашеної платником-покупцем заборгованості (її частини) (абзац перший підпункту 1.2 пункту 17 підрозділу 4 розділу XX Податкового кодексу України)» </w:t>
      </w:r>
      <w:r w:rsidRPr="00352ECE">
        <w:rPr>
          <w:color w:val="000000" w:themeColor="text1"/>
          <w:sz w:val="28"/>
          <w:szCs w:val="28"/>
          <w:lang w:val="uk-UA"/>
        </w:rPr>
        <w:t>додатка РІ Податкової декларації з податку на прибуток, затвердженої наказом Мінфіну України від 20.10.2015 р. № 897, і через нього вплине на значення </w:t>
      </w:r>
      <w:r w:rsidRPr="00352ECE">
        <w:rPr>
          <w:rStyle w:val="af4"/>
          <w:bCs/>
          <w:i w:val="0"/>
          <w:color w:val="000000" w:themeColor="text1"/>
          <w:sz w:val="28"/>
          <w:szCs w:val="28"/>
          <w:bdr w:val="none" w:sz="0" w:space="0" w:color="auto" w:frame="1"/>
          <w:lang w:val="uk-UA"/>
        </w:rPr>
        <w:t>рядка 03 РІ</w:t>
      </w:r>
      <w:r w:rsidRPr="00352ECE">
        <w:rPr>
          <w:color w:val="000000" w:themeColor="text1"/>
          <w:sz w:val="28"/>
          <w:szCs w:val="28"/>
          <w:lang w:val="uk-UA"/>
        </w:rPr>
        <w:t> </w:t>
      </w:r>
      <w:r w:rsidRPr="00352ECE">
        <w:rPr>
          <w:rStyle w:val="af4"/>
          <w:i w:val="0"/>
          <w:color w:val="000000" w:themeColor="text1"/>
          <w:sz w:val="28"/>
          <w:szCs w:val="28"/>
          <w:bdr w:val="none" w:sz="0" w:space="0" w:color="auto" w:frame="1"/>
          <w:lang w:val="uk-UA"/>
        </w:rPr>
        <w:t>«Різниці, які виникають відповідно до Податкового кодексу України (+, -)»</w:t>
      </w:r>
      <w:r w:rsidR="00E77ED3" w:rsidRPr="00352ECE">
        <w:rPr>
          <w:rStyle w:val="af4"/>
          <w:i w:val="0"/>
          <w:color w:val="000000" w:themeColor="text1"/>
          <w:sz w:val="28"/>
          <w:szCs w:val="28"/>
          <w:bdr w:val="none" w:sz="0" w:space="0" w:color="auto" w:frame="1"/>
          <w:lang w:val="uk-UA"/>
        </w:rPr>
        <w:t xml:space="preserve"> </w:t>
      </w:r>
      <w:r w:rsidRPr="00352ECE">
        <w:rPr>
          <w:color w:val="000000" w:themeColor="text1"/>
          <w:sz w:val="28"/>
          <w:szCs w:val="28"/>
          <w:lang w:val="uk-UA"/>
        </w:rPr>
        <w:t>декларації</w:t>
      </w:r>
      <w:r w:rsidR="00D763C2">
        <w:rPr>
          <w:color w:val="000000" w:themeColor="text1"/>
          <w:sz w:val="28"/>
          <w:szCs w:val="28"/>
          <w:lang w:val="uk-UA"/>
        </w:rPr>
        <w:t xml:space="preserve"> </w:t>
      </w:r>
      <w:r w:rsidR="00D763C2" w:rsidRPr="00FB74D1">
        <w:rPr>
          <w:color w:val="000000" w:themeColor="text1"/>
          <w:sz w:val="28"/>
          <w:szCs w:val="28"/>
          <w:lang w:val="uk-UA"/>
        </w:rPr>
        <w:t>[</w:t>
      </w:r>
      <w:r w:rsidR="00D763C2">
        <w:rPr>
          <w:color w:val="000000" w:themeColor="text1"/>
          <w:sz w:val="28"/>
          <w:szCs w:val="28"/>
          <w:lang w:val="uk-UA"/>
        </w:rPr>
        <w:t>44</w:t>
      </w:r>
      <w:r w:rsidR="00D763C2" w:rsidRPr="00FB74D1">
        <w:rPr>
          <w:color w:val="000000" w:themeColor="text1"/>
          <w:sz w:val="28"/>
          <w:szCs w:val="28"/>
          <w:lang w:val="uk-UA"/>
        </w:rPr>
        <w:t>]</w:t>
      </w:r>
      <w:r w:rsidRPr="00352ECE">
        <w:rPr>
          <w:color w:val="000000" w:themeColor="text1"/>
          <w:sz w:val="28"/>
          <w:szCs w:val="28"/>
          <w:lang w:val="uk-UA"/>
        </w:rPr>
        <w:t>.</w:t>
      </w:r>
    </w:p>
    <w:p w:rsidR="006456E2" w:rsidRPr="00352ECE" w:rsidRDefault="00E77ED3" w:rsidP="00E77ED3">
      <w:pPr>
        <w:pStyle w:val="subsubtitle"/>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bdr w:val="none" w:sz="0" w:space="0" w:color="auto" w:frame="1"/>
          <w:lang w:val="uk-UA"/>
        </w:rPr>
        <w:t xml:space="preserve">Для визначення ПДВ </w:t>
      </w:r>
      <w:r w:rsidR="006456E2" w:rsidRPr="00352ECE">
        <w:rPr>
          <w:color w:val="000000" w:themeColor="text1"/>
          <w:sz w:val="28"/>
          <w:szCs w:val="28"/>
          <w:lang w:val="uk-UA"/>
        </w:rPr>
        <w:t xml:space="preserve"> кредиторську заборгованість варто поділити на:</w:t>
      </w:r>
    </w:p>
    <w:p w:rsidR="006456E2" w:rsidRPr="00352ECE" w:rsidRDefault="006456E2" w:rsidP="005F3E3D">
      <w:pPr>
        <w:numPr>
          <w:ilvl w:val="0"/>
          <w:numId w:val="23"/>
        </w:numPr>
        <w:shd w:val="clear" w:color="auto" w:fill="FFFFFF"/>
        <w:spacing w:after="0" w:line="360" w:lineRule="auto"/>
        <w:ind w:left="0" w:firstLine="709"/>
        <w:jc w:val="both"/>
        <w:textAlignment w:val="baseline"/>
        <w:rPr>
          <w:rFonts w:ascii="Times New Roman" w:hAnsi="Times New Roman" w:cs="Times New Roman"/>
          <w:color w:val="000000" w:themeColor="text1"/>
          <w:sz w:val="28"/>
          <w:szCs w:val="28"/>
        </w:rPr>
      </w:pPr>
      <w:r w:rsidRPr="00352ECE">
        <w:rPr>
          <w:rStyle w:val="ad"/>
          <w:rFonts w:ascii="Times New Roman" w:hAnsi="Times New Roman" w:cs="Times New Roman"/>
          <w:b w:val="0"/>
          <w:color w:val="000000" w:themeColor="text1"/>
          <w:sz w:val="28"/>
          <w:szCs w:val="28"/>
          <w:bdr w:val="none" w:sz="0" w:space="0" w:color="auto" w:frame="1"/>
        </w:rPr>
        <w:t>грошову</w:t>
      </w:r>
      <w:r w:rsidRPr="00352ECE">
        <w:rPr>
          <w:rFonts w:ascii="Times New Roman" w:hAnsi="Times New Roman" w:cs="Times New Roman"/>
          <w:color w:val="000000" w:themeColor="text1"/>
          <w:sz w:val="28"/>
          <w:szCs w:val="28"/>
          <w:bdr w:val="none" w:sz="0" w:space="0" w:color="auto" w:frame="1"/>
        </w:rPr>
        <w:t> — заборгованість за отриманими товарами. Боржником є </w:t>
      </w:r>
      <w:r w:rsidRPr="00352ECE">
        <w:rPr>
          <w:rStyle w:val="af4"/>
          <w:rFonts w:ascii="Times New Roman" w:hAnsi="Times New Roman" w:cs="Times New Roman"/>
          <w:bCs/>
          <w:i w:val="0"/>
          <w:color w:val="000000" w:themeColor="text1"/>
          <w:sz w:val="28"/>
          <w:szCs w:val="28"/>
          <w:bdr w:val="none" w:sz="0" w:space="0" w:color="auto" w:frame="1"/>
        </w:rPr>
        <w:t>покупець</w:t>
      </w:r>
      <w:r w:rsidRPr="00352ECE">
        <w:rPr>
          <w:rFonts w:ascii="Times New Roman" w:hAnsi="Times New Roman" w:cs="Times New Roman"/>
          <w:color w:val="000000" w:themeColor="text1"/>
          <w:sz w:val="28"/>
          <w:szCs w:val="28"/>
          <w:bdr w:val="none" w:sz="0" w:space="0" w:color="auto" w:frame="1"/>
        </w:rPr>
        <w:t>. При цьому виникає запитання: </w:t>
      </w:r>
      <w:r w:rsidRPr="00352ECE">
        <w:rPr>
          <w:rStyle w:val="af4"/>
          <w:rFonts w:ascii="Times New Roman" w:hAnsi="Times New Roman" w:cs="Times New Roman"/>
          <w:i w:val="0"/>
          <w:color w:val="000000" w:themeColor="text1"/>
          <w:sz w:val="28"/>
          <w:szCs w:val="28"/>
          <w:bdr w:val="none" w:sz="0" w:space="0" w:color="auto" w:frame="1"/>
        </w:rPr>
        <w:t>чи потрібно покупцю — платнику ПДВ у разі списання такої заборгованості коригувати податковий кредит із ПДВ?</w:t>
      </w:r>
      <w:r w:rsidRPr="00352ECE">
        <w:rPr>
          <w:rFonts w:ascii="Times New Roman" w:hAnsi="Times New Roman" w:cs="Times New Roman"/>
          <w:color w:val="000000" w:themeColor="text1"/>
          <w:sz w:val="28"/>
          <w:szCs w:val="28"/>
          <w:bdr w:val="none" w:sz="0" w:space="0" w:color="auto" w:frame="1"/>
        </w:rPr>
        <w:t>;</w:t>
      </w:r>
    </w:p>
    <w:p w:rsidR="006456E2" w:rsidRPr="00352ECE" w:rsidRDefault="006456E2" w:rsidP="005F3E3D">
      <w:pPr>
        <w:numPr>
          <w:ilvl w:val="0"/>
          <w:numId w:val="23"/>
        </w:numPr>
        <w:shd w:val="clear" w:color="auto" w:fill="FFFFFF"/>
        <w:spacing w:after="0" w:line="360" w:lineRule="auto"/>
        <w:ind w:left="0" w:firstLine="709"/>
        <w:jc w:val="both"/>
        <w:textAlignment w:val="baseline"/>
        <w:rPr>
          <w:rFonts w:ascii="Times New Roman" w:hAnsi="Times New Roman" w:cs="Times New Roman"/>
          <w:color w:val="000000" w:themeColor="text1"/>
          <w:sz w:val="28"/>
          <w:szCs w:val="28"/>
        </w:rPr>
      </w:pPr>
      <w:r w:rsidRPr="00352ECE">
        <w:rPr>
          <w:rStyle w:val="ad"/>
          <w:rFonts w:ascii="Times New Roman" w:hAnsi="Times New Roman" w:cs="Times New Roman"/>
          <w:b w:val="0"/>
          <w:color w:val="000000" w:themeColor="text1"/>
          <w:sz w:val="28"/>
          <w:szCs w:val="28"/>
          <w:bdr w:val="none" w:sz="0" w:space="0" w:color="auto" w:frame="1"/>
        </w:rPr>
        <w:t>товарну</w:t>
      </w:r>
      <w:r w:rsidRPr="00352ECE">
        <w:rPr>
          <w:rFonts w:ascii="Times New Roman" w:hAnsi="Times New Roman" w:cs="Times New Roman"/>
          <w:color w:val="000000" w:themeColor="text1"/>
          <w:sz w:val="28"/>
          <w:szCs w:val="28"/>
          <w:bdr w:val="none" w:sz="0" w:space="0" w:color="auto" w:frame="1"/>
        </w:rPr>
        <w:t> — заборгованість за отриманою попередньою (авансовою) оплатою. Боржником є </w:t>
      </w:r>
      <w:r w:rsidRPr="00352ECE">
        <w:rPr>
          <w:rStyle w:val="af4"/>
          <w:rFonts w:ascii="Times New Roman" w:hAnsi="Times New Roman" w:cs="Times New Roman"/>
          <w:bCs/>
          <w:i w:val="0"/>
          <w:color w:val="000000" w:themeColor="text1"/>
          <w:sz w:val="28"/>
          <w:szCs w:val="28"/>
          <w:bdr w:val="none" w:sz="0" w:space="0" w:color="auto" w:frame="1"/>
        </w:rPr>
        <w:t>продавець</w:t>
      </w:r>
      <w:r w:rsidRPr="00352ECE">
        <w:rPr>
          <w:rFonts w:ascii="Times New Roman" w:hAnsi="Times New Roman" w:cs="Times New Roman"/>
          <w:color w:val="000000" w:themeColor="text1"/>
          <w:sz w:val="28"/>
          <w:szCs w:val="28"/>
          <w:bdr w:val="none" w:sz="0" w:space="0" w:color="auto" w:frame="1"/>
        </w:rPr>
        <w:t>. Водночас виникає питання: </w:t>
      </w:r>
      <w:r w:rsidRPr="00352ECE">
        <w:rPr>
          <w:rStyle w:val="af4"/>
          <w:rFonts w:ascii="Times New Roman" w:hAnsi="Times New Roman" w:cs="Times New Roman"/>
          <w:i w:val="0"/>
          <w:color w:val="000000" w:themeColor="text1"/>
          <w:sz w:val="28"/>
          <w:szCs w:val="28"/>
          <w:bdr w:val="none" w:sz="0" w:space="0" w:color="auto" w:frame="1"/>
        </w:rPr>
        <w:t>чи потрібно продавцю — платнику ПДВ у разі списання такої заборгованості коригувати податкові зобов’язання з ПДВ?</w:t>
      </w:r>
    </w:p>
    <w:p w:rsidR="006456E2" w:rsidRPr="00352ECE" w:rsidRDefault="00D763C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Pr>
          <w:rStyle w:val="af4"/>
          <w:bCs/>
          <w:i w:val="0"/>
          <w:color w:val="000000" w:themeColor="text1"/>
          <w:sz w:val="28"/>
          <w:szCs w:val="28"/>
          <w:bdr w:val="none" w:sz="0" w:space="0" w:color="auto" w:frame="1"/>
          <w:lang w:val="uk-UA"/>
        </w:rPr>
        <w:t>Розглянимо с</w:t>
      </w:r>
      <w:r w:rsidR="006456E2" w:rsidRPr="00352ECE">
        <w:rPr>
          <w:rStyle w:val="af4"/>
          <w:bCs/>
          <w:i w:val="0"/>
          <w:color w:val="000000" w:themeColor="text1"/>
          <w:sz w:val="28"/>
          <w:szCs w:val="28"/>
          <w:bdr w:val="none" w:sz="0" w:space="0" w:color="auto" w:frame="1"/>
          <w:lang w:val="uk-UA"/>
        </w:rPr>
        <w:t>писання грошової кредиторської заборгованості в покупця</w:t>
      </w:r>
      <w:r>
        <w:rPr>
          <w:rStyle w:val="af4"/>
          <w:bCs/>
          <w:i w:val="0"/>
          <w:color w:val="000000" w:themeColor="text1"/>
          <w:sz w:val="28"/>
          <w:szCs w:val="28"/>
          <w:bdr w:val="none" w:sz="0" w:space="0" w:color="auto" w:frame="1"/>
          <w:lang w:val="uk-UA"/>
        </w:rPr>
        <w:t>.</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Насамперед </w:t>
      </w:r>
      <w:r w:rsidRPr="00352ECE">
        <w:rPr>
          <w:rStyle w:val="af4"/>
          <w:i w:val="0"/>
          <w:color w:val="000000" w:themeColor="text1"/>
          <w:sz w:val="28"/>
          <w:szCs w:val="28"/>
          <w:bdr w:val="none" w:sz="0" w:space="0" w:color="auto" w:frame="1"/>
          <w:lang w:val="uk-UA"/>
        </w:rPr>
        <w:t>зазначимо:</w:t>
      </w:r>
      <w:r w:rsidRPr="00352ECE">
        <w:rPr>
          <w:color w:val="000000" w:themeColor="text1"/>
          <w:sz w:val="28"/>
          <w:szCs w:val="28"/>
          <w:lang w:val="uk-UA"/>
        </w:rPr>
        <w:t> якщо покупець на дату постачання товарів був платником ПДВ, то цією ж датою він мав визнати податковий кредит із ПДВ (п. 198.2 ПКУ).</w:t>
      </w:r>
    </w:p>
    <w:p w:rsidR="006456E2" w:rsidRPr="00352ECE" w:rsidRDefault="006456E2"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 xml:space="preserve">Зокрема випадки, коли платник ПДВ може коригувати суми податкового кредиту, передбачені п. 192.1 ПКУ. Так, згідно з п. 192.1 ПКУ, податковий </w:t>
      </w:r>
      <w:r w:rsidRPr="00352ECE">
        <w:rPr>
          <w:color w:val="000000" w:themeColor="text1"/>
          <w:sz w:val="28"/>
          <w:szCs w:val="28"/>
          <w:lang w:val="uk-UA"/>
        </w:rPr>
        <w:lastRenderedPageBreak/>
        <w:t>кредит платника ПДВ підлягає коригуванню в ситуаціях, якщо після постачання товарів/послуг здійснюються:</w:t>
      </w:r>
    </w:p>
    <w:p w:rsidR="006456E2" w:rsidRPr="00352ECE" w:rsidRDefault="006456E2" w:rsidP="005F3E3D">
      <w:pPr>
        <w:numPr>
          <w:ilvl w:val="0"/>
          <w:numId w:val="24"/>
        </w:numPr>
        <w:shd w:val="clear" w:color="auto" w:fill="FFFFFF"/>
        <w:spacing w:after="0" w:line="360" w:lineRule="auto"/>
        <w:ind w:left="0" w:firstLine="709"/>
        <w:jc w:val="both"/>
        <w:textAlignment w:val="baseline"/>
        <w:rPr>
          <w:rFonts w:ascii="Times New Roman" w:hAnsi="Times New Roman" w:cs="Times New Roman"/>
          <w:color w:val="000000" w:themeColor="text1"/>
          <w:sz w:val="28"/>
          <w:szCs w:val="28"/>
        </w:rPr>
      </w:pPr>
      <w:r w:rsidRPr="00352ECE">
        <w:rPr>
          <w:rStyle w:val="ad"/>
          <w:rFonts w:ascii="Times New Roman" w:hAnsi="Times New Roman" w:cs="Times New Roman"/>
          <w:b w:val="0"/>
          <w:color w:val="000000" w:themeColor="text1"/>
          <w:sz w:val="28"/>
          <w:szCs w:val="28"/>
          <w:bdr w:val="none" w:sz="0" w:space="0" w:color="auto" w:frame="1"/>
        </w:rPr>
        <w:t>зміна суми компенсації вартості товарів/послуг</w:t>
      </w:r>
      <w:r w:rsidRPr="00352ECE">
        <w:rPr>
          <w:rFonts w:ascii="Times New Roman" w:hAnsi="Times New Roman" w:cs="Times New Roman"/>
          <w:color w:val="000000" w:themeColor="text1"/>
          <w:sz w:val="28"/>
          <w:szCs w:val="28"/>
          <w:bdr w:val="none" w:sz="0" w:space="0" w:color="auto" w:frame="1"/>
        </w:rPr>
        <w:t> (у т.ч. наступний за постачанням перегляд цін);</w:t>
      </w:r>
    </w:p>
    <w:p w:rsidR="006456E2" w:rsidRPr="00352ECE" w:rsidRDefault="006456E2" w:rsidP="005F3E3D">
      <w:pPr>
        <w:numPr>
          <w:ilvl w:val="0"/>
          <w:numId w:val="24"/>
        </w:numPr>
        <w:shd w:val="clear" w:color="auto" w:fill="FFFFFF"/>
        <w:spacing w:after="0" w:line="360" w:lineRule="auto"/>
        <w:ind w:left="0" w:firstLine="709"/>
        <w:jc w:val="both"/>
        <w:textAlignment w:val="baseline"/>
        <w:rPr>
          <w:rFonts w:ascii="Times New Roman" w:hAnsi="Times New Roman" w:cs="Times New Roman"/>
          <w:color w:val="000000" w:themeColor="text1"/>
          <w:sz w:val="28"/>
          <w:szCs w:val="28"/>
        </w:rPr>
      </w:pPr>
      <w:r w:rsidRPr="00352ECE">
        <w:rPr>
          <w:rFonts w:ascii="Times New Roman" w:hAnsi="Times New Roman" w:cs="Times New Roman"/>
          <w:color w:val="000000" w:themeColor="text1"/>
          <w:sz w:val="28"/>
          <w:szCs w:val="28"/>
          <w:bdr w:val="none" w:sz="0" w:space="0" w:color="auto" w:frame="1"/>
        </w:rPr>
        <w:t>повернення товарів/послуг особі, котра їх надала;</w:t>
      </w:r>
    </w:p>
    <w:p w:rsidR="006456E2" w:rsidRPr="00352ECE" w:rsidRDefault="006456E2" w:rsidP="005F3E3D">
      <w:pPr>
        <w:numPr>
          <w:ilvl w:val="0"/>
          <w:numId w:val="24"/>
        </w:numPr>
        <w:shd w:val="clear" w:color="auto" w:fill="FFFFFF"/>
        <w:spacing w:after="0" w:line="360" w:lineRule="auto"/>
        <w:ind w:left="0" w:firstLine="709"/>
        <w:jc w:val="both"/>
        <w:textAlignment w:val="baseline"/>
        <w:rPr>
          <w:rFonts w:ascii="Times New Roman" w:hAnsi="Times New Roman" w:cs="Times New Roman"/>
          <w:color w:val="000000" w:themeColor="text1"/>
          <w:sz w:val="28"/>
          <w:szCs w:val="28"/>
        </w:rPr>
      </w:pPr>
      <w:r w:rsidRPr="00352ECE">
        <w:rPr>
          <w:rFonts w:ascii="Times New Roman" w:hAnsi="Times New Roman" w:cs="Times New Roman"/>
          <w:color w:val="000000" w:themeColor="text1"/>
          <w:sz w:val="28"/>
          <w:szCs w:val="28"/>
          <w:bdr w:val="none" w:sz="0" w:space="0" w:color="auto" w:frame="1"/>
        </w:rPr>
        <w:t>повернення постачальником суми попередньої оплати товарів/послуг.</w:t>
      </w:r>
    </w:p>
    <w:p w:rsidR="006456E2" w:rsidRPr="00352ECE" w:rsidRDefault="005F3E3D" w:rsidP="002F79AE">
      <w:pPr>
        <w:pStyle w:val="a8"/>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352ECE">
        <w:rPr>
          <w:color w:val="000000" w:themeColor="text1"/>
          <w:sz w:val="28"/>
          <w:szCs w:val="28"/>
          <w:lang w:val="uk-UA"/>
        </w:rPr>
        <w:t xml:space="preserve">Тому </w:t>
      </w:r>
      <w:r w:rsidR="006456E2" w:rsidRPr="00352ECE">
        <w:rPr>
          <w:color w:val="000000" w:themeColor="text1"/>
          <w:sz w:val="28"/>
          <w:szCs w:val="28"/>
          <w:lang w:val="uk-UA"/>
        </w:rPr>
        <w:t>під час списання кредиторської заборгованості (за якою минув строк позовної давності, так і в разі ліквідації кредитора) коригувати податковий кредит не потрібно.</w:t>
      </w:r>
    </w:p>
    <w:p w:rsidR="006B7CDD" w:rsidRDefault="006B7CDD" w:rsidP="002F79AE">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52ECE">
        <w:rPr>
          <w:rFonts w:ascii="Times New Roman" w:eastAsia="Times New Roman" w:hAnsi="Times New Roman" w:cs="Times New Roman"/>
          <w:color w:val="000000" w:themeColor="text1"/>
          <w:sz w:val="28"/>
          <w:szCs w:val="28"/>
          <w:lang w:eastAsia="ru-RU"/>
        </w:rPr>
        <w:t>Чинними нормами Податкового кодексу (зокрема п. 192.1 ПКУ) не передбачено й підстав для </w:t>
      </w:r>
      <w:r w:rsidRPr="00352ECE">
        <w:rPr>
          <w:rFonts w:ascii="Times New Roman" w:eastAsia="Times New Roman" w:hAnsi="Times New Roman" w:cs="Times New Roman"/>
          <w:bCs/>
          <w:color w:val="000000" w:themeColor="text1"/>
          <w:sz w:val="28"/>
          <w:szCs w:val="28"/>
          <w:bdr w:val="none" w:sz="0" w:space="0" w:color="auto" w:frame="1"/>
          <w:lang w:eastAsia="ru-RU"/>
        </w:rPr>
        <w:t>коригування податкових зобов’язань із ПДВ у продавця</w:t>
      </w:r>
      <w:r w:rsidRPr="00352ECE">
        <w:rPr>
          <w:rFonts w:ascii="Times New Roman" w:eastAsia="Times New Roman" w:hAnsi="Times New Roman" w:cs="Times New Roman"/>
          <w:color w:val="000000" w:themeColor="text1"/>
          <w:sz w:val="28"/>
          <w:szCs w:val="28"/>
          <w:lang w:eastAsia="ru-RU"/>
        </w:rPr>
        <w:t>, визнаних під час отримання попередньої оплати за непоставлені товари/послуги, у разі списання заборгованості за ними</w:t>
      </w:r>
      <w:r w:rsidR="00D763C2" w:rsidRPr="008D5BE7">
        <w:rPr>
          <w:rFonts w:ascii="Times New Roman" w:eastAsia="Times New Roman" w:hAnsi="Times New Roman" w:cs="Times New Roman"/>
          <w:color w:val="000000" w:themeColor="text1"/>
          <w:sz w:val="28"/>
          <w:szCs w:val="28"/>
          <w:lang w:eastAsia="ru-RU"/>
        </w:rPr>
        <w:t xml:space="preserve"> </w:t>
      </w:r>
      <w:r w:rsidR="00D763C2" w:rsidRPr="008D5BE7">
        <w:rPr>
          <w:rFonts w:ascii="Times New Roman" w:hAnsi="Times New Roman" w:cs="Times New Roman"/>
          <w:color w:val="000000" w:themeColor="text1"/>
          <w:sz w:val="28"/>
          <w:szCs w:val="28"/>
        </w:rPr>
        <w:t>[44]</w:t>
      </w:r>
      <w:r w:rsidRPr="008D5BE7">
        <w:rPr>
          <w:rFonts w:ascii="Times New Roman" w:eastAsia="Times New Roman" w:hAnsi="Times New Roman" w:cs="Times New Roman"/>
          <w:color w:val="000000" w:themeColor="text1"/>
          <w:sz w:val="28"/>
          <w:szCs w:val="28"/>
          <w:lang w:eastAsia="ru-RU"/>
        </w:rPr>
        <w:t>.</w:t>
      </w:r>
    </w:p>
    <w:p w:rsidR="00CC758A" w:rsidRPr="00352ECE" w:rsidRDefault="00CC758A" w:rsidP="002F79AE">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Отже, в процесі списання простроченої кредиторської заборгованості                   ПП «</w:t>
      </w:r>
      <w:proofErr w:type="spellStart"/>
      <w:r>
        <w:rPr>
          <w:rFonts w:ascii="Times New Roman" w:eastAsia="Times New Roman" w:hAnsi="Times New Roman" w:cs="Times New Roman"/>
          <w:color w:val="000000" w:themeColor="text1"/>
          <w:sz w:val="28"/>
          <w:szCs w:val="28"/>
          <w:lang w:eastAsia="ru-RU"/>
        </w:rPr>
        <w:t>Дживальдіс</w:t>
      </w:r>
      <w:proofErr w:type="spellEnd"/>
      <w:r>
        <w:rPr>
          <w:rFonts w:ascii="Times New Roman" w:eastAsia="Times New Roman" w:hAnsi="Times New Roman" w:cs="Times New Roman"/>
          <w:color w:val="000000" w:themeColor="text1"/>
          <w:sz w:val="28"/>
          <w:szCs w:val="28"/>
          <w:lang w:eastAsia="ru-RU"/>
        </w:rPr>
        <w:t>» необхідно керуватися вимогами передбаченими Податковим кодексом України.</w:t>
      </w:r>
    </w:p>
    <w:p w:rsidR="006456E2" w:rsidRPr="00352ECE" w:rsidRDefault="006456E2" w:rsidP="002F79AE">
      <w:pPr>
        <w:shd w:val="clear" w:color="auto" w:fill="FFFFFF"/>
        <w:spacing w:after="0" w:line="360" w:lineRule="auto"/>
        <w:ind w:firstLine="709"/>
        <w:contextualSpacing/>
        <w:jc w:val="both"/>
        <w:rPr>
          <w:rFonts w:ascii="Times New Roman" w:hAnsi="Times New Roman" w:cs="Times New Roman"/>
          <w:color w:val="000000" w:themeColor="text1"/>
          <w:sz w:val="28"/>
          <w:szCs w:val="28"/>
        </w:rPr>
      </w:pPr>
    </w:p>
    <w:p w:rsidR="00072227" w:rsidRPr="00352ECE" w:rsidRDefault="00072227" w:rsidP="001D3005">
      <w:pPr>
        <w:shd w:val="clear" w:color="auto" w:fill="FFFFFF"/>
        <w:spacing w:after="0" w:line="360" w:lineRule="auto"/>
        <w:ind w:firstLine="709"/>
        <w:contextualSpacing/>
        <w:jc w:val="both"/>
        <w:rPr>
          <w:rFonts w:ascii="Times New Roman" w:hAnsi="Times New Roman" w:cs="Times New Roman"/>
          <w:b/>
          <w:sz w:val="28"/>
          <w:szCs w:val="28"/>
        </w:rPr>
      </w:pPr>
      <w:r w:rsidRPr="00352ECE">
        <w:rPr>
          <w:rFonts w:ascii="Times New Roman" w:hAnsi="Times New Roman" w:cs="Times New Roman"/>
          <w:b/>
          <w:sz w:val="28"/>
          <w:szCs w:val="28"/>
        </w:rPr>
        <w:t>3.3.</w:t>
      </w:r>
      <w:r w:rsidRPr="00352ECE">
        <w:rPr>
          <w:rFonts w:ascii="Times New Roman" w:hAnsi="Times New Roman" w:cs="Times New Roman"/>
          <w:b/>
          <w:bCs/>
          <w:sz w:val="28"/>
          <w:szCs w:val="28"/>
        </w:rPr>
        <w:t xml:space="preserve"> А</w:t>
      </w:r>
      <w:r w:rsidRPr="00352ECE">
        <w:rPr>
          <w:rFonts w:ascii="Times New Roman" w:hAnsi="Times New Roman" w:cs="Times New Roman"/>
          <w:b/>
          <w:sz w:val="28"/>
          <w:szCs w:val="28"/>
        </w:rPr>
        <w:t>наліз у контролі впливу розрахунків з постачальниками і підрядниками на фінансовий стан та показники  платоспроможності підприємства</w:t>
      </w:r>
    </w:p>
    <w:p w:rsidR="008F0B37" w:rsidRPr="00352ECE" w:rsidRDefault="008F0B37" w:rsidP="008F0B37">
      <w:pPr>
        <w:pStyle w:val="a3"/>
        <w:spacing w:after="0" w:line="360" w:lineRule="auto"/>
        <w:ind w:left="0" w:firstLine="709"/>
        <w:jc w:val="both"/>
        <w:rPr>
          <w:rFonts w:ascii="Times New Roman" w:hAnsi="Times New Roman" w:cs="Times New Roman"/>
          <w:sz w:val="28"/>
          <w:szCs w:val="28"/>
        </w:rPr>
      </w:pPr>
    </w:p>
    <w:p w:rsidR="00EF344E" w:rsidRPr="00352ECE" w:rsidRDefault="00981AEE" w:rsidP="008F0B37">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Аналіз і управління кредиторською заборгованістю мають дуже велике значення для підприємств, що функціонують в умовах ринку. Вміле й ефективне управління цією частиною поточних активів є невід’ємною умовою підтримки необхідного рівня ліквідності і платоспроможності.</w:t>
      </w:r>
    </w:p>
    <w:p w:rsidR="008F0B37" w:rsidRPr="00352ECE" w:rsidRDefault="005D31F5" w:rsidP="008F0B37">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Для ефективного управління кредиторською заборгованістю необхідно: </w:t>
      </w:r>
    </w:p>
    <w:p w:rsidR="008F0B37" w:rsidRPr="00352ECE" w:rsidRDefault="008F0B37" w:rsidP="008F0B37">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w:t>
      </w:r>
      <w:r w:rsidR="005D31F5" w:rsidRPr="00352ECE">
        <w:rPr>
          <w:rFonts w:ascii="Times New Roman" w:hAnsi="Times New Roman" w:cs="Times New Roman"/>
          <w:sz w:val="28"/>
          <w:szCs w:val="28"/>
        </w:rPr>
        <w:t xml:space="preserve"> стежити за співвідношенням сум дебіторської та кредиторської заборгованості; </w:t>
      </w:r>
    </w:p>
    <w:p w:rsidR="008F0B37" w:rsidRPr="00352ECE" w:rsidRDefault="008F0B37" w:rsidP="008F0B37">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lastRenderedPageBreak/>
        <w:t>-</w:t>
      </w:r>
      <w:r w:rsidR="005D31F5" w:rsidRPr="00352ECE">
        <w:rPr>
          <w:rFonts w:ascii="Times New Roman" w:hAnsi="Times New Roman" w:cs="Times New Roman"/>
          <w:sz w:val="28"/>
          <w:szCs w:val="28"/>
        </w:rPr>
        <w:t xml:space="preserve"> контролювати стан розрахунків за простроченою заборгованістю, своєчасно виявляти неприпустимі суми кредиторської заборгованості та приймати ефективні управлінські рішення щодо її усунення. </w:t>
      </w:r>
    </w:p>
    <w:p w:rsidR="005D31F5" w:rsidRPr="00352ECE" w:rsidRDefault="005D31F5" w:rsidP="008F0B37">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Керівники підприємств мають змогу різносторонньо досліджувати обсяг своєї кредиторської заборгованості, проте, вони в більшості випадків це ігнорують.</w:t>
      </w:r>
    </w:p>
    <w:p w:rsidR="008F0B37" w:rsidRPr="00352ECE" w:rsidRDefault="00981AEE" w:rsidP="008F0B37">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Послідовність аналізу кредиторської заб</w:t>
      </w:r>
      <w:r w:rsidR="008F0B37" w:rsidRPr="00352ECE">
        <w:rPr>
          <w:rFonts w:ascii="Times New Roman" w:hAnsi="Times New Roman" w:cs="Times New Roman"/>
          <w:sz w:val="28"/>
          <w:szCs w:val="28"/>
        </w:rPr>
        <w:t>оргованості включає такі етапи:</w:t>
      </w:r>
    </w:p>
    <w:p w:rsidR="008F0B37" w:rsidRPr="00352ECE" w:rsidRDefault="00981AEE" w:rsidP="008F0B37">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1. оцінювання величини, структури та динаміки кредиторської заборгованості за видами з використанням прийомів горизонтального і вертикального аналізу; </w:t>
      </w:r>
    </w:p>
    <w:p w:rsidR="008F0B37" w:rsidRPr="00352ECE" w:rsidRDefault="00981AEE" w:rsidP="008F0B37">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2. дослідження структури кредиторської заборгованості за строками утворення з метою з’ясування стану платіжної дисципліни; </w:t>
      </w:r>
    </w:p>
    <w:p w:rsidR="008F0B37" w:rsidRPr="00352ECE" w:rsidRDefault="00981AEE" w:rsidP="008F0B37">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3. комплексне оцінювання кредиторської заборгованості за системою відносних показників; </w:t>
      </w:r>
    </w:p>
    <w:p w:rsidR="00981AEE" w:rsidRPr="00352ECE" w:rsidRDefault="00863764" w:rsidP="008F0B3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pict>
          <v:shape id="_x0000_s1139" type="#_x0000_t115" style="position:absolute;left:0;text-align:left;margin-left:168.4pt;margin-top:47.4pt;width:297.4pt;height:270.4pt;z-index:251719680">
            <v:textbox>
              <w:txbxContent>
                <w:p w:rsidR="00346E32" w:rsidRPr="00776D4D" w:rsidRDefault="00776D4D" w:rsidP="00776D4D">
                  <w:pPr>
                    <w:pStyle w:val="a3"/>
                    <w:spacing w:after="0" w:line="240" w:lineRule="auto"/>
                    <w:ind w:left="0"/>
                    <w:jc w:val="both"/>
                    <w:rPr>
                      <w:rFonts w:ascii="Times New Roman" w:hAnsi="Times New Roman" w:cs="Times New Roman"/>
                      <w:sz w:val="24"/>
                      <w:szCs w:val="24"/>
                    </w:rPr>
                  </w:pPr>
                  <w:r w:rsidRPr="00776D4D">
                    <w:rPr>
                      <w:rFonts w:ascii="Times New Roman" w:hAnsi="Times New Roman" w:cs="Times New Roman"/>
                      <w:sz w:val="24"/>
                      <w:szCs w:val="24"/>
                    </w:rPr>
                    <w:t xml:space="preserve">1. </w:t>
                  </w:r>
                  <w:r w:rsidR="00346E32" w:rsidRPr="00776D4D">
                    <w:rPr>
                      <w:rFonts w:ascii="Times New Roman" w:hAnsi="Times New Roman" w:cs="Times New Roman"/>
                      <w:sz w:val="24"/>
                      <w:szCs w:val="24"/>
                    </w:rPr>
                    <w:t xml:space="preserve">оцінювання величини, структури та динаміки кредиторської заборгованості за видами з використанням прийомів горизонтального і вертикального аналізу; </w:t>
                  </w:r>
                </w:p>
                <w:p w:rsidR="00346E32" w:rsidRPr="00776D4D" w:rsidRDefault="00346E32" w:rsidP="00776D4D">
                  <w:pPr>
                    <w:pStyle w:val="a3"/>
                    <w:spacing w:after="0" w:line="240" w:lineRule="auto"/>
                    <w:ind w:left="0"/>
                    <w:jc w:val="both"/>
                    <w:rPr>
                      <w:rFonts w:ascii="Times New Roman" w:hAnsi="Times New Roman" w:cs="Times New Roman"/>
                      <w:sz w:val="24"/>
                      <w:szCs w:val="24"/>
                    </w:rPr>
                  </w:pPr>
                  <w:r w:rsidRPr="00776D4D">
                    <w:rPr>
                      <w:rFonts w:ascii="Times New Roman" w:hAnsi="Times New Roman" w:cs="Times New Roman"/>
                      <w:sz w:val="24"/>
                      <w:szCs w:val="24"/>
                    </w:rPr>
                    <w:t xml:space="preserve">2. дослідження структури кредиторської заборгованості за строками утворення з метою з’ясування стану платіжної дисципліни; </w:t>
                  </w:r>
                </w:p>
                <w:p w:rsidR="00776D4D" w:rsidRPr="00776D4D" w:rsidRDefault="00346E32" w:rsidP="00776D4D">
                  <w:pPr>
                    <w:pStyle w:val="a3"/>
                    <w:spacing w:after="0" w:line="240" w:lineRule="auto"/>
                    <w:ind w:left="0"/>
                    <w:jc w:val="both"/>
                    <w:rPr>
                      <w:rFonts w:ascii="Times New Roman" w:hAnsi="Times New Roman" w:cs="Times New Roman"/>
                      <w:sz w:val="24"/>
                      <w:szCs w:val="24"/>
                    </w:rPr>
                  </w:pPr>
                  <w:r w:rsidRPr="00776D4D">
                    <w:rPr>
                      <w:rFonts w:ascii="Times New Roman" w:hAnsi="Times New Roman" w:cs="Times New Roman"/>
                      <w:sz w:val="24"/>
                      <w:szCs w:val="24"/>
                    </w:rPr>
                    <w:t>3. комплексне оцінювання кредиторської заборгованості за системою відносних показни</w:t>
                  </w:r>
                  <w:r w:rsidR="00776D4D" w:rsidRPr="00776D4D">
                    <w:rPr>
                      <w:rFonts w:ascii="Times New Roman" w:hAnsi="Times New Roman" w:cs="Times New Roman"/>
                      <w:sz w:val="24"/>
                      <w:szCs w:val="24"/>
                    </w:rPr>
                    <w:t xml:space="preserve">ків; </w:t>
                  </w:r>
                  <w:r w:rsidRPr="00776D4D">
                    <w:rPr>
                      <w:rFonts w:ascii="Times New Roman" w:hAnsi="Times New Roman" w:cs="Times New Roman"/>
                      <w:sz w:val="24"/>
                      <w:szCs w:val="24"/>
                    </w:rPr>
                    <w:t xml:space="preserve"> </w:t>
                  </w:r>
                </w:p>
                <w:p w:rsidR="00346E32" w:rsidRPr="00776D4D" w:rsidRDefault="00776D4D" w:rsidP="00776D4D">
                  <w:pPr>
                    <w:pStyle w:val="a3"/>
                    <w:spacing w:after="0" w:line="240" w:lineRule="auto"/>
                    <w:ind w:left="0"/>
                    <w:jc w:val="both"/>
                    <w:rPr>
                      <w:rFonts w:ascii="Times New Roman" w:hAnsi="Times New Roman" w:cs="Times New Roman"/>
                      <w:sz w:val="24"/>
                      <w:szCs w:val="24"/>
                    </w:rPr>
                  </w:pPr>
                  <w:r w:rsidRPr="00776D4D">
                    <w:rPr>
                      <w:rFonts w:ascii="Times New Roman" w:hAnsi="Times New Roman" w:cs="Times New Roman"/>
                      <w:sz w:val="24"/>
                      <w:szCs w:val="24"/>
                    </w:rPr>
                    <w:t xml:space="preserve">4. </w:t>
                  </w:r>
                  <w:r w:rsidR="00346E32" w:rsidRPr="00776D4D">
                    <w:rPr>
                      <w:rFonts w:ascii="Times New Roman" w:hAnsi="Times New Roman" w:cs="Times New Roman"/>
                      <w:sz w:val="24"/>
                      <w:szCs w:val="24"/>
                    </w:rPr>
                    <w:t xml:space="preserve">порівняльний аналіз дебіторської та кредиторської заборгованості </w:t>
                  </w:r>
                  <w:r w:rsidR="00346E32" w:rsidRPr="00776D4D">
                    <w:rPr>
                      <w:rFonts w:ascii="Times New Roman" w:eastAsia="Times New Roman" w:hAnsi="Times New Roman" w:cs="Times New Roman"/>
                      <w:color w:val="000000" w:themeColor="text1"/>
                      <w:sz w:val="24"/>
                      <w:szCs w:val="24"/>
                      <w:lang w:eastAsia="ru-RU"/>
                    </w:rPr>
                    <w:t xml:space="preserve"> </w:t>
                  </w:r>
                </w:p>
                <w:p w:rsidR="00346E32" w:rsidRDefault="00346E32"/>
              </w:txbxContent>
            </v:textbox>
          </v:shape>
        </w:pict>
      </w:r>
      <w:r>
        <w:rPr>
          <w:rFonts w:ascii="Times New Roman" w:hAnsi="Times New Roman" w:cs="Times New Roman"/>
          <w:noProof/>
          <w:sz w:val="28"/>
          <w:szCs w:val="28"/>
          <w:lang w:val="ru-RU" w:eastAsia="ru-RU"/>
        </w:rPr>
        <w:pict>
          <v:shape id="_x0000_s1138" type="#_x0000_t78" style="position:absolute;left:0;text-align:left;margin-left:67.9pt;margin-top:42.9pt;width:99pt;height:262.5pt;z-index:251718656">
            <v:textbox style="layout-flow:vertical;mso-layout-flow-alt:bottom-to-top">
              <w:txbxContent>
                <w:p w:rsidR="00855097" w:rsidRPr="00855097" w:rsidRDefault="00855097" w:rsidP="00855097">
                  <w:pPr>
                    <w:spacing w:after="0" w:line="240" w:lineRule="auto"/>
                    <w:jc w:val="center"/>
                    <w:rPr>
                      <w:rFonts w:ascii="Times New Roman" w:hAnsi="Times New Roman" w:cs="Times New Roman"/>
                      <w:sz w:val="24"/>
                      <w:szCs w:val="24"/>
                    </w:rPr>
                  </w:pPr>
                  <w:r w:rsidRPr="00855097">
                    <w:rPr>
                      <w:rFonts w:ascii="Times New Roman" w:hAnsi="Times New Roman" w:cs="Times New Roman"/>
                      <w:sz w:val="24"/>
                      <w:szCs w:val="24"/>
                    </w:rPr>
                    <w:t>Етапи аналізу</w:t>
                  </w:r>
                </w:p>
                <w:p w:rsidR="00855097" w:rsidRPr="00855097" w:rsidRDefault="00855097" w:rsidP="00855097">
                  <w:pPr>
                    <w:spacing w:after="0" w:line="240" w:lineRule="auto"/>
                    <w:jc w:val="center"/>
                    <w:rPr>
                      <w:rFonts w:ascii="Times New Roman" w:hAnsi="Times New Roman" w:cs="Times New Roman"/>
                      <w:sz w:val="24"/>
                      <w:szCs w:val="24"/>
                    </w:rPr>
                  </w:pPr>
                  <w:r w:rsidRPr="00855097">
                    <w:rPr>
                      <w:rFonts w:ascii="Times New Roman" w:hAnsi="Times New Roman" w:cs="Times New Roman"/>
                      <w:sz w:val="24"/>
                      <w:szCs w:val="24"/>
                    </w:rPr>
                    <w:t>кредиторської заборгованості підприємства</w:t>
                  </w:r>
                </w:p>
              </w:txbxContent>
            </v:textbox>
          </v:shape>
        </w:pict>
      </w:r>
      <w:r w:rsidR="00981AEE" w:rsidRPr="00352ECE">
        <w:rPr>
          <w:rFonts w:ascii="Times New Roman" w:hAnsi="Times New Roman" w:cs="Times New Roman"/>
          <w:sz w:val="28"/>
          <w:szCs w:val="28"/>
        </w:rPr>
        <w:t>4. порівняльний аналіз дебіторської та кредиторської заборгованості</w:t>
      </w:r>
      <w:r w:rsidR="008D5BE7">
        <w:rPr>
          <w:rFonts w:ascii="Times New Roman" w:hAnsi="Times New Roman" w:cs="Times New Roman"/>
          <w:sz w:val="28"/>
          <w:szCs w:val="28"/>
        </w:rPr>
        <w:t xml:space="preserve"> </w:t>
      </w:r>
      <w:r w:rsidR="008D5BE7" w:rsidRPr="008D5BE7">
        <w:rPr>
          <w:rFonts w:ascii="Times New Roman" w:eastAsia="Times New Roman" w:hAnsi="Times New Roman" w:cs="Times New Roman"/>
          <w:color w:val="000000" w:themeColor="text1"/>
          <w:sz w:val="28"/>
          <w:szCs w:val="28"/>
          <w:lang w:eastAsia="ru-RU"/>
        </w:rPr>
        <w:t xml:space="preserve"> </w:t>
      </w:r>
      <w:r w:rsidR="008D5BE7" w:rsidRPr="008D5BE7">
        <w:rPr>
          <w:rFonts w:ascii="Times New Roman" w:hAnsi="Times New Roman" w:cs="Times New Roman"/>
          <w:color w:val="000000" w:themeColor="text1"/>
          <w:sz w:val="28"/>
          <w:szCs w:val="28"/>
        </w:rPr>
        <w:t>[</w:t>
      </w:r>
      <w:r w:rsidR="008D5BE7">
        <w:rPr>
          <w:rFonts w:ascii="Times New Roman" w:hAnsi="Times New Roman" w:cs="Times New Roman"/>
          <w:color w:val="000000" w:themeColor="text1"/>
          <w:sz w:val="28"/>
          <w:szCs w:val="28"/>
        </w:rPr>
        <w:t>2</w:t>
      </w:r>
      <w:r w:rsidR="008D5BE7" w:rsidRPr="008D5BE7">
        <w:rPr>
          <w:rFonts w:ascii="Times New Roman" w:hAnsi="Times New Roman" w:cs="Times New Roman"/>
          <w:color w:val="000000" w:themeColor="text1"/>
          <w:sz w:val="28"/>
          <w:szCs w:val="28"/>
        </w:rPr>
        <w:t>4]</w:t>
      </w:r>
      <w:r w:rsidR="008D5BE7" w:rsidRPr="008D5BE7">
        <w:rPr>
          <w:rFonts w:ascii="Times New Roman" w:eastAsia="Times New Roman" w:hAnsi="Times New Roman" w:cs="Times New Roman"/>
          <w:color w:val="000000" w:themeColor="text1"/>
          <w:sz w:val="28"/>
          <w:szCs w:val="28"/>
          <w:lang w:eastAsia="ru-RU"/>
        </w:rPr>
        <w:t>.</w:t>
      </w:r>
      <w:r w:rsidR="008D5BE7">
        <w:rPr>
          <w:rFonts w:ascii="Times New Roman" w:hAnsi="Times New Roman" w:cs="Times New Roman"/>
          <w:sz w:val="28"/>
          <w:szCs w:val="28"/>
        </w:rPr>
        <w:t xml:space="preserve"> </w:t>
      </w:r>
      <w:r w:rsidR="005D31F5" w:rsidRPr="00352ECE">
        <w:rPr>
          <w:rFonts w:ascii="Times New Roman" w:hAnsi="Times New Roman" w:cs="Times New Roman"/>
          <w:sz w:val="28"/>
          <w:szCs w:val="28"/>
        </w:rPr>
        <w:t>.</w:t>
      </w:r>
    </w:p>
    <w:p w:rsidR="003D4BA1" w:rsidRDefault="003D4BA1" w:rsidP="008F0B37">
      <w:pPr>
        <w:pStyle w:val="a3"/>
        <w:spacing w:after="0" w:line="360" w:lineRule="auto"/>
        <w:ind w:left="0" w:firstLine="709"/>
        <w:jc w:val="both"/>
        <w:rPr>
          <w:rFonts w:ascii="Times New Roman" w:hAnsi="Times New Roman" w:cs="Times New Roman"/>
          <w:sz w:val="28"/>
          <w:szCs w:val="28"/>
        </w:rPr>
      </w:pPr>
    </w:p>
    <w:p w:rsidR="003D4BA1" w:rsidRDefault="003D4BA1" w:rsidP="008F0B37">
      <w:pPr>
        <w:pStyle w:val="a3"/>
        <w:spacing w:after="0" w:line="360" w:lineRule="auto"/>
        <w:ind w:left="0" w:firstLine="709"/>
        <w:jc w:val="both"/>
        <w:rPr>
          <w:rFonts w:ascii="Times New Roman" w:hAnsi="Times New Roman" w:cs="Times New Roman"/>
          <w:sz w:val="28"/>
          <w:szCs w:val="28"/>
        </w:rPr>
      </w:pPr>
    </w:p>
    <w:p w:rsidR="003D4BA1" w:rsidRDefault="003D4BA1" w:rsidP="008F0B37">
      <w:pPr>
        <w:pStyle w:val="a3"/>
        <w:spacing w:after="0" w:line="360" w:lineRule="auto"/>
        <w:ind w:left="0" w:firstLine="709"/>
        <w:jc w:val="both"/>
        <w:rPr>
          <w:rFonts w:ascii="Times New Roman" w:hAnsi="Times New Roman" w:cs="Times New Roman"/>
          <w:sz w:val="28"/>
          <w:szCs w:val="28"/>
        </w:rPr>
      </w:pPr>
    </w:p>
    <w:p w:rsidR="003D4BA1" w:rsidRDefault="003D4BA1" w:rsidP="008F0B37">
      <w:pPr>
        <w:pStyle w:val="a3"/>
        <w:spacing w:after="0" w:line="360" w:lineRule="auto"/>
        <w:ind w:left="0" w:firstLine="709"/>
        <w:jc w:val="both"/>
        <w:rPr>
          <w:rFonts w:ascii="Times New Roman" w:hAnsi="Times New Roman" w:cs="Times New Roman"/>
          <w:sz w:val="28"/>
          <w:szCs w:val="28"/>
        </w:rPr>
      </w:pPr>
    </w:p>
    <w:p w:rsidR="003D4BA1" w:rsidRDefault="003D4BA1" w:rsidP="008F0B37">
      <w:pPr>
        <w:pStyle w:val="a3"/>
        <w:spacing w:after="0" w:line="360" w:lineRule="auto"/>
        <w:ind w:left="0" w:firstLine="709"/>
        <w:jc w:val="both"/>
        <w:rPr>
          <w:rFonts w:ascii="Times New Roman" w:hAnsi="Times New Roman" w:cs="Times New Roman"/>
          <w:sz w:val="28"/>
          <w:szCs w:val="28"/>
        </w:rPr>
      </w:pPr>
    </w:p>
    <w:p w:rsidR="003D4BA1" w:rsidRDefault="003D4BA1" w:rsidP="008F0B37">
      <w:pPr>
        <w:pStyle w:val="a3"/>
        <w:spacing w:after="0" w:line="360" w:lineRule="auto"/>
        <w:ind w:left="0" w:firstLine="709"/>
        <w:jc w:val="both"/>
        <w:rPr>
          <w:rFonts w:ascii="Times New Roman" w:hAnsi="Times New Roman" w:cs="Times New Roman"/>
          <w:sz w:val="28"/>
          <w:szCs w:val="28"/>
        </w:rPr>
      </w:pPr>
    </w:p>
    <w:p w:rsidR="003D4BA1" w:rsidRDefault="003D4BA1" w:rsidP="008F0B37">
      <w:pPr>
        <w:pStyle w:val="a3"/>
        <w:spacing w:after="0" w:line="360" w:lineRule="auto"/>
        <w:ind w:left="0" w:firstLine="709"/>
        <w:jc w:val="both"/>
        <w:rPr>
          <w:rFonts w:ascii="Times New Roman" w:hAnsi="Times New Roman" w:cs="Times New Roman"/>
          <w:sz w:val="28"/>
          <w:szCs w:val="28"/>
        </w:rPr>
      </w:pPr>
    </w:p>
    <w:p w:rsidR="003D4BA1" w:rsidRDefault="003D4BA1" w:rsidP="008F0B37">
      <w:pPr>
        <w:pStyle w:val="a3"/>
        <w:spacing w:after="0" w:line="360" w:lineRule="auto"/>
        <w:ind w:left="0" w:firstLine="709"/>
        <w:jc w:val="both"/>
        <w:rPr>
          <w:rFonts w:ascii="Times New Roman" w:hAnsi="Times New Roman" w:cs="Times New Roman"/>
          <w:sz w:val="28"/>
          <w:szCs w:val="28"/>
        </w:rPr>
      </w:pPr>
    </w:p>
    <w:p w:rsidR="003D4BA1" w:rsidRDefault="003D4BA1" w:rsidP="008F0B37">
      <w:pPr>
        <w:pStyle w:val="a3"/>
        <w:spacing w:after="0" w:line="360" w:lineRule="auto"/>
        <w:ind w:left="0" w:firstLine="709"/>
        <w:jc w:val="both"/>
        <w:rPr>
          <w:rFonts w:ascii="Times New Roman" w:hAnsi="Times New Roman" w:cs="Times New Roman"/>
          <w:sz w:val="28"/>
          <w:szCs w:val="28"/>
        </w:rPr>
      </w:pPr>
    </w:p>
    <w:p w:rsidR="003D4BA1" w:rsidRDefault="003D4BA1" w:rsidP="008F0B37">
      <w:pPr>
        <w:pStyle w:val="a3"/>
        <w:spacing w:after="0" w:line="360" w:lineRule="auto"/>
        <w:ind w:left="0" w:firstLine="709"/>
        <w:jc w:val="both"/>
        <w:rPr>
          <w:rFonts w:ascii="Times New Roman" w:hAnsi="Times New Roman" w:cs="Times New Roman"/>
          <w:sz w:val="28"/>
          <w:szCs w:val="28"/>
        </w:rPr>
      </w:pPr>
    </w:p>
    <w:p w:rsidR="003D4BA1" w:rsidRDefault="003D4BA1" w:rsidP="008F0B37">
      <w:pPr>
        <w:pStyle w:val="a3"/>
        <w:spacing w:after="0" w:line="360" w:lineRule="auto"/>
        <w:ind w:left="0" w:firstLine="709"/>
        <w:jc w:val="both"/>
        <w:rPr>
          <w:rFonts w:ascii="Times New Roman" w:hAnsi="Times New Roman" w:cs="Times New Roman"/>
          <w:sz w:val="28"/>
          <w:szCs w:val="28"/>
        </w:rPr>
      </w:pPr>
    </w:p>
    <w:p w:rsidR="00776D4D" w:rsidRDefault="00776D4D" w:rsidP="003D4BA1">
      <w:pPr>
        <w:pStyle w:val="a3"/>
        <w:spacing w:after="0" w:line="360" w:lineRule="auto"/>
        <w:ind w:left="0" w:firstLine="709"/>
        <w:jc w:val="both"/>
        <w:rPr>
          <w:rFonts w:ascii="Times New Roman" w:hAnsi="Times New Roman" w:cs="Times New Roman"/>
          <w:b/>
          <w:sz w:val="28"/>
          <w:szCs w:val="28"/>
        </w:rPr>
      </w:pPr>
    </w:p>
    <w:p w:rsidR="003D4BA1" w:rsidRDefault="003D4BA1" w:rsidP="003D4BA1">
      <w:pPr>
        <w:pStyle w:val="a3"/>
        <w:spacing w:after="0" w:line="360" w:lineRule="auto"/>
        <w:ind w:left="0" w:firstLine="709"/>
        <w:jc w:val="both"/>
        <w:rPr>
          <w:rFonts w:ascii="Times New Roman" w:hAnsi="Times New Roman" w:cs="Times New Roman"/>
          <w:b/>
          <w:sz w:val="28"/>
          <w:szCs w:val="28"/>
        </w:rPr>
      </w:pPr>
      <w:r w:rsidRPr="003D4BA1">
        <w:rPr>
          <w:rFonts w:ascii="Times New Roman" w:hAnsi="Times New Roman" w:cs="Times New Roman"/>
          <w:b/>
          <w:sz w:val="28"/>
          <w:szCs w:val="28"/>
        </w:rPr>
        <w:t>Рис.3.7. Послідовність аналізу кредиторської заборгованості</w:t>
      </w:r>
    </w:p>
    <w:p w:rsidR="00776D4D" w:rsidRPr="00776D4D" w:rsidRDefault="00776D4D" w:rsidP="00776D4D">
      <w:pPr>
        <w:pStyle w:val="a3"/>
        <w:spacing w:after="0" w:line="360" w:lineRule="auto"/>
        <w:ind w:left="0" w:firstLine="709"/>
        <w:jc w:val="both"/>
        <w:rPr>
          <w:rFonts w:ascii="Times New Roman" w:hAnsi="Times New Roman" w:cs="Times New Roman"/>
          <w:b/>
          <w:sz w:val="24"/>
          <w:szCs w:val="24"/>
        </w:rPr>
      </w:pPr>
      <w:r w:rsidRPr="00776D4D">
        <w:rPr>
          <w:rFonts w:ascii="Times New Roman" w:hAnsi="Times New Roman" w:cs="Times New Roman"/>
          <w:color w:val="000000" w:themeColor="text1"/>
          <w:sz w:val="24"/>
          <w:szCs w:val="24"/>
        </w:rPr>
        <w:t>*Сформовано автором на основі [24]</w:t>
      </w:r>
    </w:p>
    <w:p w:rsidR="005D31F5" w:rsidRPr="00352ECE" w:rsidRDefault="005D31F5" w:rsidP="008F0B37">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lastRenderedPageBreak/>
        <w:t>В процесі аналізу кредиторської заборгованості доцільно окремо вивчати наявність, склад і структуру кредиторської заборгованості, частоту і причини створення простроченої кредиторської заборгованості.</w:t>
      </w:r>
    </w:p>
    <w:p w:rsidR="00501CB1" w:rsidRPr="00352ECE" w:rsidRDefault="00501CB1" w:rsidP="00501CB1">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iCs/>
          <w:color w:val="000000"/>
          <w:sz w:val="28"/>
          <w:szCs w:val="28"/>
          <w:lang w:eastAsia="ru-RU"/>
        </w:rPr>
        <w:t>Таблиця 3.3</w:t>
      </w:r>
    </w:p>
    <w:p w:rsidR="00501CB1" w:rsidRPr="00352ECE" w:rsidRDefault="00501CB1" w:rsidP="00FE622F">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b/>
          <w:bCs/>
          <w:color w:val="000000"/>
          <w:sz w:val="28"/>
          <w:szCs w:val="28"/>
          <w:lang w:eastAsia="ru-RU"/>
        </w:rPr>
        <w:t>Аналіз складу і динаміки кредиторської заборгованості</w:t>
      </w:r>
      <w:r w:rsidR="00FE622F" w:rsidRPr="00352ECE">
        <w:rPr>
          <w:rFonts w:ascii="Times New Roman" w:eastAsia="Times New Roman" w:hAnsi="Times New Roman" w:cs="Times New Roman"/>
          <w:b/>
          <w:bCs/>
          <w:color w:val="000000"/>
          <w:sz w:val="28"/>
          <w:szCs w:val="28"/>
          <w:lang w:eastAsia="ru-RU"/>
        </w:rPr>
        <w:t xml:space="preserve"> [сформовано на основі додатку Е, Ж]</w:t>
      </w:r>
    </w:p>
    <w:tbl>
      <w:tblPr>
        <w:tblStyle w:val="ab"/>
        <w:tblW w:w="0" w:type="auto"/>
        <w:tblLook w:val="04A0" w:firstRow="1" w:lastRow="0" w:firstColumn="1" w:lastColumn="0" w:noHBand="0" w:noVBand="1"/>
      </w:tblPr>
      <w:tblGrid>
        <w:gridCol w:w="2491"/>
        <w:gridCol w:w="993"/>
        <w:gridCol w:w="991"/>
        <w:gridCol w:w="993"/>
        <w:gridCol w:w="991"/>
        <w:gridCol w:w="977"/>
        <w:gridCol w:w="991"/>
        <w:gridCol w:w="714"/>
        <w:gridCol w:w="714"/>
      </w:tblGrid>
      <w:tr w:rsidR="00536F6C" w:rsidRPr="00352ECE" w:rsidTr="0077521D">
        <w:tc>
          <w:tcPr>
            <w:tcW w:w="0" w:type="auto"/>
            <w:vMerge w:val="restart"/>
            <w:hideMark/>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Показник</w:t>
            </w:r>
          </w:p>
        </w:tc>
        <w:tc>
          <w:tcPr>
            <w:tcW w:w="0" w:type="auto"/>
            <w:gridSpan w:val="2"/>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2015 р.</w:t>
            </w:r>
          </w:p>
        </w:tc>
        <w:tc>
          <w:tcPr>
            <w:tcW w:w="0" w:type="auto"/>
            <w:gridSpan w:val="2"/>
            <w:hideMark/>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2016р.</w:t>
            </w:r>
          </w:p>
        </w:tc>
        <w:tc>
          <w:tcPr>
            <w:tcW w:w="0" w:type="auto"/>
            <w:gridSpan w:val="2"/>
            <w:hideMark/>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2017 р.</w:t>
            </w:r>
          </w:p>
        </w:tc>
        <w:tc>
          <w:tcPr>
            <w:tcW w:w="0" w:type="auto"/>
            <w:gridSpan w:val="2"/>
            <w:vMerge w:val="restart"/>
            <w:hideMark/>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Темп</w:t>
            </w:r>
          </w:p>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зростання залишку,%</w:t>
            </w:r>
          </w:p>
        </w:tc>
      </w:tr>
      <w:tr w:rsidR="00536F6C" w:rsidRPr="00352ECE" w:rsidTr="00536F6C">
        <w:tc>
          <w:tcPr>
            <w:tcW w:w="0" w:type="auto"/>
            <w:vMerge/>
            <w:hideMark/>
          </w:tcPr>
          <w:p w:rsidR="00536F6C" w:rsidRPr="00352ECE" w:rsidRDefault="00536F6C" w:rsidP="00776D4D">
            <w:pPr>
              <w:spacing w:line="264" w:lineRule="auto"/>
              <w:ind w:left="-57" w:right="-57"/>
              <w:jc w:val="both"/>
              <w:rPr>
                <w:rFonts w:ascii="Times New Roman" w:eastAsia="Times New Roman" w:hAnsi="Times New Roman"/>
                <w:color w:val="000000"/>
                <w:sz w:val="24"/>
                <w:szCs w:val="24"/>
                <w:lang w:val="uk-UA" w:eastAsia="ru-RU"/>
              </w:rPr>
            </w:pPr>
          </w:p>
        </w:tc>
        <w:tc>
          <w:tcPr>
            <w:tcW w:w="0" w:type="auto"/>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 xml:space="preserve">Сума, </w:t>
            </w:r>
            <w:proofErr w:type="spellStart"/>
            <w:r w:rsidRPr="00352ECE">
              <w:rPr>
                <w:rFonts w:ascii="Times New Roman" w:eastAsia="Times New Roman" w:hAnsi="Times New Roman"/>
                <w:color w:val="000000"/>
                <w:sz w:val="24"/>
                <w:szCs w:val="24"/>
                <w:lang w:val="uk-UA" w:eastAsia="ru-RU"/>
              </w:rPr>
              <w:t>тис.грн</w:t>
            </w:r>
            <w:proofErr w:type="spellEnd"/>
            <w:r w:rsidRPr="00352ECE">
              <w:rPr>
                <w:rFonts w:ascii="Times New Roman" w:eastAsia="Times New Roman" w:hAnsi="Times New Roman"/>
                <w:color w:val="000000"/>
                <w:sz w:val="24"/>
                <w:szCs w:val="24"/>
                <w:lang w:val="uk-UA" w:eastAsia="ru-RU"/>
              </w:rPr>
              <w:t>.</w:t>
            </w:r>
          </w:p>
        </w:tc>
        <w:tc>
          <w:tcPr>
            <w:tcW w:w="0" w:type="auto"/>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Питома вага, %</w:t>
            </w:r>
          </w:p>
        </w:tc>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 xml:space="preserve">Сума, </w:t>
            </w:r>
            <w:proofErr w:type="spellStart"/>
            <w:r w:rsidRPr="00352ECE">
              <w:rPr>
                <w:rFonts w:ascii="Times New Roman" w:eastAsia="Times New Roman" w:hAnsi="Times New Roman"/>
                <w:color w:val="000000"/>
                <w:sz w:val="24"/>
                <w:szCs w:val="24"/>
                <w:lang w:val="uk-UA" w:eastAsia="ru-RU"/>
              </w:rPr>
              <w:t>тис.грн</w:t>
            </w:r>
            <w:proofErr w:type="spellEnd"/>
            <w:r w:rsidRPr="00352ECE">
              <w:rPr>
                <w:rFonts w:ascii="Times New Roman" w:eastAsia="Times New Roman" w:hAnsi="Times New Roman"/>
                <w:color w:val="000000"/>
                <w:sz w:val="24"/>
                <w:szCs w:val="24"/>
                <w:lang w:val="uk-UA" w:eastAsia="ru-RU"/>
              </w:rPr>
              <w:t>.</w:t>
            </w:r>
          </w:p>
        </w:tc>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Питома вага, %</w:t>
            </w:r>
          </w:p>
        </w:tc>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Сума, тис. грн.</w:t>
            </w:r>
          </w:p>
        </w:tc>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Питома вага, </w:t>
            </w:r>
            <w:r w:rsidRPr="00352ECE">
              <w:rPr>
                <w:rFonts w:ascii="Times New Roman" w:eastAsia="Times New Roman" w:hAnsi="Times New Roman"/>
                <w:i/>
                <w:iCs/>
                <w:color w:val="000000"/>
                <w:sz w:val="24"/>
                <w:szCs w:val="24"/>
                <w:lang w:val="uk-UA" w:eastAsia="ru-RU"/>
              </w:rPr>
              <w:t>%</w:t>
            </w:r>
          </w:p>
        </w:tc>
        <w:tc>
          <w:tcPr>
            <w:tcW w:w="0" w:type="auto"/>
            <w:gridSpan w:val="2"/>
            <w:vMerge/>
            <w:hideMark/>
          </w:tcPr>
          <w:p w:rsidR="00536F6C" w:rsidRPr="00352ECE" w:rsidRDefault="00536F6C" w:rsidP="00776D4D">
            <w:pPr>
              <w:spacing w:line="264" w:lineRule="auto"/>
              <w:ind w:left="-57" w:right="-57"/>
              <w:jc w:val="both"/>
              <w:rPr>
                <w:rFonts w:ascii="Times New Roman" w:eastAsia="Times New Roman" w:hAnsi="Times New Roman"/>
                <w:color w:val="000000"/>
                <w:sz w:val="24"/>
                <w:szCs w:val="24"/>
                <w:lang w:val="uk-UA" w:eastAsia="ru-RU"/>
              </w:rPr>
            </w:pPr>
          </w:p>
        </w:tc>
      </w:tr>
      <w:tr w:rsidR="00536F6C" w:rsidRPr="00352ECE" w:rsidTr="0077521D">
        <w:tc>
          <w:tcPr>
            <w:tcW w:w="0" w:type="auto"/>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p>
        </w:tc>
        <w:tc>
          <w:tcPr>
            <w:tcW w:w="0" w:type="auto"/>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p>
        </w:tc>
        <w:tc>
          <w:tcPr>
            <w:tcW w:w="0" w:type="auto"/>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p>
        </w:tc>
        <w:tc>
          <w:tcPr>
            <w:tcW w:w="0" w:type="auto"/>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p>
        </w:tc>
        <w:tc>
          <w:tcPr>
            <w:tcW w:w="0" w:type="auto"/>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p>
        </w:tc>
        <w:tc>
          <w:tcPr>
            <w:tcW w:w="0" w:type="auto"/>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p>
        </w:tc>
        <w:tc>
          <w:tcPr>
            <w:tcW w:w="0" w:type="auto"/>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p>
        </w:tc>
        <w:tc>
          <w:tcPr>
            <w:tcW w:w="0" w:type="auto"/>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2016/</w:t>
            </w:r>
          </w:p>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2015</w:t>
            </w:r>
          </w:p>
        </w:tc>
        <w:tc>
          <w:tcPr>
            <w:tcW w:w="0" w:type="auto"/>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2017/</w:t>
            </w:r>
          </w:p>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2016</w:t>
            </w:r>
          </w:p>
        </w:tc>
      </w:tr>
      <w:tr w:rsidR="00536F6C" w:rsidRPr="00352ECE" w:rsidTr="0077521D">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Кредиторська заборгованість, всього,</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2471,4</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100</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4769,40</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100</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4979,20</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100</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+93</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+4</w:t>
            </w:r>
          </w:p>
        </w:tc>
      </w:tr>
      <w:tr w:rsidR="00536F6C" w:rsidRPr="00352ECE" w:rsidTr="0077521D">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в тому числі:</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p>
        </w:tc>
        <w:tc>
          <w:tcPr>
            <w:tcW w:w="0" w:type="auto"/>
          </w:tcPr>
          <w:p w:rsidR="00536F6C" w:rsidRPr="00352ECE" w:rsidRDefault="00536F6C" w:rsidP="00776D4D">
            <w:pPr>
              <w:spacing w:line="264" w:lineRule="auto"/>
              <w:ind w:left="-57" w:right="-57"/>
              <w:jc w:val="center"/>
              <w:rPr>
                <w:rFonts w:ascii="Times New Roman" w:eastAsia="Times New Roman" w:hAnsi="Times New Roman"/>
                <w:sz w:val="24"/>
                <w:szCs w:val="24"/>
                <w:lang w:val="uk-UA" w:eastAsia="ru-RU"/>
              </w:rPr>
            </w:pPr>
          </w:p>
        </w:tc>
        <w:tc>
          <w:tcPr>
            <w:tcW w:w="0" w:type="auto"/>
          </w:tcPr>
          <w:p w:rsidR="00536F6C" w:rsidRPr="00352ECE" w:rsidRDefault="00536F6C" w:rsidP="00776D4D">
            <w:pPr>
              <w:spacing w:line="264" w:lineRule="auto"/>
              <w:ind w:left="-57" w:right="-57"/>
              <w:jc w:val="center"/>
              <w:rPr>
                <w:rFonts w:ascii="Times New Roman" w:eastAsia="Times New Roman" w:hAnsi="Times New Roman"/>
                <w:sz w:val="24"/>
                <w:szCs w:val="24"/>
                <w:lang w:val="uk-UA" w:eastAsia="ru-RU"/>
              </w:rPr>
            </w:pPr>
          </w:p>
        </w:tc>
        <w:tc>
          <w:tcPr>
            <w:tcW w:w="0" w:type="auto"/>
          </w:tcPr>
          <w:p w:rsidR="00536F6C" w:rsidRPr="00352ECE" w:rsidRDefault="00536F6C" w:rsidP="00776D4D">
            <w:pPr>
              <w:spacing w:line="264" w:lineRule="auto"/>
              <w:ind w:left="-57" w:right="-57"/>
              <w:jc w:val="center"/>
              <w:rPr>
                <w:rFonts w:ascii="Times New Roman" w:eastAsia="Times New Roman" w:hAnsi="Times New Roman"/>
                <w:sz w:val="24"/>
                <w:szCs w:val="24"/>
                <w:lang w:val="uk-UA" w:eastAsia="ru-RU"/>
              </w:rPr>
            </w:pPr>
          </w:p>
        </w:tc>
        <w:tc>
          <w:tcPr>
            <w:tcW w:w="0" w:type="auto"/>
          </w:tcPr>
          <w:p w:rsidR="00536F6C" w:rsidRPr="00352ECE" w:rsidRDefault="00536F6C" w:rsidP="00776D4D">
            <w:pPr>
              <w:spacing w:line="264" w:lineRule="auto"/>
              <w:ind w:left="-57" w:right="-57"/>
              <w:jc w:val="center"/>
              <w:rPr>
                <w:rFonts w:ascii="Times New Roman" w:eastAsia="Times New Roman" w:hAnsi="Times New Roman"/>
                <w:sz w:val="24"/>
                <w:szCs w:val="24"/>
                <w:lang w:val="uk-UA" w:eastAsia="ru-RU"/>
              </w:rPr>
            </w:pPr>
          </w:p>
        </w:tc>
        <w:tc>
          <w:tcPr>
            <w:tcW w:w="0" w:type="auto"/>
          </w:tcPr>
          <w:p w:rsidR="00536F6C" w:rsidRPr="00352ECE" w:rsidRDefault="00536F6C" w:rsidP="00776D4D">
            <w:pPr>
              <w:spacing w:line="264" w:lineRule="auto"/>
              <w:ind w:left="-57" w:right="-57"/>
              <w:jc w:val="center"/>
              <w:rPr>
                <w:rFonts w:ascii="Times New Roman" w:eastAsia="Times New Roman" w:hAnsi="Times New Roman"/>
                <w:sz w:val="24"/>
                <w:szCs w:val="24"/>
                <w:lang w:val="uk-UA" w:eastAsia="ru-RU"/>
              </w:rPr>
            </w:pPr>
          </w:p>
        </w:tc>
      </w:tr>
      <w:tr w:rsidR="00536F6C" w:rsidRPr="00352ECE" w:rsidTr="0077521D">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 Постачальники і підрядчики</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1988,80</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80</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4119,00</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86</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4168,20</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84</w:t>
            </w:r>
          </w:p>
        </w:tc>
        <w:tc>
          <w:tcPr>
            <w:tcW w:w="0" w:type="auto"/>
          </w:tcPr>
          <w:p w:rsidR="00536F6C" w:rsidRPr="00352ECE" w:rsidRDefault="00350895"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+107</w:t>
            </w:r>
          </w:p>
        </w:tc>
        <w:tc>
          <w:tcPr>
            <w:tcW w:w="0" w:type="auto"/>
          </w:tcPr>
          <w:p w:rsidR="00536F6C" w:rsidRPr="00352ECE" w:rsidRDefault="00350895"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w:t>
            </w:r>
          </w:p>
        </w:tc>
      </w:tr>
      <w:tr w:rsidR="00536F6C" w:rsidRPr="00352ECE" w:rsidTr="0077521D">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 Заборгованість перед персоналом організації</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116,7</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5</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154,9</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3</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170,1</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3</w:t>
            </w:r>
          </w:p>
        </w:tc>
        <w:tc>
          <w:tcPr>
            <w:tcW w:w="0" w:type="auto"/>
          </w:tcPr>
          <w:p w:rsidR="00536F6C" w:rsidRPr="00352ECE" w:rsidRDefault="00350895"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+33</w:t>
            </w:r>
          </w:p>
        </w:tc>
        <w:tc>
          <w:tcPr>
            <w:tcW w:w="0" w:type="auto"/>
          </w:tcPr>
          <w:p w:rsidR="00536F6C" w:rsidRPr="00352ECE" w:rsidRDefault="00350895"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+10</w:t>
            </w:r>
          </w:p>
        </w:tc>
      </w:tr>
      <w:tr w:rsidR="00536F6C" w:rsidRPr="00352ECE" w:rsidTr="0077521D">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 Заборгованість перед державними позабюджетними фондами</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1,4</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2,2</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+57</w:t>
            </w:r>
          </w:p>
        </w:tc>
      </w:tr>
      <w:tr w:rsidR="00536F6C" w:rsidRPr="00352ECE" w:rsidTr="0077521D">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 Заборгованість з податків і зборів</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181,9</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7</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208,6</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4</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310,1</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6</w:t>
            </w:r>
          </w:p>
        </w:tc>
        <w:tc>
          <w:tcPr>
            <w:tcW w:w="0" w:type="auto"/>
          </w:tcPr>
          <w:p w:rsidR="00536F6C" w:rsidRPr="00352ECE" w:rsidRDefault="00350895"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+15</w:t>
            </w:r>
          </w:p>
        </w:tc>
        <w:tc>
          <w:tcPr>
            <w:tcW w:w="0" w:type="auto"/>
          </w:tcPr>
          <w:p w:rsidR="00536F6C" w:rsidRPr="00352ECE" w:rsidRDefault="00350895"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+49</w:t>
            </w:r>
          </w:p>
        </w:tc>
      </w:tr>
      <w:tr w:rsidR="00536F6C" w:rsidRPr="00352ECE" w:rsidTr="0077521D">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 Інші кредитори</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184,0</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8</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285,5</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6</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328,6</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6</w:t>
            </w:r>
          </w:p>
        </w:tc>
        <w:tc>
          <w:tcPr>
            <w:tcW w:w="0" w:type="auto"/>
          </w:tcPr>
          <w:p w:rsidR="00536F6C" w:rsidRPr="00352ECE" w:rsidRDefault="00350895"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+55</w:t>
            </w:r>
          </w:p>
        </w:tc>
        <w:tc>
          <w:tcPr>
            <w:tcW w:w="0" w:type="auto"/>
          </w:tcPr>
          <w:p w:rsidR="00536F6C" w:rsidRPr="00352ECE" w:rsidRDefault="00350895"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+15</w:t>
            </w:r>
          </w:p>
        </w:tc>
      </w:tr>
      <w:tr w:rsidR="00536F6C" w:rsidRPr="00352ECE" w:rsidTr="0077521D">
        <w:tc>
          <w:tcPr>
            <w:tcW w:w="0" w:type="auto"/>
            <w:hideMark/>
          </w:tcPr>
          <w:p w:rsidR="00536F6C" w:rsidRPr="00352ECE" w:rsidRDefault="00536F6C" w:rsidP="00776D4D">
            <w:pPr>
              <w:spacing w:line="264" w:lineRule="auto"/>
              <w:ind w:left="-57" w:right="-57"/>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Дебіторська заборгованість, всього</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2468,0</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100</w:t>
            </w:r>
          </w:p>
        </w:tc>
        <w:tc>
          <w:tcPr>
            <w:tcW w:w="0" w:type="auto"/>
          </w:tcPr>
          <w:p w:rsidR="00536F6C" w:rsidRPr="00352ECE" w:rsidRDefault="00536F6C"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5215,2</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100</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6580,0</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100</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+111</w:t>
            </w:r>
          </w:p>
        </w:tc>
        <w:tc>
          <w:tcPr>
            <w:tcW w:w="0" w:type="auto"/>
          </w:tcPr>
          <w:p w:rsidR="00536F6C" w:rsidRPr="00352ECE" w:rsidRDefault="00824467" w:rsidP="00776D4D">
            <w:pPr>
              <w:spacing w:line="264" w:lineRule="auto"/>
              <w:ind w:left="-57" w:right="-57"/>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+26</w:t>
            </w:r>
          </w:p>
        </w:tc>
      </w:tr>
    </w:tbl>
    <w:p w:rsidR="00776D4D" w:rsidRPr="00776D4D" w:rsidRDefault="00776D4D" w:rsidP="00776D4D">
      <w:pPr>
        <w:pStyle w:val="a3"/>
        <w:spacing w:after="0" w:line="360" w:lineRule="auto"/>
        <w:ind w:left="0" w:firstLine="709"/>
        <w:jc w:val="both"/>
        <w:rPr>
          <w:rFonts w:ascii="Times New Roman" w:hAnsi="Times New Roman" w:cs="Times New Roman"/>
          <w:b/>
          <w:sz w:val="24"/>
          <w:szCs w:val="24"/>
        </w:rPr>
      </w:pPr>
      <w:r w:rsidRPr="00776D4D">
        <w:rPr>
          <w:rFonts w:ascii="Times New Roman" w:hAnsi="Times New Roman" w:cs="Times New Roman"/>
          <w:color w:val="000000" w:themeColor="text1"/>
          <w:sz w:val="24"/>
          <w:szCs w:val="24"/>
        </w:rPr>
        <w:t xml:space="preserve">*Сформовано автором на основі </w:t>
      </w:r>
      <w:r>
        <w:rPr>
          <w:rFonts w:ascii="Times New Roman" w:hAnsi="Times New Roman" w:cs="Times New Roman"/>
          <w:color w:val="000000" w:themeColor="text1"/>
          <w:sz w:val="24"/>
          <w:szCs w:val="24"/>
        </w:rPr>
        <w:t>додатків Е, Ж</w:t>
      </w:r>
    </w:p>
    <w:p w:rsidR="00776D4D" w:rsidRDefault="00776D4D" w:rsidP="00C24446">
      <w:pPr>
        <w:pStyle w:val="a3"/>
        <w:spacing w:after="0" w:line="360" w:lineRule="auto"/>
        <w:ind w:left="0" w:firstLine="709"/>
        <w:jc w:val="both"/>
        <w:rPr>
          <w:rFonts w:ascii="Times New Roman" w:hAnsi="Times New Roman" w:cs="Times New Roman"/>
          <w:sz w:val="28"/>
          <w:szCs w:val="28"/>
        </w:rPr>
      </w:pPr>
    </w:p>
    <w:p w:rsidR="00510A74" w:rsidRPr="00352ECE" w:rsidRDefault="00C24446" w:rsidP="00C24446">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Отже, за три роки значно зросло кредиторська заборгованість підприємства (особливо у 2016 році на 93%). Зростання зобов’язань підприємства відбулось за рахунок збільшення боргів перед постачальниками на 107%</w:t>
      </w:r>
      <w:r w:rsidR="008C7E71" w:rsidRPr="00352ECE">
        <w:rPr>
          <w:rFonts w:ascii="Times New Roman" w:hAnsi="Times New Roman" w:cs="Times New Roman"/>
          <w:sz w:val="28"/>
          <w:szCs w:val="28"/>
        </w:rPr>
        <w:t>.</w:t>
      </w:r>
    </w:p>
    <w:p w:rsidR="00FF2516" w:rsidRPr="00352ECE" w:rsidRDefault="00FF2516" w:rsidP="00FF2516">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Визначимо показники оборотності поточної кредиторської заборгованості підприємства</w:t>
      </w:r>
      <w:r w:rsidR="008640EC" w:rsidRPr="00352ECE">
        <w:rPr>
          <w:rFonts w:ascii="Times New Roman" w:hAnsi="Times New Roman" w:cs="Times New Roman"/>
          <w:sz w:val="28"/>
          <w:szCs w:val="28"/>
        </w:rPr>
        <w:t>. (табл.3.4)</w:t>
      </w:r>
      <w:r w:rsidR="00C471A6" w:rsidRPr="00352ECE">
        <w:rPr>
          <w:rFonts w:ascii="Times New Roman" w:hAnsi="Times New Roman" w:cs="Times New Roman"/>
          <w:sz w:val="28"/>
          <w:szCs w:val="28"/>
        </w:rPr>
        <w:t>.</w:t>
      </w:r>
    </w:p>
    <w:p w:rsidR="00C471A6" w:rsidRPr="00352ECE" w:rsidRDefault="00C471A6" w:rsidP="00FF2516">
      <w:pPr>
        <w:pStyle w:val="a3"/>
        <w:spacing w:after="0" w:line="360" w:lineRule="auto"/>
        <w:ind w:left="0" w:firstLine="709"/>
        <w:jc w:val="both"/>
        <w:rPr>
          <w:rFonts w:ascii="Times New Roman" w:hAnsi="Times New Roman" w:cs="Times New Roman"/>
          <w:color w:val="000000" w:themeColor="text1"/>
          <w:sz w:val="28"/>
          <w:szCs w:val="28"/>
        </w:rPr>
      </w:pPr>
      <w:r w:rsidRPr="00352ECE">
        <w:rPr>
          <w:rFonts w:ascii="Times New Roman" w:hAnsi="Times New Roman" w:cs="Times New Roman"/>
          <w:color w:val="000000" w:themeColor="text1"/>
          <w:sz w:val="28"/>
          <w:szCs w:val="28"/>
          <w:shd w:val="clear" w:color="auto" w:fill="FFFFFF"/>
        </w:rPr>
        <w:t xml:space="preserve">Коефіцієнт оборотності кредиторської заборгованості (англомовний аналог - </w:t>
      </w:r>
      <w:proofErr w:type="spellStart"/>
      <w:r w:rsidRPr="00352ECE">
        <w:rPr>
          <w:rFonts w:ascii="Times New Roman" w:hAnsi="Times New Roman" w:cs="Times New Roman"/>
          <w:color w:val="000000" w:themeColor="text1"/>
          <w:sz w:val="28"/>
          <w:szCs w:val="28"/>
          <w:shd w:val="clear" w:color="auto" w:fill="FFFFFF"/>
        </w:rPr>
        <w:t>Accounts</w:t>
      </w:r>
      <w:proofErr w:type="spellEnd"/>
      <w:r w:rsidRPr="00352ECE">
        <w:rPr>
          <w:rFonts w:ascii="Times New Roman" w:hAnsi="Times New Roman" w:cs="Times New Roman"/>
          <w:color w:val="000000" w:themeColor="text1"/>
          <w:sz w:val="28"/>
          <w:szCs w:val="28"/>
          <w:shd w:val="clear" w:color="auto" w:fill="FFFFFF"/>
        </w:rPr>
        <w:t xml:space="preserve"> </w:t>
      </w:r>
      <w:proofErr w:type="spellStart"/>
      <w:r w:rsidRPr="00352ECE">
        <w:rPr>
          <w:rFonts w:ascii="Times New Roman" w:hAnsi="Times New Roman" w:cs="Times New Roman"/>
          <w:color w:val="000000" w:themeColor="text1"/>
          <w:sz w:val="28"/>
          <w:szCs w:val="28"/>
          <w:shd w:val="clear" w:color="auto" w:fill="FFFFFF"/>
        </w:rPr>
        <w:t>Payable</w:t>
      </w:r>
      <w:proofErr w:type="spellEnd"/>
      <w:r w:rsidRPr="00352ECE">
        <w:rPr>
          <w:rFonts w:ascii="Times New Roman" w:hAnsi="Times New Roman" w:cs="Times New Roman"/>
          <w:color w:val="000000" w:themeColor="text1"/>
          <w:sz w:val="28"/>
          <w:szCs w:val="28"/>
          <w:shd w:val="clear" w:color="auto" w:fill="FFFFFF"/>
        </w:rPr>
        <w:t xml:space="preserve"> </w:t>
      </w:r>
      <w:proofErr w:type="spellStart"/>
      <w:r w:rsidRPr="00352ECE">
        <w:rPr>
          <w:rFonts w:ascii="Times New Roman" w:hAnsi="Times New Roman" w:cs="Times New Roman"/>
          <w:color w:val="000000" w:themeColor="text1"/>
          <w:sz w:val="28"/>
          <w:szCs w:val="28"/>
          <w:shd w:val="clear" w:color="auto" w:fill="FFFFFF"/>
        </w:rPr>
        <w:t>Turnover</w:t>
      </w:r>
      <w:proofErr w:type="spellEnd"/>
      <w:r w:rsidRPr="00352ECE">
        <w:rPr>
          <w:rFonts w:ascii="Times New Roman" w:hAnsi="Times New Roman" w:cs="Times New Roman"/>
          <w:color w:val="000000" w:themeColor="text1"/>
          <w:sz w:val="28"/>
          <w:szCs w:val="28"/>
          <w:shd w:val="clear" w:color="auto" w:fill="FFFFFF"/>
        </w:rPr>
        <w:t xml:space="preserve">, </w:t>
      </w:r>
      <w:proofErr w:type="spellStart"/>
      <w:r w:rsidRPr="00352ECE">
        <w:rPr>
          <w:rFonts w:ascii="Times New Roman" w:hAnsi="Times New Roman" w:cs="Times New Roman"/>
          <w:color w:val="000000" w:themeColor="text1"/>
          <w:sz w:val="28"/>
          <w:szCs w:val="28"/>
          <w:shd w:val="clear" w:color="auto" w:fill="FFFFFF"/>
        </w:rPr>
        <w:t>Times</w:t>
      </w:r>
      <w:proofErr w:type="spellEnd"/>
      <w:r w:rsidRPr="00352ECE">
        <w:rPr>
          <w:rFonts w:ascii="Times New Roman" w:hAnsi="Times New Roman" w:cs="Times New Roman"/>
          <w:color w:val="000000" w:themeColor="text1"/>
          <w:sz w:val="28"/>
          <w:szCs w:val="28"/>
          <w:shd w:val="clear" w:color="auto" w:fill="FFFFFF"/>
        </w:rPr>
        <w:t xml:space="preserve">) - показник ділової активності, який вказує на кількість оборотів, які здійснила кредиторська заборгованість </w:t>
      </w:r>
      <w:r w:rsidRPr="00352ECE">
        <w:rPr>
          <w:rFonts w:ascii="Times New Roman" w:hAnsi="Times New Roman" w:cs="Times New Roman"/>
          <w:color w:val="000000" w:themeColor="text1"/>
          <w:sz w:val="28"/>
          <w:szCs w:val="28"/>
          <w:shd w:val="clear" w:color="auto" w:fill="FFFFFF"/>
        </w:rPr>
        <w:lastRenderedPageBreak/>
        <w:t xml:space="preserve">протягом року. Порівнюючи оборотність кредиторської та дебіторської заборгованості можна визначити якість політики комерційного (товарного) кредитування в компанії. Перевищення кредиторської заборгованості над дебіторською означає, що компанія використовує кошти кредиторів в якості джерела фінансування своїх дебіторів, а інша частина грошей використовується фірмою для фінансування своїх інших операцій. Показник розраховується як співвідношення собівартості до середньорічної суми кредиторської заборгованості. Результат розрахунку показує, скільки раз компанія погасила свої зобов'язання перед постачальниками, підрядниками і </w:t>
      </w:r>
      <w:proofErr w:type="spellStart"/>
      <w:r w:rsidRPr="00352ECE">
        <w:rPr>
          <w:rFonts w:ascii="Times New Roman" w:hAnsi="Times New Roman" w:cs="Times New Roman"/>
          <w:color w:val="000000" w:themeColor="text1"/>
          <w:sz w:val="28"/>
          <w:szCs w:val="28"/>
          <w:shd w:val="clear" w:color="auto" w:fill="FFFFFF"/>
        </w:rPr>
        <w:t>т.д</w:t>
      </w:r>
      <w:proofErr w:type="spellEnd"/>
      <w:r w:rsidRPr="00352ECE">
        <w:rPr>
          <w:rFonts w:ascii="Times New Roman" w:hAnsi="Times New Roman" w:cs="Times New Roman"/>
          <w:color w:val="000000" w:themeColor="text1"/>
          <w:sz w:val="28"/>
          <w:szCs w:val="28"/>
          <w:shd w:val="clear" w:color="auto" w:fill="FFFFFF"/>
        </w:rPr>
        <w:t>. протягом періоду дослідження.</w:t>
      </w:r>
    </w:p>
    <w:p w:rsidR="008640EC" w:rsidRPr="00352ECE" w:rsidRDefault="00C471A6" w:rsidP="008640EC">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iCs/>
          <w:color w:val="000000"/>
          <w:sz w:val="28"/>
          <w:szCs w:val="28"/>
          <w:lang w:eastAsia="ru-RU"/>
        </w:rPr>
        <w:t>Таблиця 3.4</w:t>
      </w:r>
    </w:p>
    <w:p w:rsidR="00491DB9" w:rsidRPr="00352ECE" w:rsidRDefault="00A71126" w:rsidP="008640EC">
      <w:pPr>
        <w:pStyle w:val="a3"/>
        <w:spacing w:after="0" w:line="360" w:lineRule="auto"/>
        <w:ind w:left="0" w:firstLine="709"/>
        <w:jc w:val="center"/>
        <w:rPr>
          <w:rFonts w:ascii="Times New Roman" w:hAnsi="Times New Roman" w:cs="Times New Roman"/>
          <w:b/>
          <w:sz w:val="28"/>
          <w:szCs w:val="28"/>
        </w:rPr>
      </w:pPr>
      <w:r w:rsidRPr="00352ECE">
        <w:rPr>
          <w:rFonts w:ascii="Times New Roman" w:hAnsi="Times New Roman" w:cs="Times New Roman"/>
          <w:b/>
          <w:sz w:val="28"/>
          <w:szCs w:val="28"/>
        </w:rPr>
        <w:t>Динаміка показників оборотності поточної кредиторської заборгованості на П</w:t>
      </w:r>
      <w:r w:rsidR="008640EC" w:rsidRPr="00352ECE">
        <w:rPr>
          <w:rFonts w:ascii="Times New Roman" w:hAnsi="Times New Roman" w:cs="Times New Roman"/>
          <w:b/>
          <w:sz w:val="28"/>
          <w:szCs w:val="28"/>
        </w:rPr>
        <w:t>П</w:t>
      </w:r>
      <w:r w:rsidRPr="00352ECE">
        <w:rPr>
          <w:rFonts w:ascii="Times New Roman" w:hAnsi="Times New Roman" w:cs="Times New Roman"/>
          <w:b/>
          <w:sz w:val="28"/>
          <w:szCs w:val="28"/>
        </w:rPr>
        <w:t xml:space="preserve"> «</w:t>
      </w:r>
      <w:proofErr w:type="spellStart"/>
      <w:r w:rsidR="008640EC" w:rsidRPr="00352ECE">
        <w:rPr>
          <w:rFonts w:ascii="Times New Roman" w:hAnsi="Times New Roman" w:cs="Times New Roman"/>
          <w:b/>
          <w:sz w:val="28"/>
          <w:szCs w:val="28"/>
        </w:rPr>
        <w:t>Дживальдіс</w:t>
      </w:r>
      <w:proofErr w:type="spellEnd"/>
      <w:r w:rsidRPr="00352ECE">
        <w:rPr>
          <w:rFonts w:ascii="Times New Roman" w:hAnsi="Times New Roman" w:cs="Times New Roman"/>
          <w:b/>
          <w:sz w:val="28"/>
          <w:szCs w:val="28"/>
        </w:rPr>
        <w:t>» за 201</w:t>
      </w:r>
      <w:r w:rsidR="008640EC" w:rsidRPr="00352ECE">
        <w:rPr>
          <w:rFonts w:ascii="Times New Roman" w:hAnsi="Times New Roman" w:cs="Times New Roman"/>
          <w:b/>
          <w:sz w:val="28"/>
          <w:szCs w:val="28"/>
        </w:rPr>
        <w:t>5</w:t>
      </w:r>
      <w:r w:rsidRPr="00352ECE">
        <w:rPr>
          <w:rFonts w:ascii="Times New Roman" w:hAnsi="Times New Roman" w:cs="Times New Roman"/>
          <w:b/>
          <w:sz w:val="28"/>
          <w:szCs w:val="28"/>
        </w:rPr>
        <w:t>-201</w:t>
      </w:r>
      <w:r w:rsidR="008640EC" w:rsidRPr="00352ECE">
        <w:rPr>
          <w:rFonts w:ascii="Times New Roman" w:hAnsi="Times New Roman" w:cs="Times New Roman"/>
          <w:b/>
          <w:sz w:val="28"/>
          <w:szCs w:val="28"/>
        </w:rPr>
        <w:t>7</w:t>
      </w:r>
      <w:r w:rsidRPr="00352ECE">
        <w:rPr>
          <w:rFonts w:ascii="Times New Roman" w:hAnsi="Times New Roman" w:cs="Times New Roman"/>
          <w:b/>
          <w:sz w:val="28"/>
          <w:szCs w:val="28"/>
        </w:rPr>
        <w:t xml:space="preserve"> роки</w:t>
      </w:r>
    </w:p>
    <w:tbl>
      <w:tblPr>
        <w:tblStyle w:val="ab"/>
        <w:tblW w:w="0" w:type="auto"/>
        <w:tblLook w:val="04A0" w:firstRow="1" w:lastRow="0" w:firstColumn="1" w:lastColumn="0" w:noHBand="0" w:noVBand="1"/>
      </w:tblPr>
      <w:tblGrid>
        <w:gridCol w:w="504"/>
        <w:gridCol w:w="1883"/>
        <w:gridCol w:w="1625"/>
        <w:gridCol w:w="1119"/>
        <w:gridCol w:w="1119"/>
        <w:gridCol w:w="1119"/>
        <w:gridCol w:w="1243"/>
        <w:gridCol w:w="1243"/>
      </w:tblGrid>
      <w:tr w:rsidR="00EB68B5" w:rsidRPr="00352ECE" w:rsidTr="00776D4D">
        <w:trPr>
          <w:trHeight w:val="188"/>
        </w:trPr>
        <w:tc>
          <w:tcPr>
            <w:tcW w:w="504" w:type="dxa"/>
            <w:vMerge w:val="restart"/>
          </w:tcPr>
          <w:p w:rsidR="00EB68B5" w:rsidRPr="00352ECE" w:rsidRDefault="00EB68B5"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w:t>
            </w:r>
          </w:p>
        </w:tc>
        <w:tc>
          <w:tcPr>
            <w:tcW w:w="1883" w:type="dxa"/>
            <w:vMerge w:val="restart"/>
          </w:tcPr>
          <w:p w:rsidR="00EB68B5" w:rsidRPr="00352ECE" w:rsidRDefault="00EB68B5"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Показник</w:t>
            </w:r>
          </w:p>
        </w:tc>
        <w:tc>
          <w:tcPr>
            <w:tcW w:w="1625" w:type="dxa"/>
            <w:vMerge w:val="restart"/>
          </w:tcPr>
          <w:p w:rsidR="00EB68B5" w:rsidRPr="00352ECE" w:rsidRDefault="00EB68B5"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Розрахунок</w:t>
            </w:r>
          </w:p>
        </w:tc>
        <w:tc>
          <w:tcPr>
            <w:tcW w:w="1119" w:type="dxa"/>
            <w:vMerge w:val="restart"/>
          </w:tcPr>
          <w:p w:rsidR="00EB68B5" w:rsidRPr="00352ECE" w:rsidRDefault="00EB68B5"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2015р.</w:t>
            </w:r>
          </w:p>
        </w:tc>
        <w:tc>
          <w:tcPr>
            <w:tcW w:w="1119" w:type="dxa"/>
            <w:vMerge w:val="restart"/>
          </w:tcPr>
          <w:p w:rsidR="00EB68B5" w:rsidRPr="00352ECE" w:rsidRDefault="00EB68B5"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2016р.</w:t>
            </w:r>
          </w:p>
        </w:tc>
        <w:tc>
          <w:tcPr>
            <w:tcW w:w="1119" w:type="dxa"/>
            <w:vMerge w:val="restart"/>
          </w:tcPr>
          <w:p w:rsidR="00EB68B5" w:rsidRPr="00352ECE" w:rsidRDefault="00EB68B5"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2017р.</w:t>
            </w:r>
          </w:p>
        </w:tc>
        <w:tc>
          <w:tcPr>
            <w:tcW w:w="2486" w:type="dxa"/>
            <w:gridSpan w:val="2"/>
          </w:tcPr>
          <w:p w:rsidR="00EB68B5" w:rsidRPr="00352ECE" w:rsidRDefault="00EB68B5"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Відхилення (+,-)</w:t>
            </w:r>
          </w:p>
        </w:tc>
      </w:tr>
      <w:tr w:rsidR="00692693" w:rsidRPr="00352ECE" w:rsidTr="00776D4D">
        <w:trPr>
          <w:trHeight w:val="187"/>
        </w:trPr>
        <w:tc>
          <w:tcPr>
            <w:tcW w:w="504" w:type="dxa"/>
            <w:vMerge/>
          </w:tcPr>
          <w:p w:rsidR="00EB68B5" w:rsidRPr="00352ECE" w:rsidRDefault="00EB68B5" w:rsidP="00EB68B5">
            <w:pPr>
              <w:pStyle w:val="a3"/>
              <w:ind w:left="0"/>
              <w:jc w:val="center"/>
              <w:rPr>
                <w:rFonts w:ascii="Times New Roman" w:hAnsi="Times New Roman"/>
                <w:sz w:val="24"/>
                <w:szCs w:val="24"/>
                <w:lang w:val="uk-UA"/>
              </w:rPr>
            </w:pPr>
          </w:p>
        </w:tc>
        <w:tc>
          <w:tcPr>
            <w:tcW w:w="1883" w:type="dxa"/>
            <w:vMerge/>
          </w:tcPr>
          <w:p w:rsidR="00EB68B5" w:rsidRPr="00352ECE" w:rsidRDefault="00EB68B5" w:rsidP="00EB68B5">
            <w:pPr>
              <w:pStyle w:val="a3"/>
              <w:ind w:left="0"/>
              <w:jc w:val="center"/>
              <w:rPr>
                <w:rFonts w:ascii="Times New Roman" w:hAnsi="Times New Roman"/>
                <w:sz w:val="24"/>
                <w:szCs w:val="24"/>
                <w:lang w:val="uk-UA"/>
              </w:rPr>
            </w:pPr>
          </w:p>
        </w:tc>
        <w:tc>
          <w:tcPr>
            <w:tcW w:w="1625" w:type="dxa"/>
            <w:vMerge/>
          </w:tcPr>
          <w:p w:rsidR="00EB68B5" w:rsidRPr="00352ECE" w:rsidRDefault="00EB68B5" w:rsidP="00EB68B5">
            <w:pPr>
              <w:pStyle w:val="a3"/>
              <w:ind w:left="0"/>
              <w:jc w:val="center"/>
              <w:rPr>
                <w:rFonts w:ascii="Times New Roman" w:hAnsi="Times New Roman"/>
                <w:sz w:val="24"/>
                <w:szCs w:val="24"/>
                <w:lang w:val="uk-UA"/>
              </w:rPr>
            </w:pPr>
          </w:p>
        </w:tc>
        <w:tc>
          <w:tcPr>
            <w:tcW w:w="1119" w:type="dxa"/>
            <w:vMerge/>
          </w:tcPr>
          <w:p w:rsidR="00EB68B5" w:rsidRPr="00352ECE" w:rsidRDefault="00EB68B5" w:rsidP="00EB68B5">
            <w:pPr>
              <w:pStyle w:val="a3"/>
              <w:ind w:left="0"/>
              <w:jc w:val="center"/>
              <w:rPr>
                <w:rFonts w:ascii="Times New Roman" w:hAnsi="Times New Roman"/>
                <w:sz w:val="24"/>
                <w:szCs w:val="24"/>
                <w:lang w:val="uk-UA"/>
              </w:rPr>
            </w:pPr>
          </w:p>
        </w:tc>
        <w:tc>
          <w:tcPr>
            <w:tcW w:w="1119" w:type="dxa"/>
            <w:vMerge/>
          </w:tcPr>
          <w:p w:rsidR="00EB68B5" w:rsidRPr="00352ECE" w:rsidRDefault="00EB68B5" w:rsidP="00EB68B5">
            <w:pPr>
              <w:pStyle w:val="a3"/>
              <w:ind w:left="0"/>
              <w:jc w:val="center"/>
              <w:rPr>
                <w:rFonts w:ascii="Times New Roman" w:hAnsi="Times New Roman"/>
                <w:sz w:val="24"/>
                <w:szCs w:val="24"/>
                <w:lang w:val="uk-UA"/>
              </w:rPr>
            </w:pPr>
          </w:p>
        </w:tc>
        <w:tc>
          <w:tcPr>
            <w:tcW w:w="1119" w:type="dxa"/>
            <w:vMerge/>
          </w:tcPr>
          <w:p w:rsidR="00EB68B5" w:rsidRPr="00352ECE" w:rsidRDefault="00EB68B5" w:rsidP="00EB68B5">
            <w:pPr>
              <w:pStyle w:val="a3"/>
              <w:ind w:left="0"/>
              <w:jc w:val="center"/>
              <w:rPr>
                <w:rFonts w:ascii="Times New Roman" w:hAnsi="Times New Roman"/>
                <w:sz w:val="24"/>
                <w:szCs w:val="24"/>
                <w:lang w:val="uk-UA"/>
              </w:rPr>
            </w:pPr>
          </w:p>
        </w:tc>
        <w:tc>
          <w:tcPr>
            <w:tcW w:w="1243" w:type="dxa"/>
          </w:tcPr>
          <w:p w:rsidR="00EB68B5"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2016/2015</w:t>
            </w:r>
          </w:p>
        </w:tc>
        <w:tc>
          <w:tcPr>
            <w:tcW w:w="1243" w:type="dxa"/>
          </w:tcPr>
          <w:p w:rsidR="00EB68B5"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2017/2016</w:t>
            </w:r>
          </w:p>
        </w:tc>
      </w:tr>
      <w:tr w:rsidR="00692693" w:rsidRPr="00352ECE" w:rsidTr="00776D4D">
        <w:tc>
          <w:tcPr>
            <w:tcW w:w="504" w:type="dxa"/>
          </w:tcPr>
          <w:p w:rsidR="00A71126" w:rsidRPr="00352ECE" w:rsidRDefault="008640EC"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1</w:t>
            </w:r>
          </w:p>
        </w:tc>
        <w:tc>
          <w:tcPr>
            <w:tcW w:w="1883" w:type="dxa"/>
          </w:tcPr>
          <w:p w:rsidR="00A71126" w:rsidRPr="00352ECE" w:rsidRDefault="00A71126" w:rsidP="00EB68B5">
            <w:pPr>
              <w:jc w:val="center"/>
              <w:rPr>
                <w:rFonts w:ascii="Times New Roman" w:hAnsi="Times New Roman"/>
                <w:sz w:val="24"/>
                <w:szCs w:val="24"/>
                <w:lang w:val="uk-UA"/>
              </w:rPr>
            </w:pPr>
            <w:r w:rsidRPr="00352ECE">
              <w:rPr>
                <w:rFonts w:ascii="Times New Roman" w:hAnsi="Times New Roman"/>
                <w:sz w:val="24"/>
                <w:szCs w:val="24"/>
                <w:lang w:val="uk-UA"/>
              </w:rPr>
              <w:t>Оборотність поточної кредиторської заборгованості, кількість разів</w:t>
            </w:r>
          </w:p>
        </w:tc>
        <w:tc>
          <w:tcPr>
            <w:tcW w:w="1625" w:type="dxa"/>
          </w:tcPr>
          <w:p w:rsidR="00A71126" w:rsidRPr="00352ECE" w:rsidRDefault="00A71126" w:rsidP="00EB68B5">
            <w:pPr>
              <w:jc w:val="center"/>
              <w:rPr>
                <w:rFonts w:ascii="Times New Roman" w:hAnsi="Times New Roman"/>
                <w:sz w:val="24"/>
                <w:szCs w:val="24"/>
                <w:lang w:val="uk-UA"/>
              </w:rPr>
            </w:pPr>
            <w:proofErr w:type="spellStart"/>
            <w:r w:rsidRPr="00352ECE">
              <w:rPr>
                <w:rFonts w:ascii="Times New Roman" w:hAnsi="Times New Roman"/>
                <w:sz w:val="24"/>
                <w:szCs w:val="24"/>
                <w:lang w:val="uk-UA"/>
              </w:rPr>
              <w:t>ПКз</w:t>
            </w:r>
            <w:proofErr w:type="spellEnd"/>
            <w:r w:rsidRPr="00352ECE">
              <w:rPr>
                <w:rFonts w:ascii="Times New Roman" w:hAnsi="Times New Roman"/>
                <w:sz w:val="24"/>
                <w:szCs w:val="24"/>
                <w:lang w:val="uk-UA"/>
              </w:rPr>
              <w:t>=В/ЗКП</w:t>
            </w:r>
          </w:p>
        </w:tc>
        <w:tc>
          <w:tcPr>
            <w:tcW w:w="1119" w:type="dxa"/>
          </w:tcPr>
          <w:p w:rsidR="00A71126"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15,2</w:t>
            </w:r>
          </w:p>
        </w:tc>
        <w:tc>
          <w:tcPr>
            <w:tcW w:w="1119" w:type="dxa"/>
          </w:tcPr>
          <w:p w:rsidR="00A71126"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23,5</w:t>
            </w:r>
          </w:p>
        </w:tc>
        <w:tc>
          <w:tcPr>
            <w:tcW w:w="1119" w:type="dxa"/>
          </w:tcPr>
          <w:p w:rsidR="00A71126"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19,9</w:t>
            </w:r>
          </w:p>
        </w:tc>
        <w:tc>
          <w:tcPr>
            <w:tcW w:w="1243" w:type="dxa"/>
          </w:tcPr>
          <w:p w:rsidR="00A71126"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+8,3</w:t>
            </w:r>
          </w:p>
        </w:tc>
        <w:tc>
          <w:tcPr>
            <w:tcW w:w="1243" w:type="dxa"/>
          </w:tcPr>
          <w:p w:rsidR="00A71126"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-4,5</w:t>
            </w:r>
          </w:p>
        </w:tc>
      </w:tr>
      <w:tr w:rsidR="00692693" w:rsidRPr="00352ECE" w:rsidTr="00776D4D">
        <w:tc>
          <w:tcPr>
            <w:tcW w:w="504" w:type="dxa"/>
          </w:tcPr>
          <w:p w:rsidR="00A71126" w:rsidRPr="00352ECE" w:rsidRDefault="008640EC"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2</w:t>
            </w:r>
          </w:p>
        </w:tc>
        <w:tc>
          <w:tcPr>
            <w:tcW w:w="1883" w:type="dxa"/>
          </w:tcPr>
          <w:p w:rsidR="00A71126" w:rsidRPr="00352ECE" w:rsidRDefault="00A71126"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Середній строк обороту поточної кредиторської заборгованості, днів</w:t>
            </w:r>
          </w:p>
        </w:tc>
        <w:tc>
          <w:tcPr>
            <w:tcW w:w="1625" w:type="dxa"/>
          </w:tcPr>
          <w:p w:rsidR="00A71126" w:rsidRPr="00352ECE" w:rsidRDefault="00A71126" w:rsidP="00EB68B5">
            <w:pPr>
              <w:pStyle w:val="a3"/>
              <w:ind w:left="0"/>
              <w:jc w:val="center"/>
              <w:rPr>
                <w:rFonts w:ascii="Times New Roman" w:hAnsi="Times New Roman"/>
                <w:sz w:val="24"/>
                <w:szCs w:val="24"/>
                <w:lang w:val="uk-UA"/>
              </w:rPr>
            </w:pPr>
            <w:proofErr w:type="spellStart"/>
            <w:r w:rsidRPr="00352ECE">
              <w:rPr>
                <w:rFonts w:ascii="Times New Roman" w:hAnsi="Times New Roman"/>
                <w:sz w:val="24"/>
                <w:szCs w:val="24"/>
                <w:lang w:val="uk-UA"/>
              </w:rPr>
              <w:t>Опк</w:t>
            </w:r>
            <w:proofErr w:type="spellEnd"/>
            <w:r w:rsidRPr="00352ECE">
              <w:rPr>
                <w:rFonts w:ascii="Times New Roman" w:hAnsi="Times New Roman"/>
                <w:sz w:val="24"/>
                <w:szCs w:val="24"/>
                <w:lang w:val="uk-UA"/>
              </w:rPr>
              <w:t>=360/</w:t>
            </w:r>
            <w:proofErr w:type="spellStart"/>
            <w:r w:rsidRPr="00352ECE">
              <w:rPr>
                <w:rFonts w:ascii="Times New Roman" w:hAnsi="Times New Roman"/>
                <w:sz w:val="24"/>
                <w:szCs w:val="24"/>
                <w:lang w:val="uk-UA"/>
              </w:rPr>
              <w:t>ПКз</w:t>
            </w:r>
            <w:proofErr w:type="spellEnd"/>
          </w:p>
        </w:tc>
        <w:tc>
          <w:tcPr>
            <w:tcW w:w="1119" w:type="dxa"/>
          </w:tcPr>
          <w:p w:rsidR="00A71126"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24</w:t>
            </w:r>
          </w:p>
        </w:tc>
        <w:tc>
          <w:tcPr>
            <w:tcW w:w="1119" w:type="dxa"/>
          </w:tcPr>
          <w:p w:rsidR="00A71126"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15</w:t>
            </w:r>
          </w:p>
        </w:tc>
        <w:tc>
          <w:tcPr>
            <w:tcW w:w="1119" w:type="dxa"/>
          </w:tcPr>
          <w:p w:rsidR="00A71126"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18</w:t>
            </w:r>
          </w:p>
        </w:tc>
        <w:tc>
          <w:tcPr>
            <w:tcW w:w="1243" w:type="dxa"/>
          </w:tcPr>
          <w:p w:rsidR="00A71126"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-9</w:t>
            </w:r>
          </w:p>
        </w:tc>
        <w:tc>
          <w:tcPr>
            <w:tcW w:w="1243" w:type="dxa"/>
          </w:tcPr>
          <w:p w:rsidR="00A71126"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+7</w:t>
            </w:r>
          </w:p>
        </w:tc>
      </w:tr>
      <w:tr w:rsidR="00692693" w:rsidRPr="00352ECE" w:rsidTr="00776D4D">
        <w:tc>
          <w:tcPr>
            <w:tcW w:w="504" w:type="dxa"/>
          </w:tcPr>
          <w:p w:rsidR="008640EC" w:rsidRPr="00352ECE" w:rsidRDefault="008640EC"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3</w:t>
            </w:r>
          </w:p>
        </w:tc>
        <w:tc>
          <w:tcPr>
            <w:tcW w:w="1883" w:type="dxa"/>
          </w:tcPr>
          <w:p w:rsidR="008640EC" w:rsidRPr="00352ECE" w:rsidRDefault="00EB68B5"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Відношення дебіторської та кредиторської заборгованості</w:t>
            </w:r>
          </w:p>
        </w:tc>
        <w:tc>
          <w:tcPr>
            <w:tcW w:w="1625" w:type="dxa"/>
          </w:tcPr>
          <w:p w:rsidR="008640EC" w:rsidRPr="00352ECE" w:rsidRDefault="00C471A6" w:rsidP="00EB68B5">
            <w:pPr>
              <w:pStyle w:val="a3"/>
              <w:ind w:left="0"/>
              <w:jc w:val="center"/>
              <w:rPr>
                <w:rFonts w:ascii="Times New Roman" w:hAnsi="Times New Roman"/>
                <w:sz w:val="24"/>
                <w:szCs w:val="24"/>
                <w:lang w:val="uk-UA"/>
              </w:rPr>
            </w:pPr>
            <w:proofErr w:type="spellStart"/>
            <w:r w:rsidRPr="00352ECE">
              <w:rPr>
                <w:rFonts w:ascii="Times New Roman" w:hAnsi="Times New Roman"/>
                <w:sz w:val="24"/>
                <w:szCs w:val="24"/>
                <w:lang w:val="uk-UA"/>
              </w:rPr>
              <w:t>Дз</w:t>
            </w:r>
            <w:proofErr w:type="spellEnd"/>
            <w:r w:rsidRPr="00352ECE">
              <w:rPr>
                <w:rFonts w:ascii="Times New Roman" w:hAnsi="Times New Roman"/>
                <w:sz w:val="24"/>
                <w:szCs w:val="24"/>
                <w:lang w:val="uk-UA"/>
              </w:rPr>
              <w:t>=ДЗ/ЗКП</w:t>
            </w:r>
          </w:p>
        </w:tc>
        <w:tc>
          <w:tcPr>
            <w:tcW w:w="1119" w:type="dxa"/>
          </w:tcPr>
          <w:p w:rsidR="008640EC"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1</w:t>
            </w:r>
          </w:p>
        </w:tc>
        <w:tc>
          <w:tcPr>
            <w:tcW w:w="1119" w:type="dxa"/>
          </w:tcPr>
          <w:p w:rsidR="008640EC"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1,09</w:t>
            </w:r>
          </w:p>
        </w:tc>
        <w:tc>
          <w:tcPr>
            <w:tcW w:w="1119" w:type="dxa"/>
          </w:tcPr>
          <w:p w:rsidR="008640EC"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1,32</w:t>
            </w:r>
          </w:p>
        </w:tc>
        <w:tc>
          <w:tcPr>
            <w:tcW w:w="1243" w:type="dxa"/>
          </w:tcPr>
          <w:p w:rsidR="008640EC" w:rsidRPr="00352ECE" w:rsidRDefault="00692693" w:rsidP="00692693">
            <w:pPr>
              <w:pStyle w:val="a3"/>
              <w:ind w:left="0"/>
              <w:jc w:val="center"/>
              <w:rPr>
                <w:rFonts w:ascii="Times New Roman" w:hAnsi="Times New Roman"/>
                <w:sz w:val="24"/>
                <w:szCs w:val="24"/>
                <w:lang w:val="uk-UA"/>
              </w:rPr>
            </w:pPr>
            <w:r w:rsidRPr="00352ECE">
              <w:rPr>
                <w:rFonts w:ascii="Times New Roman" w:hAnsi="Times New Roman"/>
                <w:sz w:val="24"/>
                <w:szCs w:val="24"/>
                <w:lang w:val="uk-UA"/>
              </w:rPr>
              <w:t>+0,09</w:t>
            </w:r>
          </w:p>
        </w:tc>
        <w:tc>
          <w:tcPr>
            <w:tcW w:w="1243" w:type="dxa"/>
          </w:tcPr>
          <w:p w:rsidR="008640EC" w:rsidRPr="00352ECE" w:rsidRDefault="00692693" w:rsidP="00EB68B5">
            <w:pPr>
              <w:pStyle w:val="a3"/>
              <w:ind w:left="0"/>
              <w:jc w:val="center"/>
              <w:rPr>
                <w:rFonts w:ascii="Times New Roman" w:hAnsi="Times New Roman"/>
                <w:sz w:val="24"/>
                <w:szCs w:val="24"/>
                <w:lang w:val="uk-UA"/>
              </w:rPr>
            </w:pPr>
            <w:r w:rsidRPr="00352ECE">
              <w:rPr>
                <w:rFonts w:ascii="Times New Roman" w:hAnsi="Times New Roman"/>
                <w:sz w:val="24"/>
                <w:szCs w:val="24"/>
                <w:lang w:val="uk-UA"/>
              </w:rPr>
              <w:t>+1,23</w:t>
            </w:r>
          </w:p>
        </w:tc>
      </w:tr>
    </w:tbl>
    <w:p w:rsidR="00776D4D" w:rsidRPr="00776D4D" w:rsidRDefault="00776D4D" w:rsidP="00776D4D">
      <w:pPr>
        <w:pStyle w:val="a3"/>
        <w:spacing w:after="0" w:line="360" w:lineRule="auto"/>
        <w:ind w:left="0" w:firstLine="709"/>
        <w:jc w:val="both"/>
        <w:rPr>
          <w:rFonts w:ascii="Times New Roman" w:hAnsi="Times New Roman" w:cs="Times New Roman"/>
          <w:b/>
          <w:sz w:val="24"/>
          <w:szCs w:val="24"/>
        </w:rPr>
      </w:pPr>
      <w:r w:rsidRPr="00776D4D">
        <w:rPr>
          <w:rFonts w:ascii="Times New Roman" w:hAnsi="Times New Roman" w:cs="Times New Roman"/>
          <w:color w:val="000000" w:themeColor="text1"/>
          <w:sz w:val="24"/>
          <w:szCs w:val="24"/>
        </w:rPr>
        <w:t xml:space="preserve">*Сформовано автором на основі </w:t>
      </w:r>
      <w:r>
        <w:rPr>
          <w:rFonts w:ascii="Times New Roman" w:hAnsi="Times New Roman" w:cs="Times New Roman"/>
          <w:color w:val="000000" w:themeColor="text1"/>
          <w:sz w:val="24"/>
          <w:szCs w:val="24"/>
        </w:rPr>
        <w:t>додатку Е,Ж</w:t>
      </w:r>
    </w:p>
    <w:p w:rsidR="00491DB9" w:rsidRPr="00352ECE" w:rsidRDefault="00491DB9" w:rsidP="00CD2360">
      <w:pPr>
        <w:pStyle w:val="a3"/>
        <w:spacing w:after="0" w:line="360" w:lineRule="auto"/>
        <w:ind w:left="0" w:firstLine="709"/>
      </w:pPr>
    </w:p>
    <w:p w:rsidR="008640EC" w:rsidRPr="00352ECE" w:rsidRDefault="008640EC" w:rsidP="008640EC">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Де </w:t>
      </w:r>
      <w:proofErr w:type="spellStart"/>
      <w:r w:rsidR="00A71126" w:rsidRPr="00352ECE">
        <w:rPr>
          <w:rFonts w:ascii="Times New Roman" w:hAnsi="Times New Roman" w:cs="Times New Roman"/>
          <w:sz w:val="28"/>
          <w:szCs w:val="28"/>
        </w:rPr>
        <w:t>ПКз</w:t>
      </w:r>
      <w:proofErr w:type="spellEnd"/>
      <w:r w:rsidR="00A71126" w:rsidRPr="00352ECE">
        <w:rPr>
          <w:rFonts w:ascii="Times New Roman" w:hAnsi="Times New Roman" w:cs="Times New Roman"/>
          <w:sz w:val="28"/>
          <w:szCs w:val="28"/>
        </w:rPr>
        <w:t xml:space="preserve"> — оборотність поточної кредиторської заборгованості, кількість разів; </w:t>
      </w:r>
    </w:p>
    <w:p w:rsidR="008640EC" w:rsidRPr="00352ECE" w:rsidRDefault="00A71126" w:rsidP="008640EC">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В — виручка від реалізації послуг, тис. грн; </w:t>
      </w:r>
    </w:p>
    <w:p w:rsidR="008640EC" w:rsidRPr="00352ECE" w:rsidRDefault="00A71126" w:rsidP="008640EC">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ЗКП — середня поточна кредиторська заборгованість, тис. грн.; </w:t>
      </w:r>
    </w:p>
    <w:p w:rsidR="00491DB9" w:rsidRPr="00352ECE" w:rsidRDefault="00A71126" w:rsidP="008640EC">
      <w:pPr>
        <w:pStyle w:val="a3"/>
        <w:spacing w:after="0" w:line="360" w:lineRule="auto"/>
        <w:ind w:left="0" w:firstLine="709"/>
        <w:jc w:val="both"/>
        <w:rPr>
          <w:rFonts w:ascii="Times New Roman" w:hAnsi="Times New Roman" w:cs="Times New Roman"/>
          <w:sz w:val="28"/>
          <w:szCs w:val="28"/>
        </w:rPr>
      </w:pPr>
      <w:proofErr w:type="spellStart"/>
      <w:r w:rsidRPr="00352ECE">
        <w:rPr>
          <w:rFonts w:ascii="Times New Roman" w:hAnsi="Times New Roman" w:cs="Times New Roman"/>
          <w:sz w:val="28"/>
          <w:szCs w:val="28"/>
        </w:rPr>
        <w:t>Опк</w:t>
      </w:r>
      <w:proofErr w:type="spellEnd"/>
      <w:r w:rsidRPr="00352ECE">
        <w:rPr>
          <w:rFonts w:ascii="Times New Roman" w:hAnsi="Times New Roman" w:cs="Times New Roman"/>
          <w:sz w:val="28"/>
          <w:szCs w:val="28"/>
        </w:rPr>
        <w:t xml:space="preserve"> — оборотність поточної кредиторської заборгованості, днів</w:t>
      </w:r>
    </w:p>
    <w:p w:rsidR="00EB68B5" w:rsidRPr="00352ECE" w:rsidRDefault="00EB68B5" w:rsidP="00EB68B5">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ДЗ</w:t>
      </w:r>
      <w:r w:rsidRPr="00352ECE">
        <w:t xml:space="preserve"> </w:t>
      </w:r>
      <w:r w:rsidRPr="00352ECE">
        <w:rPr>
          <w:rFonts w:ascii="Times New Roman" w:hAnsi="Times New Roman" w:cs="Times New Roman"/>
          <w:sz w:val="28"/>
          <w:szCs w:val="28"/>
        </w:rPr>
        <w:t xml:space="preserve">— середня дебіторська заборгованість, тис. грн.; </w:t>
      </w:r>
    </w:p>
    <w:p w:rsidR="00FA775E" w:rsidRPr="00352ECE" w:rsidRDefault="00FA775E" w:rsidP="00FA775E">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lastRenderedPageBreak/>
        <w:t xml:space="preserve">За результатами розрахунку можна зробити висновок, що в середньому за рік підприємство погашає 24-18 раз свої борги. Розмір дебіторської та кредиторської заборгованості за три роки майже однакова, але в 2017 році заборгованість </w:t>
      </w:r>
      <w:r w:rsidR="009116D8" w:rsidRPr="00352ECE">
        <w:rPr>
          <w:rFonts w:ascii="Times New Roman" w:hAnsi="Times New Roman" w:cs="Times New Roman"/>
          <w:sz w:val="28"/>
          <w:szCs w:val="28"/>
        </w:rPr>
        <w:t xml:space="preserve">покупців </w:t>
      </w:r>
      <w:r w:rsidRPr="00352ECE">
        <w:rPr>
          <w:rFonts w:ascii="Times New Roman" w:hAnsi="Times New Roman" w:cs="Times New Roman"/>
          <w:sz w:val="28"/>
          <w:szCs w:val="28"/>
        </w:rPr>
        <w:t>ПП «</w:t>
      </w:r>
      <w:proofErr w:type="spellStart"/>
      <w:r w:rsidRPr="00352ECE">
        <w:rPr>
          <w:rFonts w:ascii="Times New Roman" w:hAnsi="Times New Roman" w:cs="Times New Roman"/>
          <w:sz w:val="28"/>
          <w:szCs w:val="28"/>
        </w:rPr>
        <w:t>Дживальдіс</w:t>
      </w:r>
      <w:proofErr w:type="spellEnd"/>
      <w:r w:rsidRPr="00352ECE">
        <w:rPr>
          <w:rFonts w:ascii="Times New Roman" w:hAnsi="Times New Roman" w:cs="Times New Roman"/>
          <w:sz w:val="28"/>
          <w:szCs w:val="28"/>
        </w:rPr>
        <w:t xml:space="preserve">» перевищує кошти які </w:t>
      </w:r>
      <w:r w:rsidR="009116D8" w:rsidRPr="00352ECE">
        <w:rPr>
          <w:rFonts w:ascii="Times New Roman" w:hAnsi="Times New Roman" w:cs="Times New Roman"/>
          <w:sz w:val="28"/>
          <w:szCs w:val="28"/>
        </w:rPr>
        <w:t>мають бути сплачені постачальникам, що погіршує платоспроможність підприємства.</w:t>
      </w:r>
    </w:p>
    <w:p w:rsidR="00C471A6" w:rsidRPr="00352ECE" w:rsidRDefault="00C471A6" w:rsidP="00C471A6">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Для визначення негативних факторів в діяльності підприємства розглянимо як вплинуло зростання боргів на платоспроможність                            ПП «</w:t>
      </w:r>
      <w:proofErr w:type="spellStart"/>
      <w:r w:rsidRPr="00352ECE">
        <w:rPr>
          <w:rFonts w:ascii="Times New Roman" w:hAnsi="Times New Roman" w:cs="Times New Roman"/>
          <w:sz w:val="28"/>
          <w:szCs w:val="28"/>
        </w:rPr>
        <w:t>Джівальдіс</w:t>
      </w:r>
      <w:proofErr w:type="spellEnd"/>
      <w:r w:rsidRPr="00352ECE">
        <w:rPr>
          <w:rFonts w:ascii="Times New Roman" w:hAnsi="Times New Roman" w:cs="Times New Roman"/>
          <w:sz w:val="28"/>
          <w:szCs w:val="28"/>
        </w:rPr>
        <w:t>».</w:t>
      </w:r>
    </w:p>
    <w:p w:rsidR="00C471A6" w:rsidRPr="00352ECE" w:rsidRDefault="00C471A6" w:rsidP="00C471A6">
      <w:pPr>
        <w:spacing w:after="0" w:line="360" w:lineRule="auto"/>
        <w:ind w:firstLine="709"/>
        <w:jc w:val="right"/>
        <w:rPr>
          <w:rFonts w:ascii="Times New Roman" w:eastAsia="Times New Roman" w:hAnsi="Times New Roman" w:cs="Times New Roman"/>
          <w:bCs/>
          <w:color w:val="000000"/>
          <w:sz w:val="28"/>
          <w:szCs w:val="28"/>
          <w:lang w:eastAsia="ru-RU"/>
        </w:rPr>
      </w:pPr>
      <w:r w:rsidRPr="00352ECE">
        <w:rPr>
          <w:rFonts w:ascii="Times New Roman" w:eastAsia="Times New Roman" w:hAnsi="Times New Roman" w:cs="Times New Roman"/>
          <w:bCs/>
          <w:color w:val="000000"/>
          <w:sz w:val="28"/>
          <w:szCs w:val="28"/>
          <w:lang w:eastAsia="ru-RU"/>
        </w:rPr>
        <w:t>Т</w:t>
      </w:r>
      <w:r w:rsidR="00FF2516" w:rsidRPr="00352ECE">
        <w:rPr>
          <w:rFonts w:ascii="Times New Roman" w:eastAsia="Times New Roman" w:hAnsi="Times New Roman" w:cs="Times New Roman"/>
          <w:bCs/>
          <w:color w:val="000000"/>
          <w:sz w:val="28"/>
          <w:szCs w:val="28"/>
          <w:lang w:eastAsia="ru-RU"/>
        </w:rPr>
        <w:t xml:space="preserve">аблиця </w:t>
      </w:r>
      <w:r w:rsidRPr="00352ECE">
        <w:rPr>
          <w:rFonts w:ascii="Times New Roman" w:eastAsia="Times New Roman" w:hAnsi="Times New Roman" w:cs="Times New Roman"/>
          <w:bCs/>
          <w:color w:val="000000"/>
          <w:sz w:val="28"/>
          <w:szCs w:val="28"/>
          <w:lang w:eastAsia="ru-RU"/>
        </w:rPr>
        <w:t>3</w:t>
      </w:r>
      <w:r w:rsidR="00FF2516" w:rsidRPr="00352ECE">
        <w:rPr>
          <w:rFonts w:ascii="Times New Roman" w:eastAsia="Times New Roman" w:hAnsi="Times New Roman" w:cs="Times New Roman"/>
          <w:bCs/>
          <w:color w:val="000000"/>
          <w:sz w:val="28"/>
          <w:szCs w:val="28"/>
          <w:lang w:eastAsia="ru-RU"/>
        </w:rPr>
        <w:t>.</w:t>
      </w:r>
      <w:r w:rsidRPr="00352ECE">
        <w:rPr>
          <w:rFonts w:ascii="Times New Roman" w:eastAsia="Times New Roman" w:hAnsi="Times New Roman" w:cs="Times New Roman"/>
          <w:bCs/>
          <w:color w:val="000000"/>
          <w:sz w:val="28"/>
          <w:szCs w:val="28"/>
          <w:lang w:eastAsia="ru-RU"/>
        </w:rPr>
        <w:t>5</w:t>
      </w:r>
      <w:r w:rsidR="00FF2516" w:rsidRPr="00352ECE">
        <w:rPr>
          <w:rFonts w:ascii="Times New Roman" w:eastAsia="Times New Roman" w:hAnsi="Times New Roman" w:cs="Times New Roman"/>
          <w:bCs/>
          <w:color w:val="000000"/>
          <w:sz w:val="28"/>
          <w:szCs w:val="28"/>
          <w:lang w:eastAsia="ru-RU"/>
        </w:rPr>
        <w:t xml:space="preserve"> </w:t>
      </w:r>
    </w:p>
    <w:p w:rsidR="00FF2516" w:rsidRPr="00352ECE" w:rsidRDefault="00FF2516" w:rsidP="00C471A6">
      <w:pPr>
        <w:spacing w:after="0" w:line="360" w:lineRule="auto"/>
        <w:ind w:firstLine="709"/>
        <w:jc w:val="center"/>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b/>
          <w:bCs/>
          <w:color w:val="000000"/>
          <w:sz w:val="28"/>
          <w:szCs w:val="28"/>
          <w:lang w:eastAsia="ru-RU"/>
        </w:rPr>
        <w:t>Характеристика показників платоспроможності підприємства</w:t>
      </w:r>
    </w:p>
    <w:tbl>
      <w:tblPr>
        <w:tblStyle w:val="ab"/>
        <w:tblW w:w="0" w:type="auto"/>
        <w:tblLook w:val="04A0" w:firstRow="1" w:lastRow="0" w:firstColumn="1" w:lastColumn="0" w:noHBand="0" w:noVBand="1"/>
      </w:tblPr>
      <w:tblGrid>
        <w:gridCol w:w="2829"/>
        <w:gridCol w:w="876"/>
        <w:gridCol w:w="876"/>
        <w:gridCol w:w="876"/>
        <w:gridCol w:w="1912"/>
        <w:gridCol w:w="1243"/>
        <w:gridCol w:w="1243"/>
      </w:tblGrid>
      <w:tr w:rsidR="004270D3" w:rsidRPr="00352ECE" w:rsidTr="004270D3">
        <w:tc>
          <w:tcPr>
            <w:tcW w:w="0" w:type="auto"/>
            <w:vMerge w:val="restart"/>
            <w:hideMark/>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bCs/>
                <w:color w:val="000000"/>
                <w:sz w:val="24"/>
                <w:szCs w:val="24"/>
                <w:lang w:val="uk-UA" w:eastAsia="ru-RU"/>
              </w:rPr>
              <w:t>Показник</w:t>
            </w:r>
          </w:p>
        </w:tc>
        <w:tc>
          <w:tcPr>
            <w:tcW w:w="0" w:type="auto"/>
            <w:vMerge w:val="restart"/>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2015р.</w:t>
            </w:r>
          </w:p>
        </w:tc>
        <w:tc>
          <w:tcPr>
            <w:tcW w:w="0" w:type="auto"/>
            <w:vMerge w:val="restart"/>
          </w:tcPr>
          <w:p w:rsidR="004270D3" w:rsidRPr="00352ECE" w:rsidRDefault="004270D3" w:rsidP="004270D3">
            <w:pPr>
              <w:jc w:val="center"/>
              <w:rPr>
                <w:rFonts w:ascii="Times New Roman" w:eastAsia="Times New Roman" w:hAnsi="Times New Roman"/>
                <w:bCs/>
                <w:color w:val="000000"/>
                <w:sz w:val="24"/>
                <w:szCs w:val="24"/>
                <w:lang w:val="uk-UA" w:eastAsia="ru-RU"/>
              </w:rPr>
            </w:pPr>
            <w:r w:rsidRPr="00352ECE">
              <w:rPr>
                <w:rFonts w:ascii="Times New Roman" w:eastAsia="Times New Roman" w:hAnsi="Times New Roman"/>
                <w:bCs/>
                <w:color w:val="000000"/>
                <w:sz w:val="24"/>
                <w:szCs w:val="24"/>
                <w:lang w:val="uk-UA" w:eastAsia="ru-RU"/>
              </w:rPr>
              <w:t>2016р.</w:t>
            </w:r>
          </w:p>
        </w:tc>
        <w:tc>
          <w:tcPr>
            <w:tcW w:w="0" w:type="auto"/>
            <w:vMerge w:val="restart"/>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2017р.</w:t>
            </w:r>
          </w:p>
        </w:tc>
        <w:tc>
          <w:tcPr>
            <w:tcW w:w="0" w:type="auto"/>
            <w:vMerge w:val="restart"/>
            <w:hideMark/>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bCs/>
                <w:color w:val="000000"/>
                <w:sz w:val="24"/>
                <w:szCs w:val="24"/>
                <w:lang w:val="uk-UA" w:eastAsia="ru-RU"/>
              </w:rPr>
              <w:t>Теоретично виправдане значення</w:t>
            </w:r>
          </w:p>
        </w:tc>
        <w:tc>
          <w:tcPr>
            <w:tcW w:w="0" w:type="auto"/>
            <w:gridSpan w:val="2"/>
            <w:hideMark/>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bCs/>
                <w:color w:val="000000"/>
                <w:sz w:val="24"/>
                <w:szCs w:val="24"/>
                <w:lang w:val="uk-UA" w:eastAsia="ru-RU"/>
              </w:rPr>
              <w:t>Відхилення</w:t>
            </w:r>
          </w:p>
        </w:tc>
      </w:tr>
      <w:tr w:rsidR="004270D3" w:rsidRPr="00352ECE" w:rsidTr="004270D3">
        <w:tc>
          <w:tcPr>
            <w:tcW w:w="0" w:type="auto"/>
            <w:vMerge/>
            <w:hideMark/>
          </w:tcPr>
          <w:p w:rsidR="004270D3" w:rsidRPr="00352ECE" w:rsidRDefault="004270D3" w:rsidP="004270D3">
            <w:pPr>
              <w:jc w:val="center"/>
              <w:rPr>
                <w:rFonts w:ascii="Times New Roman" w:eastAsia="Times New Roman" w:hAnsi="Times New Roman"/>
                <w:color w:val="000000"/>
                <w:sz w:val="24"/>
                <w:szCs w:val="24"/>
                <w:lang w:val="uk-UA" w:eastAsia="ru-RU"/>
              </w:rPr>
            </w:pPr>
          </w:p>
        </w:tc>
        <w:tc>
          <w:tcPr>
            <w:tcW w:w="0" w:type="auto"/>
            <w:vMerge/>
            <w:hideMark/>
          </w:tcPr>
          <w:p w:rsidR="004270D3" w:rsidRPr="00352ECE" w:rsidRDefault="004270D3" w:rsidP="004270D3">
            <w:pPr>
              <w:jc w:val="center"/>
              <w:rPr>
                <w:rFonts w:ascii="Times New Roman" w:eastAsia="Times New Roman" w:hAnsi="Times New Roman"/>
                <w:color w:val="000000"/>
                <w:sz w:val="24"/>
                <w:szCs w:val="24"/>
                <w:lang w:val="uk-UA" w:eastAsia="ru-RU"/>
              </w:rPr>
            </w:pPr>
          </w:p>
        </w:tc>
        <w:tc>
          <w:tcPr>
            <w:tcW w:w="0" w:type="auto"/>
            <w:vMerge/>
          </w:tcPr>
          <w:p w:rsidR="004270D3" w:rsidRPr="00352ECE" w:rsidRDefault="004270D3" w:rsidP="004270D3">
            <w:pPr>
              <w:jc w:val="center"/>
              <w:rPr>
                <w:rFonts w:ascii="Times New Roman" w:eastAsia="Times New Roman" w:hAnsi="Times New Roman"/>
                <w:color w:val="000000"/>
                <w:sz w:val="24"/>
                <w:szCs w:val="24"/>
                <w:lang w:val="uk-UA" w:eastAsia="ru-RU"/>
              </w:rPr>
            </w:pPr>
          </w:p>
        </w:tc>
        <w:tc>
          <w:tcPr>
            <w:tcW w:w="0" w:type="auto"/>
            <w:vMerge/>
            <w:hideMark/>
          </w:tcPr>
          <w:p w:rsidR="004270D3" w:rsidRPr="00352ECE" w:rsidRDefault="004270D3" w:rsidP="004270D3">
            <w:pPr>
              <w:jc w:val="center"/>
              <w:rPr>
                <w:rFonts w:ascii="Times New Roman" w:eastAsia="Times New Roman" w:hAnsi="Times New Roman"/>
                <w:color w:val="000000"/>
                <w:sz w:val="24"/>
                <w:szCs w:val="24"/>
                <w:lang w:val="uk-UA" w:eastAsia="ru-RU"/>
              </w:rPr>
            </w:pPr>
          </w:p>
        </w:tc>
        <w:tc>
          <w:tcPr>
            <w:tcW w:w="0" w:type="auto"/>
            <w:vMerge/>
            <w:hideMark/>
          </w:tcPr>
          <w:p w:rsidR="004270D3" w:rsidRPr="00352ECE" w:rsidRDefault="004270D3" w:rsidP="004270D3">
            <w:pPr>
              <w:jc w:val="center"/>
              <w:rPr>
                <w:rFonts w:ascii="Times New Roman" w:eastAsia="Times New Roman" w:hAnsi="Times New Roman"/>
                <w:color w:val="000000"/>
                <w:sz w:val="24"/>
                <w:szCs w:val="24"/>
                <w:lang w:val="uk-UA" w:eastAsia="ru-RU"/>
              </w:rPr>
            </w:pPr>
          </w:p>
        </w:tc>
        <w:tc>
          <w:tcPr>
            <w:tcW w:w="0" w:type="auto"/>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2016/2015</w:t>
            </w:r>
          </w:p>
        </w:tc>
        <w:tc>
          <w:tcPr>
            <w:tcW w:w="0" w:type="auto"/>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2017/2016</w:t>
            </w:r>
          </w:p>
        </w:tc>
      </w:tr>
      <w:tr w:rsidR="004270D3" w:rsidRPr="00352ECE" w:rsidTr="004270D3">
        <w:tc>
          <w:tcPr>
            <w:tcW w:w="0" w:type="auto"/>
            <w:hideMark/>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 Коефіцієнт абсолютної платоспроможності</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0,05</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0,07</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0,08</w:t>
            </w:r>
          </w:p>
        </w:tc>
        <w:tc>
          <w:tcPr>
            <w:tcW w:w="0" w:type="auto"/>
            <w:hideMark/>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0,10</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+0,02</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+0,01</w:t>
            </w:r>
          </w:p>
        </w:tc>
      </w:tr>
      <w:tr w:rsidR="004270D3" w:rsidRPr="00352ECE" w:rsidTr="004270D3">
        <w:tc>
          <w:tcPr>
            <w:tcW w:w="0" w:type="auto"/>
            <w:hideMark/>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 Коефіцієнт термінової платоспроможності</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1,07</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1,23</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1,32</w:t>
            </w:r>
          </w:p>
        </w:tc>
        <w:tc>
          <w:tcPr>
            <w:tcW w:w="0" w:type="auto"/>
            <w:hideMark/>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0,35</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+0,06</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+0,09</w:t>
            </w:r>
          </w:p>
        </w:tc>
      </w:tr>
      <w:tr w:rsidR="004270D3" w:rsidRPr="00352ECE" w:rsidTr="004270D3">
        <w:tc>
          <w:tcPr>
            <w:tcW w:w="0" w:type="auto"/>
            <w:hideMark/>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3. Коефіцієнт загальної платоспроможності</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1,13</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1,3</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1,4</w:t>
            </w:r>
          </w:p>
        </w:tc>
        <w:tc>
          <w:tcPr>
            <w:tcW w:w="0" w:type="auto"/>
            <w:hideMark/>
          </w:tcPr>
          <w:p w:rsidR="004270D3" w:rsidRPr="00352ECE" w:rsidRDefault="004270D3"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2,50</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+0,17</w:t>
            </w:r>
          </w:p>
        </w:tc>
        <w:tc>
          <w:tcPr>
            <w:tcW w:w="0" w:type="auto"/>
          </w:tcPr>
          <w:p w:rsidR="004270D3" w:rsidRPr="00352ECE" w:rsidRDefault="00A67140" w:rsidP="004270D3">
            <w:pPr>
              <w:jc w:val="center"/>
              <w:rPr>
                <w:rFonts w:ascii="Times New Roman" w:eastAsia="Times New Roman" w:hAnsi="Times New Roman"/>
                <w:color w:val="000000"/>
                <w:sz w:val="24"/>
                <w:szCs w:val="24"/>
                <w:lang w:val="uk-UA" w:eastAsia="ru-RU"/>
              </w:rPr>
            </w:pPr>
            <w:r w:rsidRPr="00352ECE">
              <w:rPr>
                <w:rFonts w:ascii="Times New Roman" w:eastAsia="Times New Roman" w:hAnsi="Times New Roman"/>
                <w:color w:val="000000"/>
                <w:sz w:val="24"/>
                <w:szCs w:val="24"/>
                <w:lang w:val="uk-UA" w:eastAsia="ru-RU"/>
              </w:rPr>
              <w:t>+0,1</w:t>
            </w:r>
          </w:p>
        </w:tc>
      </w:tr>
    </w:tbl>
    <w:p w:rsidR="00776D4D" w:rsidRPr="00776D4D" w:rsidRDefault="00776D4D" w:rsidP="00776D4D">
      <w:pPr>
        <w:pStyle w:val="a3"/>
        <w:spacing w:after="0" w:line="360" w:lineRule="auto"/>
        <w:ind w:left="0" w:firstLine="709"/>
        <w:jc w:val="both"/>
        <w:rPr>
          <w:rFonts w:ascii="Times New Roman" w:hAnsi="Times New Roman" w:cs="Times New Roman"/>
          <w:b/>
          <w:sz w:val="24"/>
          <w:szCs w:val="24"/>
        </w:rPr>
      </w:pPr>
      <w:r w:rsidRPr="00776D4D">
        <w:rPr>
          <w:rFonts w:ascii="Times New Roman" w:hAnsi="Times New Roman" w:cs="Times New Roman"/>
          <w:color w:val="000000" w:themeColor="text1"/>
          <w:sz w:val="24"/>
          <w:szCs w:val="24"/>
        </w:rPr>
        <w:t xml:space="preserve">*Сформовано автором на основі </w:t>
      </w:r>
      <w:r>
        <w:rPr>
          <w:rFonts w:ascii="Times New Roman" w:hAnsi="Times New Roman" w:cs="Times New Roman"/>
          <w:color w:val="000000" w:themeColor="text1"/>
          <w:sz w:val="24"/>
          <w:szCs w:val="24"/>
        </w:rPr>
        <w:t>додатку Е, Ж</w:t>
      </w:r>
    </w:p>
    <w:p w:rsidR="00FF2516" w:rsidRPr="00352ECE" w:rsidRDefault="00FF2516" w:rsidP="008F0B37">
      <w:pPr>
        <w:spacing w:after="0" w:line="360" w:lineRule="auto"/>
        <w:ind w:firstLine="709"/>
        <w:jc w:val="both"/>
        <w:rPr>
          <w:rFonts w:ascii="Times New Roman" w:eastAsia="Times New Roman" w:hAnsi="Times New Roman" w:cs="Times New Roman"/>
          <w:color w:val="000000"/>
          <w:sz w:val="28"/>
          <w:szCs w:val="28"/>
          <w:lang w:eastAsia="ru-RU"/>
        </w:rPr>
      </w:pPr>
    </w:p>
    <w:p w:rsidR="00FF2516" w:rsidRPr="00352ECE" w:rsidRDefault="00A67140" w:rsidP="008F0B37">
      <w:pPr>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Отже, ПП «</w:t>
      </w:r>
      <w:proofErr w:type="spellStart"/>
      <w:r w:rsidRPr="00352ECE">
        <w:rPr>
          <w:rFonts w:ascii="Times New Roman" w:eastAsia="Times New Roman" w:hAnsi="Times New Roman" w:cs="Times New Roman"/>
          <w:color w:val="000000"/>
          <w:sz w:val="28"/>
          <w:szCs w:val="28"/>
          <w:lang w:eastAsia="ru-RU"/>
        </w:rPr>
        <w:t>Дживальдіс</w:t>
      </w:r>
      <w:proofErr w:type="spellEnd"/>
      <w:r w:rsidRPr="00352ECE">
        <w:rPr>
          <w:rFonts w:ascii="Times New Roman" w:eastAsia="Times New Roman" w:hAnsi="Times New Roman" w:cs="Times New Roman"/>
          <w:color w:val="000000"/>
          <w:sz w:val="28"/>
          <w:szCs w:val="28"/>
          <w:lang w:eastAsia="ru-RU"/>
        </w:rPr>
        <w:t xml:space="preserve">»  є платоспроможним, але погасити свої </w:t>
      </w:r>
      <w:r w:rsidR="0042742D" w:rsidRPr="00352ECE">
        <w:rPr>
          <w:rFonts w:ascii="Times New Roman" w:eastAsia="Times New Roman" w:hAnsi="Times New Roman" w:cs="Times New Roman"/>
          <w:color w:val="000000"/>
          <w:sz w:val="28"/>
          <w:szCs w:val="28"/>
          <w:lang w:eastAsia="ru-RU"/>
        </w:rPr>
        <w:t>зобов’язання</w:t>
      </w:r>
      <w:r w:rsidRPr="00352ECE">
        <w:rPr>
          <w:rFonts w:ascii="Times New Roman" w:eastAsia="Times New Roman" w:hAnsi="Times New Roman" w:cs="Times New Roman"/>
          <w:color w:val="000000"/>
          <w:sz w:val="28"/>
          <w:szCs w:val="28"/>
          <w:lang w:eastAsia="ru-RU"/>
        </w:rPr>
        <w:t xml:space="preserve">  підприємство зможе</w:t>
      </w:r>
      <w:r w:rsidR="0042742D" w:rsidRPr="00352ECE">
        <w:rPr>
          <w:rFonts w:ascii="Times New Roman" w:eastAsia="Times New Roman" w:hAnsi="Times New Roman" w:cs="Times New Roman"/>
          <w:color w:val="000000"/>
          <w:sz w:val="28"/>
          <w:szCs w:val="28"/>
          <w:lang w:eastAsia="ru-RU"/>
        </w:rPr>
        <w:t xml:space="preserve"> </w:t>
      </w:r>
      <w:r w:rsidRPr="00352ECE">
        <w:rPr>
          <w:rFonts w:ascii="Times New Roman" w:eastAsia="Times New Roman" w:hAnsi="Times New Roman" w:cs="Times New Roman"/>
          <w:color w:val="000000"/>
          <w:sz w:val="28"/>
          <w:szCs w:val="28"/>
          <w:lang w:eastAsia="ru-RU"/>
        </w:rPr>
        <w:t>лише після реалізації своїх запасів.</w:t>
      </w:r>
    </w:p>
    <w:p w:rsidR="005D31F5" w:rsidRPr="00352ECE" w:rsidRDefault="005D31F5" w:rsidP="008F0B37">
      <w:pPr>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В цілому з аналізу кредиторської заборгованості можна зробити висновок, що підприємство має задовільний стан по розрахунках зі своїми кредиторами. Прострочена кредиторська заборгованість відсутня. Однак скорочення (негативна тенденція) роботи підприємства на умовах передоплати з боку постачальників і підрядників говорить як про погіршення загальноекономічної ситуації та стану ринку, так і платоспроможності контрагентів підприємства по бізнесу.</w:t>
      </w:r>
    </w:p>
    <w:p w:rsidR="005D31F5" w:rsidRPr="00352ECE" w:rsidRDefault="005D31F5" w:rsidP="008F0B37">
      <w:pPr>
        <w:spacing w:after="0" w:line="360" w:lineRule="auto"/>
        <w:ind w:firstLine="709"/>
        <w:jc w:val="both"/>
        <w:rPr>
          <w:rFonts w:ascii="Times New Roman" w:eastAsia="Times New Roman" w:hAnsi="Times New Roman" w:cs="Times New Roman"/>
          <w:color w:val="000000"/>
          <w:sz w:val="28"/>
          <w:szCs w:val="28"/>
          <w:lang w:eastAsia="ru-RU"/>
        </w:rPr>
      </w:pPr>
      <w:r w:rsidRPr="00352ECE">
        <w:rPr>
          <w:rFonts w:ascii="Times New Roman" w:eastAsia="Times New Roman" w:hAnsi="Times New Roman" w:cs="Times New Roman"/>
          <w:color w:val="000000"/>
          <w:sz w:val="28"/>
          <w:szCs w:val="28"/>
          <w:lang w:eastAsia="ru-RU"/>
        </w:rPr>
        <w:t>Для поліпшення фінансового становища організації необхідно:</w:t>
      </w:r>
    </w:p>
    <w:p w:rsidR="005D31F5" w:rsidRPr="00352ECE" w:rsidRDefault="005D31F5" w:rsidP="008F0B37">
      <w:pPr>
        <w:numPr>
          <w:ilvl w:val="0"/>
          <w:numId w:val="25"/>
        </w:numPr>
        <w:spacing w:after="0" w:line="360" w:lineRule="auto"/>
        <w:ind w:left="0" w:firstLine="720"/>
        <w:jc w:val="both"/>
        <w:rPr>
          <w:rFonts w:ascii="Times New Roman" w:eastAsia="Times New Roman" w:hAnsi="Times New Roman" w:cs="Times New Roman"/>
          <w:color w:val="242424"/>
          <w:sz w:val="28"/>
          <w:szCs w:val="28"/>
          <w:lang w:eastAsia="ru-RU"/>
        </w:rPr>
      </w:pPr>
      <w:r w:rsidRPr="00352ECE">
        <w:rPr>
          <w:rFonts w:ascii="Times New Roman" w:eastAsia="Times New Roman" w:hAnsi="Times New Roman" w:cs="Times New Roman"/>
          <w:color w:val="242424"/>
          <w:sz w:val="28"/>
          <w:szCs w:val="28"/>
          <w:lang w:eastAsia="ru-RU"/>
        </w:rPr>
        <w:t xml:space="preserve"> стежити за співвідношенням дебіторської і кредиторської заборгованостей. Значне перевищення дебіторської заборгованості створює </w:t>
      </w:r>
      <w:r w:rsidRPr="00352ECE">
        <w:rPr>
          <w:rFonts w:ascii="Times New Roman" w:eastAsia="Times New Roman" w:hAnsi="Times New Roman" w:cs="Times New Roman"/>
          <w:color w:val="242424"/>
          <w:sz w:val="28"/>
          <w:szCs w:val="28"/>
          <w:lang w:eastAsia="ru-RU"/>
        </w:rPr>
        <w:lastRenderedPageBreak/>
        <w:t>загрозу фінансовій стійкості організації і робить необхідним залучення додаткових джерел фінансування;</w:t>
      </w:r>
    </w:p>
    <w:p w:rsidR="005D31F5" w:rsidRPr="00352ECE" w:rsidRDefault="005D31F5" w:rsidP="008F0B37">
      <w:pPr>
        <w:numPr>
          <w:ilvl w:val="0"/>
          <w:numId w:val="25"/>
        </w:numPr>
        <w:spacing w:after="0" w:line="360" w:lineRule="auto"/>
        <w:ind w:left="0" w:firstLine="720"/>
        <w:jc w:val="both"/>
        <w:rPr>
          <w:rFonts w:ascii="Times New Roman" w:eastAsia="Times New Roman" w:hAnsi="Times New Roman" w:cs="Times New Roman"/>
          <w:color w:val="242424"/>
          <w:sz w:val="28"/>
          <w:szCs w:val="28"/>
          <w:lang w:eastAsia="ru-RU"/>
        </w:rPr>
      </w:pPr>
      <w:r w:rsidRPr="00352ECE">
        <w:rPr>
          <w:rFonts w:ascii="Times New Roman" w:eastAsia="Times New Roman" w:hAnsi="Times New Roman" w:cs="Times New Roman"/>
          <w:color w:val="242424"/>
          <w:sz w:val="28"/>
          <w:szCs w:val="28"/>
          <w:lang w:eastAsia="ru-RU"/>
        </w:rPr>
        <w:t xml:space="preserve"> контролювати стан розрахунків за простроченими заборгованостями;</w:t>
      </w:r>
    </w:p>
    <w:p w:rsidR="005D31F5" w:rsidRPr="00352ECE" w:rsidRDefault="005D31F5" w:rsidP="008F0B37">
      <w:pPr>
        <w:numPr>
          <w:ilvl w:val="0"/>
          <w:numId w:val="25"/>
        </w:numPr>
        <w:spacing w:after="0" w:line="360" w:lineRule="auto"/>
        <w:ind w:left="0" w:firstLine="720"/>
        <w:jc w:val="both"/>
        <w:rPr>
          <w:rFonts w:ascii="Times New Roman" w:eastAsia="Times New Roman" w:hAnsi="Times New Roman" w:cs="Times New Roman"/>
          <w:color w:val="242424"/>
          <w:sz w:val="28"/>
          <w:szCs w:val="28"/>
          <w:lang w:eastAsia="ru-RU"/>
        </w:rPr>
      </w:pPr>
      <w:r w:rsidRPr="00352ECE">
        <w:rPr>
          <w:rFonts w:ascii="Times New Roman" w:eastAsia="Times New Roman" w:hAnsi="Times New Roman" w:cs="Times New Roman"/>
          <w:color w:val="242424"/>
          <w:sz w:val="28"/>
          <w:szCs w:val="28"/>
          <w:lang w:eastAsia="ru-RU"/>
        </w:rPr>
        <w:t xml:space="preserve"> по можливості орієнтуватися на збільшення кількості замовників з метою зменшення ризику несплати монопольним замовникам.</w:t>
      </w:r>
    </w:p>
    <w:p w:rsidR="00510A74" w:rsidRDefault="00510A74" w:rsidP="008F0B37">
      <w:pPr>
        <w:pStyle w:val="a3"/>
        <w:spacing w:after="0" w:line="360" w:lineRule="auto"/>
        <w:ind w:left="0" w:firstLine="720"/>
        <w:jc w:val="both"/>
        <w:rPr>
          <w:rFonts w:ascii="Times New Roman" w:hAnsi="Times New Roman" w:cs="Times New Roman"/>
          <w:b/>
          <w:sz w:val="28"/>
          <w:szCs w:val="28"/>
        </w:rPr>
      </w:pPr>
    </w:p>
    <w:p w:rsidR="008F2C55" w:rsidRDefault="008F2C55" w:rsidP="008F0B37">
      <w:pPr>
        <w:pStyle w:val="a3"/>
        <w:spacing w:after="0" w:line="360" w:lineRule="auto"/>
        <w:ind w:left="0" w:firstLine="720"/>
        <w:jc w:val="both"/>
        <w:rPr>
          <w:rFonts w:ascii="Times New Roman" w:hAnsi="Times New Roman" w:cs="Times New Roman"/>
          <w:b/>
          <w:sz w:val="28"/>
          <w:szCs w:val="28"/>
        </w:rPr>
      </w:pPr>
      <w:r>
        <w:rPr>
          <w:rFonts w:ascii="Times New Roman" w:hAnsi="Times New Roman" w:cs="Times New Roman"/>
          <w:b/>
          <w:sz w:val="28"/>
          <w:szCs w:val="28"/>
        </w:rPr>
        <w:t>Висновки до розділу  3</w:t>
      </w:r>
    </w:p>
    <w:p w:rsidR="00E40852" w:rsidRDefault="00E40852" w:rsidP="008F0B37">
      <w:pPr>
        <w:pStyle w:val="a3"/>
        <w:spacing w:after="0" w:line="360" w:lineRule="auto"/>
        <w:ind w:left="0" w:firstLine="720"/>
        <w:jc w:val="both"/>
        <w:rPr>
          <w:rFonts w:ascii="Times New Roman" w:hAnsi="Times New Roman" w:cs="Times New Roman"/>
          <w:b/>
          <w:sz w:val="28"/>
          <w:szCs w:val="28"/>
        </w:rPr>
      </w:pPr>
    </w:p>
    <w:p w:rsidR="00E40852" w:rsidRPr="00092DBD" w:rsidRDefault="00E40852" w:rsidP="00E40852">
      <w:pPr>
        <w:spacing w:after="0" w:line="360" w:lineRule="auto"/>
        <w:ind w:firstLine="709"/>
        <w:jc w:val="both"/>
        <w:rPr>
          <w:rFonts w:ascii="Times New Roman" w:hAnsi="Times New Roman" w:cs="Times New Roman"/>
          <w:sz w:val="28"/>
          <w:szCs w:val="28"/>
        </w:rPr>
      </w:pPr>
      <w:r w:rsidRPr="00092DBD">
        <w:rPr>
          <w:rFonts w:ascii="Times New Roman" w:hAnsi="Times New Roman" w:cs="Times New Roman"/>
          <w:sz w:val="28"/>
          <w:szCs w:val="28"/>
        </w:rPr>
        <w:t>Раціональний контроль за розрахунками з постачальниками зменшує ризики щодо непостачання, виникнення штрафних санкцій через неправильне складання договорів та податкових накладних, що може привести до прострочення термінів сплати та передбачає створення безперебійного процесу розрахунків з постачальниками.</w:t>
      </w:r>
    </w:p>
    <w:p w:rsidR="00E40852" w:rsidRPr="00092DBD" w:rsidRDefault="00E40852" w:rsidP="00E40852">
      <w:pPr>
        <w:spacing w:after="0" w:line="360" w:lineRule="auto"/>
        <w:ind w:firstLine="709"/>
        <w:jc w:val="both"/>
        <w:rPr>
          <w:rFonts w:ascii="Times New Roman" w:hAnsi="Times New Roman" w:cs="Times New Roman"/>
          <w:sz w:val="28"/>
          <w:szCs w:val="28"/>
        </w:rPr>
      </w:pPr>
      <w:r w:rsidRPr="00092DBD">
        <w:rPr>
          <w:rFonts w:ascii="Times New Roman" w:hAnsi="Times New Roman" w:cs="Times New Roman"/>
          <w:sz w:val="28"/>
          <w:szCs w:val="28"/>
        </w:rPr>
        <w:t>Внутрішній контроль присутній на всіх стадіях і протягом усього часу реалізації управлінських рішень, є важливим елементом загальної структури управління підприємством і дозволяє керівництву шляхом здійснення нагляду, перевірок і спостереження за його господарською діяльністю переконатися, що остання проходить у відповідності до розробленої стратегії розвитку, прийнятої керівництвом маркетингової політики, інструкцій, інших нормативних документів та вимог діючого законодавства.</w:t>
      </w:r>
    </w:p>
    <w:p w:rsidR="00E40852" w:rsidRPr="00092DBD" w:rsidRDefault="00E40852" w:rsidP="00E40852">
      <w:pPr>
        <w:widowControl w:val="0"/>
        <w:spacing w:after="0" w:line="360" w:lineRule="auto"/>
        <w:ind w:firstLine="709"/>
        <w:jc w:val="both"/>
        <w:rPr>
          <w:rFonts w:ascii="Times New Roman" w:hAnsi="Times New Roman" w:cs="Times New Roman"/>
          <w:sz w:val="28"/>
          <w:szCs w:val="28"/>
        </w:rPr>
      </w:pPr>
      <w:r w:rsidRPr="00092DBD">
        <w:rPr>
          <w:rFonts w:ascii="Times New Roman" w:hAnsi="Times New Roman" w:cs="Times New Roman"/>
          <w:sz w:val="28"/>
          <w:szCs w:val="28"/>
        </w:rPr>
        <w:t>Метою контролю розрахунків із постачальниками й підрядниками є перевірка:</w:t>
      </w:r>
    </w:p>
    <w:p w:rsidR="00E40852" w:rsidRPr="00092DBD" w:rsidRDefault="00E40852" w:rsidP="00E40852">
      <w:pPr>
        <w:pStyle w:val="a3"/>
        <w:widowControl w:val="0"/>
        <w:numPr>
          <w:ilvl w:val="0"/>
          <w:numId w:val="34"/>
        </w:numPr>
        <w:spacing w:after="0" w:line="360" w:lineRule="auto"/>
        <w:ind w:left="0" w:firstLine="709"/>
        <w:jc w:val="both"/>
        <w:rPr>
          <w:rFonts w:ascii="Times New Roman" w:hAnsi="Times New Roman" w:cs="Times New Roman"/>
          <w:sz w:val="28"/>
          <w:szCs w:val="28"/>
        </w:rPr>
      </w:pPr>
      <w:r w:rsidRPr="00092DBD">
        <w:rPr>
          <w:rFonts w:ascii="Times New Roman" w:hAnsi="Times New Roman" w:cs="Times New Roman"/>
          <w:sz w:val="28"/>
          <w:szCs w:val="28"/>
        </w:rPr>
        <w:t>реальності розрахунків із постачальниками за товари, роботи, послуги,</w:t>
      </w:r>
    </w:p>
    <w:p w:rsidR="00E40852" w:rsidRPr="00092DBD" w:rsidRDefault="00E40852" w:rsidP="00E40852">
      <w:pPr>
        <w:pStyle w:val="a3"/>
        <w:widowControl w:val="0"/>
        <w:numPr>
          <w:ilvl w:val="0"/>
          <w:numId w:val="34"/>
        </w:numPr>
        <w:spacing w:after="0" w:line="360" w:lineRule="auto"/>
        <w:ind w:left="0" w:firstLine="709"/>
        <w:jc w:val="both"/>
        <w:rPr>
          <w:rFonts w:ascii="Times New Roman" w:hAnsi="Times New Roman" w:cs="Times New Roman"/>
          <w:sz w:val="28"/>
          <w:szCs w:val="28"/>
        </w:rPr>
      </w:pPr>
      <w:r w:rsidRPr="00092DBD">
        <w:rPr>
          <w:rFonts w:ascii="Times New Roman" w:hAnsi="Times New Roman" w:cs="Times New Roman"/>
          <w:sz w:val="28"/>
          <w:szCs w:val="28"/>
        </w:rPr>
        <w:t xml:space="preserve">правильності складання відповідних первинних документів дотримання законності проведених операцій, </w:t>
      </w:r>
    </w:p>
    <w:p w:rsidR="00E40852" w:rsidRPr="00092DBD" w:rsidRDefault="00E40852" w:rsidP="00E40852">
      <w:pPr>
        <w:spacing w:after="0" w:line="360" w:lineRule="auto"/>
        <w:ind w:firstLine="709"/>
        <w:jc w:val="both"/>
        <w:rPr>
          <w:rFonts w:ascii="Times New Roman" w:hAnsi="Times New Roman" w:cs="Times New Roman"/>
          <w:sz w:val="28"/>
          <w:szCs w:val="28"/>
        </w:rPr>
      </w:pPr>
      <w:r w:rsidRPr="00092DBD">
        <w:rPr>
          <w:rFonts w:ascii="Times New Roman" w:hAnsi="Times New Roman" w:cs="Times New Roman"/>
          <w:sz w:val="28"/>
          <w:szCs w:val="28"/>
        </w:rPr>
        <w:t>достовірність відображення у фінансовій звітності.</w:t>
      </w:r>
    </w:p>
    <w:p w:rsidR="00E40852" w:rsidRPr="00092DBD" w:rsidRDefault="00E40852" w:rsidP="00E40852">
      <w:pPr>
        <w:spacing w:after="0" w:line="360" w:lineRule="auto"/>
        <w:ind w:firstLine="709"/>
        <w:jc w:val="both"/>
        <w:rPr>
          <w:rFonts w:ascii="Times New Roman" w:hAnsi="Times New Roman" w:cs="Times New Roman"/>
          <w:sz w:val="28"/>
          <w:szCs w:val="28"/>
        </w:rPr>
      </w:pPr>
      <w:r w:rsidRPr="00092DBD">
        <w:rPr>
          <w:rFonts w:ascii="Times New Roman" w:hAnsi="Times New Roman" w:cs="Times New Roman"/>
          <w:sz w:val="28"/>
          <w:szCs w:val="28"/>
        </w:rPr>
        <w:t xml:space="preserve">об'єктами внутрішнього контролю є: </w:t>
      </w:r>
    </w:p>
    <w:p w:rsidR="00E40852" w:rsidRPr="00092DBD" w:rsidRDefault="00E40852" w:rsidP="00E40852">
      <w:pPr>
        <w:pStyle w:val="a3"/>
        <w:numPr>
          <w:ilvl w:val="0"/>
          <w:numId w:val="34"/>
        </w:numPr>
        <w:spacing w:after="0" w:line="360" w:lineRule="auto"/>
        <w:ind w:left="0" w:firstLine="709"/>
        <w:jc w:val="both"/>
        <w:rPr>
          <w:rFonts w:ascii="Times New Roman" w:hAnsi="Times New Roman" w:cs="Times New Roman"/>
          <w:sz w:val="28"/>
          <w:szCs w:val="28"/>
        </w:rPr>
      </w:pPr>
      <w:r w:rsidRPr="00092DBD">
        <w:rPr>
          <w:rFonts w:ascii="Times New Roman" w:hAnsi="Times New Roman" w:cs="Times New Roman"/>
          <w:sz w:val="28"/>
          <w:szCs w:val="28"/>
        </w:rPr>
        <w:t xml:space="preserve">договори, укладені підприємством; </w:t>
      </w:r>
    </w:p>
    <w:p w:rsidR="00E40852" w:rsidRPr="00092DBD" w:rsidRDefault="00E40852" w:rsidP="00E40852">
      <w:pPr>
        <w:pStyle w:val="a3"/>
        <w:numPr>
          <w:ilvl w:val="0"/>
          <w:numId w:val="34"/>
        </w:numPr>
        <w:spacing w:after="0" w:line="360" w:lineRule="auto"/>
        <w:ind w:left="0" w:firstLine="709"/>
        <w:jc w:val="both"/>
        <w:rPr>
          <w:rFonts w:ascii="Times New Roman" w:hAnsi="Times New Roman" w:cs="Times New Roman"/>
          <w:sz w:val="28"/>
          <w:szCs w:val="28"/>
        </w:rPr>
      </w:pPr>
      <w:r w:rsidRPr="00092DBD">
        <w:rPr>
          <w:rFonts w:ascii="Times New Roman" w:hAnsi="Times New Roman" w:cs="Times New Roman"/>
          <w:sz w:val="28"/>
          <w:szCs w:val="28"/>
        </w:rPr>
        <w:lastRenderedPageBreak/>
        <w:t xml:space="preserve">розрахункові операції; </w:t>
      </w:r>
    </w:p>
    <w:p w:rsidR="00E40852" w:rsidRPr="00092DBD" w:rsidRDefault="00E40852" w:rsidP="00E40852">
      <w:pPr>
        <w:pStyle w:val="a3"/>
        <w:numPr>
          <w:ilvl w:val="0"/>
          <w:numId w:val="34"/>
        </w:numPr>
        <w:spacing w:after="0" w:line="360" w:lineRule="auto"/>
        <w:ind w:left="0" w:firstLine="709"/>
        <w:jc w:val="both"/>
        <w:rPr>
          <w:rFonts w:ascii="Times New Roman" w:hAnsi="Times New Roman" w:cs="Times New Roman"/>
          <w:sz w:val="28"/>
          <w:szCs w:val="28"/>
        </w:rPr>
      </w:pPr>
      <w:r w:rsidRPr="00092DBD">
        <w:rPr>
          <w:rFonts w:ascii="Times New Roman" w:hAnsi="Times New Roman" w:cs="Times New Roman"/>
          <w:sz w:val="28"/>
          <w:szCs w:val="28"/>
        </w:rPr>
        <w:t>записи в первинних документах, облікових регістрах та звітності;</w:t>
      </w:r>
    </w:p>
    <w:p w:rsidR="00E40852" w:rsidRPr="00092DBD" w:rsidRDefault="00E40852" w:rsidP="00E40852">
      <w:pPr>
        <w:pStyle w:val="a3"/>
        <w:numPr>
          <w:ilvl w:val="0"/>
          <w:numId w:val="34"/>
        </w:numPr>
        <w:spacing w:after="0" w:line="360" w:lineRule="auto"/>
        <w:ind w:left="0" w:firstLine="709"/>
        <w:jc w:val="both"/>
        <w:rPr>
          <w:rFonts w:ascii="Times New Roman" w:hAnsi="Times New Roman" w:cs="Times New Roman"/>
          <w:noProof/>
          <w:sz w:val="28"/>
          <w:szCs w:val="28"/>
        </w:rPr>
      </w:pPr>
      <w:r w:rsidRPr="00092DBD">
        <w:rPr>
          <w:rFonts w:ascii="Times New Roman" w:hAnsi="Times New Roman" w:cs="Times New Roman"/>
          <w:sz w:val="28"/>
          <w:szCs w:val="28"/>
        </w:rPr>
        <w:t>інформація контролюючих органів, тощо.</w:t>
      </w:r>
    </w:p>
    <w:p w:rsidR="00E40852" w:rsidRPr="00092DBD" w:rsidRDefault="00E40852" w:rsidP="00E40852">
      <w:pPr>
        <w:spacing w:after="0" w:line="360" w:lineRule="auto"/>
        <w:ind w:firstLine="709"/>
        <w:jc w:val="both"/>
        <w:rPr>
          <w:rFonts w:ascii="Times New Roman" w:hAnsi="Times New Roman" w:cs="Times New Roman"/>
          <w:sz w:val="28"/>
          <w:szCs w:val="28"/>
        </w:rPr>
      </w:pPr>
      <w:r w:rsidRPr="00092DBD">
        <w:rPr>
          <w:rFonts w:ascii="Times New Roman" w:hAnsi="Times New Roman" w:cs="Times New Roman"/>
          <w:sz w:val="28"/>
          <w:szCs w:val="28"/>
        </w:rPr>
        <w:t>Ефективність організації внутрішнього контролю забезпечить запобігання прострочення зобов’язань підприємства.</w:t>
      </w:r>
    </w:p>
    <w:p w:rsidR="00E40852" w:rsidRPr="00092DBD" w:rsidRDefault="00E40852" w:rsidP="00E40852">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092DBD">
        <w:rPr>
          <w:rFonts w:ascii="Times New Roman" w:eastAsia="Times New Roman" w:hAnsi="Times New Roman" w:cs="Times New Roman"/>
          <w:color w:val="000000" w:themeColor="text1"/>
          <w:sz w:val="28"/>
          <w:szCs w:val="28"/>
          <w:lang w:eastAsia="ru-RU"/>
        </w:rPr>
        <w:t>На практиці найчастіше стикаються зі списанням кредиторської заборгованості перед постачальниками й підрядниками за відвантаженими товарами, наданими послугами, виконаними роботами чи отриманою попередньою (авансовою) оплатою —  </w:t>
      </w:r>
      <w:r w:rsidRPr="00092DBD">
        <w:rPr>
          <w:rFonts w:ascii="Times New Roman" w:eastAsia="Times New Roman" w:hAnsi="Times New Roman" w:cs="Times New Roman"/>
          <w:bCs/>
          <w:color w:val="000000" w:themeColor="text1"/>
          <w:sz w:val="28"/>
          <w:szCs w:val="28"/>
          <w:bdr w:val="none" w:sz="0" w:space="0" w:color="auto" w:frame="1"/>
          <w:lang w:eastAsia="ru-RU"/>
        </w:rPr>
        <w:t>рахунки</w:t>
      </w:r>
      <w:r w:rsidRPr="00092DBD">
        <w:rPr>
          <w:rFonts w:ascii="Times New Roman" w:eastAsia="Times New Roman" w:hAnsi="Times New Roman" w:cs="Times New Roman"/>
          <w:color w:val="000000" w:themeColor="text1"/>
          <w:sz w:val="28"/>
          <w:szCs w:val="28"/>
          <w:lang w:eastAsia="ru-RU"/>
        </w:rPr>
        <w:t> </w:t>
      </w:r>
      <w:r w:rsidRPr="00092DBD">
        <w:rPr>
          <w:rFonts w:ascii="Times New Roman" w:eastAsia="Times New Roman" w:hAnsi="Times New Roman" w:cs="Times New Roman"/>
          <w:bCs/>
          <w:color w:val="000000" w:themeColor="text1"/>
          <w:sz w:val="28"/>
          <w:szCs w:val="28"/>
          <w:bdr w:val="none" w:sz="0" w:space="0" w:color="auto" w:frame="1"/>
          <w:lang w:eastAsia="ru-RU"/>
        </w:rPr>
        <w:t>63 «Розрахунки з постачальниками та підрядниками»</w:t>
      </w:r>
      <w:r w:rsidRPr="00092DBD">
        <w:rPr>
          <w:rFonts w:ascii="Times New Roman" w:eastAsia="Times New Roman" w:hAnsi="Times New Roman" w:cs="Times New Roman"/>
          <w:color w:val="000000" w:themeColor="text1"/>
          <w:sz w:val="28"/>
          <w:szCs w:val="28"/>
          <w:lang w:eastAsia="ru-RU"/>
        </w:rPr>
        <w:t> та </w:t>
      </w:r>
      <w:r w:rsidRPr="00092DBD">
        <w:rPr>
          <w:rFonts w:ascii="Times New Roman" w:eastAsia="Times New Roman" w:hAnsi="Times New Roman" w:cs="Times New Roman"/>
          <w:bCs/>
          <w:color w:val="000000" w:themeColor="text1"/>
          <w:sz w:val="28"/>
          <w:szCs w:val="28"/>
          <w:bdr w:val="none" w:sz="0" w:space="0" w:color="auto" w:frame="1"/>
          <w:lang w:eastAsia="ru-RU"/>
        </w:rPr>
        <w:t>68 «Розрахунки за іншими операціями»</w:t>
      </w:r>
      <w:r w:rsidRPr="00092DBD">
        <w:rPr>
          <w:rFonts w:ascii="Times New Roman" w:eastAsia="Times New Roman" w:hAnsi="Times New Roman" w:cs="Times New Roman"/>
          <w:color w:val="000000" w:themeColor="text1"/>
          <w:sz w:val="28"/>
          <w:szCs w:val="28"/>
          <w:lang w:eastAsia="ru-RU"/>
        </w:rPr>
        <w:t>.</w:t>
      </w:r>
    </w:p>
    <w:p w:rsidR="00E40852" w:rsidRDefault="00E40852" w:rsidP="00E40852">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092DBD">
        <w:rPr>
          <w:rFonts w:ascii="Times New Roman" w:eastAsia="Times New Roman" w:hAnsi="Times New Roman" w:cs="Times New Roman"/>
          <w:color w:val="000000" w:themeColor="text1"/>
          <w:sz w:val="28"/>
          <w:szCs w:val="28"/>
          <w:lang w:eastAsia="ru-RU"/>
        </w:rPr>
        <w:t>Після закінчення терміну позивної давності (3 роки) підприємство має право списати прострочені борги, при цьому визнається сума доходу.</w:t>
      </w:r>
    </w:p>
    <w:p w:rsidR="00E40852" w:rsidRDefault="00E40852" w:rsidP="00E40852">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Одним із елементів внутрішнього контролю зобов’язань підприємства перед постачальниками і підрядниками є використання аналітичних процедур.</w:t>
      </w:r>
    </w:p>
    <w:p w:rsidR="00E40852" w:rsidRPr="00352ECE" w:rsidRDefault="00E40852" w:rsidP="00E40852">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Послідовність аналізу кредиторської заборгованості включає такі етапи:</w:t>
      </w:r>
    </w:p>
    <w:p w:rsidR="00E40852" w:rsidRPr="00352ECE" w:rsidRDefault="00E40852" w:rsidP="00E40852">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1. оцінювання величини, структури та динаміки кредиторської заборгованості за видами з використанням прийомів горизонтального і вертикального аналізу; </w:t>
      </w:r>
    </w:p>
    <w:p w:rsidR="00E40852" w:rsidRPr="00352ECE" w:rsidRDefault="00E40852" w:rsidP="00E40852">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2. дослідження структури кредиторської заборгованості за строками утворення з метою з’ясування стану платіжної дисципліни; </w:t>
      </w:r>
    </w:p>
    <w:p w:rsidR="00E40852" w:rsidRPr="00352ECE" w:rsidRDefault="00E40852" w:rsidP="00E40852">
      <w:pPr>
        <w:pStyle w:val="a3"/>
        <w:spacing w:after="0" w:line="360" w:lineRule="auto"/>
        <w:ind w:left="0" w:firstLine="709"/>
        <w:jc w:val="both"/>
        <w:rPr>
          <w:rFonts w:ascii="Times New Roman" w:hAnsi="Times New Roman" w:cs="Times New Roman"/>
          <w:sz w:val="28"/>
          <w:szCs w:val="28"/>
        </w:rPr>
      </w:pPr>
      <w:r w:rsidRPr="00352ECE">
        <w:rPr>
          <w:rFonts w:ascii="Times New Roman" w:hAnsi="Times New Roman" w:cs="Times New Roman"/>
          <w:sz w:val="28"/>
          <w:szCs w:val="28"/>
        </w:rPr>
        <w:t xml:space="preserve">3. комплексне оцінювання кредиторської заборгованості за системою відносних показників; </w:t>
      </w:r>
    </w:p>
    <w:p w:rsidR="00E40852" w:rsidRPr="00092DBD" w:rsidRDefault="00E40852" w:rsidP="00E40852">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52ECE">
        <w:rPr>
          <w:rFonts w:ascii="Times New Roman" w:hAnsi="Times New Roman" w:cs="Times New Roman"/>
          <w:sz w:val="28"/>
          <w:szCs w:val="28"/>
        </w:rPr>
        <w:t>4. порівняльний аналіз дебіторської та кредиторської заборгованості</w:t>
      </w:r>
      <w:r>
        <w:rPr>
          <w:rFonts w:ascii="Times New Roman" w:hAnsi="Times New Roman" w:cs="Times New Roman"/>
          <w:sz w:val="28"/>
          <w:szCs w:val="28"/>
        </w:rPr>
        <w:t xml:space="preserve"> </w:t>
      </w:r>
      <w:r w:rsidRPr="008D5BE7">
        <w:rPr>
          <w:rFonts w:ascii="Times New Roman" w:eastAsia="Times New Roman" w:hAnsi="Times New Roman" w:cs="Times New Roman"/>
          <w:color w:val="000000" w:themeColor="text1"/>
          <w:sz w:val="28"/>
          <w:szCs w:val="28"/>
          <w:lang w:eastAsia="ru-RU"/>
        </w:rPr>
        <w:t xml:space="preserve"> </w:t>
      </w:r>
    </w:p>
    <w:p w:rsidR="00E40852" w:rsidRDefault="00E40852" w:rsidP="00E408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раціональна організація системи управління кредиторською заборгованістю підприємства дозволить забезпечити його платоспроможність та фінансову незалежність.</w:t>
      </w:r>
    </w:p>
    <w:p w:rsidR="002511D8" w:rsidRDefault="002511D8" w:rsidP="00E40852">
      <w:pPr>
        <w:spacing w:after="0" w:line="360" w:lineRule="auto"/>
        <w:ind w:firstLine="709"/>
        <w:jc w:val="both"/>
        <w:rPr>
          <w:rFonts w:ascii="Times New Roman" w:hAnsi="Times New Roman" w:cs="Times New Roman"/>
          <w:sz w:val="28"/>
          <w:szCs w:val="28"/>
        </w:rPr>
      </w:pPr>
    </w:p>
    <w:p w:rsidR="002511D8" w:rsidRDefault="002511D8" w:rsidP="00E40852">
      <w:pPr>
        <w:spacing w:after="0" w:line="360" w:lineRule="auto"/>
        <w:ind w:firstLine="709"/>
        <w:jc w:val="both"/>
        <w:rPr>
          <w:rFonts w:ascii="Times New Roman" w:hAnsi="Times New Roman" w:cs="Times New Roman"/>
          <w:sz w:val="28"/>
          <w:szCs w:val="28"/>
        </w:rPr>
      </w:pPr>
    </w:p>
    <w:p w:rsidR="002511D8" w:rsidRDefault="002511D8" w:rsidP="00E40852">
      <w:pPr>
        <w:spacing w:after="0" w:line="360" w:lineRule="auto"/>
        <w:ind w:firstLine="709"/>
        <w:jc w:val="both"/>
        <w:rPr>
          <w:rFonts w:ascii="Times New Roman" w:hAnsi="Times New Roman" w:cs="Times New Roman"/>
          <w:sz w:val="28"/>
          <w:szCs w:val="28"/>
        </w:rPr>
      </w:pPr>
    </w:p>
    <w:p w:rsidR="002511D8" w:rsidRDefault="002511D8" w:rsidP="00E40852">
      <w:pPr>
        <w:spacing w:after="0" w:line="360" w:lineRule="auto"/>
        <w:ind w:firstLine="709"/>
        <w:jc w:val="both"/>
        <w:rPr>
          <w:rFonts w:ascii="Times New Roman" w:hAnsi="Times New Roman" w:cs="Times New Roman"/>
          <w:sz w:val="28"/>
          <w:szCs w:val="28"/>
        </w:rPr>
      </w:pPr>
    </w:p>
    <w:p w:rsidR="002511D8" w:rsidRPr="002511D8" w:rsidRDefault="002511D8" w:rsidP="002511D8">
      <w:pPr>
        <w:spacing w:after="0" w:line="360" w:lineRule="auto"/>
        <w:ind w:firstLine="709"/>
        <w:jc w:val="center"/>
        <w:rPr>
          <w:rFonts w:ascii="Times New Roman" w:hAnsi="Times New Roman" w:cs="Times New Roman"/>
          <w:b/>
          <w:sz w:val="28"/>
          <w:szCs w:val="28"/>
        </w:rPr>
      </w:pPr>
      <w:r w:rsidRPr="002511D8">
        <w:rPr>
          <w:rFonts w:ascii="Times New Roman" w:hAnsi="Times New Roman" w:cs="Times New Roman"/>
          <w:b/>
          <w:sz w:val="28"/>
          <w:szCs w:val="28"/>
        </w:rPr>
        <w:lastRenderedPageBreak/>
        <w:t>ВИСНОВКИ</w:t>
      </w:r>
      <w:bookmarkStart w:id="13" w:name="_GoBack"/>
      <w:bookmarkEnd w:id="13"/>
    </w:p>
    <w:p w:rsidR="002511D8" w:rsidRPr="00092DBD" w:rsidRDefault="002511D8" w:rsidP="00E40852">
      <w:pPr>
        <w:spacing w:after="0" w:line="360" w:lineRule="auto"/>
        <w:ind w:firstLine="709"/>
        <w:jc w:val="both"/>
        <w:rPr>
          <w:rFonts w:ascii="Times New Roman" w:hAnsi="Times New Roman" w:cs="Times New Roman"/>
          <w:sz w:val="28"/>
          <w:szCs w:val="28"/>
        </w:rPr>
      </w:pPr>
    </w:p>
    <w:p w:rsidR="00E40852" w:rsidRDefault="00E40852" w:rsidP="008F0B37">
      <w:pPr>
        <w:pStyle w:val="a3"/>
        <w:spacing w:after="0" w:line="360" w:lineRule="auto"/>
        <w:ind w:left="0" w:firstLine="720"/>
        <w:jc w:val="both"/>
        <w:rPr>
          <w:rFonts w:ascii="Times New Roman" w:hAnsi="Times New Roman" w:cs="Times New Roman"/>
          <w:b/>
          <w:sz w:val="28"/>
          <w:szCs w:val="28"/>
        </w:rPr>
      </w:pPr>
    </w:p>
    <w:p w:rsidR="00776D4D" w:rsidRDefault="00776D4D" w:rsidP="008F0B37">
      <w:pPr>
        <w:pStyle w:val="a3"/>
        <w:spacing w:after="0" w:line="360" w:lineRule="auto"/>
        <w:ind w:left="0" w:firstLine="720"/>
        <w:jc w:val="both"/>
        <w:rPr>
          <w:rFonts w:ascii="Times New Roman" w:hAnsi="Times New Roman" w:cs="Times New Roman"/>
          <w:b/>
          <w:sz w:val="28"/>
          <w:szCs w:val="28"/>
        </w:rPr>
      </w:pPr>
    </w:p>
    <w:p w:rsidR="00776D4D" w:rsidRDefault="00776D4D" w:rsidP="008F0B37">
      <w:pPr>
        <w:pStyle w:val="a3"/>
        <w:spacing w:after="0" w:line="360" w:lineRule="auto"/>
        <w:ind w:left="0" w:firstLine="720"/>
        <w:jc w:val="both"/>
        <w:rPr>
          <w:rFonts w:ascii="Times New Roman" w:hAnsi="Times New Roman" w:cs="Times New Roman"/>
          <w:b/>
          <w:sz w:val="28"/>
          <w:szCs w:val="28"/>
        </w:rPr>
      </w:pPr>
    </w:p>
    <w:p w:rsidR="00776D4D" w:rsidRDefault="00776D4D" w:rsidP="008F0B37">
      <w:pPr>
        <w:pStyle w:val="a3"/>
        <w:spacing w:after="0" w:line="360" w:lineRule="auto"/>
        <w:ind w:left="0" w:firstLine="720"/>
        <w:jc w:val="both"/>
        <w:rPr>
          <w:rFonts w:ascii="Times New Roman" w:hAnsi="Times New Roman" w:cs="Times New Roman"/>
          <w:b/>
          <w:sz w:val="28"/>
          <w:szCs w:val="28"/>
        </w:rPr>
      </w:pPr>
    </w:p>
    <w:p w:rsidR="00510A74" w:rsidRDefault="00510A74" w:rsidP="00510A74">
      <w:pPr>
        <w:pStyle w:val="a3"/>
        <w:spacing w:after="0" w:line="360" w:lineRule="auto"/>
        <w:ind w:left="0" w:firstLine="709"/>
        <w:jc w:val="center"/>
        <w:rPr>
          <w:rFonts w:ascii="Times New Roman" w:hAnsi="Times New Roman" w:cs="Times New Roman"/>
          <w:b/>
          <w:sz w:val="28"/>
          <w:szCs w:val="28"/>
        </w:rPr>
      </w:pPr>
      <w:r w:rsidRPr="00352ECE">
        <w:rPr>
          <w:rFonts w:ascii="Times New Roman" w:hAnsi="Times New Roman" w:cs="Times New Roman"/>
          <w:b/>
          <w:sz w:val="28"/>
          <w:szCs w:val="28"/>
        </w:rPr>
        <w:t>СПИСОК ВИКОРИСТАНИХ ДЖЕРЕЛ</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1. </w:t>
      </w:r>
      <w:proofErr w:type="spellStart"/>
      <w:r w:rsidRPr="00510A74">
        <w:rPr>
          <w:rFonts w:ascii="Times New Roman" w:hAnsi="Times New Roman" w:cs="Times New Roman"/>
          <w:sz w:val="28"/>
          <w:szCs w:val="28"/>
        </w:rPr>
        <w:t>Беккер</w:t>
      </w:r>
      <w:proofErr w:type="spellEnd"/>
      <w:r w:rsidRPr="00510A74">
        <w:rPr>
          <w:rFonts w:ascii="Times New Roman" w:hAnsi="Times New Roman" w:cs="Times New Roman"/>
          <w:sz w:val="28"/>
          <w:szCs w:val="28"/>
        </w:rPr>
        <w:t xml:space="preserve"> Т.В. Облік розрахунків з п</w:t>
      </w:r>
      <w:r>
        <w:rPr>
          <w:rFonts w:ascii="Times New Roman" w:hAnsi="Times New Roman" w:cs="Times New Roman"/>
          <w:sz w:val="28"/>
          <w:szCs w:val="28"/>
        </w:rPr>
        <w:t>остачальниками і підрядниками</w:t>
      </w:r>
      <w:r w:rsidRPr="00510A74">
        <w:rPr>
          <w:rFonts w:ascii="Times New Roman" w:hAnsi="Times New Roman" w:cs="Times New Roman"/>
          <w:sz w:val="28"/>
          <w:szCs w:val="28"/>
        </w:rPr>
        <w:t xml:space="preserve"> Молода наука України. Перспективи та пріоритети розвитку </w:t>
      </w:r>
      <w:proofErr w:type="spellStart"/>
      <w:r w:rsidRPr="00510A74">
        <w:rPr>
          <w:rFonts w:ascii="Times New Roman" w:hAnsi="Times New Roman" w:cs="Times New Roman"/>
          <w:sz w:val="28"/>
          <w:szCs w:val="28"/>
        </w:rPr>
        <w:t>науковопрактична</w:t>
      </w:r>
      <w:proofErr w:type="spellEnd"/>
      <w:r w:rsidR="00CA1EE8">
        <w:rPr>
          <w:rFonts w:ascii="Times New Roman" w:hAnsi="Times New Roman" w:cs="Times New Roman"/>
          <w:sz w:val="28"/>
          <w:szCs w:val="28"/>
        </w:rPr>
        <w:t xml:space="preserve"> заочна конференція Київ. 2012. </w:t>
      </w:r>
      <w:r>
        <w:rPr>
          <w:rFonts w:ascii="Times New Roman" w:hAnsi="Times New Roman" w:cs="Times New Roman"/>
          <w:sz w:val="28"/>
          <w:szCs w:val="28"/>
        </w:rPr>
        <w:t>Том 1.</w:t>
      </w:r>
      <w:r w:rsidRPr="00510A74">
        <w:rPr>
          <w:rFonts w:ascii="Times New Roman" w:hAnsi="Times New Roman" w:cs="Times New Roman"/>
          <w:sz w:val="28"/>
          <w:szCs w:val="28"/>
        </w:rPr>
        <w:t xml:space="preserve"> С. 8-9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 2. </w:t>
      </w:r>
      <w:proofErr w:type="spellStart"/>
      <w:r w:rsidRPr="00E165FE">
        <w:rPr>
          <w:rFonts w:ascii="Times New Roman" w:hAnsi="Times New Roman" w:cs="Times New Roman"/>
          <w:color w:val="000000"/>
          <w:sz w:val="28"/>
          <w:szCs w:val="28"/>
          <w:shd w:val="clear" w:color="auto" w:fill="FFFFFF"/>
        </w:rPr>
        <w:t>Бочкарьова</w:t>
      </w:r>
      <w:proofErr w:type="spellEnd"/>
      <w:r w:rsidRPr="00E165FE">
        <w:rPr>
          <w:rFonts w:ascii="Times New Roman" w:hAnsi="Times New Roman" w:cs="Times New Roman"/>
          <w:color w:val="000000"/>
          <w:sz w:val="28"/>
          <w:szCs w:val="28"/>
          <w:shd w:val="clear" w:color="auto" w:fill="FFFFFF"/>
        </w:rPr>
        <w:t>, І.І. Бухгалтерський облік: підручник</w:t>
      </w:r>
      <w:r>
        <w:rPr>
          <w:rFonts w:ascii="Times New Roman" w:hAnsi="Times New Roman" w:cs="Times New Roman"/>
          <w:color w:val="000000"/>
          <w:sz w:val="28"/>
          <w:szCs w:val="28"/>
          <w:shd w:val="clear" w:color="auto" w:fill="FFFFFF"/>
        </w:rPr>
        <w:t xml:space="preserve">. </w:t>
      </w:r>
      <w:r w:rsidRPr="00E165FE">
        <w:rPr>
          <w:rFonts w:ascii="Times New Roman" w:hAnsi="Times New Roman" w:cs="Times New Roman"/>
          <w:color w:val="000000"/>
          <w:sz w:val="28"/>
          <w:szCs w:val="28"/>
          <w:shd w:val="clear" w:color="auto" w:fill="FFFFFF"/>
        </w:rPr>
        <w:t>М</w:t>
      </w:r>
      <w:r>
        <w:rPr>
          <w:rFonts w:ascii="Times New Roman" w:hAnsi="Times New Roman" w:cs="Times New Roman"/>
          <w:color w:val="000000"/>
          <w:sz w:val="28"/>
          <w:szCs w:val="28"/>
          <w:shd w:val="clear" w:color="auto" w:fill="FFFFFF"/>
        </w:rPr>
        <w:t>осква</w:t>
      </w:r>
      <w:r w:rsidRPr="00E165F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2004.</w:t>
      </w:r>
      <w:r w:rsidRPr="00E165FE">
        <w:rPr>
          <w:rFonts w:ascii="Times New Roman" w:hAnsi="Times New Roman" w:cs="Times New Roman"/>
          <w:color w:val="000000"/>
          <w:sz w:val="28"/>
          <w:szCs w:val="28"/>
          <w:shd w:val="clear" w:color="auto" w:fill="FFFFFF"/>
        </w:rPr>
        <w:t>768 с.</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3. Бондаренко О.М. Проблеми формування облікової пол</w:t>
      </w:r>
      <w:r>
        <w:rPr>
          <w:rFonts w:ascii="Times New Roman" w:hAnsi="Times New Roman" w:cs="Times New Roman"/>
          <w:sz w:val="28"/>
          <w:szCs w:val="28"/>
        </w:rPr>
        <w:t xml:space="preserve">ітики. Напрями її удосконалення. </w:t>
      </w:r>
      <w:r w:rsidRPr="00510A74">
        <w:rPr>
          <w:rFonts w:ascii="Times New Roman" w:hAnsi="Times New Roman" w:cs="Times New Roman"/>
          <w:sz w:val="28"/>
          <w:szCs w:val="28"/>
        </w:rPr>
        <w:t>Проблеми підвищення ефективності інфраструк</w:t>
      </w:r>
      <w:r>
        <w:rPr>
          <w:rFonts w:ascii="Times New Roman" w:hAnsi="Times New Roman" w:cs="Times New Roman"/>
          <w:sz w:val="28"/>
          <w:szCs w:val="28"/>
        </w:rPr>
        <w:t>тури : [</w:t>
      </w:r>
      <w:proofErr w:type="spellStart"/>
      <w:r>
        <w:rPr>
          <w:rFonts w:ascii="Times New Roman" w:hAnsi="Times New Roman" w:cs="Times New Roman"/>
          <w:sz w:val="28"/>
          <w:szCs w:val="28"/>
        </w:rPr>
        <w:t>зб</w:t>
      </w:r>
      <w:proofErr w:type="spellEnd"/>
      <w:r>
        <w:rPr>
          <w:rFonts w:ascii="Times New Roman" w:hAnsi="Times New Roman" w:cs="Times New Roman"/>
          <w:sz w:val="28"/>
          <w:szCs w:val="28"/>
        </w:rPr>
        <w:t xml:space="preserve">. наук. праць].2011.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xml:space="preserve">. 31. </w:t>
      </w:r>
      <w:r>
        <w:rPr>
          <w:rFonts w:ascii="Times New Roman" w:hAnsi="Times New Roman" w:cs="Times New Roman"/>
          <w:sz w:val="24"/>
          <w:szCs w:val="24"/>
        </w:rPr>
        <w:t>URL</w:t>
      </w:r>
      <w:r w:rsidRPr="00510A74">
        <w:rPr>
          <w:rFonts w:ascii="Times New Roman" w:hAnsi="Times New Roman" w:cs="Times New Roman"/>
          <w:sz w:val="28"/>
          <w:szCs w:val="28"/>
        </w:rPr>
        <w:t>://jrnl.nau.edu.ua/index.php/PPEI /</w:t>
      </w:r>
      <w:proofErr w:type="spellStart"/>
      <w:r w:rsidRPr="00510A74">
        <w:rPr>
          <w:rFonts w:ascii="Times New Roman" w:hAnsi="Times New Roman" w:cs="Times New Roman"/>
          <w:sz w:val="28"/>
          <w:szCs w:val="28"/>
        </w:rPr>
        <w:t>article</w:t>
      </w:r>
      <w:proofErr w:type="spellEnd"/>
      <w:r w:rsidRPr="00510A74">
        <w:rPr>
          <w:rFonts w:ascii="Times New Roman" w:hAnsi="Times New Roman" w:cs="Times New Roman"/>
          <w:sz w:val="28"/>
          <w:szCs w:val="28"/>
        </w:rPr>
        <w:t>/</w:t>
      </w:r>
      <w:proofErr w:type="spellStart"/>
      <w:r w:rsidRPr="00510A74">
        <w:rPr>
          <w:rFonts w:ascii="Times New Roman" w:hAnsi="Times New Roman" w:cs="Times New Roman"/>
          <w:sz w:val="28"/>
          <w:szCs w:val="28"/>
        </w:rPr>
        <w:t>view</w:t>
      </w:r>
      <w:proofErr w:type="spellEnd"/>
      <w:r w:rsidRPr="00510A74">
        <w:rPr>
          <w:rFonts w:ascii="Times New Roman" w:hAnsi="Times New Roman" w:cs="Times New Roman"/>
          <w:sz w:val="28"/>
          <w:szCs w:val="28"/>
        </w:rPr>
        <w:t xml:space="preserve">/344 </w:t>
      </w:r>
      <w:r>
        <w:rPr>
          <w:rFonts w:ascii="Times New Roman" w:hAnsi="Times New Roman" w:cs="Times New Roman"/>
          <w:sz w:val="28"/>
          <w:szCs w:val="28"/>
        </w:rPr>
        <w:t>(дата звернення: 21.11.2018р.)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4. </w:t>
      </w:r>
      <w:proofErr w:type="spellStart"/>
      <w:r w:rsidRPr="00510A74">
        <w:rPr>
          <w:rFonts w:ascii="Times New Roman" w:hAnsi="Times New Roman" w:cs="Times New Roman"/>
          <w:sz w:val="28"/>
          <w:szCs w:val="28"/>
        </w:rPr>
        <w:t>Бутинець</w:t>
      </w:r>
      <w:proofErr w:type="spellEnd"/>
      <w:r w:rsidRPr="00510A74">
        <w:rPr>
          <w:rFonts w:ascii="Times New Roman" w:hAnsi="Times New Roman" w:cs="Times New Roman"/>
          <w:sz w:val="28"/>
          <w:szCs w:val="28"/>
        </w:rPr>
        <w:t xml:space="preserve"> Ф.Ф. Бухгалтерський фінансовий облік: </w:t>
      </w:r>
      <w:proofErr w:type="spellStart"/>
      <w:r w:rsidRPr="00510A74">
        <w:rPr>
          <w:rFonts w:ascii="Times New Roman" w:hAnsi="Times New Roman" w:cs="Times New Roman"/>
          <w:sz w:val="28"/>
          <w:szCs w:val="28"/>
        </w:rPr>
        <w:t>підруч</w:t>
      </w:r>
      <w:proofErr w:type="spellEnd"/>
      <w:r w:rsidRPr="00510A74">
        <w:rPr>
          <w:rFonts w:ascii="Times New Roman" w:hAnsi="Times New Roman" w:cs="Times New Roman"/>
          <w:sz w:val="28"/>
          <w:szCs w:val="28"/>
        </w:rPr>
        <w:t>. [для студентів спеціа</w:t>
      </w:r>
      <w:r>
        <w:rPr>
          <w:rFonts w:ascii="Times New Roman" w:hAnsi="Times New Roman" w:cs="Times New Roman"/>
          <w:sz w:val="28"/>
          <w:szCs w:val="28"/>
        </w:rPr>
        <w:t>льності 7.050106 Облік і аудит ВНЗ]. Житомир.</w:t>
      </w:r>
      <w:r w:rsidRPr="00510A74">
        <w:rPr>
          <w:rFonts w:ascii="Times New Roman" w:hAnsi="Times New Roman" w:cs="Times New Roman"/>
          <w:sz w:val="28"/>
          <w:szCs w:val="28"/>
        </w:rPr>
        <w:t xml:space="preserve"> 2003. 726 с. </w:t>
      </w:r>
    </w:p>
    <w:p w:rsidR="00876E2B" w:rsidRPr="00DC42E2" w:rsidRDefault="00876E2B" w:rsidP="00876E2B">
      <w:pPr>
        <w:spacing w:after="0" w:line="360" w:lineRule="auto"/>
        <w:ind w:firstLine="709"/>
        <w:jc w:val="both"/>
        <w:rPr>
          <w:rFonts w:ascii="Times New Roman" w:eastAsia="Times New Roman" w:hAnsi="Times New Roman" w:cs="Times New Roman"/>
          <w:sz w:val="28"/>
          <w:szCs w:val="28"/>
          <w:lang w:eastAsia="ru-RU"/>
        </w:rPr>
      </w:pPr>
      <w:r w:rsidRPr="00436448">
        <w:rPr>
          <w:rFonts w:ascii="Times New Roman" w:hAnsi="Times New Roman" w:cs="Times New Roman"/>
          <w:sz w:val="28"/>
          <w:szCs w:val="28"/>
        </w:rPr>
        <w:t xml:space="preserve">5. </w:t>
      </w:r>
      <w:hyperlink r:id="rId18" w:history="1">
        <w:proofErr w:type="spellStart"/>
        <w:r w:rsidRPr="00436448">
          <w:rPr>
            <w:rStyle w:val="ac"/>
            <w:rFonts w:ascii="Times New Roman" w:hAnsi="Times New Roman" w:cs="Times New Roman"/>
            <w:bCs/>
            <w:color w:val="auto"/>
            <w:sz w:val="28"/>
            <w:szCs w:val="28"/>
            <w:u w:val="none"/>
          </w:rPr>
          <w:t>Велш</w:t>
        </w:r>
        <w:proofErr w:type="spellEnd"/>
        <w:r>
          <w:rPr>
            <w:rStyle w:val="ac"/>
            <w:rFonts w:ascii="Times New Roman" w:hAnsi="Times New Roman" w:cs="Times New Roman"/>
            <w:bCs/>
            <w:sz w:val="28"/>
            <w:szCs w:val="28"/>
          </w:rPr>
          <w:t xml:space="preserve"> Г.А.</w:t>
        </w:r>
        <w:r w:rsidRPr="00436448">
          <w:rPr>
            <w:rStyle w:val="ac"/>
            <w:rFonts w:ascii="Times New Roman" w:hAnsi="Times New Roman" w:cs="Times New Roman"/>
            <w:bCs/>
            <w:color w:val="auto"/>
            <w:sz w:val="28"/>
            <w:szCs w:val="28"/>
            <w:u w:val="none"/>
          </w:rPr>
          <w:t xml:space="preserve">, </w:t>
        </w:r>
        <w:proofErr w:type="spellStart"/>
        <w:r>
          <w:rPr>
            <w:rStyle w:val="ac"/>
            <w:rFonts w:ascii="Times New Roman" w:hAnsi="Times New Roman" w:cs="Times New Roman"/>
            <w:bCs/>
            <w:sz w:val="28"/>
            <w:szCs w:val="28"/>
          </w:rPr>
          <w:t>Шорт</w:t>
        </w:r>
        <w:proofErr w:type="spellEnd"/>
        <w:r>
          <w:rPr>
            <w:rStyle w:val="ac"/>
            <w:rFonts w:ascii="Times New Roman" w:hAnsi="Times New Roman" w:cs="Times New Roman"/>
            <w:bCs/>
            <w:sz w:val="28"/>
            <w:szCs w:val="28"/>
          </w:rPr>
          <w:t xml:space="preserve"> Д.Г</w:t>
        </w:r>
        <w:r w:rsidRPr="00436448">
          <w:rPr>
            <w:rStyle w:val="ac"/>
            <w:rFonts w:ascii="Times New Roman" w:hAnsi="Times New Roman" w:cs="Times New Roman"/>
            <w:bCs/>
            <w:color w:val="auto"/>
            <w:sz w:val="28"/>
            <w:szCs w:val="28"/>
            <w:u w:val="none"/>
          </w:rPr>
          <w:t>.</w:t>
        </w:r>
      </w:hyperlink>
      <w:r w:rsidRPr="00436448">
        <w:rPr>
          <w:rFonts w:ascii="Times New Roman" w:hAnsi="Times New Roman" w:cs="Times New Roman"/>
          <w:sz w:val="28"/>
          <w:szCs w:val="28"/>
        </w:rPr>
        <w:t> </w:t>
      </w:r>
      <w:r w:rsidRPr="00DC42E2">
        <w:rPr>
          <w:rFonts w:ascii="Times New Roman" w:eastAsia="Times New Roman" w:hAnsi="Times New Roman" w:cs="Times New Roman"/>
          <w:sz w:val="28"/>
          <w:szCs w:val="28"/>
          <w:lang w:eastAsia="ru-RU"/>
        </w:rPr>
        <w:t xml:space="preserve"> </w:t>
      </w:r>
      <w:r w:rsidRPr="00436448">
        <w:rPr>
          <w:rFonts w:ascii="Times New Roman" w:hAnsi="Times New Roman" w:cs="Times New Roman"/>
          <w:sz w:val="28"/>
          <w:szCs w:val="28"/>
        </w:rPr>
        <w:t>Ос</w:t>
      </w:r>
      <w:r>
        <w:rPr>
          <w:rFonts w:ascii="Times New Roman" w:hAnsi="Times New Roman" w:cs="Times New Roman"/>
          <w:sz w:val="28"/>
          <w:szCs w:val="28"/>
        </w:rPr>
        <w:t xml:space="preserve">нови фінансового обліку [Текст]. </w:t>
      </w:r>
      <w:r w:rsidRPr="00436448">
        <w:rPr>
          <w:rFonts w:ascii="Times New Roman" w:hAnsi="Times New Roman" w:cs="Times New Roman"/>
          <w:sz w:val="28"/>
          <w:szCs w:val="28"/>
        </w:rPr>
        <w:t>К</w:t>
      </w:r>
      <w:r>
        <w:rPr>
          <w:rFonts w:ascii="Times New Roman" w:hAnsi="Times New Roman" w:cs="Times New Roman"/>
          <w:sz w:val="28"/>
          <w:szCs w:val="28"/>
        </w:rPr>
        <w:t>иїв</w:t>
      </w:r>
      <w:r w:rsidRPr="00436448">
        <w:rPr>
          <w:rFonts w:ascii="Times New Roman" w:hAnsi="Times New Roman" w:cs="Times New Roman"/>
          <w:sz w:val="28"/>
          <w:szCs w:val="28"/>
        </w:rPr>
        <w:t xml:space="preserve"> 1997. 943 с.</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 6. Владика О. Є. Шляхи вдосконалення обліку розрахунків з постача</w:t>
      </w:r>
      <w:r>
        <w:rPr>
          <w:rFonts w:ascii="Times New Roman" w:hAnsi="Times New Roman" w:cs="Times New Roman"/>
          <w:sz w:val="28"/>
          <w:szCs w:val="28"/>
        </w:rPr>
        <w:t>льниками та підрядниками. Молодий вчений. 2016. № 12.1.</w:t>
      </w:r>
      <w:r w:rsidRPr="00510A74">
        <w:rPr>
          <w:rFonts w:ascii="Times New Roman" w:hAnsi="Times New Roman" w:cs="Times New Roman"/>
          <w:sz w:val="28"/>
          <w:szCs w:val="28"/>
        </w:rPr>
        <w:t xml:space="preserve">С. 677-681. </w:t>
      </w:r>
      <w:r>
        <w:rPr>
          <w:rFonts w:ascii="Times New Roman" w:hAnsi="Times New Roman" w:cs="Times New Roman"/>
          <w:sz w:val="24"/>
          <w:szCs w:val="24"/>
        </w:rPr>
        <w:t>URL</w:t>
      </w:r>
      <w:r w:rsidRPr="00510A74">
        <w:rPr>
          <w:rFonts w:ascii="Times New Roman" w:hAnsi="Times New Roman" w:cs="Times New Roman"/>
          <w:sz w:val="28"/>
          <w:szCs w:val="28"/>
        </w:rPr>
        <w:t xml:space="preserve">: http://nbuv.gov.ua/UJRN/molv_2016_12 </w:t>
      </w:r>
      <w:r>
        <w:rPr>
          <w:rFonts w:ascii="Times New Roman" w:hAnsi="Times New Roman" w:cs="Times New Roman"/>
          <w:sz w:val="28"/>
          <w:szCs w:val="28"/>
        </w:rPr>
        <w:t>(дата звернення: 12.12.2018р.)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7. Вовк М.О. Формування елементів облікової політики підприємства щодо звітних сегментів</w:t>
      </w:r>
      <w:r>
        <w:rPr>
          <w:rFonts w:ascii="Times New Roman" w:hAnsi="Times New Roman" w:cs="Times New Roman"/>
          <w:sz w:val="28"/>
          <w:szCs w:val="28"/>
        </w:rPr>
        <w:t xml:space="preserve">. </w:t>
      </w:r>
      <w:r w:rsidRPr="00510A74">
        <w:rPr>
          <w:rFonts w:ascii="Times New Roman" w:hAnsi="Times New Roman" w:cs="Times New Roman"/>
          <w:sz w:val="28"/>
          <w:szCs w:val="28"/>
        </w:rPr>
        <w:t>Глобальні та на</w:t>
      </w:r>
      <w:r>
        <w:rPr>
          <w:rFonts w:ascii="Times New Roman" w:hAnsi="Times New Roman" w:cs="Times New Roman"/>
          <w:sz w:val="28"/>
          <w:szCs w:val="28"/>
        </w:rPr>
        <w:t xml:space="preserve">ціональні проблеми економіки. 2015. Випуск 3. </w:t>
      </w:r>
      <w:r w:rsidRPr="00510A74">
        <w:rPr>
          <w:rFonts w:ascii="Times New Roman" w:hAnsi="Times New Roman" w:cs="Times New Roman"/>
          <w:sz w:val="28"/>
          <w:szCs w:val="28"/>
        </w:rPr>
        <w:t xml:space="preserve">С. 831-834.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8. </w:t>
      </w:r>
      <w:proofErr w:type="spellStart"/>
      <w:r w:rsidRPr="00B60C00">
        <w:rPr>
          <w:rFonts w:ascii="Times New Roman" w:hAnsi="Times New Roman" w:cs="Times New Roman"/>
          <w:sz w:val="28"/>
          <w:szCs w:val="28"/>
        </w:rPr>
        <w:t>Гуцаленко</w:t>
      </w:r>
      <w:proofErr w:type="spellEnd"/>
      <w:r w:rsidRPr="00B60C00">
        <w:rPr>
          <w:rFonts w:ascii="Times New Roman" w:hAnsi="Times New Roman" w:cs="Times New Roman"/>
          <w:sz w:val="28"/>
          <w:szCs w:val="28"/>
        </w:rPr>
        <w:t xml:space="preserve"> Л.В. Внутрішньогосподар</w:t>
      </w:r>
      <w:r>
        <w:rPr>
          <w:rFonts w:ascii="Times New Roman" w:hAnsi="Times New Roman" w:cs="Times New Roman"/>
          <w:sz w:val="28"/>
          <w:szCs w:val="28"/>
        </w:rPr>
        <w:t>ський контроль : [</w:t>
      </w:r>
      <w:proofErr w:type="spellStart"/>
      <w:r>
        <w:rPr>
          <w:rFonts w:ascii="Times New Roman" w:hAnsi="Times New Roman" w:cs="Times New Roman"/>
          <w:sz w:val="28"/>
          <w:szCs w:val="28"/>
        </w:rPr>
        <w:t>навч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посіб</w:t>
      </w:r>
      <w:proofErr w:type="spellEnd"/>
      <w:r>
        <w:rPr>
          <w:rFonts w:ascii="Times New Roman" w:hAnsi="Times New Roman" w:cs="Times New Roman"/>
          <w:sz w:val="28"/>
          <w:szCs w:val="28"/>
        </w:rPr>
        <w:t xml:space="preserve">.]. Київ. </w:t>
      </w:r>
      <w:r w:rsidRPr="00B60C00">
        <w:rPr>
          <w:rFonts w:ascii="Times New Roman" w:hAnsi="Times New Roman" w:cs="Times New Roman"/>
          <w:sz w:val="28"/>
          <w:szCs w:val="28"/>
        </w:rPr>
        <w:t>2014. 496 с</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9. </w:t>
      </w:r>
      <w:proofErr w:type="spellStart"/>
      <w:r w:rsidRPr="00B60C00">
        <w:rPr>
          <w:rFonts w:ascii="Times New Roman" w:hAnsi="Times New Roman"/>
          <w:sz w:val="28"/>
          <w:szCs w:val="28"/>
        </w:rPr>
        <w:t>Гоcподарcький</w:t>
      </w:r>
      <w:proofErr w:type="spellEnd"/>
      <w:r w:rsidRPr="00B60C00">
        <w:rPr>
          <w:rFonts w:ascii="Times New Roman" w:hAnsi="Times New Roman"/>
          <w:sz w:val="28"/>
          <w:szCs w:val="28"/>
        </w:rPr>
        <w:t xml:space="preserve"> кодекс України, затверджений </w:t>
      </w:r>
      <w:proofErr w:type="spellStart"/>
      <w:r w:rsidRPr="00B60C00">
        <w:rPr>
          <w:rFonts w:ascii="Times New Roman" w:hAnsi="Times New Roman"/>
          <w:sz w:val="28"/>
          <w:szCs w:val="28"/>
        </w:rPr>
        <w:t>поcтановою</w:t>
      </w:r>
      <w:proofErr w:type="spellEnd"/>
      <w:r w:rsidRPr="00B60C00">
        <w:rPr>
          <w:rFonts w:ascii="Times New Roman" w:hAnsi="Times New Roman"/>
          <w:sz w:val="28"/>
          <w:szCs w:val="28"/>
        </w:rPr>
        <w:t xml:space="preserve"> ВР України від 16.01.2003р.№ 436 IV</w:t>
      </w:r>
      <w:r w:rsidRPr="00DC42E2">
        <w:rPr>
          <w:rFonts w:ascii="Times New Roman" w:hAnsi="Times New Roman"/>
          <w:sz w:val="28"/>
          <w:szCs w:val="28"/>
        </w:rPr>
        <w:t xml:space="preserve">. </w:t>
      </w:r>
      <w:r w:rsidRPr="00DC42E2">
        <w:rPr>
          <w:rFonts w:ascii="Times New Roman" w:hAnsi="Times New Roman" w:cs="Times New Roman"/>
          <w:sz w:val="28"/>
          <w:szCs w:val="28"/>
        </w:rPr>
        <w:t>URL</w:t>
      </w:r>
      <w:r w:rsidRPr="00DC42E2">
        <w:rPr>
          <w:rFonts w:ascii="Times New Roman" w:hAnsi="Times New Roman"/>
          <w:sz w:val="28"/>
          <w:szCs w:val="28"/>
        </w:rPr>
        <w:t>://zakon.rada.gov.ua/laws/show/436-15</w:t>
      </w:r>
      <w:r>
        <w:rPr>
          <w:rFonts w:ascii="Times New Roman" w:hAnsi="Times New Roman"/>
          <w:sz w:val="28"/>
          <w:szCs w:val="28"/>
        </w:rPr>
        <w:t xml:space="preserve"> (дата звернення: 09.11.2018р.)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lastRenderedPageBreak/>
        <w:t xml:space="preserve">10. </w:t>
      </w:r>
      <w:proofErr w:type="spellStart"/>
      <w:r w:rsidRPr="00510A74">
        <w:rPr>
          <w:rFonts w:ascii="Times New Roman" w:hAnsi="Times New Roman" w:cs="Times New Roman"/>
          <w:sz w:val="28"/>
          <w:szCs w:val="28"/>
        </w:rPr>
        <w:t>Гуріна</w:t>
      </w:r>
      <w:proofErr w:type="spellEnd"/>
      <w:r w:rsidRPr="00510A74">
        <w:rPr>
          <w:rFonts w:ascii="Times New Roman" w:hAnsi="Times New Roman" w:cs="Times New Roman"/>
          <w:sz w:val="28"/>
          <w:szCs w:val="28"/>
        </w:rPr>
        <w:t xml:space="preserve"> Г.С. Формува</w:t>
      </w:r>
      <w:r>
        <w:rPr>
          <w:rFonts w:ascii="Times New Roman" w:hAnsi="Times New Roman" w:cs="Times New Roman"/>
          <w:sz w:val="28"/>
          <w:szCs w:val="28"/>
        </w:rPr>
        <w:t xml:space="preserve">ння ринкових відносин в Україні. 2008. № 6. </w:t>
      </w:r>
      <w:r w:rsidRPr="00510A74">
        <w:rPr>
          <w:rFonts w:ascii="Times New Roman" w:hAnsi="Times New Roman" w:cs="Times New Roman"/>
          <w:sz w:val="28"/>
          <w:szCs w:val="28"/>
        </w:rPr>
        <w:t xml:space="preserve">С. 34.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11. </w:t>
      </w:r>
      <w:proofErr w:type="spellStart"/>
      <w:r w:rsidRPr="00510A74">
        <w:rPr>
          <w:rFonts w:ascii="Times New Roman" w:hAnsi="Times New Roman" w:cs="Times New Roman"/>
          <w:sz w:val="28"/>
          <w:szCs w:val="28"/>
        </w:rPr>
        <w:t>Гуцаленко</w:t>
      </w:r>
      <w:proofErr w:type="spellEnd"/>
      <w:r w:rsidRPr="00510A74">
        <w:rPr>
          <w:rFonts w:ascii="Times New Roman" w:hAnsi="Times New Roman" w:cs="Times New Roman"/>
          <w:sz w:val="28"/>
          <w:szCs w:val="28"/>
        </w:rPr>
        <w:t xml:space="preserve"> Л. В. Марчук У. О. Реалізація контрольної функції обліку в управлінні поточн</w:t>
      </w:r>
      <w:r>
        <w:rPr>
          <w:rFonts w:ascii="Times New Roman" w:hAnsi="Times New Roman" w:cs="Times New Roman"/>
          <w:sz w:val="28"/>
          <w:szCs w:val="28"/>
        </w:rPr>
        <w:t xml:space="preserve">ими зобов’язаннями підприємств. </w:t>
      </w:r>
      <w:r w:rsidRPr="00510A74">
        <w:rPr>
          <w:rFonts w:ascii="Times New Roman" w:hAnsi="Times New Roman" w:cs="Times New Roman"/>
          <w:sz w:val="28"/>
          <w:szCs w:val="28"/>
        </w:rPr>
        <w:t xml:space="preserve">Вісник </w:t>
      </w:r>
      <w:r>
        <w:rPr>
          <w:rFonts w:ascii="Times New Roman" w:hAnsi="Times New Roman" w:cs="Times New Roman"/>
          <w:sz w:val="28"/>
          <w:szCs w:val="28"/>
        </w:rPr>
        <w:t xml:space="preserve">аграрної науки Причорномор'я. 2015.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xml:space="preserve">. 2(1.1). </w:t>
      </w:r>
      <w:r w:rsidRPr="00510A74">
        <w:rPr>
          <w:rFonts w:ascii="Times New Roman" w:hAnsi="Times New Roman" w:cs="Times New Roman"/>
          <w:sz w:val="28"/>
          <w:szCs w:val="28"/>
        </w:rPr>
        <w:t xml:space="preserve">С. 43-48. </w:t>
      </w:r>
      <w:r w:rsidRPr="0025149D">
        <w:rPr>
          <w:rFonts w:ascii="Times New Roman" w:hAnsi="Times New Roman" w:cs="Times New Roman"/>
          <w:sz w:val="28"/>
          <w:szCs w:val="28"/>
        </w:rPr>
        <w:t>URL:</w:t>
      </w:r>
      <w:r w:rsidRPr="00510A74">
        <w:rPr>
          <w:rFonts w:ascii="Times New Roman" w:hAnsi="Times New Roman" w:cs="Times New Roman"/>
          <w:sz w:val="28"/>
          <w:szCs w:val="28"/>
        </w:rPr>
        <w:t xml:space="preserve"> http://</w:t>
      </w:r>
      <w:r>
        <w:rPr>
          <w:rFonts w:ascii="Times New Roman" w:hAnsi="Times New Roman" w:cs="Times New Roman"/>
          <w:sz w:val="28"/>
          <w:szCs w:val="28"/>
        </w:rPr>
        <w:t>nbuv.gov.ua/UJRN/ vanp_2015_2 (дата звернення: 23.12.2018р.)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12. </w:t>
      </w:r>
      <w:proofErr w:type="spellStart"/>
      <w:r w:rsidRPr="00510A74">
        <w:rPr>
          <w:rFonts w:ascii="Times New Roman" w:hAnsi="Times New Roman" w:cs="Times New Roman"/>
          <w:sz w:val="28"/>
          <w:szCs w:val="28"/>
        </w:rPr>
        <w:t>Дутова</w:t>
      </w:r>
      <w:proofErr w:type="spellEnd"/>
      <w:r w:rsidRPr="00510A74">
        <w:rPr>
          <w:rFonts w:ascii="Times New Roman" w:hAnsi="Times New Roman" w:cs="Times New Roman"/>
          <w:sz w:val="28"/>
          <w:szCs w:val="28"/>
        </w:rPr>
        <w:t xml:space="preserve"> Н. В. Особливості бухгалтерського та податкового обліку факторингових операцій у постачальників</w:t>
      </w:r>
      <w:r>
        <w:rPr>
          <w:rFonts w:ascii="Times New Roman" w:hAnsi="Times New Roman" w:cs="Times New Roman"/>
          <w:sz w:val="28"/>
          <w:szCs w:val="28"/>
        </w:rPr>
        <w:t xml:space="preserve">. </w:t>
      </w:r>
      <w:r w:rsidRPr="00510A74">
        <w:rPr>
          <w:rFonts w:ascii="Times New Roman" w:hAnsi="Times New Roman" w:cs="Times New Roman"/>
          <w:sz w:val="28"/>
          <w:szCs w:val="28"/>
        </w:rPr>
        <w:t xml:space="preserve">Економіка і організація управління. </w:t>
      </w:r>
      <w:r>
        <w:rPr>
          <w:rFonts w:ascii="Times New Roman" w:hAnsi="Times New Roman" w:cs="Times New Roman"/>
          <w:sz w:val="28"/>
          <w:szCs w:val="28"/>
        </w:rPr>
        <w:t xml:space="preserve">2017.Вип. 1. </w:t>
      </w:r>
      <w:r w:rsidRPr="00510A74">
        <w:rPr>
          <w:rFonts w:ascii="Times New Roman" w:hAnsi="Times New Roman" w:cs="Times New Roman"/>
          <w:sz w:val="28"/>
          <w:szCs w:val="28"/>
        </w:rPr>
        <w:t xml:space="preserve">С. 86-94. </w:t>
      </w:r>
      <w:r w:rsidRPr="00E03396">
        <w:rPr>
          <w:rFonts w:ascii="Times New Roman" w:hAnsi="Times New Roman" w:cs="Times New Roman"/>
          <w:sz w:val="28"/>
          <w:szCs w:val="28"/>
        </w:rPr>
        <w:t>URL: http://nbuv.gov.ua/UJRN/eiou_2017_1_11.(дата</w:t>
      </w:r>
      <w:r>
        <w:rPr>
          <w:rFonts w:ascii="Times New Roman" w:hAnsi="Times New Roman" w:cs="Times New Roman"/>
          <w:sz w:val="28"/>
          <w:szCs w:val="28"/>
        </w:rPr>
        <w:t xml:space="preserve"> звернення: 25.11.2018р.)</w:t>
      </w:r>
      <w:r w:rsidRPr="00510A74">
        <w:rPr>
          <w:rFonts w:ascii="Times New Roman" w:hAnsi="Times New Roman" w:cs="Times New Roman"/>
          <w:sz w:val="28"/>
          <w:szCs w:val="28"/>
        </w:rPr>
        <w:t xml:space="preserve">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13. Експерти: </w:t>
      </w:r>
      <w:proofErr w:type="spellStart"/>
      <w:r w:rsidRPr="00510A74">
        <w:rPr>
          <w:rFonts w:ascii="Times New Roman" w:hAnsi="Times New Roman" w:cs="Times New Roman"/>
          <w:sz w:val="28"/>
          <w:szCs w:val="28"/>
        </w:rPr>
        <w:t>тінізація</w:t>
      </w:r>
      <w:proofErr w:type="spellEnd"/>
      <w:r w:rsidRPr="00510A74">
        <w:rPr>
          <w:rFonts w:ascii="Times New Roman" w:hAnsi="Times New Roman" w:cs="Times New Roman"/>
          <w:sz w:val="28"/>
          <w:szCs w:val="28"/>
        </w:rPr>
        <w:t xml:space="preserve"> економіки Укра</w:t>
      </w:r>
      <w:r>
        <w:rPr>
          <w:rFonts w:ascii="Times New Roman" w:hAnsi="Times New Roman" w:cs="Times New Roman"/>
          <w:sz w:val="28"/>
          <w:szCs w:val="28"/>
        </w:rPr>
        <w:t xml:space="preserve">їни набула тотального характеру. УНІАН економіка: </w:t>
      </w:r>
      <w:r w:rsidRPr="00E03396">
        <w:rPr>
          <w:rFonts w:ascii="Times New Roman" w:hAnsi="Times New Roman" w:cs="Times New Roman"/>
          <w:sz w:val="28"/>
          <w:szCs w:val="28"/>
        </w:rPr>
        <w:t>URL</w:t>
      </w:r>
      <w:r w:rsidRPr="00510A74">
        <w:rPr>
          <w:rFonts w:ascii="Times New Roman" w:hAnsi="Times New Roman" w:cs="Times New Roman"/>
          <w:sz w:val="28"/>
          <w:szCs w:val="28"/>
        </w:rPr>
        <w:t>: http://economi</w:t>
      </w:r>
      <w:r>
        <w:rPr>
          <w:rFonts w:ascii="Times New Roman" w:hAnsi="Times New Roman" w:cs="Times New Roman"/>
          <w:sz w:val="28"/>
          <w:szCs w:val="28"/>
        </w:rPr>
        <w:t xml:space="preserve">cs.unian.net/ukr/ </w:t>
      </w:r>
      <w:proofErr w:type="spellStart"/>
      <w:r>
        <w:rPr>
          <w:rFonts w:ascii="Times New Roman" w:hAnsi="Times New Roman" w:cs="Times New Roman"/>
          <w:sz w:val="28"/>
          <w:szCs w:val="28"/>
        </w:rPr>
        <w:t>detail</w:t>
      </w:r>
      <w:proofErr w:type="spellEnd"/>
      <w:r>
        <w:rPr>
          <w:rFonts w:ascii="Times New Roman" w:hAnsi="Times New Roman" w:cs="Times New Roman"/>
          <w:sz w:val="28"/>
          <w:szCs w:val="28"/>
        </w:rPr>
        <w:t>/31208. (дата звернення: 09.12.2018р.)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14. Зміни до Положення про документальне забезпечення записів у бухгалтерському обліку: Наказ Міністерства фінансів України від 07.06.2010 N 372. </w:t>
      </w:r>
      <w:r w:rsidRPr="00E03396">
        <w:rPr>
          <w:rFonts w:ascii="Times New Roman" w:hAnsi="Times New Roman" w:cs="Times New Roman"/>
          <w:sz w:val="28"/>
          <w:szCs w:val="28"/>
        </w:rPr>
        <w:t>URL://zakon.rada.gov.ua/laws/show/z0818-18</w:t>
      </w:r>
      <w:r>
        <w:rPr>
          <w:rFonts w:ascii="Times New Roman" w:hAnsi="Times New Roman" w:cs="Times New Roman"/>
          <w:sz w:val="28"/>
          <w:szCs w:val="28"/>
        </w:rPr>
        <w:t>. (дата звернення: 11.12.2018р.)</w:t>
      </w:r>
    </w:p>
    <w:p w:rsidR="00876E2B" w:rsidRDefault="00876E2B" w:rsidP="00876E2B">
      <w:pPr>
        <w:pStyle w:val="a3"/>
        <w:spacing w:after="0" w:line="360" w:lineRule="auto"/>
        <w:ind w:left="0" w:firstLine="709"/>
        <w:jc w:val="both"/>
        <w:rPr>
          <w:noProof/>
          <w:sz w:val="28"/>
          <w:szCs w:val="28"/>
        </w:rPr>
      </w:pPr>
      <w:r w:rsidRPr="00510A74">
        <w:rPr>
          <w:rFonts w:ascii="Times New Roman" w:hAnsi="Times New Roman" w:cs="Times New Roman"/>
          <w:sz w:val="28"/>
          <w:szCs w:val="28"/>
        </w:rPr>
        <w:t xml:space="preserve">15. </w:t>
      </w:r>
      <w:r w:rsidRPr="009F5E8D">
        <w:rPr>
          <w:rFonts w:ascii="Times New Roman" w:hAnsi="Times New Roman" w:cs="Times New Roman"/>
          <w:noProof/>
          <w:sz w:val="28"/>
          <w:szCs w:val="28"/>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затверджена Наказом МФУ від 30.11.99р.№291</w:t>
      </w:r>
      <w:r w:rsidRPr="009F5E8D">
        <w:t xml:space="preserve"> </w:t>
      </w:r>
      <w:r w:rsidRPr="00E03396">
        <w:rPr>
          <w:rFonts w:ascii="Times New Roman" w:hAnsi="Times New Roman" w:cs="Times New Roman"/>
          <w:sz w:val="28"/>
          <w:szCs w:val="28"/>
        </w:rPr>
        <w:t>URL</w:t>
      </w:r>
      <w:r w:rsidRPr="009F5E8D">
        <w:rPr>
          <w:rFonts w:ascii="Times New Roman" w:hAnsi="Times New Roman" w:cs="Times New Roman"/>
          <w:noProof/>
          <w:sz w:val="28"/>
          <w:szCs w:val="28"/>
        </w:rPr>
        <w:t>://zakon.rada.gov.ua/laws/show/z0893-99</w:t>
      </w:r>
      <w:r>
        <w:rPr>
          <w:rFonts w:ascii="Times New Roman" w:hAnsi="Times New Roman" w:cs="Times New Roman"/>
          <w:noProof/>
          <w:sz w:val="28"/>
          <w:szCs w:val="28"/>
        </w:rPr>
        <w:t xml:space="preserve"> (дата звернення: 30.11.2018р.)</w:t>
      </w:r>
    </w:p>
    <w:p w:rsidR="00876E2B" w:rsidRPr="00E03396" w:rsidRDefault="00876E2B" w:rsidP="00876E2B">
      <w:pPr>
        <w:pStyle w:val="a3"/>
        <w:spacing w:after="0" w:line="360" w:lineRule="auto"/>
        <w:ind w:left="0" w:firstLine="709"/>
        <w:jc w:val="both"/>
        <w:rPr>
          <w:rFonts w:ascii="Times New Roman" w:hAnsi="Times New Roman" w:cs="Times New Roman"/>
          <w:color w:val="000000" w:themeColor="text1"/>
          <w:sz w:val="28"/>
          <w:szCs w:val="28"/>
        </w:rPr>
      </w:pPr>
      <w:r w:rsidRPr="00E03396">
        <w:rPr>
          <w:rFonts w:ascii="Times New Roman" w:hAnsi="Times New Roman" w:cs="Times New Roman"/>
          <w:sz w:val="28"/>
          <w:szCs w:val="28"/>
        </w:rPr>
        <w:t xml:space="preserve">16. </w:t>
      </w:r>
      <w:r w:rsidRPr="00E03396">
        <w:rPr>
          <w:rFonts w:ascii="Times New Roman" w:hAnsi="Times New Roman" w:cs="Times New Roman"/>
          <w:color w:val="000000" w:themeColor="text1"/>
          <w:sz w:val="28"/>
          <w:szCs w:val="28"/>
        </w:rPr>
        <w:t xml:space="preserve">Закону України «Про державну реєстрацію юридичних осіб та фізичних осіб — підприємців» від 15.05.2003 р. № 755-IV. </w:t>
      </w:r>
      <w:r w:rsidRPr="00E03396">
        <w:rPr>
          <w:rFonts w:ascii="Times New Roman" w:hAnsi="Times New Roman" w:cs="Times New Roman"/>
          <w:sz w:val="28"/>
          <w:szCs w:val="28"/>
        </w:rPr>
        <w:t>URL</w:t>
      </w:r>
      <w:r w:rsidRPr="00E03396">
        <w:rPr>
          <w:rFonts w:ascii="Times New Roman" w:hAnsi="Times New Roman" w:cs="Times New Roman"/>
          <w:noProof/>
          <w:sz w:val="28"/>
          <w:szCs w:val="28"/>
        </w:rPr>
        <w:t>:</w:t>
      </w:r>
      <w:r w:rsidRPr="00E03396">
        <w:rPr>
          <w:rFonts w:ascii="Times New Roman" w:hAnsi="Times New Roman" w:cs="Times New Roman"/>
          <w:sz w:val="28"/>
          <w:szCs w:val="28"/>
        </w:rPr>
        <w:t>//zakon5.</w:t>
      </w:r>
      <w:r>
        <w:rPr>
          <w:rFonts w:ascii="Times New Roman" w:hAnsi="Times New Roman" w:cs="Times New Roman"/>
          <w:sz w:val="28"/>
          <w:szCs w:val="28"/>
        </w:rPr>
        <w:t xml:space="preserve"> </w:t>
      </w:r>
      <w:r w:rsidRPr="00E03396">
        <w:rPr>
          <w:rFonts w:ascii="Times New Roman" w:hAnsi="Times New Roman" w:cs="Times New Roman"/>
          <w:sz w:val="28"/>
          <w:szCs w:val="28"/>
        </w:rPr>
        <w:t>rada.gov.ua/</w:t>
      </w:r>
      <w:r>
        <w:rPr>
          <w:rFonts w:ascii="Times New Roman" w:hAnsi="Times New Roman" w:cs="Times New Roman"/>
          <w:sz w:val="28"/>
          <w:szCs w:val="28"/>
        </w:rPr>
        <w:t xml:space="preserve"> </w:t>
      </w:r>
      <w:r w:rsidRPr="00E03396">
        <w:rPr>
          <w:rFonts w:ascii="Times New Roman" w:hAnsi="Times New Roman" w:cs="Times New Roman"/>
          <w:sz w:val="28"/>
          <w:szCs w:val="28"/>
        </w:rPr>
        <w:t>laws/show/755-15/paran174</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(дата звернення: 05.12.2018р.)</w:t>
      </w:r>
    </w:p>
    <w:p w:rsidR="00876E2B" w:rsidRPr="009F5ED0" w:rsidRDefault="00876E2B" w:rsidP="00876E2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Pr="009F5ED0">
        <w:rPr>
          <w:rFonts w:ascii="Times New Roman" w:hAnsi="Times New Roman" w:cs="Times New Roman"/>
          <w:sz w:val="28"/>
          <w:szCs w:val="28"/>
        </w:rPr>
        <w:t>Закон України «Про бухгалтерських облік та фінансову звітність в Україні» від 16.07.1999 р. №996-</w:t>
      </w:r>
      <w:r>
        <w:rPr>
          <w:rFonts w:ascii="Times New Roman" w:hAnsi="Times New Roman" w:cs="Times New Roman"/>
          <w:sz w:val="28"/>
          <w:szCs w:val="28"/>
        </w:rPr>
        <w:t xml:space="preserve">14 (зі змінами та доповненнями). </w:t>
      </w:r>
      <w:r w:rsidRPr="009F5ED0">
        <w:rPr>
          <w:rFonts w:ascii="Times New Roman" w:hAnsi="Times New Roman" w:cs="Times New Roman"/>
          <w:sz w:val="28"/>
          <w:szCs w:val="28"/>
        </w:rPr>
        <w:t>офіційний</w:t>
      </w:r>
      <w:r>
        <w:rPr>
          <w:rFonts w:ascii="Times New Roman" w:hAnsi="Times New Roman" w:cs="Times New Roman"/>
          <w:sz w:val="28"/>
          <w:szCs w:val="28"/>
        </w:rPr>
        <w:t xml:space="preserve"> </w:t>
      </w:r>
      <w:r w:rsidRPr="009F5ED0">
        <w:rPr>
          <w:rFonts w:ascii="Times New Roman" w:hAnsi="Times New Roman" w:cs="Times New Roman"/>
          <w:sz w:val="28"/>
          <w:szCs w:val="28"/>
        </w:rPr>
        <w:t xml:space="preserve">веб-сайт Верховної Ради України. </w:t>
      </w:r>
      <w:r w:rsidRPr="00E03396">
        <w:rPr>
          <w:rFonts w:ascii="Times New Roman" w:hAnsi="Times New Roman" w:cs="Times New Roman"/>
          <w:sz w:val="28"/>
          <w:szCs w:val="28"/>
        </w:rPr>
        <w:t>URL</w:t>
      </w:r>
      <w:r w:rsidRPr="00E03396">
        <w:rPr>
          <w:rFonts w:ascii="Times New Roman" w:hAnsi="Times New Roman" w:cs="Times New Roman"/>
          <w:noProof/>
          <w:sz w:val="28"/>
          <w:szCs w:val="28"/>
        </w:rPr>
        <w:t>:</w:t>
      </w:r>
      <w:r w:rsidRPr="00E03396">
        <w:rPr>
          <w:rFonts w:ascii="Times New Roman" w:hAnsi="Times New Roman" w:cs="Times New Roman"/>
          <w:sz w:val="28"/>
          <w:szCs w:val="28"/>
        </w:rPr>
        <w:t>//zakon5.rada.gov.ua/laws/show/996-14</w:t>
      </w:r>
      <w:r w:rsidRPr="009F5ED0">
        <w:rPr>
          <w:rFonts w:ascii="Times New Roman" w:hAnsi="Times New Roman" w:cs="Times New Roman"/>
          <w:sz w:val="28"/>
          <w:szCs w:val="28"/>
        </w:rPr>
        <w:t xml:space="preserve">.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18. </w:t>
      </w:r>
      <w:proofErr w:type="spellStart"/>
      <w:r w:rsidRPr="00510A74">
        <w:rPr>
          <w:rFonts w:ascii="Times New Roman" w:hAnsi="Times New Roman" w:cs="Times New Roman"/>
          <w:sz w:val="28"/>
          <w:szCs w:val="28"/>
        </w:rPr>
        <w:t>Коблянська</w:t>
      </w:r>
      <w:proofErr w:type="spellEnd"/>
      <w:r w:rsidRPr="00510A74">
        <w:rPr>
          <w:rFonts w:ascii="Times New Roman" w:hAnsi="Times New Roman" w:cs="Times New Roman"/>
          <w:sz w:val="28"/>
          <w:szCs w:val="28"/>
        </w:rPr>
        <w:t xml:space="preserve"> І. О. Методика обліку і аудиту розрахунків підприємства з постачальниками і </w:t>
      </w:r>
      <w:r>
        <w:rPr>
          <w:rFonts w:ascii="Times New Roman" w:hAnsi="Times New Roman" w:cs="Times New Roman"/>
          <w:sz w:val="28"/>
          <w:szCs w:val="28"/>
        </w:rPr>
        <w:t xml:space="preserve">підрядниками. </w:t>
      </w:r>
      <w:proofErr w:type="spellStart"/>
      <w:r>
        <w:rPr>
          <w:rFonts w:ascii="Times New Roman" w:hAnsi="Times New Roman" w:cs="Times New Roman"/>
          <w:sz w:val="28"/>
          <w:szCs w:val="28"/>
        </w:rPr>
        <w:t>Modern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economics</w:t>
      </w:r>
      <w:proofErr w:type="spellEnd"/>
      <w:r>
        <w:rPr>
          <w:rFonts w:ascii="Times New Roman" w:hAnsi="Times New Roman" w:cs="Times New Roman"/>
          <w:sz w:val="28"/>
          <w:szCs w:val="28"/>
        </w:rPr>
        <w:t xml:space="preserve">. 2017. № 3. </w:t>
      </w:r>
      <w:r w:rsidRPr="00510A74">
        <w:rPr>
          <w:rFonts w:ascii="Times New Roman" w:hAnsi="Times New Roman" w:cs="Times New Roman"/>
          <w:sz w:val="28"/>
          <w:szCs w:val="28"/>
        </w:rPr>
        <w:t xml:space="preserve">С. 78-87. </w:t>
      </w:r>
      <w:r w:rsidRPr="00E03396">
        <w:rPr>
          <w:rFonts w:ascii="Times New Roman" w:hAnsi="Times New Roman" w:cs="Times New Roman"/>
          <w:sz w:val="28"/>
          <w:szCs w:val="28"/>
        </w:rPr>
        <w:t>URL</w:t>
      </w:r>
      <w:r w:rsidRPr="00510A74">
        <w:rPr>
          <w:rFonts w:ascii="Times New Roman" w:hAnsi="Times New Roman" w:cs="Times New Roman"/>
          <w:sz w:val="28"/>
          <w:szCs w:val="28"/>
        </w:rPr>
        <w:t>://nbuv.gov.ua/UJRN/modecon_2017 _3_11</w:t>
      </w:r>
      <w:r>
        <w:rPr>
          <w:rFonts w:ascii="Times New Roman" w:hAnsi="Times New Roman" w:cs="Times New Roman"/>
          <w:sz w:val="28"/>
          <w:szCs w:val="28"/>
        </w:rPr>
        <w:t>.(дата звернення: 14.12.2018р.)</w:t>
      </w:r>
    </w:p>
    <w:p w:rsidR="00876E2B" w:rsidRDefault="00876E2B" w:rsidP="00876E2B">
      <w:pPr>
        <w:pStyle w:val="a3"/>
        <w:spacing w:after="0" w:line="360" w:lineRule="auto"/>
        <w:ind w:left="0" w:firstLine="709"/>
        <w:jc w:val="both"/>
      </w:pPr>
      <w:r w:rsidRPr="00510A74">
        <w:rPr>
          <w:rFonts w:ascii="Times New Roman" w:hAnsi="Times New Roman" w:cs="Times New Roman"/>
          <w:sz w:val="28"/>
          <w:szCs w:val="28"/>
        </w:rPr>
        <w:lastRenderedPageBreak/>
        <w:t>19.</w:t>
      </w:r>
      <w:r>
        <w:rPr>
          <w:rFonts w:ascii="Times New Roman" w:hAnsi="Times New Roman" w:cs="Times New Roman"/>
          <w:sz w:val="28"/>
          <w:szCs w:val="28"/>
        </w:rPr>
        <w:t xml:space="preserve"> </w:t>
      </w:r>
      <w:r w:rsidRPr="003B5E53">
        <w:rPr>
          <w:rFonts w:ascii="Times New Roman" w:hAnsi="Times New Roman" w:cs="Times New Roman"/>
          <w:sz w:val="28"/>
          <w:szCs w:val="28"/>
        </w:rPr>
        <w:t>Конституція України.</w:t>
      </w:r>
      <w:r>
        <w:rPr>
          <w:rFonts w:ascii="Times New Roman" w:hAnsi="Times New Roman" w:cs="Times New Roman"/>
          <w:sz w:val="28"/>
          <w:szCs w:val="28"/>
        </w:rPr>
        <w:t xml:space="preserve"> </w:t>
      </w:r>
      <w:r w:rsidRPr="003B5E53">
        <w:rPr>
          <w:rFonts w:ascii="Times New Roman" w:hAnsi="Times New Roman" w:cs="Times New Roman"/>
          <w:sz w:val="28"/>
          <w:szCs w:val="28"/>
        </w:rPr>
        <w:t>Відомості Верховної Ради України (ВВР), 1996, № 30, ст. 141</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20. Кондратюк Д. М. Оптимальний постачальник як чинник конку</w:t>
      </w:r>
      <w:r>
        <w:rPr>
          <w:rFonts w:ascii="Times New Roman" w:hAnsi="Times New Roman" w:cs="Times New Roman"/>
          <w:sz w:val="28"/>
          <w:szCs w:val="28"/>
        </w:rPr>
        <w:t xml:space="preserve">рентоспроможності підприємства. </w:t>
      </w:r>
      <w:r w:rsidRPr="00510A74">
        <w:rPr>
          <w:rFonts w:ascii="Times New Roman" w:hAnsi="Times New Roman" w:cs="Times New Roman"/>
          <w:sz w:val="28"/>
          <w:szCs w:val="28"/>
        </w:rPr>
        <w:t>Еконо</w:t>
      </w:r>
      <w:r>
        <w:rPr>
          <w:rFonts w:ascii="Times New Roman" w:hAnsi="Times New Roman" w:cs="Times New Roman"/>
          <w:sz w:val="28"/>
          <w:szCs w:val="28"/>
        </w:rPr>
        <w:t xml:space="preserve">міка. Управління. Інновації . 2014. </w:t>
      </w:r>
      <w:r w:rsidRPr="00510A74">
        <w:rPr>
          <w:rFonts w:ascii="Times New Roman" w:hAnsi="Times New Roman" w:cs="Times New Roman"/>
          <w:sz w:val="28"/>
          <w:szCs w:val="28"/>
        </w:rPr>
        <w:t xml:space="preserve">№ 1. </w:t>
      </w:r>
      <w:r w:rsidRPr="00E03396">
        <w:rPr>
          <w:rFonts w:ascii="Times New Roman" w:hAnsi="Times New Roman" w:cs="Times New Roman"/>
          <w:sz w:val="28"/>
          <w:szCs w:val="28"/>
        </w:rPr>
        <w:t>URL</w:t>
      </w:r>
      <w:r w:rsidRPr="00510A74">
        <w:rPr>
          <w:rFonts w:ascii="Times New Roman" w:hAnsi="Times New Roman" w:cs="Times New Roman"/>
          <w:sz w:val="28"/>
          <w:szCs w:val="28"/>
        </w:rPr>
        <w:t>://nbuv.gov.ua/j-pdf/eui_2014_1_53.pdf</w:t>
      </w:r>
      <w:r>
        <w:rPr>
          <w:rFonts w:ascii="Times New Roman" w:hAnsi="Times New Roman" w:cs="Times New Roman"/>
          <w:sz w:val="28"/>
          <w:szCs w:val="28"/>
        </w:rPr>
        <w:t>.</w:t>
      </w:r>
      <w:r w:rsidRPr="00510A74">
        <w:rPr>
          <w:rFonts w:ascii="Times New Roman" w:hAnsi="Times New Roman" w:cs="Times New Roman"/>
          <w:sz w:val="28"/>
          <w:szCs w:val="28"/>
        </w:rPr>
        <w:t xml:space="preserve"> </w:t>
      </w:r>
      <w:r>
        <w:rPr>
          <w:rFonts w:ascii="Times New Roman" w:hAnsi="Times New Roman" w:cs="Times New Roman"/>
          <w:sz w:val="28"/>
          <w:szCs w:val="28"/>
        </w:rPr>
        <w:t>(дата звернення: 10.01.2019р.)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21. Корольов В. В. Поняття та склад договірних відносин аграрни</w:t>
      </w:r>
      <w:r>
        <w:rPr>
          <w:rFonts w:ascii="Times New Roman" w:hAnsi="Times New Roman" w:cs="Times New Roman"/>
          <w:sz w:val="28"/>
          <w:szCs w:val="28"/>
        </w:rPr>
        <w:t xml:space="preserve">х суб'єктів: теоретичний аспект. </w:t>
      </w:r>
      <w:r w:rsidRPr="00510A74">
        <w:rPr>
          <w:rFonts w:ascii="Times New Roman" w:hAnsi="Times New Roman" w:cs="Times New Roman"/>
          <w:sz w:val="28"/>
          <w:szCs w:val="28"/>
        </w:rPr>
        <w:t>Юрис</w:t>
      </w:r>
      <w:r>
        <w:rPr>
          <w:rFonts w:ascii="Times New Roman" w:hAnsi="Times New Roman" w:cs="Times New Roman"/>
          <w:sz w:val="28"/>
          <w:szCs w:val="28"/>
        </w:rPr>
        <w:t xml:space="preserve">пруденція: теорія і практика. 2007. № 11.             </w:t>
      </w:r>
      <w:r w:rsidRPr="00510A74">
        <w:rPr>
          <w:rFonts w:ascii="Times New Roman" w:hAnsi="Times New Roman" w:cs="Times New Roman"/>
          <w:sz w:val="28"/>
          <w:szCs w:val="28"/>
        </w:rPr>
        <w:t xml:space="preserve">С. 15-21. </w:t>
      </w:r>
    </w:p>
    <w:p w:rsidR="00876E2B" w:rsidRDefault="00876E2B" w:rsidP="00876E2B">
      <w:pPr>
        <w:pStyle w:val="a3"/>
        <w:spacing w:after="0" w:line="360" w:lineRule="auto"/>
        <w:ind w:left="0" w:firstLine="709"/>
        <w:jc w:val="both"/>
      </w:pPr>
      <w:r w:rsidRPr="00510A74">
        <w:rPr>
          <w:rFonts w:ascii="Times New Roman" w:hAnsi="Times New Roman" w:cs="Times New Roman"/>
          <w:sz w:val="28"/>
          <w:szCs w:val="28"/>
        </w:rPr>
        <w:t>22</w:t>
      </w:r>
      <w:r>
        <w:rPr>
          <w:rFonts w:ascii="Times New Roman" w:hAnsi="Times New Roman" w:cs="Times New Roman"/>
          <w:sz w:val="28"/>
          <w:szCs w:val="28"/>
        </w:rPr>
        <w:t>.</w:t>
      </w:r>
      <w:r w:rsidRPr="00B60C00">
        <w:rPr>
          <w:rFonts w:ascii="Times New Roman" w:hAnsi="Times New Roman" w:cs="Times New Roman"/>
          <w:sz w:val="28"/>
          <w:szCs w:val="28"/>
        </w:rPr>
        <w:t xml:space="preserve"> Киян А.В. Облік і контроль розрахунків з </w:t>
      </w:r>
      <w:r>
        <w:rPr>
          <w:rFonts w:ascii="Times New Roman" w:hAnsi="Times New Roman" w:cs="Times New Roman"/>
          <w:sz w:val="28"/>
          <w:szCs w:val="28"/>
        </w:rPr>
        <w:t>постачальниками та підрядниками. Молодий вчений. 2015. № 9(24).</w:t>
      </w:r>
      <w:r w:rsidRPr="00B60C00">
        <w:rPr>
          <w:rFonts w:ascii="Times New Roman" w:hAnsi="Times New Roman" w:cs="Times New Roman"/>
          <w:sz w:val="28"/>
          <w:szCs w:val="28"/>
        </w:rPr>
        <w:t>С. 77–80.</w:t>
      </w:r>
    </w:p>
    <w:p w:rsidR="00876E2B" w:rsidRPr="00E612B6"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23. </w:t>
      </w:r>
      <w:r w:rsidRPr="00E612B6">
        <w:rPr>
          <w:rFonts w:ascii="Times New Roman" w:eastAsia="Times New Roman" w:hAnsi="Times New Roman" w:cs="Times New Roman"/>
          <w:color w:val="000000"/>
          <w:kern w:val="36"/>
          <w:sz w:val="28"/>
          <w:szCs w:val="28"/>
          <w:lang w:eastAsia="ru-RU"/>
        </w:rPr>
        <w:t xml:space="preserve">Лучко М.Р., </w:t>
      </w:r>
      <w:proofErr w:type="spellStart"/>
      <w:r w:rsidRPr="00E612B6">
        <w:rPr>
          <w:rFonts w:ascii="Times New Roman" w:eastAsia="Times New Roman" w:hAnsi="Times New Roman" w:cs="Times New Roman"/>
          <w:color w:val="000000"/>
          <w:kern w:val="36"/>
          <w:sz w:val="28"/>
          <w:szCs w:val="28"/>
          <w:lang w:eastAsia="ru-RU"/>
        </w:rPr>
        <w:t>Бенько</w:t>
      </w:r>
      <w:proofErr w:type="spellEnd"/>
      <w:r w:rsidRPr="00E612B6">
        <w:rPr>
          <w:rFonts w:ascii="Times New Roman" w:eastAsia="Times New Roman" w:hAnsi="Times New Roman" w:cs="Times New Roman"/>
          <w:color w:val="000000"/>
          <w:kern w:val="36"/>
          <w:sz w:val="28"/>
          <w:szCs w:val="28"/>
          <w:lang w:eastAsia="ru-RU"/>
        </w:rPr>
        <w:t xml:space="preserve"> І.Д. Бухгалтерський облік у зарубіжних країнах.</w:t>
      </w:r>
      <w:r w:rsidRPr="00E612B6">
        <w:rPr>
          <w:rFonts w:ascii="Times New Roman" w:hAnsi="Times New Roman" w:cs="Times New Roman"/>
          <w:color w:val="000000"/>
          <w:sz w:val="28"/>
          <w:szCs w:val="28"/>
          <w:shd w:val="clear" w:color="auto" w:fill="FFFFFF"/>
        </w:rPr>
        <w:t xml:space="preserve"> Навчальний посібник. Тернопіль</w:t>
      </w:r>
      <w:r>
        <w:rPr>
          <w:rFonts w:ascii="Times New Roman" w:hAnsi="Times New Roman" w:cs="Times New Roman"/>
          <w:color w:val="000000"/>
          <w:sz w:val="28"/>
          <w:szCs w:val="28"/>
          <w:shd w:val="clear" w:color="auto" w:fill="FFFFFF"/>
        </w:rPr>
        <w:t>.</w:t>
      </w:r>
      <w:r w:rsidRPr="00E612B6">
        <w:rPr>
          <w:rFonts w:ascii="Times New Roman" w:hAnsi="Times New Roman" w:cs="Times New Roman"/>
          <w:color w:val="000000"/>
          <w:sz w:val="28"/>
          <w:szCs w:val="28"/>
          <w:shd w:val="clear" w:color="auto" w:fill="FFFFFF"/>
        </w:rPr>
        <w:t xml:space="preserve"> 2004. 206 с.</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24. Мазур В. А. Методика аналізу фінансового стану підприємства відповідно до вимог внут</w:t>
      </w:r>
      <w:r>
        <w:rPr>
          <w:rFonts w:ascii="Times New Roman" w:hAnsi="Times New Roman" w:cs="Times New Roman"/>
          <w:sz w:val="28"/>
          <w:szCs w:val="28"/>
        </w:rPr>
        <w:t>рішніх і зовнішніх користувачів.</w:t>
      </w:r>
      <w:r w:rsidRPr="00510A74">
        <w:rPr>
          <w:rFonts w:ascii="Times New Roman" w:hAnsi="Times New Roman" w:cs="Times New Roman"/>
          <w:sz w:val="28"/>
          <w:szCs w:val="28"/>
        </w:rPr>
        <w:t xml:space="preserve"> Економіка. Фінанси. Менеджмент: актуальні питання науки і практики.</w:t>
      </w:r>
      <w:r>
        <w:rPr>
          <w:rFonts w:ascii="Times New Roman" w:hAnsi="Times New Roman" w:cs="Times New Roman"/>
          <w:sz w:val="28"/>
          <w:szCs w:val="28"/>
        </w:rPr>
        <w:t xml:space="preserve"> 2017. № 3. </w:t>
      </w:r>
      <w:r w:rsidRPr="00510A74">
        <w:rPr>
          <w:rFonts w:ascii="Times New Roman" w:hAnsi="Times New Roman" w:cs="Times New Roman"/>
          <w:sz w:val="28"/>
          <w:szCs w:val="28"/>
        </w:rPr>
        <w:t xml:space="preserve">С. 7-20. </w:t>
      </w:r>
      <w:r w:rsidRPr="00E03396">
        <w:rPr>
          <w:rFonts w:ascii="Times New Roman" w:hAnsi="Times New Roman" w:cs="Times New Roman"/>
          <w:sz w:val="28"/>
          <w:szCs w:val="28"/>
        </w:rPr>
        <w:t>URL</w:t>
      </w:r>
      <w:r w:rsidRPr="00510A74">
        <w:rPr>
          <w:rFonts w:ascii="Times New Roman" w:hAnsi="Times New Roman" w:cs="Times New Roman"/>
          <w:sz w:val="28"/>
          <w:szCs w:val="28"/>
        </w:rPr>
        <w:t xml:space="preserve">://nbuv.gov.ua/UJRN/efmapnp_2017_3_3 </w:t>
      </w:r>
      <w:r>
        <w:rPr>
          <w:rFonts w:ascii="Times New Roman" w:hAnsi="Times New Roman" w:cs="Times New Roman"/>
          <w:sz w:val="28"/>
          <w:szCs w:val="28"/>
        </w:rPr>
        <w:t>(дата звернення: 03.12.2018р.)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25. </w:t>
      </w:r>
      <w:proofErr w:type="spellStart"/>
      <w:r w:rsidRPr="00510A74">
        <w:rPr>
          <w:rFonts w:ascii="Times New Roman" w:hAnsi="Times New Roman" w:cs="Times New Roman"/>
          <w:sz w:val="28"/>
          <w:szCs w:val="28"/>
        </w:rPr>
        <w:t>Малюга</w:t>
      </w:r>
      <w:proofErr w:type="spellEnd"/>
      <w:r w:rsidRPr="00510A74">
        <w:rPr>
          <w:rFonts w:ascii="Times New Roman" w:hAnsi="Times New Roman" w:cs="Times New Roman"/>
          <w:sz w:val="28"/>
          <w:szCs w:val="28"/>
        </w:rPr>
        <w:t xml:space="preserve"> Н. М. Шляхи удосконалення оцінки в бухгалтерському обліку</w:t>
      </w:r>
      <w:r>
        <w:rPr>
          <w:rFonts w:ascii="Times New Roman" w:hAnsi="Times New Roman" w:cs="Times New Roman"/>
          <w:sz w:val="28"/>
          <w:szCs w:val="28"/>
        </w:rPr>
        <w:t xml:space="preserve">: теорія, практика, перспективи. </w:t>
      </w:r>
      <w:r w:rsidRPr="00510A74">
        <w:rPr>
          <w:rFonts w:ascii="Times New Roman" w:hAnsi="Times New Roman" w:cs="Times New Roman"/>
          <w:sz w:val="28"/>
          <w:szCs w:val="28"/>
        </w:rPr>
        <w:t>Житомир</w:t>
      </w:r>
      <w:r>
        <w:rPr>
          <w:rFonts w:ascii="Times New Roman" w:hAnsi="Times New Roman" w:cs="Times New Roman"/>
          <w:sz w:val="28"/>
          <w:szCs w:val="28"/>
        </w:rPr>
        <w:t>.</w:t>
      </w:r>
      <w:r w:rsidRPr="00510A74">
        <w:rPr>
          <w:rFonts w:ascii="Times New Roman" w:hAnsi="Times New Roman" w:cs="Times New Roman"/>
          <w:sz w:val="28"/>
          <w:szCs w:val="28"/>
        </w:rPr>
        <w:t>1998</w:t>
      </w:r>
      <w:r>
        <w:rPr>
          <w:rFonts w:ascii="Times New Roman" w:hAnsi="Times New Roman" w:cs="Times New Roman"/>
          <w:sz w:val="28"/>
          <w:szCs w:val="28"/>
        </w:rPr>
        <w:t xml:space="preserve">. </w:t>
      </w:r>
      <w:r w:rsidRPr="00510A74">
        <w:rPr>
          <w:rFonts w:ascii="Times New Roman" w:hAnsi="Times New Roman" w:cs="Times New Roman"/>
          <w:sz w:val="28"/>
          <w:szCs w:val="28"/>
        </w:rPr>
        <w:t xml:space="preserve">384 с.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26. </w:t>
      </w:r>
      <w:proofErr w:type="spellStart"/>
      <w:r w:rsidRPr="00510A74">
        <w:rPr>
          <w:rFonts w:ascii="Times New Roman" w:hAnsi="Times New Roman" w:cs="Times New Roman"/>
          <w:sz w:val="28"/>
          <w:szCs w:val="28"/>
        </w:rPr>
        <w:t>Матвієць</w:t>
      </w:r>
      <w:proofErr w:type="spellEnd"/>
      <w:r w:rsidRPr="00510A74">
        <w:rPr>
          <w:rFonts w:ascii="Times New Roman" w:hAnsi="Times New Roman" w:cs="Times New Roman"/>
          <w:sz w:val="28"/>
          <w:szCs w:val="28"/>
        </w:rPr>
        <w:t xml:space="preserve"> С. Облік розрахунків з </w:t>
      </w:r>
      <w:r>
        <w:rPr>
          <w:rFonts w:ascii="Times New Roman" w:hAnsi="Times New Roman" w:cs="Times New Roman"/>
          <w:sz w:val="28"/>
          <w:szCs w:val="28"/>
        </w:rPr>
        <w:t xml:space="preserve">постачальниками та підрядниками. Баланс-Агро. 2007. № 1(25). </w:t>
      </w:r>
      <w:r w:rsidRPr="00510A74">
        <w:rPr>
          <w:rFonts w:ascii="Times New Roman" w:hAnsi="Times New Roman" w:cs="Times New Roman"/>
          <w:sz w:val="28"/>
          <w:szCs w:val="28"/>
        </w:rPr>
        <w:t xml:space="preserve">С. 53-57.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27. Матюха В. І. Актуальні проблеми обліку розрахунків підприємства з </w:t>
      </w:r>
      <w:r>
        <w:rPr>
          <w:rFonts w:ascii="Times New Roman" w:hAnsi="Times New Roman" w:cs="Times New Roman"/>
          <w:sz w:val="28"/>
          <w:szCs w:val="28"/>
        </w:rPr>
        <w:t xml:space="preserve">постачальниками та підрядниками. </w:t>
      </w:r>
      <w:r w:rsidRPr="00510A74">
        <w:rPr>
          <w:rFonts w:ascii="Times New Roman" w:hAnsi="Times New Roman" w:cs="Times New Roman"/>
          <w:sz w:val="28"/>
          <w:szCs w:val="28"/>
        </w:rPr>
        <w:t>Молод</w:t>
      </w:r>
      <w:r>
        <w:rPr>
          <w:rFonts w:ascii="Times New Roman" w:hAnsi="Times New Roman" w:cs="Times New Roman"/>
          <w:sz w:val="28"/>
          <w:szCs w:val="28"/>
        </w:rPr>
        <w:t xml:space="preserve">ий вчений. 2018. № 1(2). </w:t>
      </w:r>
      <w:r w:rsidRPr="00510A74">
        <w:rPr>
          <w:rFonts w:ascii="Times New Roman" w:hAnsi="Times New Roman" w:cs="Times New Roman"/>
          <w:sz w:val="28"/>
          <w:szCs w:val="28"/>
        </w:rPr>
        <w:t>С. 930-932.</w:t>
      </w:r>
      <w:r w:rsidRPr="005663F3">
        <w:rPr>
          <w:rFonts w:ascii="Times New Roman" w:hAnsi="Times New Roman" w:cs="Times New Roman"/>
          <w:sz w:val="28"/>
          <w:szCs w:val="28"/>
        </w:rPr>
        <w:t xml:space="preserve"> </w:t>
      </w:r>
      <w:r w:rsidRPr="00E03396">
        <w:rPr>
          <w:rFonts w:ascii="Times New Roman" w:hAnsi="Times New Roman" w:cs="Times New Roman"/>
          <w:sz w:val="28"/>
          <w:szCs w:val="28"/>
        </w:rPr>
        <w:t>URL</w:t>
      </w:r>
      <w:r w:rsidRPr="00510A74">
        <w:rPr>
          <w:rFonts w:ascii="Times New Roman" w:hAnsi="Times New Roman" w:cs="Times New Roman"/>
          <w:sz w:val="28"/>
          <w:szCs w:val="28"/>
        </w:rPr>
        <w:t xml:space="preserve">://nbuv.gov.ua/UJRN/molv_2018_1(2)__87 </w:t>
      </w:r>
      <w:r>
        <w:rPr>
          <w:rFonts w:ascii="Times New Roman" w:hAnsi="Times New Roman" w:cs="Times New Roman"/>
          <w:sz w:val="28"/>
          <w:szCs w:val="28"/>
        </w:rPr>
        <w:t>(дата звернення; 13.01.2019р.)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28. Методичні рекомендації щодо застосування регістрів журнально</w:t>
      </w:r>
      <w:r>
        <w:rPr>
          <w:rFonts w:ascii="Times New Roman" w:hAnsi="Times New Roman" w:cs="Times New Roman"/>
          <w:sz w:val="28"/>
          <w:szCs w:val="28"/>
        </w:rPr>
        <w:t>-</w:t>
      </w:r>
      <w:r w:rsidRPr="00510A74">
        <w:rPr>
          <w:rFonts w:ascii="Times New Roman" w:hAnsi="Times New Roman" w:cs="Times New Roman"/>
          <w:sz w:val="28"/>
          <w:szCs w:val="28"/>
        </w:rPr>
        <w:t xml:space="preserve">ордерної форми обліку для сільськогосподарських підприємств: Наказ Мінагрополітики України від 04.06.2009 р. №390. </w:t>
      </w:r>
      <w:r w:rsidRPr="005663F3">
        <w:rPr>
          <w:rFonts w:ascii="Times New Roman" w:hAnsi="Times New Roman" w:cs="Times New Roman"/>
          <w:sz w:val="28"/>
          <w:szCs w:val="28"/>
        </w:rPr>
        <w:t>URL://search.</w:t>
      </w:r>
      <w:r>
        <w:rPr>
          <w:rFonts w:ascii="Times New Roman" w:hAnsi="Times New Roman" w:cs="Times New Roman"/>
          <w:sz w:val="28"/>
          <w:szCs w:val="28"/>
        </w:rPr>
        <w:t xml:space="preserve"> </w:t>
      </w:r>
      <w:r w:rsidRPr="005663F3">
        <w:rPr>
          <w:rFonts w:ascii="Times New Roman" w:hAnsi="Times New Roman" w:cs="Times New Roman"/>
          <w:sz w:val="28"/>
          <w:szCs w:val="28"/>
        </w:rPr>
        <w:t>ligazakon.ua/l_doc2.nsf/link1/FIN48748.html</w:t>
      </w:r>
      <w:r>
        <w:rPr>
          <w:rFonts w:ascii="Times New Roman" w:hAnsi="Times New Roman" w:cs="Times New Roman"/>
          <w:sz w:val="28"/>
          <w:szCs w:val="28"/>
        </w:rPr>
        <w:t xml:space="preserve"> (дата звернення: 01.02.2019р.)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29. Міжнародні стандарти фінансової звітності </w:t>
      </w:r>
      <w:r w:rsidRPr="00E03396">
        <w:rPr>
          <w:rFonts w:ascii="Times New Roman" w:hAnsi="Times New Roman" w:cs="Times New Roman"/>
          <w:sz w:val="28"/>
          <w:szCs w:val="28"/>
        </w:rPr>
        <w:t>URL</w:t>
      </w:r>
      <w:r w:rsidRPr="00E03396">
        <w:rPr>
          <w:rFonts w:ascii="Times New Roman" w:hAnsi="Times New Roman" w:cs="Times New Roman"/>
          <w:noProof/>
          <w:sz w:val="28"/>
          <w:szCs w:val="28"/>
        </w:rPr>
        <w:t>:</w:t>
      </w:r>
      <w:r w:rsidRPr="00E03396">
        <w:rPr>
          <w:rFonts w:ascii="Times New Roman" w:hAnsi="Times New Roman" w:cs="Times New Roman"/>
          <w:sz w:val="28"/>
          <w:szCs w:val="28"/>
        </w:rPr>
        <w:t>//</w:t>
      </w:r>
      <w:r w:rsidRPr="00510A74">
        <w:rPr>
          <w:rFonts w:ascii="Times New Roman" w:hAnsi="Times New Roman" w:cs="Times New Roman"/>
          <w:sz w:val="28"/>
          <w:szCs w:val="28"/>
        </w:rPr>
        <w:t xml:space="preserve"> </w:t>
      </w:r>
      <w:r w:rsidRPr="005663F3">
        <w:rPr>
          <w:rFonts w:ascii="Times New Roman" w:hAnsi="Times New Roman" w:cs="Times New Roman"/>
          <w:sz w:val="28"/>
          <w:szCs w:val="28"/>
        </w:rPr>
        <w:t>www.minfin.gov.ua. (</w:t>
      </w:r>
      <w:r>
        <w:rPr>
          <w:rFonts w:ascii="Times New Roman" w:hAnsi="Times New Roman" w:cs="Times New Roman"/>
          <w:sz w:val="28"/>
          <w:szCs w:val="28"/>
        </w:rPr>
        <w:t>дата звернення: 22.12.2018р.)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lastRenderedPageBreak/>
        <w:t xml:space="preserve">30. Мулик Т. О. Аналіз господарської </w:t>
      </w:r>
      <w:r>
        <w:rPr>
          <w:rFonts w:ascii="Times New Roman" w:hAnsi="Times New Roman" w:cs="Times New Roman"/>
          <w:sz w:val="28"/>
          <w:szCs w:val="28"/>
        </w:rPr>
        <w:t xml:space="preserve">діяльності: навчальний посібник. Київ. 2017. </w:t>
      </w:r>
      <w:r w:rsidRPr="00510A74">
        <w:rPr>
          <w:rFonts w:ascii="Times New Roman" w:hAnsi="Times New Roman" w:cs="Times New Roman"/>
          <w:sz w:val="28"/>
          <w:szCs w:val="28"/>
        </w:rPr>
        <w:t xml:space="preserve">288 с.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31. </w:t>
      </w:r>
      <w:proofErr w:type="spellStart"/>
      <w:r w:rsidRPr="00510A74">
        <w:rPr>
          <w:rFonts w:ascii="Times New Roman" w:hAnsi="Times New Roman" w:cs="Times New Roman"/>
          <w:sz w:val="28"/>
          <w:szCs w:val="28"/>
        </w:rPr>
        <w:t>Мушинський</w:t>
      </w:r>
      <w:proofErr w:type="spellEnd"/>
      <w:r w:rsidRPr="00510A74">
        <w:rPr>
          <w:rFonts w:ascii="Times New Roman" w:hAnsi="Times New Roman" w:cs="Times New Roman"/>
          <w:sz w:val="28"/>
          <w:szCs w:val="28"/>
        </w:rPr>
        <w:t xml:space="preserve"> В.В. Формування облікової політики щодо виконання та зміни зобов’язань підприємства з урахуванням інтересі</w:t>
      </w:r>
      <w:r>
        <w:rPr>
          <w:rFonts w:ascii="Times New Roman" w:hAnsi="Times New Roman" w:cs="Times New Roman"/>
          <w:sz w:val="28"/>
          <w:szCs w:val="28"/>
        </w:rPr>
        <w:t xml:space="preserve">в користувачів. </w:t>
      </w:r>
      <w:r w:rsidRPr="00510A74">
        <w:rPr>
          <w:rFonts w:ascii="Times New Roman" w:hAnsi="Times New Roman" w:cs="Times New Roman"/>
          <w:sz w:val="28"/>
          <w:szCs w:val="28"/>
        </w:rPr>
        <w:t>Зимові читання, присвячені видатним вченим в галузі бухгалтерсь</w:t>
      </w:r>
      <w:r>
        <w:rPr>
          <w:rFonts w:ascii="Times New Roman" w:hAnsi="Times New Roman" w:cs="Times New Roman"/>
          <w:sz w:val="28"/>
          <w:szCs w:val="28"/>
        </w:rPr>
        <w:t>кого обліку, аналізу і контролю</w:t>
      </w:r>
      <w:r w:rsidRPr="00510A74">
        <w:rPr>
          <w:rFonts w:ascii="Times New Roman" w:hAnsi="Times New Roman" w:cs="Times New Roman"/>
          <w:sz w:val="28"/>
          <w:szCs w:val="28"/>
        </w:rPr>
        <w:t>: збірник тез Одинадцятої Всеукраїнської науков</w:t>
      </w:r>
      <w:r>
        <w:rPr>
          <w:rFonts w:ascii="Times New Roman" w:hAnsi="Times New Roman" w:cs="Times New Roman"/>
          <w:sz w:val="28"/>
          <w:szCs w:val="28"/>
        </w:rPr>
        <w:t xml:space="preserve">ої </w:t>
      </w:r>
      <w:proofErr w:type="spellStart"/>
      <w:r>
        <w:rPr>
          <w:rFonts w:ascii="Times New Roman" w:hAnsi="Times New Roman" w:cs="Times New Roman"/>
          <w:sz w:val="28"/>
          <w:szCs w:val="28"/>
        </w:rPr>
        <w:t>Internet</w:t>
      </w:r>
      <w:proofErr w:type="spellEnd"/>
      <w:r>
        <w:rPr>
          <w:rFonts w:ascii="Times New Roman" w:hAnsi="Times New Roman" w:cs="Times New Roman"/>
          <w:sz w:val="28"/>
          <w:szCs w:val="28"/>
        </w:rPr>
        <w:t xml:space="preserve">-конференції ЖДТУ.2013. </w:t>
      </w:r>
      <w:r w:rsidRPr="00510A74">
        <w:rPr>
          <w:rFonts w:ascii="Times New Roman" w:hAnsi="Times New Roman" w:cs="Times New Roman"/>
          <w:sz w:val="28"/>
          <w:szCs w:val="28"/>
        </w:rPr>
        <w:t xml:space="preserve">С. 76-78 </w:t>
      </w:r>
      <w:r w:rsidRPr="00E03396">
        <w:rPr>
          <w:rFonts w:ascii="Times New Roman" w:hAnsi="Times New Roman" w:cs="Times New Roman"/>
          <w:sz w:val="28"/>
          <w:szCs w:val="28"/>
        </w:rPr>
        <w:t>URL</w:t>
      </w:r>
      <w:r w:rsidRPr="00510A74">
        <w:rPr>
          <w:rFonts w:ascii="Times New Roman" w:hAnsi="Times New Roman" w:cs="Times New Roman"/>
          <w:sz w:val="28"/>
          <w:szCs w:val="28"/>
        </w:rPr>
        <w:t>: http://eztuir.ztu.edu.ua/5456/1/76.pdf</w:t>
      </w:r>
      <w:r>
        <w:rPr>
          <w:rFonts w:ascii="Times New Roman" w:hAnsi="Times New Roman" w:cs="Times New Roman"/>
          <w:sz w:val="28"/>
          <w:szCs w:val="28"/>
        </w:rPr>
        <w:t>.</w:t>
      </w:r>
      <w:r w:rsidRPr="00510A74">
        <w:rPr>
          <w:rFonts w:ascii="Times New Roman" w:hAnsi="Times New Roman" w:cs="Times New Roman"/>
          <w:sz w:val="28"/>
          <w:szCs w:val="28"/>
        </w:rPr>
        <w:t xml:space="preserve"> </w:t>
      </w:r>
      <w:r>
        <w:rPr>
          <w:rFonts w:ascii="Times New Roman" w:hAnsi="Times New Roman" w:cs="Times New Roman"/>
          <w:sz w:val="28"/>
          <w:szCs w:val="28"/>
        </w:rPr>
        <w:t>(дата звернення: 06.02.2019р.)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32. </w:t>
      </w:r>
      <w:proofErr w:type="spellStart"/>
      <w:r w:rsidRPr="00510A74">
        <w:rPr>
          <w:rFonts w:ascii="Times New Roman" w:hAnsi="Times New Roman" w:cs="Times New Roman"/>
          <w:sz w:val="28"/>
          <w:szCs w:val="28"/>
        </w:rPr>
        <w:t>Нашкерська</w:t>
      </w:r>
      <w:proofErr w:type="spellEnd"/>
      <w:r w:rsidRPr="00510A74">
        <w:rPr>
          <w:rFonts w:ascii="Times New Roman" w:hAnsi="Times New Roman" w:cs="Times New Roman"/>
          <w:sz w:val="28"/>
          <w:szCs w:val="28"/>
        </w:rPr>
        <w:t xml:space="preserve"> Г. В. Особливості визнання та оцінювання умовних зобов'язань</w:t>
      </w:r>
      <w:r>
        <w:rPr>
          <w:rFonts w:ascii="Times New Roman" w:hAnsi="Times New Roman" w:cs="Times New Roman"/>
          <w:sz w:val="28"/>
          <w:szCs w:val="28"/>
        </w:rPr>
        <w:t xml:space="preserve">. Регіональна економіка.2008. № 4. </w:t>
      </w:r>
      <w:r w:rsidRPr="00510A74">
        <w:rPr>
          <w:rFonts w:ascii="Times New Roman" w:hAnsi="Times New Roman" w:cs="Times New Roman"/>
          <w:sz w:val="28"/>
          <w:szCs w:val="28"/>
        </w:rPr>
        <w:t xml:space="preserve">С. 141-150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663F3">
        <w:rPr>
          <w:rFonts w:ascii="Times New Roman" w:hAnsi="Times New Roman" w:cs="Times New Roman"/>
          <w:sz w:val="28"/>
          <w:szCs w:val="28"/>
        </w:rPr>
        <w:t xml:space="preserve">33. </w:t>
      </w:r>
      <w:r w:rsidRPr="00510A74">
        <w:rPr>
          <w:rFonts w:ascii="Times New Roman" w:hAnsi="Times New Roman" w:cs="Times New Roman"/>
          <w:sz w:val="28"/>
          <w:szCs w:val="28"/>
        </w:rPr>
        <w:t xml:space="preserve">НП(С)БО 1 «Загальні вимоги до фінансової звітності», затверджене Наказом Міністерства Фінансів України № 73 від 07 </w:t>
      </w:r>
      <w:proofErr w:type="spellStart"/>
      <w:r w:rsidRPr="00510A74">
        <w:rPr>
          <w:rFonts w:ascii="Times New Roman" w:hAnsi="Times New Roman" w:cs="Times New Roman"/>
          <w:sz w:val="28"/>
          <w:szCs w:val="28"/>
        </w:rPr>
        <w:t>лют</w:t>
      </w:r>
      <w:proofErr w:type="spellEnd"/>
      <w:r w:rsidRPr="00510A74">
        <w:rPr>
          <w:rFonts w:ascii="Times New Roman" w:hAnsi="Times New Roman" w:cs="Times New Roman"/>
          <w:sz w:val="28"/>
          <w:szCs w:val="28"/>
        </w:rPr>
        <w:t xml:space="preserve">. 2013 р. </w:t>
      </w:r>
      <w:r w:rsidRPr="00E03396">
        <w:rPr>
          <w:rFonts w:ascii="Times New Roman" w:hAnsi="Times New Roman" w:cs="Times New Roman"/>
          <w:sz w:val="28"/>
          <w:szCs w:val="28"/>
        </w:rPr>
        <w:t>URL</w:t>
      </w:r>
      <w:r w:rsidRPr="00510A74">
        <w:rPr>
          <w:rFonts w:ascii="Times New Roman" w:hAnsi="Times New Roman" w:cs="Times New Roman"/>
          <w:sz w:val="28"/>
          <w:szCs w:val="28"/>
        </w:rPr>
        <w:t xml:space="preserve">: http://www.zakon.rada.gov.ua. </w:t>
      </w:r>
      <w:r>
        <w:rPr>
          <w:rFonts w:ascii="Times New Roman" w:hAnsi="Times New Roman" w:cs="Times New Roman"/>
          <w:sz w:val="28"/>
          <w:szCs w:val="28"/>
        </w:rPr>
        <w:t>(дата звернення: 23.01.2019р.)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34. Орлов І. В. Розрахунки підприємств за операціями придбання: економіко-правовий зміст</w:t>
      </w:r>
      <w:r>
        <w:rPr>
          <w:rFonts w:ascii="Times New Roman" w:hAnsi="Times New Roman" w:cs="Times New Roman"/>
          <w:sz w:val="28"/>
          <w:szCs w:val="28"/>
        </w:rPr>
        <w:t xml:space="preserve">. Економіка промисловості. 2010. № 4. С. 156-168. </w:t>
      </w:r>
      <w:r w:rsidRPr="00E03396">
        <w:rPr>
          <w:rFonts w:ascii="Times New Roman" w:hAnsi="Times New Roman" w:cs="Times New Roman"/>
          <w:sz w:val="28"/>
          <w:szCs w:val="28"/>
        </w:rPr>
        <w:t>URL</w:t>
      </w:r>
      <w:r w:rsidRPr="00510A74">
        <w:rPr>
          <w:rFonts w:ascii="Times New Roman" w:hAnsi="Times New Roman" w:cs="Times New Roman"/>
          <w:sz w:val="28"/>
          <w:szCs w:val="28"/>
        </w:rPr>
        <w:t xml:space="preserve">: http://nbuv.gov.ua/UJRN/econpr_2010 _4_27. </w:t>
      </w:r>
      <w:r>
        <w:rPr>
          <w:rFonts w:ascii="Times New Roman" w:hAnsi="Times New Roman" w:cs="Times New Roman"/>
          <w:sz w:val="28"/>
          <w:szCs w:val="28"/>
        </w:rPr>
        <w:t>(дата звернення: 17.01.2019р.)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35. Орлов І.В. Місце та роль обліку зобов’язань в </w:t>
      </w:r>
      <w:r>
        <w:rPr>
          <w:rFonts w:ascii="Times New Roman" w:hAnsi="Times New Roman" w:cs="Times New Roman"/>
          <w:sz w:val="28"/>
          <w:szCs w:val="28"/>
        </w:rPr>
        <w:t xml:space="preserve">історії бухгалтерської думки. </w:t>
      </w:r>
      <w:r w:rsidRPr="00510A74">
        <w:rPr>
          <w:rFonts w:ascii="Times New Roman" w:hAnsi="Times New Roman" w:cs="Times New Roman"/>
          <w:sz w:val="28"/>
          <w:szCs w:val="28"/>
        </w:rPr>
        <w:t>Міжнародний збірник</w:t>
      </w:r>
      <w:r>
        <w:rPr>
          <w:rFonts w:ascii="Times New Roman" w:hAnsi="Times New Roman" w:cs="Times New Roman"/>
          <w:sz w:val="28"/>
          <w:szCs w:val="28"/>
        </w:rPr>
        <w:t xml:space="preserve"> наукових праць. випуск № 3(15). </w:t>
      </w:r>
      <w:r w:rsidRPr="00510A74">
        <w:rPr>
          <w:rFonts w:ascii="Times New Roman" w:hAnsi="Times New Roman" w:cs="Times New Roman"/>
          <w:sz w:val="28"/>
          <w:szCs w:val="28"/>
        </w:rPr>
        <w:t xml:space="preserve">С. 201- 207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36. </w:t>
      </w:r>
      <w:proofErr w:type="spellStart"/>
      <w:r w:rsidRPr="00510A74">
        <w:rPr>
          <w:rFonts w:ascii="Times New Roman" w:hAnsi="Times New Roman" w:cs="Times New Roman"/>
          <w:sz w:val="28"/>
          <w:szCs w:val="28"/>
        </w:rPr>
        <w:t>Ос</w:t>
      </w:r>
      <w:r>
        <w:rPr>
          <w:rFonts w:ascii="Times New Roman" w:hAnsi="Times New Roman" w:cs="Times New Roman"/>
          <w:sz w:val="28"/>
          <w:szCs w:val="28"/>
        </w:rPr>
        <w:t>овська</w:t>
      </w:r>
      <w:proofErr w:type="spellEnd"/>
      <w:r>
        <w:rPr>
          <w:rFonts w:ascii="Times New Roman" w:hAnsi="Times New Roman" w:cs="Times New Roman"/>
          <w:sz w:val="28"/>
          <w:szCs w:val="28"/>
        </w:rPr>
        <w:t xml:space="preserve"> Г.В. Економічний словник. </w:t>
      </w:r>
      <w:r w:rsidRPr="00510A74">
        <w:rPr>
          <w:rFonts w:ascii="Times New Roman" w:hAnsi="Times New Roman" w:cs="Times New Roman"/>
          <w:sz w:val="28"/>
          <w:szCs w:val="28"/>
        </w:rPr>
        <w:t>К</w:t>
      </w:r>
      <w:r>
        <w:rPr>
          <w:rFonts w:ascii="Times New Roman" w:hAnsi="Times New Roman" w:cs="Times New Roman"/>
          <w:sz w:val="28"/>
          <w:szCs w:val="28"/>
        </w:rPr>
        <w:t xml:space="preserve">иїв, 2009. </w:t>
      </w:r>
      <w:r w:rsidRPr="00510A74">
        <w:rPr>
          <w:rFonts w:ascii="Times New Roman" w:hAnsi="Times New Roman" w:cs="Times New Roman"/>
          <w:sz w:val="28"/>
          <w:szCs w:val="28"/>
        </w:rPr>
        <w:t xml:space="preserve">358 с.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37. Панченко О. М. Формування облікової політики підприємства щодо кредиторської заборгован</w:t>
      </w:r>
      <w:r>
        <w:rPr>
          <w:rFonts w:ascii="Times New Roman" w:hAnsi="Times New Roman" w:cs="Times New Roman"/>
          <w:sz w:val="28"/>
          <w:szCs w:val="28"/>
        </w:rPr>
        <w:t>ості за товари, роботи, послуги. Сталий розвиток економіки.2015.№ 4.</w:t>
      </w:r>
      <w:r w:rsidRPr="00510A74">
        <w:rPr>
          <w:rFonts w:ascii="Times New Roman" w:hAnsi="Times New Roman" w:cs="Times New Roman"/>
          <w:sz w:val="28"/>
          <w:szCs w:val="28"/>
        </w:rPr>
        <w:t xml:space="preserve">С. 163-169. </w:t>
      </w:r>
      <w:r w:rsidRPr="00E03396">
        <w:rPr>
          <w:rFonts w:ascii="Times New Roman" w:hAnsi="Times New Roman" w:cs="Times New Roman"/>
          <w:sz w:val="28"/>
          <w:szCs w:val="28"/>
        </w:rPr>
        <w:t>URL</w:t>
      </w:r>
      <w:r w:rsidRPr="00510A74">
        <w:rPr>
          <w:rFonts w:ascii="Times New Roman" w:hAnsi="Times New Roman" w:cs="Times New Roman"/>
          <w:sz w:val="28"/>
          <w:szCs w:val="28"/>
        </w:rPr>
        <w:t xml:space="preserve">: http://nbuv.gov.ua/UJRN/sre_2015_4_25. </w:t>
      </w:r>
      <w:r>
        <w:rPr>
          <w:rFonts w:ascii="Times New Roman" w:hAnsi="Times New Roman" w:cs="Times New Roman"/>
          <w:sz w:val="28"/>
          <w:szCs w:val="28"/>
        </w:rPr>
        <w:t>(дата звернення: 07.02.2019р.)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38. Петрук О.М. Бухгалтерський облік договірних зобов’язань і прав:</w:t>
      </w:r>
      <w:r>
        <w:rPr>
          <w:rFonts w:ascii="Times New Roman" w:hAnsi="Times New Roman" w:cs="Times New Roman"/>
          <w:sz w:val="28"/>
          <w:szCs w:val="28"/>
        </w:rPr>
        <w:t xml:space="preserve">  </w:t>
      </w:r>
      <w:proofErr w:type="spellStart"/>
      <w:r>
        <w:rPr>
          <w:rFonts w:ascii="Times New Roman" w:hAnsi="Times New Roman" w:cs="Times New Roman"/>
          <w:sz w:val="28"/>
          <w:szCs w:val="28"/>
        </w:rPr>
        <w:t>н</w:t>
      </w:r>
      <w:r w:rsidRPr="00510A74">
        <w:rPr>
          <w:rFonts w:ascii="Times New Roman" w:hAnsi="Times New Roman" w:cs="Times New Roman"/>
          <w:sz w:val="28"/>
          <w:szCs w:val="28"/>
        </w:rPr>
        <w:t>авч</w:t>
      </w:r>
      <w:proofErr w:type="spellEnd"/>
      <w:r w:rsidRPr="00510A74">
        <w:rPr>
          <w:rFonts w:ascii="Times New Roman" w:hAnsi="Times New Roman" w:cs="Times New Roman"/>
          <w:sz w:val="28"/>
          <w:szCs w:val="28"/>
        </w:rPr>
        <w:t xml:space="preserve">. </w:t>
      </w:r>
      <w:proofErr w:type="spellStart"/>
      <w:r w:rsidRPr="00510A74">
        <w:rPr>
          <w:rFonts w:ascii="Times New Roman" w:hAnsi="Times New Roman" w:cs="Times New Roman"/>
          <w:sz w:val="28"/>
          <w:szCs w:val="28"/>
        </w:rPr>
        <w:t>пос</w:t>
      </w:r>
      <w:proofErr w:type="spellEnd"/>
      <w:r>
        <w:rPr>
          <w:rFonts w:ascii="Times New Roman" w:hAnsi="Times New Roman" w:cs="Times New Roman"/>
          <w:sz w:val="28"/>
          <w:szCs w:val="28"/>
        </w:rPr>
        <w:t xml:space="preserve">. </w:t>
      </w:r>
      <w:r w:rsidRPr="00510A74">
        <w:rPr>
          <w:rFonts w:ascii="Times New Roman" w:hAnsi="Times New Roman" w:cs="Times New Roman"/>
          <w:sz w:val="28"/>
          <w:szCs w:val="28"/>
        </w:rPr>
        <w:t>Житомир</w:t>
      </w:r>
      <w:r>
        <w:rPr>
          <w:rFonts w:ascii="Times New Roman" w:hAnsi="Times New Roman" w:cs="Times New Roman"/>
          <w:sz w:val="28"/>
          <w:szCs w:val="28"/>
        </w:rPr>
        <w:t>. 2009.</w:t>
      </w:r>
      <w:r w:rsidRPr="00510A74">
        <w:rPr>
          <w:rFonts w:ascii="Times New Roman" w:hAnsi="Times New Roman" w:cs="Times New Roman"/>
          <w:sz w:val="28"/>
          <w:szCs w:val="28"/>
        </w:rPr>
        <w:t xml:space="preserve">186 с.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39. План рахунків бухгалтерського обліку активів, капіталу, зобов’язань і господарських операцій підприємств і організацій: наказ Мінфіну України від 30.11.99 р. № 291.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 xml:space="preserve">40. Платіжні системи: навчальний посібник для </w:t>
      </w:r>
      <w:r>
        <w:rPr>
          <w:rFonts w:ascii="Times New Roman" w:hAnsi="Times New Roman" w:cs="Times New Roman"/>
          <w:sz w:val="28"/>
          <w:szCs w:val="28"/>
        </w:rPr>
        <w:t xml:space="preserve">студентів вищих закладів освіти. </w:t>
      </w:r>
      <w:r w:rsidRPr="00510A74">
        <w:rPr>
          <w:rFonts w:ascii="Times New Roman" w:hAnsi="Times New Roman" w:cs="Times New Roman"/>
          <w:sz w:val="28"/>
          <w:szCs w:val="28"/>
        </w:rPr>
        <w:t>К</w:t>
      </w:r>
      <w:r>
        <w:rPr>
          <w:rFonts w:ascii="Times New Roman" w:hAnsi="Times New Roman" w:cs="Times New Roman"/>
          <w:sz w:val="28"/>
          <w:szCs w:val="28"/>
        </w:rPr>
        <w:t xml:space="preserve">иїв, 1998. </w:t>
      </w:r>
      <w:r w:rsidRPr="00510A74">
        <w:rPr>
          <w:rFonts w:ascii="Times New Roman" w:hAnsi="Times New Roman" w:cs="Times New Roman"/>
          <w:sz w:val="28"/>
          <w:szCs w:val="28"/>
        </w:rPr>
        <w:t xml:space="preserve">416 с. </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lastRenderedPageBreak/>
        <w:t>41. Плахтій Т. Ф. Розвиток си</w:t>
      </w:r>
      <w:r>
        <w:rPr>
          <w:rFonts w:ascii="Times New Roman" w:hAnsi="Times New Roman" w:cs="Times New Roman"/>
          <w:sz w:val="28"/>
          <w:szCs w:val="28"/>
        </w:rPr>
        <w:t xml:space="preserve">стеми менеджменту якості обліку. </w:t>
      </w:r>
      <w:r w:rsidRPr="00510A74">
        <w:rPr>
          <w:rFonts w:ascii="Times New Roman" w:hAnsi="Times New Roman" w:cs="Times New Roman"/>
          <w:sz w:val="28"/>
          <w:szCs w:val="28"/>
        </w:rPr>
        <w:t>Проблеми теорії та методології бухгалтерськог</w:t>
      </w:r>
      <w:r>
        <w:rPr>
          <w:rFonts w:ascii="Times New Roman" w:hAnsi="Times New Roman" w:cs="Times New Roman"/>
          <w:sz w:val="28"/>
          <w:szCs w:val="28"/>
        </w:rPr>
        <w:t xml:space="preserve">о обліку, контролю і аналізу. 2017.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xml:space="preserve">. 2. </w:t>
      </w:r>
      <w:r w:rsidRPr="00510A74">
        <w:rPr>
          <w:rFonts w:ascii="Times New Roman" w:hAnsi="Times New Roman" w:cs="Times New Roman"/>
          <w:sz w:val="28"/>
          <w:szCs w:val="28"/>
        </w:rPr>
        <w:t xml:space="preserve">С. 67-73. </w:t>
      </w:r>
      <w:r w:rsidRPr="00E03396">
        <w:rPr>
          <w:rFonts w:ascii="Times New Roman" w:hAnsi="Times New Roman" w:cs="Times New Roman"/>
          <w:sz w:val="28"/>
          <w:szCs w:val="28"/>
        </w:rPr>
        <w:t>URL</w:t>
      </w:r>
      <w:r w:rsidRPr="00510A74">
        <w:rPr>
          <w:rFonts w:ascii="Times New Roman" w:hAnsi="Times New Roman" w:cs="Times New Roman"/>
          <w:sz w:val="28"/>
          <w:szCs w:val="28"/>
        </w:rPr>
        <w:t>://nbuv.gov.ua/UJRN/ptmbo_2017_2_15</w:t>
      </w:r>
      <w:r>
        <w:rPr>
          <w:rFonts w:ascii="Times New Roman" w:hAnsi="Times New Roman" w:cs="Times New Roman"/>
          <w:sz w:val="28"/>
          <w:szCs w:val="28"/>
        </w:rPr>
        <w:t>. (дата звернення: 13.12.2018р.)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42. Побережець О. В. Удосконалення обліку розрахунків з</w:t>
      </w:r>
      <w:r>
        <w:rPr>
          <w:rFonts w:ascii="Times New Roman" w:hAnsi="Times New Roman" w:cs="Times New Roman"/>
          <w:sz w:val="28"/>
          <w:szCs w:val="28"/>
        </w:rPr>
        <w:t xml:space="preserve"> постачальниками і підрядниками. </w:t>
      </w:r>
      <w:r w:rsidRPr="00510A74">
        <w:rPr>
          <w:rFonts w:ascii="Times New Roman" w:hAnsi="Times New Roman" w:cs="Times New Roman"/>
          <w:sz w:val="28"/>
          <w:szCs w:val="28"/>
        </w:rPr>
        <w:t>Вісник Одеського національного уні</w:t>
      </w:r>
      <w:r>
        <w:rPr>
          <w:rFonts w:ascii="Times New Roman" w:hAnsi="Times New Roman" w:cs="Times New Roman"/>
          <w:sz w:val="28"/>
          <w:szCs w:val="28"/>
        </w:rPr>
        <w:t xml:space="preserve">верситету. Серія : Економіка. 2017. Т. 22,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xml:space="preserve">. 4. </w:t>
      </w:r>
      <w:r w:rsidRPr="00510A74">
        <w:rPr>
          <w:rFonts w:ascii="Times New Roman" w:hAnsi="Times New Roman" w:cs="Times New Roman"/>
          <w:sz w:val="28"/>
          <w:szCs w:val="28"/>
        </w:rPr>
        <w:t xml:space="preserve">С. 138-141. </w:t>
      </w:r>
      <w:r w:rsidRPr="00E03396">
        <w:rPr>
          <w:rFonts w:ascii="Times New Roman" w:hAnsi="Times New Roman" w:cs="Times New Roman"/>
          <w:sz w:val="28"/>
          <w:szCs w:val="28"/>
        </w:rPr>
        <w:t>URL</w:t>
      </w:r>
      <w:r w:rsidRPr="00510A74">
        <w:rPr>
          <w:rFonts w:ascii="Times New Roman" w:hAnsi="Times New Roman" w:cs="Times New Roman"/>
          <w:sz w:val="28"/>
          <w:szCs w:val="28"/>
        </w:rPr>
        <w:t xml:space="preserve">: http://nbuv.gov.ua/ UJRN/Vonu_econ_2017_22_4_31 </w:t>
      </w:r>
      <w:r>
        <w:rPr>
          <w:rFonts w:ascii="Times New Roman" w:hAnsi="Times New Roman" w:cs="Times New Roman"/>
          <w:sz w:val="28"/>
          <w:szCs w:val="28"/>
        </w:rPr>
        <w:t>(дата звернення: 24.01.2019р.).</w:t>
      </w:r>
    </w:p>
    <w:p w:rsidR="00876E2B" w:rsidRDefault="00876E2B" w:rsidP="00876E2B">
      <w:pPr>
        <w:pStyle w:val="a3"/>
        <w:spacing w:after="0" w:line="360" w:lineRule="auto"/>
        <w:ind w:left="0" w:firstLine="709"/>
        <w:jc w:val="both"/>
        <w:rPr>
          <w:rFonts w:ascii="Times New Roman" w:hAnsi="Times New Roman" w:cs="Times New Roman"/>
          <w:sz w:val="28"/>
          <w:szCs w:val="28"/>
        </w:rPr>
      </w:pPr>
      <w:r w:rsidRPr="00510A74">
        <w:rPr>
          <w:rFonts w:ascii="Times New Roman" w:hAnsi="Times New Roman" w:cs="Times New Roman"/>
          <w:sz w:val="28"/>
          <w:szCs w:val="28"/>
        </w:rPr>
        <w:t>43. Погрібна О. П. Удосконалення обліку розрахунків з постачальниками запасів на</w:t>
      </w:r>
      <w:r>
        <w:rPr>
          <w:rFonts w:ascii="Times New Roman" w:hAnsi="Times New Roman" w:cs="Times New Roman"/>
          <w:sz w:val="28"/>
          <w:szCs w:val="28"/>
        </w:rPr>
        <w:t xml:space="preserve"> агропромислових підприємствах. </w:t>
      </w:r>
      <w:r w:rsidRPr="00510A74">
        <w:rPr>
          <w:rFonts w:ascii="Times New Roman" w:hAnsi="Times New Roman" w:cs="Times New Roman"/>
          <w:sz w:val="28"/>
          <w:szCs w:val="28"/>
        </w:rPr>
        <w:t xml:space="preserve">Збірник наукових праць Таврійського державного агротехнологічного університету (економічні науки) </w:t>
      </w:r>
      <w:r>
        <w:rPr>
          <w:rFonts w:ascii="Times New Roman" w:hAnsi="Times New Roman" w:cs="Times New Roman"/>
          <w:sz w:val="28"/>
          <w:szCs w:val="28"/>
        </w:rPr>
        <w:t>. 2013. № 1(3).</w:t>
      </w:r>
      <w:r w:rsidRPr="00510A74">
        <w:rPr>
          <w:rFonts w:ascii="Times New Roman" w:hAnsi="Times New Roman" w:cs="Times New Roman"/>
          <w:sz w:val="28"/>
          <w:szCs w:val="28"/>
        </w:rPr>
        <w:t xml:space="preserve">С. 186-192. </w:t>
      </w:r>
    </w:p>
    <w:p w:rsidR="00876E2B" w:rsidRPr="00C617F0" w:rsidRDefault="00876E2B" w:rsidP="00876E2B">
      <w:pPr>
        <w:pStyle w:val="a3"/>
        <w:spacing w:after="0" w:line="360" w:lineRule="auto"/>
        <w:ind w:left="0" w:firstLine="709"/>
        <w:jc w:val="both"/>
        <w:rPr>
          <w:rFonts w:ascii="Times New Roman" w:hAnsi="Times New Roman" w:cs="Times New Roman"/>
          <w:sz w:val="28"/>
          <w:szCs w:val="28"/>
        </w:rPr>
      </w:pPr>
      <w:r w:rsidRPr="00421BC0">
        <w:rPr>
          <w:rFonts w:ascii="Times New Roman" w:hAnsi="Times New Roman" w:cs="Times New Roman"/>
          <w:sz w:val="28"/>
          <w:szCs w:val="28"/>
        </w:rPr>
        <w:t>44</w:t>
      </w:r>
      <w:r w:rsidRPr="00C617F0">
        <w:rPr>
          <w:rFonts w:ascii="Times New Roman" w:hAnsi="Times New Roman" w:cs="Times New Roman"/>
          <w:sz w:val="28"/>
          <w:szCs w:val="28"/>
        </w:rPr>
        <w:t xml:space="preserve">. Податковий кодекс України: Закон України від 02.12.2010 № 2755- VI </w:t>
      </w:r>
      <w:r w:rsidRPr="00E03396">
        <w:rPr>
          <w:rFonts w:ascii="Times New Roman" w:hAnsi="Times New Roman" w:cs="Times New Roman"/>
          <w:sz w:val="28"/>
          <w:szCs w:val="28"/>
        </w:rPr>
        <w:t>URL</w:t>
      </w:r>
      <w:r w:rsidRPr="00C617F0">
        <w:rPr>
          <w:rFonts w:ascii="Times New Roman" w:hAnsi="Times New Roman" w:cs="Times New Roman"/>
          <w:sz w:val="28"/>
          <w:szCs w:val="28"/>
        </w:rPr>
        <w:t>: http://zakon1.rada.gov.ua/cgibin/ laws/</w:t>
      </w:r>
      <w:proofErr w:type="spellStart"/>
      <w:r w:rsidRPr="00C617F0">
        <w:rPr>
          <w:rFonts w:ascii="Times New Roman" w:hAnsi="Times New Roman" w:cs="Times New Roman"/>
          <w:sz w:val="28"/>
          <w:szCs w:val="28"/>
        </w:rPr>
        <w:t>main.cgi?nreg</w:t>
      </w:r>
      <w:proofErr w:type="spellEnd"/>
      <w:r w:rsidRPr="00C617F0">
        <w:rPr>
          <w:rFonts w:ascii="Times New Roman" w:hAnsi="Times New Roman" w:cs="Times New Roman"/>
          <w:sz w:val="28"/>
          <w:szCs w:val="28"/>
        </w:rPr>
        <w:t xml:space="preserve">=2755-17. </w:t>
      </w:r>
      <w:r>
        <w:rPr>
          <w:rFonts w:ascii="Times New Roman" w:hAnsi="Times New Roman" w:cs="Times New Roman"/>
          <w:sz w:val="28"/>
          <w:szCs w:val="28"/>
        </w:rPr>
        <w:t>(дата звернення: 08.02.2019р.)</w:t>
      </w:r>
    </w:p>
    <w:p w:rsidR="00876E2B" w:rsidRPr="00C617F0" w:rsidRDefault="00876E2B" w:rsidP="00876E2B">
      <w:pPr>
        <w:pStyle w:val="a3"/>
        <w:spacing w:after="0" w:line="360" w:lineRule="auto"/>
        <w:ind w:left="0" w:firstLine="709"/>
        <w:jc w:val="both"/>
        <w:rPr>
          <w:rFonts w:ascii="Times New Roman" w:hAnsi="Times New Roman" w:cs="Times New Roman"/>
          <w:sz w:val="28"/>
          <w:szCs w:val="28"/>
        </w:rPr>
      </w:pPr>
      <w:r w:rsidRPr="00C617F0">
        <w:rPr>
          <w:rFonts w:ascii="Times New Roman" w:hAnsi="Times New Roman" w:cs="Times New Roman"/>
          <w:sz w:val="28"/>
          <w:szCs w:val="28"/>
        </w:rPr>
        <w:t xml:space="preserve">45. </w:t>
      </w:r>
      <w:proofErr w:type="spellStart"/>
      <w:r w:rsidRPr="00C617F0">
        <w:rPr>
          <w:rFonts w:ascii="Times New Roman" w:hAnsi="Times New Roman" w:cs="Times New Roman"/>
          <w:sz w:val="28"/>
          <w:szCs w:val="28"/>
        </w:rPr>
        <w:t>Подолянчук</w:t>
      </w:r>
      <w:proofErr w:type="spellEnd"/>
      <w:r w:rsidRPr="00C617F0">
        <w:rPr>
          <w:rFonts w:ascii="Times New Roman" w:hAnsi="Times New Roman" w:cs="Times New Roman"/>
          <w:sz w:val="28"/>
          <w:szCs w:val="28"/>
        </w:rPr>
        <w:t xml:space="preserve"> О. А. Діяльність суб’єктів малого підприємниц</w:t>
      </w:r>
      <w:r>
        <w:rPr>
          <w:rFonts w:ascii="Times New Roman" w:hAnsi="Times New Roman" w:cs="Times New Roman"/>
          <w:sz w:val="28"/>
          <w:szCs w:val="28"/>
        </w:rPr>
        <w:t xml:space="preserve">тва: нормативно-правовий аспект. </w:t>
      </w:r>
      <w:r w:rsidRPr="00C617F0">
        <w:rPr>
          <w:rFonts w:ascii="Times New Roman" w:hAnsi="Times New Roman" w:cs="Times New Roman"/>
          <w:sz w:val="28"/>
          <w:szCs w:val="28"/>
        </w:rPr>
        <w:t>Економіка. Фінанси. Менеджмент: актуал</w:t>
      </w:r>
      <w:r>
        <w:rPr>
          <w:rFonts w:ascii="Times New Roman" w:hAnsi="Times New Roman" w:cs="Times New Roman"/>
          <w:sz w:val="28"/>
          <w:szCs w:val="28"/>
        </w:rPr>
        <w:t xml:space="preserve">ьні питання науки і практики. 2017. № 5. </w:t>
      </w:r>
      <w:r w:rsidRPr="00C617F0">
        <w:rPr>
          <w:rFonts w:ascii="Times New Roman" w:hAnsi="Times New Roman" w:cs="Times New Roman"/>
          <w:sz w:val="28"/>
          <w:szCs w:val="28"/>
        </w:rPr>
        <w:t>С. 51-60.</w:t>
      </w:r>
    </w:p>
    <w:p w:rsidR="00876E2B" w:rsidRPr="00C617F0" w:rsidRDefault="00876E2B" w:rsidP="00876E2B">
      <w:pPr>
        <w:pStyle w:val="a3"/>
        <w:spacing w:after="0" w:line="360" w:lineRule="auto"/>
        <w:ind w:left="0" w:firstLine="709"/>
        <w:jc w:val="both"/>
        <w:rPr>
          <w:rFonts w:ascii="Times New Roman" w:hAnsi="Times New Roman" w:cs="Times New Roman"/>
          <w:sz w:val="28"/>
          <w:szCs w:val="28"/>
        </w:rPr>
      </w:pPr>
      <w:r w:rsidRPr="00C617F0">
        <w:rPr>
          <w:rFonts w:ascii="Times New Roman" w:hAnsi="Times New Roman" w:cs="Times New Roman"/>
          <w:sz w:val="28"/>
          <w:szCs w:val="28"/>
        </w:rPr>
        <w:t xml:space="preserve"> 46. </w:t>
      </w:r>
      <w:proofErr w:type="spellStart"/>
      <w:r w:rsidRPr="00C617F0">
        <w:rPr>
          <w:rFonts w:ascii="Times New Roman" w:hAnsi="Times New Roman" w:cs="Times New Roman"/>
          <w:sz w:val="28"/>
          <w:szCs w:val="28"/>
        </w:rPr>
        <w:t>Подолянчук</w:t>
      </w:r>
      <w:proofErr w:type="spellEnd"/>
      <w:r w:rsidRPr="00C617F0">
        <w:rPr>
          <w:rFonts w:ascii="Times New Roman" w:hAnsi="Times New Roman" w:cs="Times New Roman"/>
          <w:sz w:val="28"/>
          <w:szCs w:val="28"/>
        </w:rPr>
        <w:t xml:space="preserve"> О. А. Кредиторська заборгованість як специфічне джерело ф</w:t>
      </w:r>
      <w:r>
        <w:rPr>
          <w:rFonts w:ascii="Times New Roman" w:hAnsi="Times New Roman" w:cs="Times New Roman"/>
          <w:sz w:val="28"/>
          <w:szCs w:val="28"/>
        </w:rPr>
        <w:t xml:space="preserve">ормування капіталу підприємства. </w:t>
      </w:r>
      <w:r w:rsidRPr="00C617F0">
        <w:rPr>
          <w:rFonts w:ascii="Times New Roman" w:hAnsi="Times New Roman" w:cs="Times New Roman"/>
          <w:sz w:val="28"/>
          <w:szCs w:val="28"/>
        </w:rPr>
        <w:t>Вісник Чернівецького торговельно-економічного</w:t>
      </w:r>
      <w:r>
        <w:rPr>
          <w:rFonts w:ascii="Times New Roman" w:hAnsi="Times New Roman" w:cs="Times New Roman"/>
          <w:sz w:val="28"/>
          <w:szCs w:val="28"/>
        </w:rPr>
        <w:t xml:space="preserve"> інституту. Економічні науки. 2011.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xml:space="preserve">. 3. </w:t>
      </w:r>
      <w:r w:rsidRPr="00C617F0">
        <w:rPr>
          <w:rFonts w:ascii="Times New Roman" w:hAnsi="Times New Roman" w:cs="Times New Roman"/>
          <w:sz w:val="28"/>
          <w:szCs w:val="28"/>
        </w:rPr>
        <w:t xml:space="preserve">С. 193-197. </w:t>
      </w:r>
      <w:r w:rsidRPr="009D5C5F">
        <w:rPr>
          <w:rFonts w:ascii="Times New Roman" w:hAnsi="Times New Roman" w:cs="Times New Roman"/>
          <w:sz w:val="28"/>
          <w:szCs w:val="28"/>
        </w:rPr>
        <w:t>URL://nbuv</w:t>
      </w:r>
      <w:r w:rsidRPr="00C617F0">
        <w:rPr>
          <w:rFonts w:ascii="Times New Roman" w:hAnsi="Times New Roman" w:cs="Times New Roman"/>
          <w:sz w:val="28"/>
          <w:szCs w:val="28"/>
        </w:rPr>
        <w:t>.</w:t>
      </w:r>
      <w:r>
        <w:rPr>
          <w:rFonts w:ascii="Times New Roman" w:hAnsi="Times New Roman" w:cs="Times New Roman"/>
          <w:sz w:val="28"/>
          <w:szCs w:val="28"/>
        </w:rPr>
        <w:t xml:space="preserve"> </w:t>
      </w:r>
      <w:r w:rsidRPr="00C617F0">
        <w:rPr>
          <w:rFonts w:ascii="Times New Roman" w:hAnsi="Times New Roman" w:cs="Times New Roman"/>
          <w:sz w:val="28"/>
          <w:szCs w:val="28"/>
        </w:rPr>
        <w:t xml:space="preserve">gov.ua/UJRN/Vchtei_2011_3_35 </w:t>
      </w:r>
      <w:r>
        <w:rPr>
          <w:rFonts w:ascii="Times New Roman" w:hAnsi="Times New Roman" w:cs="Times New Roman"/>
          <w:sz w:val="28"/>
          <w:szCs w:val="28"/>
        </w:rPr>
        <w:t>(дата звернення: 19.01.2019р.).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r w:rsidRPr="00C617F0">
        <w:rPr>
          <w:rFonts w:ascii="Times New Roman" w:hAnsi="Times New Roman" w:cs="Times New Roman"/>
          <w:sz w:val="28"/>
          <w:szCs w:val="28"/>
        </w:rPr>
        <w:t xml:space="preserve">Положення (стандарт) бухгалтерського обліку 7 "Основні засоби". </w:t>
      </w:r>
      <w:proofErr w:type="spellStart"/>
      <w:r w:rsidRPr="00C617F0">
        <w:rPr>
          <w:rFonts w:ascii="Times New Roman" w:hAnsi="Times New Roman" w:cs="Times New Roman"/>
          <w:sz w:val="28"/>
          <w:szCs w:val="28"/>
        </w:rPr>
        <w:t>Затв</w:t>
      </w:r>
      <w:proofErr w:type="spellEnd"/>
      <w:r w:rsidRPr="00C617F0">
        <w:rPr>
          <w:rFonts w:ascii="Times New Roman" w:hAnsi="Times New Roman" w:cs="Times New Roman"/>
          <w:sz w:val="28"/>
          <w:szCs w:val="28"/>
        </w:rPr>
        <w:t xml:space="preserve">. наказом Міністерства фінансів України від 27 квітня 2000 р., № 92. </w:t>
      </w:r>
      <w:r w:rsidRPr="009D5C5F">
        <w:rPr>
          <w:rFonts w:ascii="Times New Roman" w:hAnsi="Times New Roman" w:cs="Times New Roman"/>
          <w:sz w:val="28"/>
          <w:szCs w:val="28"/>
        </w:rPr>
        <w:t>URL:</w:t>
      </w:r>
      <w:r w:rsidRPr="009D5C5F">
        <w:t xml:space="preserve"> </w:t>
      </w:r>
      <w:r w:rsidRPr="009D5C5F">
        <w:rPr>
          <w:rFonts w:ascii="Times New Roman" w:hAnsi="Times New Roman" w:cs="Times New Roman"/>
          <w:sz w:val="28"/>
          <w:szCs w:val="28"/>
        </w:rPr>
        <w:t>https://zakon.help/article/polozhennya-standart-buhgalterskogo-obliku-7-osnovni/</w:t>
      </w:r>
      <w:r>
        <w:rPr>
          <w:rFonts w:ascii="Times New Roman" w:hAnsi="Times New Roman" w:cs="Times New Roman"/>
          <w:sz w:val="28"/>
          <w:szCs w:val="28"/>
        </w:rPr>
        <w:t xml:space="preserve"> </w:t>
      </w:r>
      <w:r w:rsidRPr="009D5C5F">
        <w:rPr>
          <w:rFonts w:ascii="Times New Roman" w:hAnsi="Times New Roman" w:cs="Times New Roman"/>
          <w:sz w:val="28"/>
          <w:szCs w:val="28"/>
        </w:rPr>
        <w:t>(дата</w:t>
      </w:r>
      <w:r>
        <w:rPr>
          <w:rFonts w:ascii="Times New Roman" w:hAnsi="Times New Roman" w:cs="Times New Roman"/>
          <w:sz w:val="28"/>
          <w:szCs w:val="28"/>
        </w:rPr>
        <w:t xml:space="preserve"> звернення: 08.02.2019р.)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Pr="00C617F0">
        <w:rPr>
          <w:rFonts w:ascii="Times New Roman" w:hAnsi="Times New Roman" w:cs="Times New Roman"/>
          <w:sz w:val="28"/>
          <w:szCs w:val="28"/>
        </w:rPr>
        <w:t xml:space="preserve">. Положення (стандарт) бухгалтерського обліку 8 "Нематеріальні активи". </w:t>
      </w:r>
      <w:proofErr w:type="spellStart"/>
      <w:r w:rsidRPr="00C617F0">
        <w:rPr>
          <w:rFonts w:ascii="Times New Roman" w:hAnsi="Times New Roman" w:cs="Times New Roman"/>
          <w:sz w:val="28"/>
          <w:szCs w:val="28"/>
        </w:rPr>
        <w:t>Затв</w:t>
      </w:r>
      <w:proofErr w:type="spellEnd"/>
      <w:r w:rsidRPr="00C617F0">
        <w:rPr>
          <w:rFonts w:ascii="Times New Roman" w:hAnsi="Times New Roman" w:cs="Times New Roman"/>
          <w:sz w:val="28"/>
          <w:szCs w:val="28"/>
        </w:rPr>
        <w:t xml:space="preserve">. наказом Міністерства фінансів України від 18 жовтня 1999 р., </w:t>
      </w:r>
      <w:r>
        <w:rPr>
          <w:rFonts w:ascii="Times New Roman" w:hAnsi="Times New Roman" w:cs="Times New Roman"/>
          <w:sz w:val="28"/>
          <w:szCs w:val="28"/>
        </w:rPr>
        <w:t xml:space="preserve">                   </w:t>
      </w:r>
      <w:r w:rsidRPr="00C617F0">
        <w:rPr>
          <w:rFonts w:ascii="Times New Roman" w:hAnsi="Times New Roman" w:cs="Times New Roman"/>
          <w:sz w:val="28"/>
          <w:szCs w:val="28"/>
        </w:rPr>
        <w:lastRenderedPageBreak/>
        <w:t xml:space="preserve">№ 242. </w:t>
      </w:r>
      <w:r w:rsidRPr="009D5C5F">
        <w:rPr>
          <w:rFonts w:ascii="Times New Roman" w:hAnsi="Times New Roman" w:cs="Times New Roman"/>
          <w:sz w:val="28"/>
          <w:szCs w:val="28"/>
        </w:rPr>
        <w:t>URL:</w:t>
      </w:r>
      <w:r w:rsidRPr="009D5C5F">
        <w:t xml:space="preserve"> </w:t>
      </w:r>
      <w:r w:rsidRPr="009D5C5F">
        <w:rPr>
          <w:rFonts w:ascii="Times New Roman" w:hAnsi="Times New Roman" w:cs="Times New Roman"/>
          <w:sz w:val="28"/>
          <w:szCs w:val="28"/>
        </w:rPr>
        <w:t>https://zakon.help/article/polozhennya-standart-buhgalterskogo-obliku-8/</w:t>
      </w:r>
      <w:r>
        <w:rPr>
          <w:rFonts w:ascii="Times New Roman" w:hAnsi="Times New Roman" w:cs="Times New Roman"/>
          <w:sz w:val="28"/>
          <w:szCs w:val="28"/>
        </w:rPr>
        <w:t xml:space="preserve"> (дата звернення: 08.02.2019р.)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Pr="00C617F0">
        <w:rPr>
          <w:rFonts w:ascii="Times New Roman" w:hAnsi="Times New Roman" w:cs="Times New Roman"/>
          <w:sz w:val="28"/>
          <w:szCs w:val="28"/>
        </w:rPr>
        <w:t xml:space="preserve">. Положення (стандарт) бухгалтерського обліку 9 “Запаси”: </w:t>
      </w:r>
      <w:proofErr w:type="spellStart"/>
      <w:r w:rsidRPr="00C617F0">
        <w:rPr>
          <w:rFonts w:ascii="Times New Roman" w:hAnsi="Times New Roman" w:cs="Times New Roman"/>
          <w:sz w:val="28"/>
          <w:szCs w:val="28"/>
        </w:rPr>
        <w:t>Затв</w:t>
      </w:r>
      <w:proofErr w:type="spellEnd"/>
      <w:r w:rsidRPr="00C617F0">
        <w:rPr>
          <w:rFonts w:ascii="Times New Roman" w:hAnsi="Times New Roman" w:cs="Times New Roman"/>
          <w:sz w:val="28"/>
          <w:szCs w:val="28"/>
        </w:rPr>
        <w:t xml:space="preserve">. наказом Міністерства фінансів України від 20.10.99р., №246. </w:t>
      </w:r>
      <w:r w:rsidRPr="009D5C5F">
        <w:rPr>
          <w:rFonts w:ascii="Times New Roman" w:hAnsi="Times New Roman" w:cs="Times New Roman"/>
          <w:sz w:val="28"/>
          <w:szCs w:val="28"/>
        </w:rPr>
        <w:t>URL: //zakon.help/article/polozhennya-standart-buhgalters</w:t>
      </w:r>
      <w:r>
        <w:rPr>
          <w:rFonts w:ascii="Times New Roman" w:hAnsi="Times New Roman" w:cs="Times New Roman"/>
          <w:sz w:val="28"/>
          <w:szCs w:val="28"/>
        </w:rPr>
        <w:t>kogo-obliku-9/(дата звернення: 08.02.2019р.)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Pr="00C617F0">
        <w:rPr>
          <w:rFonts w:ascii="Times New Roman" w:hAnsi="Times New Roman" w:cs="Times New Roman"/>
          <w:sz w:val="28"/>
          <w:szCs w:val="28"/>
        </w:rPr>
        <w:t xml:space="preserve">. Положення (стандарт) бухгалтерського обліку 10 “Дебіторська заборгованість”: </w:t>
      </w:r>
      <w:proofErr w:type="spellStart"/>
      <w:r w:rsidRPr="00C617F0">
        <w:rPr>
          <w:rFonts w:ascii="Times New Roman" w:hAnsi="Times New Roman" w:cs="Times New Roman"/>
          <w:sz w:val="28"/>
          <w:szCs w:val="28"/>
        </w:rPr>
        <w:t>Затв</w:t>
      </w:r>
      <w:proofErr w:type="spellEnd"/>
      <w:r w:rsidRPr="00C617F0">
        <w:rPr>
          <w:rFonts w:ascii="Times New Roman" w:hAnsi="Times New Roman" w:cs="Times New Roman"/>
          <w:sz w:val="28"/>
          <w:szCs w:val="28"/>
        </w:rPr>
        <w:t>. наказом Міністерства фінансі</w:t>
      </w:r>
      <w:r>
        <w:rPr>
          <w:rFonts w:ascii="Times New Roman" w:hAnsi="Times New Roman" w:cs="Times New Roman"/>
          <w:sz w:val="28"/>
          <w:szCs w:val="28"/>
        </w:rPr>
        <w:t>в України від 08.10.99р., №237.</w:t>
      </w:r>
      <w:r w:rsidRPr="009D5C5F">
        <w:rPr>
          <w:rFonts w:ascii="Times New Roman" w:hAnsi="Times New Roman" w:cs="Times New Roman"/>
          <w:sz w:val="28"/>
          <w:szCs w:val="28"/>
        </w:rPr>
        <w:t>URL://zakon.help/article/polozhennya-standart-buhgalters</w:t>
      </w:r>
      <w:r>
        <w:rPr>
          <w:rFonts w:ascii="Times New Roman" w:hAnsi="Times New Roman" w:cs="Times New Roman"/>
          <w:sz w:val="28"/>
          <w:szCs w:val="28"/>
        </w:rPr>
        <w:t>kogo-obliku-10</w:t>
      </w:r>
      <w:r w:rsidRPr="009D5C5F">
        <w:rPr>
          <w:rFonts w:ascii="Times New Roman" w:hAnsi="Times New Roman" w:cs="Times New Roman"/>
          <w:sz w:val="28"/>
          <w:szCs w:val="28"/>
        </w:rPr>
        <w:t>/</w:t>
      </w:r>
      <w:r>
        <w:rPr>
          <w:rFonts w:ascii="Times New Roman" w:hAnsi="Times New Roman" w:cs="Times New Roman"/>
          <w:sz w:val="28"/>
          <w:szCs w:val="28"/>
        </w:rPr>
        <w:t xml:space="preserve"> (дата звернення: 08.02.2019р.)</w:t>
      </w:r>
    </w:p>
    <w:p w:rsidR="00876E2B" w:rsidRPr="00C617F0" w:rsidRDefault="00876E2B" w:rsidP="00876E2B">
      <w:pPr>
        <w:spacing w:after="0" w:line="360" w:lineRule="auto"/>
        <w:ind w:firstLine="709"/>
        <w:jc w:val="both"/>
        <w:rPr>
          <w:rFonts w:ascii="Times New Roman" w:hAnsi="Times New Roman" w:cs="Times New Roman"/>
          <w:sz w:val="28"/>
          <w:szCs w:val="28"/>
        </w:rPr>
      </w:pPr>
    </w:p>
    <w:p w:rsidR="00876E2B" w:rsidRDefault="00876E2B" w:rsidP="00876E2B">
      <w:pPr>
        <w:spacing w:after="0" w:line="360" w:lineRule="auto"/>
        <w:ind w:firstLine="709"/>
        <w:jc w:val="both"/>
        <w:rPr>
          <w:rFonts w:ascii="Times New Roman" w:hAnsi="Times New Roman" w:cs="Times New Roman"/>
          <w:sz w:val="28"/>
          <w:szCs w:val="28"/>
        </w:rPr>
      </w:pPr>
      <w:r w:rsidRPr="009D5C5F">
        <w:rPr>
          <w:rFonts w:ascii="Times New Roman" w:hAnsi="Times New Roman" w:cs="Times New Roman"/>
          <w:sz w:val="28"/>
          <w:szCs w:val="28"/>
        </w:rPr>
        <w:t xml:space="preserve">51. </w:t>
      </w:r>
      <w:r w:rsidRPr="00C617F0">
        <w:rPr>
          <w:rFonts w:ascii="Times New Roman" w:hAnsi="Times New Roman" w:cs="Times New Roman"/>
          <w:sz w:val="28"/>
          <w:szCs w:val="28"/>
        </w:rPr>
        <w:t xml:space="preserve">Положення (стандарт) бухгалтерського обліку 11 “Зобов’язання”: </w:t>
      </w:r>
      <w:proofErr w:type="spellStart"/>
      <w:r w:rsidRPr="00C617F0">
        <w:rPr>
          <w:rFonts w:ascii="Times New Roman" w:hAnsi="Times New Roman" w:cs="Times New Roman"/>
          <w:sz w:val="28"/>
          <w:szCs w:val="28"/>
        </w:rPr>
        <w:t>Затв</w:t>
      </w:r>
      <w:proofErr w:type="spellEnd"/>
      <w:r w:rsidRPr="00C617F0">
        <w:rPr>
          <w:rFonts w:ascii="Times New Roman" w:hAnsi="Times New Roman" w:cs="Times New Roman"/>
          <w:sz w:val="28"/>
          <w:szCs w:val="28"/>
        </w:rPr>
        <w:t xml:space="preserve">. наказом Міністерства фінансів України від 31.01.00р. №20. </w:t>
      </w:r>
      <w:r w:rsidRPr="009D5C5F">
        <w:rPr>
          <w:rFonts w:ascii="Times New Roman" w:hAnsi="Times New Roman" w:cs="Times New Roman"/>
          <w:sz w:val="28"/>
          <w:szCs w:val="28"/>
        </w:rPr>
        <w:t>URL://zakon.help/article/polozhennya-standart-buhgalterskogo-obliku-11/</w:t>
      </w:r>
      <w:r>
        <w:rPr>
          <w:rFonts w:ascii="Times New Roman" w:hAnsi="Times New Roman" w:cs="Times New Roman"/>
          <w:sz w:val="28"/>
          <w:szCs w:val="28"/>
        </w:rPr>
        <w:t>(дата звернення: 08.02.2019р.)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Pr="00C617F0">
        <w:rPr>
          <w:rFonts w:ascii="Times New Roman" w:hAnsi="Times New Roman" w:cs="Times New Roman"/>
          <w:sz w:val="28"/>
          <w:szCs w:val="28"/>
        </w:rPr>
        <w:t>. Положення (ста</w:t>
      </w:r>
      <w:r>
        <w:rPr>
          <w:rFonts w:ascii="Times New Roman" w:hAnsi="Times New Roman" w:cs="Times New Roman"/>
          <w:sz w:val="28"/>
          <w:szCs w:val="28"/>
        </w:rPr>
        <w:t>ндарт) бухгалтерського обліку 21</w:t>
      </w:r>
      <w:r w:rsidRPr="00C617F0">
        <w:rPr>
          <w:rFonts w:ascii="Times New Roman" w:hAnsi="Times New Roman" w:cs="Times New Roman"/>
          <w:sz w:val="28"/>
          <w:szCs w:val="28"/>
        </w:rPr>
        <w:t xml:space="preserve"> "</w:t>
      </w:r>
      <w:r>
        <w:rPr>
          <w:rFonts w:ascii="Times New Roman" w:hAnsi="Times New Roman" w:cs="Times New Roman"/>
          <w:sz w:val="28"/>
          <w:szCs w:val="28"/>
        </w:rPr>
        <w:t>Вплив змін валютних курсів</w:t>
      </w:r>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Затв</w:t>
      </w:r>
      <w:proofErr w:type="spellEnd"/>
      <w:r w:rsidRPr="00C617F0">
        <w:rPr>
          <w:rFonts w:ascii="Times New Roman" w:hAnsi="Times New Roman" w:cs="Times New Roman"/>
          <w:sz w:val="28"/>
          <w:szCs w:val="28"/>
        </w:rPr>
        <w:t xml:space="preserve">. наказом Міністерства фінансів України від </w:t>
      </w:r>
      <w:r>
        <w:rPr>
          <w:rFonts w:ascii="Times New Roman" w:hAnsi="Times New Roman" w:cs="Times New Roman"/>
          <w:sz w:val="28"/>
          <w:szCs w:val="28"/>
        </w:rPr>
        <w:t xml:space="preserve">10 серпня 2000 </w:t>
      </w:r>
      <w:r w:rsidRPr="00C617F0">
        <w:rPr>
          <w:rFonts w:ascii="Times New Roman" w:hAnsi="Times New Roman" w:cs="Times New Roman"/>
          <w:sz w:val="28"/>
          <w:szCs w:val="28"/>
        </w:rPr>
        <w:t xml:space="preserve">р., № </w:t>
      </w:r>
      <w:r>
        <w:rPr>
          <w:rFonts w:ascii="Times New Roman" w:hAnsi="Times New Roman" w:cs="Times New Roman"/>
          <w:sz w:val="28"/>
          <w:szCs w:val="28"/>
        </w:rPr>
        <w:t>193</w:t>
      </w:r>
      <w:r w:rsidRPr="00C617F0">
        <w:rPr>
          <w:rFonts w:ascii="Times New Roman" w:hAnsi="Times New Roman" w:cs="Times New Roman"/>
          <w:sz w:val="28"/>
          <w:szCs w:val="28"/>
        </w:rPr>
        <w:t xml:space="preserve">. </w:t>
      </w:r>
      <w:r w:rsidRPr="009D5C5F">
        <w:rPr>
          <w:rFonts w:ascii="Times New Roman" w:hAnsi="Times New Roman" w:cs="Times New Roman"/>
          <w:sz w:val="28"/>
          <w:szCs w:val="28"/>
        </w:rPr>
        <w:t>URL</w:t>
      </w:r>
      <w:r w:rsidRPr="00F56D5C">
        <w:rPr>
          <w:rFonts w:ascii="Times New Roman" w:hAnsi="Times New Roman" w:cs="Times New Roman"/>
          <w:sz w:val="28"/>
          <w:szCs w:val="28"/>
        </w:rPr>
        <w:t>:</w:t>
      </w:r>
      <w:r w:rsidRPr="009D5C5F">
        <w:rPr>
          <w:rFonts w:ascii="Times New Roman" w:hAnsi="Times New Roman" w:cs="Times New Roman"/>
          <w:sz w:val="28"/>
          <w:szCs w:val="28"/>
        </w:rPr>
        <w:t>//zakon.help/article/polozhennya-standart-buhgalters</w:t>
      </w:r>
      <w:r>
        <w:rPr>
          <w:rFonts w:ascii="Times New Roman" w:hAnsi="Times New Roman" w:cs="Times New Roman"/>
          <w:sz w:val="28"/>
          <w:szCs w:val="28"/>
        </w:rPr>
        <w:t>kogo-obliku-21</w:t>
      </w:r>
      <w:r w:rsidRPr="009D5C5F">
        <w:rPr>
          <w:rFonts w:ascii="Times New Roman" w:hAnsi="Times New Roman" w:cs="Times New Roman"/>
          <w:sz w:val="28"/>
          <w:szCs w:val="28"/>
        </w:rPr>
        <w:t>/</w:t>
      </w:r>
      <w:r>
        <w:rPr>
          <w:rFonts w:ascii="Times New Roman" w:hAnsi="Times New Roman" w:cs="Times New Roman"/>
          <w:sz w:val="28"/>
          <w:szCs w:val="28"/>
        </w:rPr>
        <w:t xml:space="preserve"> (дата звернення: 08.02.2019р.)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Pr="00C617F0">
        <w:rPr>
          <w:rFonts w:ascii="Times New Roman" w:hAnsi="Times New Roman" w:cs="Times New Roman"/>
          <w:sz w:val="28"/>
          <w:szCs w:val="28"/>
        </w:rPr>
        <w:t>. Положення (стандарт) бухгалтерського обліку 15 “Доходи”. Наказ Мінфіну України від 29.11.99р. №290.</w:t>
      </w:r>
      <w:r w:rsidRPr="009D5C5F">
        <w:rPr>
          <w:rFonts w:ascii="Times New Roman" w:hAnsi="Times New Roman" w:cs="Times New Roman"/>
          <w:sz w:val="28"/>
          <w:szCs w:val="28"/>
        </w:rPr>
        <w:t xml:space="preserve"> URL://zakon.help/article/polozhennya-standart-buhgalters</w:t>
      </w:r>
      <w:r>
        <w:rPr>
          <w:rFonts w:ascii="Times New Roman" w:hAnsi="Times New Roman" w:cs="Times New Roman"/>
          <w:sz w:val="28"/>
          <w:szCs w:val="28"/>
        </w:rPr>
        <w:t>kogo-obliku-15</w:t>
      </w:r>
      <w:r w:rsidRPr="009D5C5F">
        <w:rPr>
          <w:rFonts w:ascii="Times New Roman" w:hAnsi="Times New Roman" w:cs="Times New Roman"/>
          <w:sz w:val="28"/>
          <w:szCs w:val="28"/>
        </w:rPr>
        <w:t>/</w:t>
      </w:r>
      <w:r>
        <w:rPr>
          <w:rFonts w:ascii="Times New Roman" w:hAnsi="Times New Roman" w:cs="Times New Roman"/>
          <w:sz w:val="28"/>
          <w:szCs w:val="28"/>
        </w:rPr>
        <w:t xml:space="preserve"> (дата звернення: 08.02.2019р.)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Pr="00C617F0">
        <w:rPr>
          <w:rFonts w:ascii="Times New Roman" w:hAnsi="Times New Roman" w:cs="Times New Roman"/>
          <w:sz w:val="28"/>
          <w:szCs w:val="28"/>
        </w:rPr>
        <w:t xml:space="preserve">. Положення (стандарт) бухгалтерського обліку 16 “Витрати”: </w:t>
      </w:r>
      <w:proofErr w:type="spellStart"/>
      <w:r w:rsidRPr="00C617F0">
        <w:rPr>
          <w:rFonts w:ascii="Times New Roman" w:hAnsi="Times New Roman" w:cs="Times New Roman"/>
          <w:sz w:val="28"/>
          <w:szCs w:val="28"/>
        </w:rPr>
        <w:t>Затв</w:t>
      </w:r>
      <w:proofErr w:type="spellEnd"/>
      <w:r w:rsidRPr="00C617F0">
        <w:rPr>
          <w:rFonts w:ascii="Times New Roman" w:hAnsi="Times New Roman" w:cs="Times New Roman"/>
          <w:sz w:val="28"/>
          <w:szCs w:val="28"/>
        </w:rPr>
        <w:t xml:space="preserve">. наказом Міністерства фінансів України від 31.12.99р., №318. </w:t>
      </w:r>
      <w:r w:rsidRPr="009D5C5F">
        <w:rPr>
          <w:rFonts w:ascii="Times New Roman" w:hAnsi="Times New Roman" w:cs="Times New Roman"/>
          <w:sz w:val="28"/>
          <w:szCs w:val="28"/>
        </w:rPr>
        <w:t>URL://zakon.help/article/polozhennya-standart-buhgalterskogo-obliku-16</w:t>
      </w:r>
      <w:r>
        <w:rPr>
          <w:rFonts w:ascii="Times New Roman" w:hAnsi="Times New Roman" w:cs="Times New Roman"/>
          <w:sz w:val="28"/>
          <w:szCs w:val="28"/>
        </w:rPr>
        <w:t>(дата звернення: 08.02.2019р.)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Pr="00C617F0">
        <w:rPr>
          <w:rFonts w:ascii="Times New Roman" w:hAnsi="Times New Roman" w:cs="Times New Roman"/>
          <w:sz w:val="28"/>
          <w:szCs w:val="28"/>
        </w:rPr>
        <w:t>.</w:t>
      </w:r>
      <w:r>
        <w:rPr>
          <w:rFonts w:ascii="Times New Roman" w:hAnsi="Times New Roman" w:cs="Times New Roman"/>
          <w:sz w:val="28"/>
          <w:szCs w:val="28"/>
        </w:rPr>
        <w:t xml:space="preserve"> </w:t>
      </w:r>
      <w:r w:rsidRPr="00C617F0">
        <w:rPr>
          <w:rFonts w:ascii="Times New Roman" w:hAnsi="Times New Roman" w:cs="Times New Roman"/>
          <w:sz w:val="28"/>
          <w:szCs w:val="28"/>
        </w:rPr>
        <w:t>Програма реформування системи бухгалтерського обліку із застосуванням міжнародних стандартів: постанова Кабінетом Міністрів У</w:t>
      </w:r>
      <w:r>
        <w:rPr>
          <w:rFonts w:ascii="Times New Roman" w:hAnsi="Times New Roman" w:cs="Times New Roman"/>
          <w:sz w:val="28"/>
          <w:szCs w:val="28"/>
        </w:rPr>
        <w:t xml:space="preserve">країни №1706 від 28.10. 1998р. </w:t>
      </w:r>
      <w:r w:rsidRPr="009D5C5F">
        <w:rPr>
          <w:rFonts w:ascii="Times New Roman" w:hAnsi="Times New Roman" w:cs="Times New Roman"/>
          <w:sz w:val="28"/>
          <w:szCs w:val="28"/>
        </w:rPr>
        <w:t>URL</w:t>
      </w:r>
      <w:r w:rsidRPr="00C617F0">
        <w:rPr>
          <w:rFonts w:ascii="Times New Roman" w:hAnsi="Times New Roman" w:cs="Times New Roman"/>
          <w:sz w:val="28"/>
          <w:szCs w:val="28"/>
        </w:rPr>
        <w:t>: http://www.minfin.gov.ua/.</w:t>
      </w:r>
      <w:r>
        <w:rPr>
          <w:rFonts w:ascii="Times New Roman" w:hAnsi="Times New Roman" w:cs="Times New Roman"/>
          <w:sz w:val="28"/>
          <w:szCs w:val="28"/>
        </w:rPr>
        <w:t xml:space="preserve"> (дата звернення: 18.01.2019р.)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56</w:t>
      </w:r>
      <w:r w:rsidRPr="00C617F0">
        <w:rPr>
          <w:rFonts w:ascii="Times New Roman" w:hAnsi="Times New Roman" w:cs="Times New Roman"/>
          <w:sz w:val="28"/>
          <w:szCs w:val="28"/>
        </w:rPr>
        <w:t>. Про облікову політику : лист Міністерства фінансів України № 31-34000-10-5/27793 від 21.12.2005</w:t>
      </w:r>
      <w:r>
        <w:rPr>
          <w:rFonts w:ascii="Times New Roman" w:hAnsi="Times New Roman" w:cs="Times New Roman"/>
          <w:sz w:val="28"/>
          <w:szCs w:val="28"/>
        </w:rPr>
        <w:t>.</w:t>
      </w:r>
      <w:r w:rsidRPr="009D5C5F">
        <w:rPr>
          <w:rFonts w:ascii="Times New Roman" w:hAnsi="Times New Roman" w:cs="Times New Roman"/>
          <w:sz w:val="28"/>
          <w:szCs w:val="28"/>
        </w:rPr>
        <w:t>URL</w:t>
      </w:r>
      <w:r w:rsidRPr="00C617F0">
        <w:rPr>
          <w:rFonts w:ascii="Times New Roman" w:hAnsi="Times New Roman" w:cs="Times New Roman"/>
          <w:sz w:val="28"/>
          <w:szCs w:val="28"/>
        </w:rPr>
        <w:t>://www.minfin.gov.ua/control/uk/publish/</w:t>
      </w:r>
      <w:r>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article?art</w:t>
      </w:r>
      <w:proofErr w:type="spellEnd"/>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id</w:t>
      </w:r>
      <w:proofErr w:type="spellEnd"/>
      <w:r w:rsidRPr="00C617F0">
        <w:rPr>
          <w:rFonts w:ascii="Times New Roman" w:hAnsi="Times New Roman" w:cs="Times New Roman"/>
          <w:sz w:val="28"/>
          <w:szCs w:val="28"/>
        </w:rPr>
        <w:t>.</w:t>
      </w:r>
      <w:r w:rsidRPr="000254F2">
        <w:rPr>
          <w:rFonts w:ascii="Times New Roman" w:hAnsi="Times New Roman" w:cs="Times New Roman"/>
          <w:sz w:val="28"/>
          <w:szCs w:val="28"/>
        </w:rPr>
        <w:t xml:space="preserve"> </w:t>
      </w:r>
      <w:r>
        <w:rPr>
          <w:rFonts w:ascii="Times New Roman" w:hAnsi="Times New Roman" w:cs="Times New Roman"/>
          <w:sz w:val="28"/>
          <w:szCs w:val="28"/>
        </w:rPr>
        <w:t>(дата звернення: 08.02.2019р.)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Pr="00C617F0">
        <w:rPr>
          <w:rFonts w:ascii="Times New Roman" w:hAnsi="Times New Roman" w:cs="Times New Roman"/>
          <w:sz w:val="28"/>
          <w:szCs w:val="28"/>
        </w:rPr>
        <w:t xml:space="preserve">. Положення (стандарту) бухгалтерського обліку 25 "Фінансовий звіт суб'єкта малого підприємництва". Наказ Міністерства фінансів України від </w:t>
      </w:r>
      <w:r>
        <w:rPr>
          <w:rFonts w:ascii="Times New Roman" w:hAnsi="Times New Roman" w:cs="Times New Roman"/>
          <w:sz w:val="28"/>
          <w:szCs w:val="28"/>
        </w:rPr>
        <w:t xml:space="preserve">                    </w:t>
      </w:r>
      <w:r w:rsidRPr="00C617F0">
        <w:rPr>
          <w:rFonts w:ascii="Times New Roman" w:hAnsi="Times New Roman" w:cs="Times New Roman"/>
          <w:sz w:val="28"/>
          <w:szCs w:val="28"/>
        </w:rPr>
        <w:t>25 лютого 2000 року N 39.</w:t>
      </w:r>
      <w:r w:rsidRPr="009D5C5F">
        <w:rPr>
          <w:rFonts w:ascii="Times New Roman" w:hAnsi="Times New Roman" w:cs="Times New Roman"/>
          <w:sz w:val="28"/>
          <w:szCs w:val="28"/>
        </w:rPr>
        <w:t xml:space="preserve"> URL://zakon.help/article/polozhennya-standart-buhgalterskogo-obliku-</w:t>
      </w:r>
      <w:r>
        <w:rPr>
          <w:rFonts w:ascii="Times New Roman" w:hAnsi="Times New Roman" w:cs="Times New Roman"/>
          <w:sz w:val="28"/>
          <w:szCs w:val="28"/>
        </w:rPr>
        <w:t>25</w:t>
      </w:r>
      <w:r w:rsidRPr="009D5C5F">
        <w:rPr>
          <w:rFonts w:ascii="Times New Roman" w:hAnsi="Times New Roman" w:cs="Times New Roman"/>
          <w:sz w:val="28"/>
          <w:szCs w:val="28"/>
        </w:rPr>
        <w:t>/</w:t>
      </w:r>
      <w:r>
        <w:rPr>
          <w:rFonts w:ascii="Times New Roman" w:hAnsi="Times New Roman" w:cs="Times New Roman"/>
          <w:sz w:val="28"/>
          <w:szCs w:val="28"/>
        </w:rPr>
        <w:t xml:space="preserve"> (дата звернення: 08.02.2019р.)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Pr="00C617F0">
        <w:rPr>
          <w:rFonts w:ascii="Times New Roman" w:hAnsi="Times New Roman" w:cs="Times New Roman"/>
          <w:sz w:val="28"/>
          <w:szCs w:val="28"/>
        </w:rPr>
        <w:t xml:space="preserve">. Положення про документальне забезпечення записів у бухгалтерському обліку. Затверджено наказом Міністерства фінансів України </w:t>
      </w:r>
      <w:r>
        <w:rPr>
          <w:rFonts w:ascii="Times New Roman" w:hAnsi="Times New Roman" w:cs="Times New Roman"/>
          <w:sz w:val="28"/>
          <w:szCs w:val="28"/>
        </w:rPr>
        <w:t xml:space="preserve">             № 88 від 24.05.1995р. </w:t>
      </w:r>
      <w:r w:rsidRPr="000254F2">
        <w:rPr>
          <w:rFonts w:ascii="Times New Roman" w:hAnsi="Times New Roman" w:cs="Times New Roman"/>
          <w:sz w:val="28"/>
          <w:szCs w:val="28"/>
        </w:rPr>
        <w:t>URL://www.nibu.factor.ua/info/</w:t>
      </w:r>
      <w:r w:rsidRPr="00C617F0">
        <w:rPr>
          <w:rFonts w:ascii="Times New Roman" w:hAnsi="Times New Roman" w:cs="Times New Roman"/>
          <w:sz w:val="28"/>
          <w:szCs w:val="28"/>
        </w:rPr>
        <w:t>.</w:t>
      </w:r>
      <w:r>
        <w:rPr>
          <w:rFonts w:ascii="Times New Roman" w:hAnsi="Times New Roman" w:cs="Times New Roman"/>
          <w:sz w:val="28"/>
          <w:szCs w:val="28"/>
        </w:rPr>
        <w:t xml:space="preserve"> (дата звернення: 11.01.2019р.)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Pr="00C617F0">
        <w:rPr>
          <w:rFonts w:ascii="Times New Roman" w:hAnsi="Times New Roman" w:cs="Times New Roman"/>
          <w:sz w:val="28"/>
          <w:szCs w:val="28"/>
        </w:rPr>
        <w:t xml:space="preserve"> Програма реформування системи бухгалтерського обліку із застосуванням міжнародних стандартів, затверджена постановою Кабінету Міністрів України від 28 жовтня 1998 р. № 1706 </w:t>
      </w:r>
      <w:r w:rsidRPr="000254F2">
        <w:rPr>
          <w:rFonts w:ascii="Times New Roman" w:hAnsi="Times New Roman" w:cs="Times New Roman"/>
          <w:sz w:val="28"/>
          <w:szCs w:val="28"/>
        </w:rPr>
        <w:t>URL://zakon1.rada.gov.ua/cgi–bin/laws/main.cgi</w:t>
      </w:r>
      <w:r>
        <w:rPr>
          <w:rFonts w:ascii="Times New Roman" w:hAnsi="Times New Roman" w:cs="Times New Roman"/>
          <w:sz w:val="28"/>
          <w:szCs w:val="28"/>
        </w:rPr>
        <w:t xml:space="preserve"> (дата звернення: 24.01.2019р.)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Pr="00C617F0">
        <w:rPr>
          <w:rFonts w:ascii="Times New Roman" w:hAnsi="Times New Roman" w:cs="Times New Roman"/>
          <w:sz w:val="28"/>
          <w:szCs w:val="28"/>
        </w:rPr>
        <w:t xml:space="preserve">. Пушкар М. С. Теорія і практика формування облікової політики: [монографія] </w:t>
      </w:r>
      <w:r>
        <w:rPr>
          <w:rFonts w:ascii="Times New Roman" w:hAnsi="Times New Roman" w:cs="Times New Roman"/>
          <w:sz w:val="28"/>
          <w:szCs w:val="28"/>
        </w:rPr>
        <w:t xml:space="preserve">Тернопіль. 2010. </w:t>
      </w:r>
      <w:r w:rsidRPr="00C617F0">
        <w:rPr>
          <w:rFonts w:ascii="Times New Roman" w:hAnsi="Times New Roman" w:cs="Times New Roman"/>
          <w:sz w:val="28"/>
          <w:szCs w:val="28"/>
        </w:rPr>
        <w:t>260 с.</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Рабошук</w:t>
      </w:r>
      <w:proofErr w:type="spellEnd"/>
      <w:r w:rsidRPr="00C617F0">
        <w:rPr>
          <w:rFonts w:ascii="Times New Roman" w:hAnsi="Times New Roman" w:cs="Times New Roman"/>
          <w:sz w:val="28"/>
          <w:szCs w:val="28"/>
        </w:rPr>
        <w:t xml:space="preserve"> А.В. Проблеми забезпечення дос</w:t>
      </w:r>
      <w:r>
        <w:rPr>
          <w:rFonts w:ascii="Times New Roman" w:hAnsi="Times New Roman" w:cs="Times New Roman"/>
          <w:sz w:val="28"/>
          <w:szCs w:val="28"/>
        </w:rPr>
        <w:t xml:space="preserve">товірності фінансової звітності. Економічні науки. </w:t>
      </w:r>
      <w:r w:rsidRPr="00C617F0">
        <w:rPr>
          <w:rFonts w:ascii="Times New Roman" w:hAnsi="Times New Roman" w:cs="Times New Roman"/>
          <w:sz w:val="28"/>
          <w:szCs w:val="28"/>
        </w:rPr>
        <w:t>Серія “Об</w:t>
      </w:r>
      <w:r>
        <w:rPr>
          <w:rFonts w:ascii="Times New Roman" w:hAnsi="Times New Roman" w:cs="Times New Roman"/>
          <w:sz w:val="28"/>
          <w:szCs w:val="28"/>
        </w:rPr>
        <w:t xml:space="preserve">лік і фінанси”.  9 (33),ч. 3. 2012. </w:t>
      </w:r>
      <w:r w:rsidRPr="00C617F0">
        <w:rPr>
          <w:rFonts w:ascii="Times New Roman" w:hAnsi="Times New Roman" w:cs="Times New Roman"/>
          <w:sz w:val="28"/>
          <w:szCs w:val="28"/>
        </w:rPr>
        <w:t>С. 116-124.</w:t>
      </w:r>
    </w:p>
    <w:p w:rsidR="00876E2B" w:rsidRPr="00C617F0" w:rsidRDefault="00876E2B" w:rsidP="00876E2B">
      <w:pPr>
        <w:shd w:val="clear" w:color="auto" w:fill="FFFFFF"/>
        <w:tabs>
          <w:tab w:val="left" w:pos="30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Pr="00C617F0">
        <w:rPr>
          <w:rFonts w:ascii="Times New Roman" w:hAnsi="Times New Roman" w:cs="Times New Roman"/>
          <w:sz w:val="28"/>
          <w:szCs w:val="28"/>
        </w:rPr>
        <w:t>. Савицька Г. В.  Економічний аналіз діяльност</w:t>
      </w:r>
      <w:r>
        <w:rPr>
          <w:rFonts w:ascii="Times New Roman" w:hAnsi="Times New Roman" w:cs="Times New Roman"/>
          <w:sz w:val="28"/>
          <w:szCs w:val="28"/>
        </w:rPr>
        <w:t xml:space="preserve">і підприємства: </w:t>
      </w:r>
      <w:proofErr w:type="spellStart"/>
      <w:r>
        <w:rPr>
          <w:rFonts w:ascii="Times New Roman" w:hAnsi="Times New Roman" w:cs="Times New Roman"/>
          <w:sz w:val="28"/>
          <w:szCs w:val="28"/>
        </w:rPr>
        <w:t>навч</w:t>
      </w:r>
      <w:proofErr w:type="spellEnd"/>
      <w:r>
        <w:rPr>
          <w:rFonts w:ascii="Times New Roman" w:hAnsi="Times New Roman" w:cs="Times New Roman"/>
          <w:sz w:val="28"/>
          <w:szCs w:val="28"/>
        </w:rPr>
        <w:t>. посібник. Київ.2005.</w:t>
      </w:r>
      <w:r w:rsidRPr="00C617F0">
        <w:rPr>
          <w:rFonts w:ascii="Times New Roman" w:hAnsi="Times New Roman" w:cs="Times New Roman"/>
          <w:sz w:val="28"/>
          <w:szCs w:val="28"/>
        </w:rPr>
        <w:t xml:space="preserve">662 с. </w:t>
      </w:r>
    </w:p>
    <w:p w:rsidR="00876E2B" w:rsidRPr="00C617F0" w:rsidRDefault="00876E2B" w:rsidP="00876E2B">
      <w:pPr>
        <w:shd w:val="clear" w:color="auto" w:fill="FFFFFF"/>
        <w:tabs>
          <w:tab w:val="left" w:pos="302"/>
        </w:tabs>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63</w:t>
      </w:r>
      <w:r w:rsidRPr="00C617F0">
        <w:rPr>
          <w:rFonts w:ascii="Times New Roman" w:hAnsi="Times New Roman" w:cs="Times New Roman"/>
          <w:sz w:val="28"/>
          <w:szCs w:val="28"/>
        </w:rPr>
        <w:t xml:space="preserve">. Садовська І. Б. </w:t>
      </w:r>
      <w:r w:rsidRPr="00C617F0">
        <w:rPr>
          <w:rStyle w:val="headn"/>
          <w:rFonts w:ascii="Times New Roman" w:hAnsi="Times New Roman" w:cs="Times New Roman"/>
          <w:sz w:val="28"/>
          <w:szCs w:val="28"/>
        </w:rPr>
        <w:t xml:space="preserve">Бухгалтерський облік : </w:t>
      </w:r>
      <w:proofErr w:type="spellStart"/>
      <w:r w:rsidRPr="00C617F0">
        <w:rPr>
          <w:rStyle w:val="headn"/>
          <w:rFonts w:ascii="Times New Roman" w:hAnsi="Times New Roman" w:cs="Times New Roman"/>
          <w:sz w:val="28"/>
          <w:szCs w:val="28"/>
        </w:rPr>
        <w:t>навч</w:t>
      </w:r>
      <w:proofErr w:type="spellEnd"/>
      <w:r w:rsidRPr="00C617F0">
        <w:rPr>
          <w:rStyle w:val="headn"/>
          <w:rFonts w:ascii="Times New Roman" w:hAnsi="Times New Roman" w:cs="Times New Roman"/>
          <w:sz w:val="28"/>
          <w:szCs w:val="28"/>
        </w:rPr>
        <w:t xml:space="preserve">. </w:t>
      </w:r>
      <w:proofErr w:type="spellStart"/>
      <w:r w:rsidRPr="00C617F0">
        <w:rPr>
          <w:rStyle w:val="headn"/>
          <w:rFonts w:ascii="Times New Roman" w:hAnsi="Times New Roman" w:cs="Times New Roman"/>
          <w:sz w:val="28"/>
          <w:szCs w:val="28"/>
        </w:rPr>
        <w:t>посіб</w:t>
      </w:r>
      <w:proofErr w:type="spellEnd"/>
      <w:r w:rsidRPr="00C617F0">
        <w:rPr>
          <w:rStyle w:val="headn"/>
          <w:rFonts w:ascii="Times New Roman" w:hAnsi="Times New Roman" w:cs="Times New Roman"/>
          <w:sz w:val="28"/>
          <w:szCs w:val="28"/>
        </w:rPr>
        <w:t xml:space="preserve">. </w:t>
      </w:r>
      <w:r w:rsidRPr="00EE1409">
        <w:rPr>
          <w:rStyle w:val="ad"/>
          <w:rFonts w:ascii="Times New Roman" w:hAnsi="Times New Roman" w:cs="Times New Roman"/>
          <w:b w:val="0"/>
          <w:sz w:val="28"/>
          <w:szCs w:val="28"/>
        </w:rPr>
        <w:t>К</w:t>
      </w:r>
      <w:r>
        <w:rPr>
          <w:rStyle w:val="ad"/>
          <w:rFonts w:ascii="Times New Roman" w:hAnsi="Times New Roman" w:cs="Times New Roman"/>
          <w:b w:val="0"/>
          <w:sz w:val="28"/>
          <w:szCs w:val="28"/>
        </w:rPr>
        <w:t>иїв.</w:t>
      </w:r>
      <w:r w:rsidRPr="00C617F0">
        <w:rPr>
          <w:rStyle w:val="ad"/>
          <w:rFonts w:ascii="Times New Roman" w:hAnsi="Times New Roman" w:cs="Times New Roman"/>
          <w:sz w:val="28"/>
          <w:szCs w:val="28"/>
        </w:rPr>
        <w:t xml:space="preserve"> </w:t>
      </w:r>
      <w:r w:rsidRPr="00C617F0">
        <w:rPr>
          <w:rStyle w:val="headn"/>
          <w:rFonts w:ascii="Times New Roman" w:hAnsi="Times New Roman" w:cs="Times New Roman"/>
          <w:sz w:val="28"/>
          <w:szCs w:val="28"/>
        </w:rPr>
        <w:t>2013.</w:t>
      </w:r>
      <w:r w:rsidRPr="00C617F0">
        <w:rPr>
          <w:rStyle w:val="ad"/>
          <w:rFonts w:ascii="Times New Roman" w:hAnsi="Times New Roman" w:cs="Times New Roman"/>
          <w:sz w:val="28"/>
          <w:szCs w:val="28"/>
        </w:rPr>
        <w:t xml:space="preserve"> </w:t>
      </w:r>
      <w:r w:rsidRPr="00C617F0">
        <w:rPr>
          <w:rStyle w:val="headn"/>
          <w:rFonts w:ascii="Times New Roman" w:hAnsi="Times New Roman" w:cs="Times New Roman"/>
          <w:sz w:val="28"/>
          <w:szCs w:val="28"/>
        </w:rPr>
        <w:t>688 с.</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Серпенінова</w:t>
      </w:r>
      <w:proofErr w:type="spellEnd"/>
      <w:r w:rsidRPr="00C617F0">
        <w:rPr>
          <w:rFonts w:ascii="Times New Roman" w:hAnsi="Times New Roman" w:cs="Times New Roman"/>
          <w:sz w:val="28"/>
          <w:szCs w:val="28"/>
        </w:rPr>
        <w:t xml:space="preserve"> Ю. С. Бухгалтерський облік: загальна теорія : </w:t>
      </w:r>
      <w:proofErr w:type="spellStart"/>
      <w:r w:rsidRPr="00C617F0">
        <w:rPr>
          <w:rFonts w:ascii="Times New Roman" w:hAnsi="Times New Roman" w:cs="Times New Roman"/>
          <w:sz w:val="28"/>
          <w:szCs w:val="28"/>
        </w:rPr>
        <w:t>навч</w:t>
      </w:r>
      <w:proofErr w:type="spellEnd"/>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посіб</w:t>
      </w:r>
      <w:proofErr w:type="spellEnd"/>
      <w:r w:rsidRPr="00C617F0">
        <w:rPr>
          <w:rFonts w:ascii="Times New Roman" w:hAnsi="Times New Roman" w:cs="Times New Roman"/>
          <w:sz w:val="28"/>
          <w:szCs w:val="28"/>
        </w:rPr>
        <w:t xml:space="preserve">. </w:t>
      </w:r>
      <w:r>
        <w:rPr>
          <w:rFonts w:ascii="Times New Roman" w:hAnsi="Times New Roman" w:cs="Times New Roman"/>
          <w:sz w:val="28"/>
          <w:szCs w:val="28"/>
        </w:rPr>
        <w:t xml:space="preserve">Суми. 2015. </w:t>
      </w:r>
      <w:r w:rsidRPr="00C617F0">
        <w:rPr>
          <w:rFonts w:ascii="Times New Roman" w:hAnsi="Times New Roman" w:cs="Times New Roman"/>
          <w:sz w:val="28"/>
          <w:szCs w:val="28"/>
        </w:rPr>
        <w:t>336 с.</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Pr="00C617F0">
        <w:rPr>
          <w:rFonts w:ascii="Times New Roman" w:hAnsi="Times New Roman" w:cs="Times New Roman"/>
          <w:sz w:val="28"/>
          <w:szCs w:val="28"/>
        </w:rPr>
        <w:t xml:space="preserve">. </w:t>
      </w:r>
      <w:r w:rsidRPr="00C617F0">
        <w:rPr>
          <w:rFonts w:ascii="Times New Roman" w:hAnsi="Times New Roman" w:cs="Times New Roman"/>
          <w:bCs/>
          <w:sz w:val="28"/>
          <w:szCs w:val="28"/>
          <w:shd w:val="clear" w:color="auto" w:fill="FFFFFF"/>
        </w:rPr>
        <w:t xml:space="preserve">COSO переглянув підхід до внутрішнього контролю. </w:t>
      </w:r>
      <w:r w:rsidRPr="000254F2">
        <w:rPr>
          <w:rFonts w:ascii="Times New Roman" w:hAnsi="Times New Roman" w:cs="Times New Roman"/>
          <w:sz w:val="28"/>
          <w:szCs w:val="28"/>
        </w:rPr>
        <w:t>URL://www</w:t>
      </w:r>
      <w:r w:rsidRPr="00C617F0">
        <w:rPr>
          <w:rFonts w:ascii="Times New Roman" w:hAnsi="Times New Roman" w:cs="Times New Roman"/>
          <w:sz w:val="28"/>
          <w:szCs w:val="28"/>
        </w:rPr>
        <w:t>.</w:t>
      </w:r>
      <w:r>
        <w:rPr>
          <w:rFonts w:ascii="Times New Roman" w:hAnsi="Times New Roman" w:cs="Times New Roman"/>
          <w:sz w:val="28"/>
          <w:szCs w:val="28"/>
        </w:rPr>
        <w:t xml:space="preserve"> </w:t>
      </w:r>
      <w:r w:rsidRPr="00C617F0">
        <w:rPr>
          <w:rFonts w:ascii="Times New Roman" w:hAnsi="Times New Roman" w:cs="Times New Roman"/>
          <w:sz w:val="28"/>
          <w:szCs w:val="28"/>
        </w:rPr>
        <w:t>kagaudit.com/i/lng.ua/</w:t>
      </w:r>
      <w:proofErr w:type="spellStart"/>
      <w:r w:rsidRPr="00C617F0">
        <w:rPr>
          <w:rFonts w:ascii="Times New Roman" w:hAnsi="Times New Roman" w:cs="Times New Roman"/>
          <w:sz w:val="28"/>
          <w:szCs w:val="28"/>
        </w:rPr>
        <w:t>page.news_detail</w:t>
      </w:r>
      <w:proofErr w:type="spellEnd"/>
      <w:r w:rsidRPr="00C617F0">
        <w:rPr>
          <w:rFonts w:ascii="Times New Roman" w:hAnsi="Times New Roman" w:cs="Times New Roman"/>
          <w:sz w:val="28"/>
          <w:szCs w:val="28"/>
        </w:rPr>
        <w:t>/news_id.876/_menuid50.</w:t>
      </w:r>
      <w:r>
        <w:rPr>
          <w:rFonts w:ascii="Times New Roman" w:hAnsi="Times New Roman" w:cs="Times New Roman"/>
          <w:sz w:val="28"/>
          <w:szCs w:val="28"/>
        </w:rPr>
        <w:t xml:space="preserve"> (дата звернення: 01.02.2019р.)</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Pr="00C617F0">
        <w:rPr>
          <w:rFonts w:ascii="Times New Roman" w:hAnsi="Times New Roman" w:cs="Times New Roman"/>
          <w:sz w:val="28"/>
          <w:szCs w:val="28"/>
        </w:rPr>
        <w:t xml:space="preserve">. Смоляр Л. </w:t>
      </w:r>
      <w:r>
        <w:rPr>
          <w:rFonts w:ascii="Times New Roman" w:hAnsi="Times New Roman" w:cs="Times New Roman"/>
          <w:sz w:val="28"/>
          <w:szCs w:val="28"/>
        </w:rPr>
        <w:t xml:space="preserve">Г. Облік і аудит : </w:t>
      </w:r>
      <w:proofErr w:type="spellStart"/>
      <w:r>
        <w:rPr>
          <w:rFonts w:ascii="Times New Roman" w:hAnsi="Times New Roman" w:cs="Times New Roman"/>
          <w:sz w:val="28"/>
          <w:szCs w:val="28"/>
        </w:rPr>
        <w:t>навч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посіб</w:t>
      </w:r>
      <w:proofErr w:type="spellEnd"/>
      <w:r>
        <w:rPr>
          <w:rFonts w:ascii="Times New Roman" w:hAnsi="Times New Roman" w:cs="Times New Roman"/>
          <w:sz w:val="28"/>
          <w:szCs w:val="28"/>
        </w:rPr>
        <w:t xml:space="preserve">. </w:t>
      </w:r>
      <w:r w:rsidRPr="00C617F0">
        <w:rPr>
          <w:rFonts w:ascii="Times New Roman" w:hAnsi="Times New Roman" w:cs="Times New Roman"/>
          <w:sz w:val="28"/>
          <w:szCs w:val="28"/>
        </w:rPr>
        <w:t>К</w:t>
      </w:r>
      <w:r>
        <w:rPr>
          <w:rFonts w:ascii="Times New Roman" w:hAnsi="Times New Roman" w:cs="Times New Roman"/>
          <w:sz w:val="28"/>
          <w:szCs w:val="28"/>
        </w:rPr>
        <w:t xml:space="preserve">иїв. 2013. </w:t>
      </w:r>
      <w:r w:rsidRPr="00C617F0">
        <w:rPr>
          <w:rFonts w:ascii="Times New Roman" w:hAnsi="Times New Roman" w:cs="Times New Roman"/>
          <w:sz w:val="28"/>
          <w:szCs w:val="28"/>
        </w:rPr>
        <w:t>616 с.</w:t>
      </w:r>
    </w:p>
    <w:p w:rsidR="00876E2B" w:rsidRPr="00C617F0" w:rsidRDefault="00876E2B" w:rsidP="00876E2B">
      <w:pPr>
        <w:pStyle w:val="af9"/>
        <w:spacing w:before="0" w:after="0"/>
        <w:ind w:left="0" w:right="0" w:firstLine="709"/>
        <w:rPr>
          <w:rStyle w:val="headn"/>
          <w:szCs w:val="28"/>
        </w:rPr>
      </w:pPr>
      <w:r>
        <w:rPr>
          <w:szCs w:val="28"/>
          <w:lang w:val="ru-RU"/>
        </w:rPr>
        <w:t>67</w:t>
      </w:r>
      <w:r w:rsidRPr="00C617F0">
        <w:rPr>
          <w:szCs w:val="28"/>
        </w:rPr>
        <w:t xml:space="preserve">. </w:t>
      </w:r>
      <w:proofErr w:type="spellStart"/>
      <w:r w:rsidRPr="00EE1409">
        <w:rPr>
          <w:rStyle w:val="ad"/>
          <w:rFonts w:eastAsiaTheme="majorEastAsia"/>
          <w:b w:val="0"/>
          <w:szCs w:val="28"/>
        </w:rPr>
        <w:t>Слободиняк</w:t>
      </w:r>
      <w:proofErr w:type="spellEnd"/>
      <w:r w:rsidRPr="00EE1409">
        <w:rPr>
          <w:rStyle w:val="ad"/>
          <w:rFonts w:eastAsiaTheme="majorEastAsia"/>
          <w:b w:val="0"/>
          <w:szCs w:val="28"/>
        </w:rPr>
        <w:t xml:space="preserve"> Ю. Б.</w:t>
      </w:r>
      <w:r w:rsidRPr="00C617F0">
        <w:rPr>
          <w:rStyle w:val="ad"/>
          <w:rFonts w:eastAsiaTheme="majorEastAsia"/>
          <w:szCs w:val="28"/>
        </w:rPr>
        <w:t xml:space="preserve"> </w:t>
      </w:r>
      <w:r w:rsidRPr="00C617F0">
        <w:rPr>
          <w:rStyle w:val="headn"/>
          <w:szCs w:val="28"/>
        </w:rPr>
        <w:t xml:space="preserve">Статистичний облік : </w:t>
      </w:r>
      <w:proofErr w:type="spellStart"/>
      <w:r w:rsidRPr="00C617F0">
        <w:rPr>
          <w:rStyle w:val="headn"/>
          <w:szCs w:val="28"/>
        </w:rPr>
        <w:t>навч</w:t>
      </w:r>
      <w:proofErr w:type="spellEnd"/>
      <w:r w:rsidRPr="00C617F0">
        <w:rPr>
          <w:rStyle w:val="headn"/>
          <w:szCs w:val="28"/>
        </w:rPr>
        <w:t xml:space="preserve">. </w:t>
      </w:r>
      <w:proofErr w:type="spellStart"/>
      <w:r w:rsidRPr="00C617F0">
        <w:rPr>
          <w:rStyle w:val="headn"/>
          <w:szCs w:val="28"/>
        </w:rPr>
        <w:t>посіб</w:t>
      </w:r>
      <w:proofErr w:type="spellEnd"/>
      <w:r w:rsidRPr="00C617F0">
        <w:rPr>
          <w:rStyle w:val="headn"/>
          <w:szCs w:val="28"/>
        </w:rPr>
        <w:t>.</w:t>
      </w:r>
      <w:r w:rsidRPr="00EE1409">
        <w:rPr>
          <w:b/>
          <w:szCs w:val="28"/>
        </w:rPr>
        <w:t xml:space="preserve"> </w:t>
      </w:r>
      <w:r w:rsidRPr="00EE1409">
        <w:rPr>
          <w:rStyle w:val="ad"/>
          <w:rFonts w:eastAsiaTheme="majorEastAsia"/>
          <w:b w:val="0"/>
          <w:szCs w:val="28"/>
        </w:rPr>
        <w:t>К</w:t>
      </w:r>
      <w:r>
        <w:rPr>
          <w:rStyle w:val="ad"/>
          <w:rFonts w:eastAsiaTheme="majorEastAsia"/>
          <w:b w:val="0"/>
          <w:szCs w:val="28"/>
        </w:rPr>
        <w:t>иїв.</w:t>
      </w:r>
      <w:r w:rsidRPr="00EE1409">
        <w:rPr>
          <w:rStyle w:val="ad"/>
          <w:rFonts w:eastAsiaTheme="majorEastAsia"/>
          <w:b w:val="0"/>
          <w:szCs w:val="28"/>
        </w:rPr>
        <w:t xml:space="preserve"> </w:t>
      </w:r>
      <w:r w:rsidRPr="00C617F0">
        <w:rPr>
          <w:rStyle w:val="headn"/>
          <w:szCs w:val="28"/>
        </w:rPr>
        <w:t>2010.</w:t>
      </w:r>
      <w:r w:rsidRPr="00C617F0">
        <w:rPr>
          <w:rStyle w:val="ad"/>
          <w:rFonts w:eastAsiaTheme="majorEastAsia"/>
          <w:szCs w:val="28"/>
        </w:rPr>
        <w:t xml:space="preserve"> </w:t>
      </w:r>
      <w:r w:rsidRPr="00C617F0">
        <w:rPr>
          <w:rStyle w:val="headn"/>
          <w:szCs w:val="28"/>
        </w:rPr>
        <w:t>126 с.</w:t>
      </w:r>
    </w:p>
    <w:p w:rsidR="00876E2B" w:rsidRPr="00C617F0" w:rsidRDefault="00876E2B" w:rsidP="00876E2B">
      <w:pPr>
        <w:pStyle w:val="af9"/>
        <w:spacing w:before="0" w:after="0"/>
        <w:ind w:left="0" w:right="0" w:firstLine="709"/>
        <w:rPr>
          <w:b/>
          <w:szCs w:val="28"/>
          <w:lang w:val="ru-RU"/>
        </w:rPr>
      </w:pPr>
      <w:r>
        <w:rPr>
          <w:szCs w:val="28"/>
          <w:lang w:val="ru-RU"/>
        </w:rPr>
        <w:lastRenderedPageBreak/>
        <w:t>68</w:t>
      </w:r>
      <w:r w:rsidRPr="00C617F0">
        <w:rPr>
          <w:szCs w:val="28"/>
          <w:lang w:val="ru-RU"/>
        </w:rPr>
        <w:t xml:space="preserve">. </w:t>
      </w:r>
      <w:r w:rsidRPr="00C617F0">
        <w:rPr>
          <w:szCs w:val="28"/>
        </w:rPr>
        <w:t xml:space="preserve">Соколов Я.В. </w:t>
      </w:r>
      <w:proofErr w:type="spellStart"/>
      <w:r w:rsidRPr="00C617F0">
        <w:rPr>
          <w:szCs w:val="28"/>
        </w:rPr>
        <w:t>Бухгалтерский</w:t>
      </w:r>
      <w:proofErr w:type="spellEnd"/>
      <w:r w:rsidRPr="00C617F0">
        <w:rPr>
          <w:szCs w:val="28"/>
        </w:rPr>
        <w:t xml:space="preserve"> </w:t>
      </w:r>
      <w:proofErr w:type="spellStart"/>
      <w:r w:rsidRPr="00C617F0">
        <w:rPr>
          <w:szCs w:val="28"/>
        </w:rPr>
        <w:t>учет</w:t>
      </w:r>
      <w:proofErr w:type="spellEnd"/>
      <w:r w:rsidRPr="00C617F0">
        <w:rPr>
          <w:szCs w:val="28"/>
        </w:rPr>
        <w:t xml:space="preserve"> – </w:t>
      </w:r>
      <w:proofErr w:type="spellStart"/>
      <w:r w:rsidRPr="00C617F0">
        <w:rPr>
          <w:szCs w:val="28"/>
        </w:rPr>
        <w:t>веселая</w:t>
      </w:r>
      <w:proofErr w:type="spellEnd"/>
      <w:r w:rsidRPr="00C617F0">
        <w:rPr>
          <w:szCs w:val="28"/>
        </w:rPr>
        <w:t xml:space="preserve"> наука. </w:t>
      </w:r>
      <w:proofErr w:type="spellStart"/>
      <w:r w:rsidRPr="00C617F0">
        <w:rPr>
          <w:szCs w:val="28"/>
        </w:rPr>
        <w:t>Сборник</w:t>
      </w:r>
      <w:proofErr w:type="spellEnd"/>
      <w:r w:rsidRPr="00C617F0">
        <w:rPr>
          <w:szCs w:val="28"/>
        </w:rPr>
        <w:t xml:space="preserve"> статей</w:t>
      </w:r>
      <w:r>
        <w:rPr>
          <w:szCs w:val="28"/>
        </w:rPr>
        <w:t xml:space="preserve">. Москва, 2011. </w:t>
      </w:r>
      <w:r w:rsidRPr="00C617F0">
        <w:rPr>
          <w:szCs w:val="28"/>
        </w:rPr>
        <w:t>638 с.</w:t>
      </w:r>
    </w:p>
    <w:p w:rsidR="00876E2B" w:rsidRPr="00C617F0" w:rsidRDefault="00876E2B" w:rsidP="00876E2B">
      <w:pPr>
        <w:pStyle w:val="af9"/>
        <w:spacing w:before="0" w:after="0"/>
        <w:ind w:left="0" w:right="0" w:firstLine="709"/>
        <w:rPr>
          <w:szCs w:val="28"/>
        </w:rPr>
      </w:pPr>
      <w:r>
        <w:rPr>
          <w:szCs w:val="28"/>
          <w:lang w:val="ru-RU"/>
        </w:rPr>
        <w:t>69</w:t>
      </w:r>
      <w:r w:rsidRPr="00C617F0">
        <w:rPr>
          <w:szCs w:val="28"/>
        </w:rPr>
        <w:t>. Сопко В. В. Інформаційні технології в організації облікового процесу</w:t>
      </w:r>
      <w:r>
        <w:rPr>
          <w:szCs w:val="28"/>
        </w:rPr>
        <w:t>.</w:t>
      </w:r>
      <w:r w:rsidRPr="00C617F0">
        <w:rPr>
          <w:szCs w:val="28"/>
        </w:rPr>
        <w:t xml:space="preserve"> Актуальні проблеми економіки. Науковий економічний журнал. </w:t>
      </w:r>
      <w:r>
        <w:rPr>
          <w:szCs w:val="28"/>
        </w:rPr>
        <w:t xml:space="preserve">Київ. 2011. № 1 (115).  </w:t>
      </w:r>
      <w:r w:rsidRPr="00C617F0">
        <w:rPr>
          <w:szCs w:val="28"/>
        </w:rPr>
        <w:t>С. 205 - 211.</w:t>
      </w:r>
    </w:p>
    <w:p w:rsidR="00876E2B" w:rsidRPr="00C617F0" w:rsidRDefault="00876E2B" w:rsidP="00876E2B">
      <w:pPr>
        <w:pStyle w:val="af9"/>
        <w:spacing w:before="0" w:after="0"/>
        <w:ind w:left="0" w:right="0" w:firstLine="709"/>
        <w:rPr>
          <w:szCs w:val="28"/>
        </w:rPr>
      </w:pPr>
      <w:r>
        <w:rPr>
          <w:szCs w:val="28"/>
        </w:rPr>
        <w:t>70</w:t>
      </w:r>
      <w:r w:rsidRPr="00C617F0">
        <w:rPr>
          <w:szCs w:val="28"/>
        </w:rPr>
        <w:t xml:space="preserve">. Сопко В. В. Функціональна роль бухгалтерського обліку, контролю та </w:t>
      </w:r>
      <w:r>
        <w:rPr>
          <w:szCs w:val="28"/>
        </w:rPr>
        <w:t xml:space="preserve">аналізу в управлінні економікою. </w:t>
      </w:r>
      <w:r w:rsidRPr="00C617F0">
        <w:rPr>
          <w:szCs w:val="28"/>
        </w:rPr>
        <w:t>Роль і місце бухгалтерського обліку, контролю й аналізу в розвитку економічної науки та практики: збірник матеріалів Міжнародної науково-практичної конф</w:t>
      </w:r>
      <w:r>
        <w:rPr>
          <w:szCs w:val="28"/>
        </w:rPr>
        <w:t xml:space="preserve">еренції, (14 травня 2010 р.). </w:t>
      </w:r>
      <w:r w:rsidRPr="00C617F0">
        <w:rPr>
          <w:szCs w:val="28"/>
        </w:rPr>
        <w:t xml:space="preserve"> К</w:t>
      </w:r>
      <w:r>
        <w:rPr>
          <w:szCs w:val="28"/>
        </w:rPr>
        <w:t xml:space="preserve">иїв. 2010. </w:t>
      </w:r>
      <w:r w:rsidRPr="00C617F0">
        <w:rPr>
          <w:szCs w:val="28"/>
        </w:rPr>
        <w:t>С. 40 – 41.</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71</w:t>
      </w:r>
      <w:r w:rsidRPr="00C617F0">
        <w:rPr>
          <w:rFonts w:ascii="Times New Roman" w:hAnsi="Times New Roman" w:cs="Times New Roman"/>
          <w:sz w:val="28"/>
          <w:szCs w:val="28"/>
        </w:rPr>
        <w:t>. Статистичний щорічник Хмельницької обла</w:t>
      </w:r>
      <w:r>
        <w:rPr>
          <w:rFonts w:ascii="Times New Roman" w:hAnsi="Times New Roman" w:cs="Times New Roman"/>
          <w:sz w:val="28"/>
          <w:szCs w:val="28"/>
        </w:rPr>
        <w:t>сті за 2017</w:t>
      </w:r>
      <w:r w:rsidRPr="00C617F0">
        <w:rPr>
          <w:rFonts w:ascii="Times New Roman" w:hAnsi="Times New Roman" w:cs="Times New Roman"/>
          <w:sz w:val="28"/>
          <w:szCs w:val="28"/>
        </w:rPr>
        <w:t xml:space="preserve"> рік</w:t>
      </w:r>
      <w:r>
        <w:rPr>
          <w:rFonts w:ascii="Times New Roman" w:hAnsi="Times New Roman" w:cs="Times New Roman"/>
          <w:sz w:val="28"/>
          <w:szCs w:val="28"/>
        </w:rPr>
        <w:t xml:space="preserve">. </w:t>
      </w:r>
      <w:r w:rsidRPr="00C617F0">
        <w:rPr>
          <w:rFonts w:ascii="Times New Roman" w:hAnsi="Times New Roman" w:cs="Times New Roman"/>
          <w:sz w:val="28"/>
          <w:szCs w:val="28"/>
        </w:rPr>
        <w:t>Хмельницький</w:t>
      </w:r>
      <w:r>
        <w:rPr>
          <w:rFonts w:ascii="Times New Roman" w:hAnsi="Times New Roman" w:cs="Times New Roman"/>
          <w:sz w:val="28"/>
          <w:szCs w:val="28"/>
        </w:rPr>
        <w:t>. 2018</w:t>
      </w:r>
      <w:r w:rsidRPr="00C617F0">
        <w:rPr>
          <w:rFonts w:ascii="Times New Roman" w:hAnsi="Times New Roman" w:cs="Times New Roman"/>
          <w:sz w:val="28"/>
          <w:szCs w:val="28"/>
        </w:rPr>
        <w:t>430 с.</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72</w:t>
      </w:r>
      <w:r w:rsidRPr="00C617F0">
        <w:rPr>
          <w:rFonts w:ascii="Times New Roman" w:hAnsi="Times New Roman" w:cs="Times New Roman"/>
          <w:sz w:val="28"/>
          <w:szCs w:val="28"/>
        </w:rPr>
        <w:t xml:space="preserve">. Стратегічний аналіз: </w:t>
      </w:r>
      <w:proofErr w:type="spellStart"/>
      <w:r w:rsidRPr="00C617F0">
        <w:rPr>
          <w:rFonts w:ascii="Times New Roman" w:hAnsi="Times New Roman" w:cs="Times New Roman"/>
          <w:sz w:val="28"/>
          <w:szCs w:val="28"/>
        </w:rPr>
        <w:t>навч</w:t>
      </w:r>
      <w:proofErr w:type="spellEnd"/>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посіб</w:t>
      </w:r>
      <w:proofErr w:type="spellEnd"/>
      <w:r w:rsidRPr="00C617F0">
        <w:rPr>
          <w:rFonts w:ascii="Times New Roman" w:hAnsi="Times New Roman" w:cs="Times New Roman"/>
          <w:sz w:val="28"/>
          <w:szCs w:val="28"/>
        </w:rPr>
        <w:t>.  К</w:t>
      </w:r>
      <w:r>
        <w:rPr>
          <w:rFonts w:ascii="Times New Roman" w:hAnsi="Times New Roman" w:cs="Times New Roman"/>
          <w:sz w:val="28"/>
          <w:szCs w:val="28"/>
        </w:rPr>
        <w:t xml:space="preserve">иїв, 2011. </w:t>
      </w:r>
      <w:r w:rsidRPr="00C617F0">
        <w:rPr>
          <w:rFonts w:ascii="Times New Roman" w:hAnsi="Times New Roman" w:cs="Times New Roman"/>
          <w:sz w:val="28"/>
          <w:szCs w:val="28"/>
        </w:rPr>
        <w:t>389 с.</w:t>
      </w:r>
    </w:p>
    <w:p w:rsidR="00876E2B"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73</w:t>
      </w:r>
      <w:r w:rsidRPr="00C617F0">
        <w:rPr>
          <w:rFonts w:ascii="Times New Roman" w:hAnsi="Times New Roman" w:cs="Times New Roman"/>
          <w:sz w:val="28"/>
          <w:szCs w:val="28"/>
        </w:rPr>
        <w:t xml:space="preserve">. Сук Л. К. Фінансовий облік : </w:t>
      </w:r>
      <w:proofErr w:type="spellStart"/>
      <w:r w:rsidRPr="00C617F0">
        <w:rPr>
          <w:rFonts w:ascii="Times New Roman" w:hAnsi="Times New Roman" w:cs="Times New Roman"/>
          <w:sz w:val="28"/>
          <w:szCs w:val="28"/>
        </w:rPr>
        <w:t>навч</w:t>
      </w:r>
      <w:proofErr w:type="spellEnd"/>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посіб</w:t>
      </w:r>
      <w:proofErr w:type="spellEnd"/>
      <w:r w:rsidRPr="00C617F0">
        <w:rPr>
          <w:rFonts w:ascii="Times New Roman" w:hAnsi="Times New Roman" w:cs="Times New Roman"/>
          <w:sz w:val="28"/>
          <w:szCs w:val="28"/>
        </w:rPr>
        <w:t>. 2</w:t>
      </w:r>
      <w:r>
        <w:rPr>
          <w:rFonts w:ascii="Times New Roman" w:hAnsi="Times New Roman" w:cs="Times New Roman"/>
          <w:sz w:val="28"/>
          <w:szCs w:val="28"/>
        </w:rPr>
        <w:t xml:space="preserve">-ге вид., </w:t>
      </w:r>
      <w:proofErr w:type="spellStart"/>
      <w:r>
        <w:rPr>
          <w:rFonts w:ascii="Times New Roman" w:hAnsi="Times New Roman" w:cs="Times New Roman"/>
          <w:sz w:val="28"/>
          <w:szCs w:val="28"/>
        </w:rPr>
        <w:t>переробл</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доповн</w:t>
      </w:r>
      <w:proofErr w:type="spellEnd"/>
      <w:r>
        <w:rPr>
          <w:rFonts w:ascii="Times New Roman" w:hAnsi="Times New Roman" w:cs="Times New Roman"/>
          <w:sz w:val="28"/>
          <w:szCs w:val="28"/>
        </w:rPr>
        <w:t xml:space="preserve">. </w:t>
      </w:r>
      <w:r w:rsidRPr="00C617F0">
        <w:rPr>
          <w:rFonts w:ascii="Times New Roman" w:hAnsi="Times New Roman" w:cs="Times New Roman"/>
          <w:sz w:val="28"/>
          <w:szCs w:val="28"/>
        </w:rPr>
        <w:t>К</w:t>
      </w:r>
      <w:r>
        <w:rPr>
          <w:rFonts w:ascii="Times New Roman" w:hAnsi="Times New Roman" w:cs="Times New Roman"/>
          <w:sz w:val="28"/>
          <w:szCs w:val="28"/>
        </w:rPr>
        <w:t xml:space="preserve">иїв. 2012. </w:t>
      </w:r>
      <w:r w:rsidRPr="00C617F0">
        <w:rPr>
          <w:rFonts w:ascii="Times New Roman" w:hAnsi="Times New Roman" w:cs="Times New Roman"/>
          <w:sz w:val="28"/>
          <w:szCs w:val="28"/>
        </w:rPr>
        <w:t>647 с.</w:t>
      </w:r>
    </w:p>
    <w:p w:rsidR="00876E2B" w:rsidRDefault="00876E2B" w:rsidP="00876E2B">
      <w:pPr>
        <w:spacing w:after="0" w:line="360" w:lineRule="auto"/>
        <w:ind w:firstLine="709"/>
        <w:jc w:val="both"/>
        <w:rPr>
          <w:rFonts w:ascii="Times New Roman" w:hAnsi="Times New Roman" w:cs="Times New Roman"/>
          <w:sz w:val="28"/>
          <w:szCs w:val="28"/>
        </w:rPr>
      </w:pPr>
      <w:r w:rsidRPr="00A272C5">
        <w:rPr>
          <w:rFonts w:ascii="Times New Roman" w:hAnsi="Times New Roman" w:cs="Times New Roman"/>
          <w:sz w:val="28"/>
          <w:szCs w:val="28"/>
        </w:rPr>
        <w:t xml:space="preserve">74. </w:t>
      </w:r>
      <w:r>
        <w:rPr>
          <w:rFonts w:ascii="Times New Roman" w:hAnsi="Times New Roman" w:cs="Times New Roman"/>
          <w:sz w:val="28"/>
          <w:szCs w:val="28"/>
        </w:rPr>
        <w:t>Цивільний кодекс України від 16.01.2003р. №435-</w:t>
      </w:r>
      <w:r>
        <w:rPr>
          <w:rFonts w:ascii="Times New Roman" w:hAnsi="Times New Roman" w:cs="Times New Roman"/>
          <w:sz w:val="28"/>
          <w:szCs w:val="28"/>
          <w:lang w:val="en-US"/>
        </w:rPr>
        <w:t>IV</w:t>
      </w:r>
      <w:r>
        <w:rPr>
          <w:rFonts w:ascii="Times New Roman" w:hAnsi="Times New Roman" w:cs="Times New Roman"/>
          <w:sz w:val="28"/>
          <w:szCs w:val="28"/>
        </w:rPr>
        <w:t>.</w:t>
      </w:r>
      <w:r w:rsidRPr="00423582">
        <w:rPr>
          <w:rFonts w:ascii="Times New Roman" w:hAnsi="Times New Roman" w:cs="Times New Roman"/>
          <w:sz w:val="28"/>
          <w:szCs w:val="28"/>
        </w:rPr>
        <w:t xml:space="preserve"> </w:t>
      </w:r>
      <w:r w:rsidRPr="00A272C5">
        <w:rPr>
          <w:rFonts w:ascii="Times New Roman" w:hAnsi="Times New Roman" w:cs="Times New Roman"/>
          <w:sz w:val="28"/>
          <w:szCs w:val="28"/>
        </w:rPr>
        <w:t>URL://zakon</w:t>
      </w:r>
      <w:r w:rsidRPr="00423582">
        <w:rPr>
          <w:rFonts w:ascii="Times New Roman" w:hAnsi="Times New Roman" w:cs="Times New Roman"/>
          <w:sz w:val="28"/>
          <w:szCs w:val="28"/>
        </w:rPr>
        <w:t>.</w:t>
      </w:r>
      <w:r>
        <w:rPr>
          <w:rFonts w:ascii="Times New Roman" w:hAnsi="Times New Roman" w:cs="Times New Roman"/>
          <w:sz w:val="28"/>
          <w:szCs w:val="28"/>
        </w:rPr>
        <w:t xml:space="preserve"> </w:t>
      </w:r>
      <w:r w:rsidRPr="00423582">
        <w:rPr>
          <w:rFonts w:ascii="Times New Roman" w:hAnsi="Times New Roman" w:cs="Times New Roman"/>
          <w:sz w:val="28"/>
          <w:szCs w:val="28"/>
        </w:rPr>
        <w:t>rada.gov.ua/laws/show/435-15</w:t>
      </w:r>
      <w:r>
        <w:rPr>
          <w:rFonts w:ascii="Times New Roman" w:hAnsi="Times New Roman" w:cs="Times New Roman"/>
          <w:sz w:val="28"/>
          <w:szCs w:val="28"/>
        </w:rPr>
        <w:t xml:space="preserve"> (дата звернення: 01.02.2019р.)</w:t>
      </w:r>
    </w:p>
    <w:p w:rsidR="00876E2B"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75. </w:t>
      </w:r>
      <w:proofErr w:type="spellStart"/>
      <w:r w:rsidRPr="00ED43E3">
        <w:rPr>
          <w:rFonts w:ascii="Times New Roman" w:hAnsi="Times New Roman" w:cs="Times New Roman"/>
          <w:sz w:val="28"/>
          <w:szCs w:val="28"/>
        </w:rPr>
        <w:t>Цал-Цалко</w:t>
      </w:r>
      <w:proofErr w:type="spellEnd"/>
      <w:r w:rsidRPr="00ED43E3">
        <w:rPr>
          <w:rFonts w:ascii="Times New Roman" w:hAnsi="Times New Roman" w:cs="Times New Roman"/>
          <w:sz w:val="28"/>
          <w:szCs w:val="28"/>
        </w:rPr>
        <w:t xml:space="preserve"> Ю. С. Фінансова звітність підприємства та її аналіз: Навчальний посібник</w:t>
      </w:r>
      <w:r>
        <w:rPr>
          <w:rFonts w:ascii="Times New Roman" w:hAnsi="Times New Roman" w:cs="Times New Roman"/>
          <w:sz w:val="28"/>
          <w:szCs w:val="28"/>
        </w:rPr>
        <w:t xml:space="preserve">. – 2-е вид., перероб. і </w:t>
      </w:r>
      <w:proofErr w:type="spellStart"/>
      <w:r>
        <w:rPr>
          <w:rFonts w:ascii="Times New Roman" w:hAnsi="Times New Roman" w:cs="Times New Roman"/>
          <w:sz w:val="28"/>
          <w:szCs w:val="28"/>
        </w:rPr>
        <w:t>доп</w:t>
      </w:r>
      <w:proofErr w:type="spellEnd"/>
      <w:r>
        <w:rPr>
          <w:rFonts w:ascii="Times New Roman" w:hAnsi="Times New Roman" w:cs="Times New Roman"/>
          <w:sz w:val="28"/>
          <w:szCs w:val="28"/>
        </w:rPr>
        <w:t xml:space="preserve">. </w:t>
      </w:r>
      <w:r w:rsidRPr="00ED43E3">
        <w:rPr>
          <w:rFonts w:ascii="Times New Roman" w:hAnsi="Times New Roman" w:cs="Times New Roman"/>
          <w:sz w:val="28"/>
          <w:szCs w:val="28"/>
        </w:rPr>
        <w:t>К</w:t>
      </w:r>
      <w:r>
        <w:rPr>
          <w:rFonts w:ascii="Times New Roman" w:hAnsi="Times New Roman" w:cs="Times New Roman"/>
          <w:sz w:val="28"/>
          <w:szCs w:val="28"/>
        </w:rPr>
        <w:t>иїв</w:t>
      </w:r>
      <w:r w:rsidRPr="00ED43E3">
        <w:rPr>
          <w:rFonts w:ascii="Times New Roman" w:hAnsi="Times New Roman" w:cs="Times New Roman"/>
          <w:sz w:val="28"/>
          <w:szCs w:val="28"/>
        </w:rPr>
        <w:t xml:space="preserve">, 2002. 360 с. </w:t>
      </w:r>
    </w:p>
    <w:p w:rsidR="00876E2B" w:rsidRPr="00C617F0" w:rsidRDefault="00876E2B" w:rsidP="00876E2B">
      <w:pPr>
        <w:spacing w:after="0" w:line="360" w:lineRule="auto"/>
        <w:ind w:firstLine="709"/>
        <w:jc w:val="both"/>
        <w:rPr>
          <w:rStyle w:val="headn"/>
          <w:rFonts w:ascii="Times New Roman" w:hAnsi="Times New Roman" w:cs="Times New Roman"/>
          <w:sz w:val="28"/>
          <w:szCs w:val="28"/>
        </w:rPr>
      </w:pPr>
      <w:r>
        <w:rPr>
          <w:rFonts w:ascii="Times New Roman" w:hAnsi="Times New Roman" w:cs="Times New Roman"/>
          <w:sz w:val="28"/>
          <w:szCs w:val="28"/>
        </w:rPr>
        <w:t>76</w:t>
      </w:r>
      <w:r w:rsidRPr="00C617F0">
        <w:rPr>
          <w:rFonts w:ascii="Times New Roman" w:hAnsi="Times New Roman" w:cs="Times New Roman"/>
          <w:sz w:val="28"/>
          <w:szCs w:val="28"/>
        </w:rPr>
        <w:t>. Шара Є. Ю.</w:t>
      </w:r>
      <w:r w:rsidRPr="00C617F0">
        <w:rPr>
          <w:rStyle w:val="headn"/>
          <w:rFonts w:ascii="Times New Roman" w:hAnsi="Times New Roman" w:cs="Times New Roman"/>
          <w:sz w:val="28"/>
          <w:szCs w:val="28"/>
        </w:rPr>
        <w:t xml:space="preserve"> Бухгалтерський фінансовий та податковий облік : </w:t>
      </w:r>
      <w:proofErr w:type="spellStart"/>
      <w:r w:rsidRPr="00C617F0">
        <w:rPr>
          <w:rStyle w:val="headn"/>
          <w:rFonts w:ascii="Times New Roman" w:hAnsi="Times New Roman" w:cs="Times New Roman"/>
          <w:sz w:val="28"/>
          <w:szCs w:val="28"/>
        </w:rPr>
        <w:t>навч</w:t>
      </w:r>
      <w:proofErr w:type="spellEnd"/>
      <w:r w:rsidRPr="00C617F0">
        <w:rPr>
          <w:rStyle w:val="headn"/>
          <w:rFonts w:ascii="Times New Roman" w:hAnsi="Times New Roman" w:cs="Times New Roman"/>
          <w:sz w:val="28"/>
          <w:szCs w:val="28"/>
        </w:rPr>
        <w:t xml:space="preserve">. </w:t>
      </w:r>
      <w:proofErr w:type="spellStart"/>
      <w:r w:rsidRPr="00C617F0">
        <w:rPr>
          <w:rStyle w:val="headn"/>
          <w:rFonts w:ascii="Times New Roman" w:hAnsi="Times New Roman" w:cs="Times New Roman"/>
          <w:sz w:val="28"/>
          <w:szCs w:val="28"/>
        </w:rPr>
        <w:t>поcіб</w:t>
      </w:r>
      <w:proofErr w:type="spellEnd"/>
      <w:r w:rsidRPr="00C617F0">
        <w:rPr>
          <w:rStyle w:val="headn"/>
          <w:rFonts w:ascii="Times New Roman" w:hAnsi="Times New Roman" w:cs="Times New Roman"/>
          <w:sz w:val="28"/>
          <w:szCs w:val="28"/>
        </w:rPr>
        <w:t xml:space="preserve">. </w:t>
      </w:r>
      <w:r w:rsidRPr="00423582">
        <w:rPr>
          <w:rStyle w:val="ad"/>
          <w:rFonts w:ascii="Times New Roman" w:hAnsi="Times New Roman" w:cs="Times New Roman"/>
          <w:sz w:val="28"/>
          <w:szCs w:val="28"/>
        </w:rPr>
        <w:t>К</w:t>
      </w:r>
      <w:r>
        <w:rPr>
          <w:rStyle w:val="ad"/>
          <w:rFonts w:ascii="Times New Roman" w:hAnsi="Times New Roman" w:cs="Times New Roman"/>
          <w:b w:val="0"/>
          <w:sz w:val="28"/>
          <w:szCs w:val="28"/>
        </w:rPr>
        <w:t>иїв.</w:t>
      </w:r>
      <w:r w:rsidRPr="00423582">
        <w:rPr>
          <w:rStyle w:val="ad"/>
          <w:rFonts w:ascii="Times New Roman" w:hAnsi="Times New Roman" w:cs="Times New Roman"/>
          <w:sz w:val="28"/>
          <w:szCs w:val="28"/>
        </w:rPr>
        <w:t xml:space="preserve"> </w:t>
      </w:r>
      <w:r w:rsidRPr="00C617F0">
        <w:rPr>
          <w:rStyle w:val="headn"/>
          <w:rFonts w:ascii="Times New Roman" w:hAnsi="Times New Roman" w:cs="Times New Roman"/>
          <w:sz w:val="28"/>
          <w:szCs w:val="28"/>
        </w:rPr>
        <w:t>2011.</w:t>
      </w:r>
      <w:r>
        <w:rPr>
          <w:rStyle w:val="ad"/>
          <w:rFonts w:ascii="Times New Roman" w:hAnsi="Times New Roman" w:cs="Times New Roman"/>
          <w:sz w:val="28"/>
          <w:szCs w:val="28"/>
        </w:rPr>
        <w:t xml:space="preserve"> </w:t>
      </w:r>
      <w:r w:rsidRPr="00C617F0">
        <w:rPr>
          <w:rStyle w:val="headn"/>
          <w:rFonts w:ascii="Times New Roman" w:hAnsi="Times New Roman" w:cs="Times New Roman"/>
          <w:sz w:val="28"/>
          <w:szCs w:val="28"/>
        </w:rPr>
        <w:t>422 с.</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77</w:t>
      </w:r>
      <w:r w:rsidRPr="00C617F0">
        <w:rPr>
          <w:rFonts w:ascii="Times New Roman" w:hAnsi="Times New Roman" w:cs="Times New Roman"/>
          <w:sz w:val="28"/>
          <w:szCs w:val="28"/>
        </w:rPr>
        <w:t>. Швець В. Г. Теорія бухгалт</w:t>
      </w:r>
      <w:r>
        <w:rPr>
          <w:rFonts w:ascii="Times New Roman" w:hAnsi="Times New Roman" w:cs="Times New Roman"/>
          <w:sz w:val="28"/>
          <w:szCs w:val="28"/>
        </w:rPr>
        <w:t xml:space="preserve">ерського обліку : підручник. </w:t>
      </w:r>
      <w:r w:rsidRPr="00C617F0">
        <w:rPr>
          <w:rFonts w:ascii="Times New Roman" w:hAnsi="Times New Roman" w:cs="Times New Roman"/>
          <w:sz w:val="28"/>
          <w:szCs w:val="28"/>
        </w:rPr>
        <w:t xml:space="preserve">4-те вид., </w:t>
      </w:r>
      <w:proofErr w:type="spellStart"/>
      <w:r w:rsidRPr="00C617F0">
        <w:rPr>
          <w:rFonts w:ascii="Times New Roman" w:hAnsi="Times New Roman" w:cs="Times New Roman"/>
          <w:sz w:val="28"/>
          <w:szCs w:val="28"/>
        </w:rPr>
        <w:t>переробл</w:t>
      </w:r>
      <w:proofErr w:type="spellEnd"/>
      <w:r w:rsidRPr="00C617F0">
        <w:rPr>
          <w:rFonts w:ascii="Times New Roman" w:hAnsi="Times New Roman" w:cs="Times New Roman"/>
          <w:sz w:val="28"/>
          <w:szCs w:val="28"/>
        </w:rPr>
        <w:t xml:space="preserve">. і </w:t>
      </w:r>
      <w:proofErr w:type="spellStart"/>
      <w:r w:rsidRPr="00C617F0">
        <w:rPr>
          <w:rFonts w:ascii="Times New Roman" w:hAnsi="Times New Roman" w:cs="Times New Roman"/>
          <w:sz w:val="28"/>
          <w:szCs w:val="28"/>
        </w:rPr>
        <w:t>доповн</w:t>
      </w:r>
      <w:proofErr w:type="spellEnd"/>
      <w:r>
        <w:rPr>
          <w:rFonts w:ascii="Times New Roman" w:hAnsi="Times New Roman" w:cs="Times New Roman"/>
          <w:sz w:val="28"/>
          <w:szCs w:val="28"/>
        </w:rPr>
        <w:t>. Київ. 2015.</w:t>
      </w:r>
      <w:r w:rsidRPr="00C617F0">
        <w:rPr>
          <w:rFonts w:ascii="Times New Roman" w:hAnsi="Times New Roman" w:cs="Times New Roman"/>
          <w:sz w:val="28"/>
          <w:szCs w:val="28"/>
        </w:rPr>
        <w:t xml:space="preserve"> 572 с. </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Pr="00C617F0">
        <w:rPr>
          <w:rFonts w:ascii="Times New Roman" w:hAnsi="Times New Roman" w:cs="Times New Roman"/>
          <w:sz w:val="28"/>
          <w:szCs w:val="28"/>
        </w:rPr>
        <w:t xml:space="preserve">. Шафранова И.Н. </w:t>
      </w:r>
      <w:proofErr w:type="spellStart"/>
      <w:r w:rsidRPr="00C617F0">
        <w:rPr>
          <w:rFonts w:ascii="Times New Roman" w:hAnsi="Times New Roman" w:cs="Times New Roman"/>
          <w:sz w:val="28"/>
          <w:szCs w:val="28"/>
        </w:rPr>
        <w:t>Анализ</w:t>
      </w:r>
      <w:proofErr w:type="spellEnd"/>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финансовой</w:t>
      </w:r>
      <w:proofErr w:type="spellEnd"/>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отчетности</w:t>
      </w:r>
      <w:proofErr w:type="spellEnd"/>
      <w:r w:rsidRPr="00C617F0">
        <w:rPr>
          <w:rFonts w:ascii="Times New Roman" w:hAnsi="Times New Roman" w:cs="Times New Roman"/>
          <w:sz w:val="28"/>
          <w:szCs w:val="28"/>
        </w:rPr>
        <w:t xml:space="preserve">. // </w:t>
      </w:r>
      <w:proofErr w:type="spellStart"/>
      <w:r w:rsidRPr="00C617F0">
        <w:rPr>
          <w:rFonts w:ascii="Times New Roman" w:hAnsi="Times New Roman" w:cs="Times New Roman"/>
          <w:sz w:val="28"/>
          <w:szCs w:val="28"/>
        </w:rPr>
        <w:t>Налоги</w:t>
      </w:r>
      <w:proofErr w:type="spellEnd"/>
      <w:r w:rsidRPr="00C617F0">
        <w:rPr>
          <w:rFonts w:ascii="Times New Roman" w:hAnsi="Times New Roman" w:cs="Times New Roman"/>
          <w:sz w:val="28"/>
          <w:szCs w:val="28"/>
        </w:rPr>
        <w:t xml:space="preserve"> и </w:t>
      </w:r>
      <w:proofErr w:type="spellStart"/>
      <w:r w:rsidRPr="00C617F0">
        <w:rPr>
          <w:rFonts w:ascii="Times New Roman" w:hAnsi="Times New Roman" w:cs="Times New Roman"/>
          <w:sz w:val="28"/>
          <w:szCs w:val="28"/>
        </w:rPr>
        <w:t>бухгалтерский</w:t>
      </w:r>
      <w:proofErr w:type="spellEnd"/>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учет</w:t>
      </w:r>
      <w:proofErr w:type="spellEnd"/>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Блиц-библиотека</w:t>
      </w:r>
      <w:proofErr w:type="spellEnd"/>
      <w:r w:rsidRPr="00C617F0">
        <w:rPr>
          <w:rFonts w:ascii="Times New Roman" w:hAnsi="Times New Roman" w:cs="Times New Roman"/>
          <w:sz w:val="28"/>
          <w:szCs w:val="28"/>
        </w:rPr>
        <w:t xml:space="preserve">. </w:t>
      </w:r>
      <w:r>
        <w:rPr>
          <w:rFonts w:ascii="Times New Roman" w:hAnsi="Times New Roman" w:cs="Times New Roman"/>
          <w:sz w:val="28"/>
          <w:szCs w:val="28"/>
        </w:rPr>
        <w:t>Харков.</w:t>
      </w:r>
      <w:r w:rsidRPr="00C617F0">
        <w:rPr>
          <w:rFonts w:ascii="Times New Roman" w:hAnsi="Times New Roman" w:cs="Times New Roman"/>
          <w:sz w:val="28"/>
          <w:szCs w:val="28"/>
        </w:rPr>
        <w:t xml:space="preserve">2004. 58 с. </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Pr="00C617F0">
        <w:rPr>
          <w:rFonts w:ascii="Times New Roman" w:hAnsi="Times New Roman" w:cs="Times New Roman"/>
          <w:sz w:val="28"/>
          <w:szCs w:val="28"/>
        </w:rPr>
        <w:t xml:space="preserve">. </w:t>
      </w:r>
      <w:proofErr w:type="spellStart"/>
      <w:r w:rsidRPr="00C617F0">
        <w:rPr>
          <w:rFonts w:ascii="Times New Roman" w:hAnsi="Times New Roman" w:cs="Times New Roman"/>
          <w:sz w:val="28"/>
          <w:szCs w:val="28"/>
        </w:rPr>
        <w:t>Шморгун</w:t>
      </w:r>
      <w:proofErr w:type="spellEnd"/>
      <w:r w:rsidRPr="00C617F0">
        <w:rPr>
          <w:rFonts w:ascii="Times New Roman" w:hAnsi="Times New Roman" w:cs="Times New Roman"/>
          <w:sz w:val="28"/>
          <w:szCs w:val="28"/>
        </w:rPr>
        <w:t xml:space="preserve"> Н. П. Фінансовий аналіз: навчальний </w:t>
      </w:r>
      <w:proofErr w:type="spellStart"/>
      <w:r w:rsidRPr="00C617F0">
        <w:rPr>
          <w:rFonts w:ascii="Times New Roman" w:hAnsi="Times New Roman" w:cs="Times New Roman"/>
          <w:sz w:val="28"/>
          <w:szCs w:val="28"/>
        </w:rPr>
        <w:t>посібник.</w:t>
      </w:r>
      <w:r>
        <w:rPr>
          <w:rFonts w:ascii="Times New Roman" w:hAnsi="Times New Roman" w:cs="Times New Roman"/>
          <w:sz w:val="28"/>
          <w:szCs w:val="28"/>
        </w:rPr>
        <w:t>Київ</w:t>
      </w:r>
      <w:proofErr w:type="spellEnd"/>
      <w:r>
        <w:rPr>
          <w:rFonts w:ascii="Times New Roman" w:hAnsi="Times New Roman" w:cs="Times New Roman"/>
          <w:sz w:val="28"/>
          <w:szCs w:val="28"/>
        </w:rPr>
        <w:t xml:space="preserve">. 2006.  </w:t>
      </w:r>
      <w:r w:rsidRPr="00C617F0">
        <w:rPr>
          <w:rFonts w:ascii="Times New Roman" w:hAnsi="Times New Roman" w:cs="Times New Roman"/>
          <w:sz w:val="28"/>
          <w:szCs w:val="28"/>
        </w:rPr>
        <w:t>528 с.</w:t>
      </w:r>
    </w:p>
    <w:p w:rsidR="00876E2B" w:rsidRPr="00C617F0" w:rsidRDefault="00876E2B" w:rsidP="00876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80</w:t>
      </w:r>
      <w:r w:rsidRPr="00C617F0">
        <w:rPr>
          <w:rFonts w:ascii="Times New Roman" w:hAnsi="Times New Roman" w:cs="Times New Roman"/>
          <w:sz w:val="28"/>
          <w:szCs w:val="28"/>
        </w:rPr>
        <w:t xml:space="preserve">. Шиян Д.В., </w:t>
      </w:r>
      <w:proofErr w:type="spellStart"/>
      <w:r w:rsidRPr="00C617F0">
        <w:rPr>
          <w:rFonts w:ascii="Times New Roman" w:hAnsi="Times New Roman" w:cs="Times New Roman"/>
          <w:sz w:val="28"/>
          <w:szCs w:val="28"/>
        </w:rPr>
        <w:t>Строченко</w:t>
      </w:r>
      <w:proofErr w:type="spellEnd"/>
      <w:r w:rsidRPr="00C617F0">
        <w:rPr>
          <w:rFonts w:ascii="Times New Roman" w:hAnsi="Times New Roman" w:cs="Times New Roman"/>
          <w:sz w:val="28"/>
          <w:szCs w:val="28"/>
        </w:rPr>
        <w:t xml:space="preserve"> Л.І. Фінансовий аналіз: Навчальний посібник. </w:t>
      </w:r>
      <w:r>
        <w:rPr>
          <w:rFonts w:ascii="Times New Roman" w:hAnsi="Times New Roman" w:cs="Times New Roman"/>
          <w:sz w:val="28"/>
          <w:szCs w:val="28"/>
        </w:rPr>
        <w:t xml:space="preserve">Київ, 2003. </w:t>
      </w:r>
      <w:r w:rsidRPr="00C617F0">
        <w:rPr>
          <w:rFonts w:ascii="Times New Roman" w:hAnsi="Times New Roman" w:cs="Times New Roman"/>
          <w:sz w:val="28"/>
          <w:szCs w:val="28"/>
        </w:rPr>
        <w:t>240 с.</w:t>
      </w:r>
    </w:p>
    <w:p w:rsidR="00876E2B" w:rsidRPr="00423582" w:rsidRDefault="00876E2B" w:rsidP="00876E2B"/>
    <w:p w:rsidR="00876E2B" w:rsidRPr="00352ECE" w:rsidRDefault="00876E2B" w:rsidP="00510A74">
      <w:pPr>
        <w:pStyle w:val="a3"/>
        <w:spacing w:after="0" w:line="360" w:lineRule="auto"/>
        <w:ind w:left="0" w:firstLine="709"/>
        <w:jc w:val="center"/>
        <w:rPr>
          <w:rFonts w:ascii="Times New Roman" w:hAnsi="Times New Roman" w:cs="Times New Roman"/>
          <w:b/>
          <w:sz w:val="28"/>
          <w:szCs w:val="28"/>
        </w:rPr>
      </w:pPr>
    </w:p>
    <w:sectPr w:rsidR="00876E2B" w:rsidRPr="00352ECE">
      <w:headerReference w:type="default" r:id="rId1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5F5" w:rsidRDefault="00F605F5" w:rsidP="002E1F6D">
      <w:pPr>
        <w:spacing w:after="0" w:line="240" w:lineRule="auto"/>
      </w:pPr>
      <w:r>
        <w:separator/>
      </w:r>
    </w:p>
  </w:endnote>
  <w:endnote w:type="continuationSeparator" w:id="0">
    <w:p w:rsidR="00F605F5" w:rsidRDefault="00F605F5" w:rsidP="002E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5F5" w:rsidRDefault="00F605F5" w:rsidP="002E1F6D">
      <w:pPr>
        <w:spacing w:after="0" w:line="240" w:lineRule="auto"/>
      </w:pPr>
      <w:r>
        <w:separator/>
      </w:r>
    </w:p>
  </w:footnote>
  <w:footnote w:type="continuationSeparator" w:id="0">
    <w:p w:rsidR="00F605F5" w:rsidRDefault="00F605F5" w:rsidP="002E1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8A6" w:rsidRDefault="006E38A6">
    <w:pPr>
      <w:pStyle w:val="a4"/>
      <w:jc w:val="right"/>
    </w:pPr>
    <w:r>
      <w:fldChar w:fldCharType="begin"/>
    </w:r>
    <w:r>
      <w:instrText>PAGE   \* MERGEFORMAT</w:instrText>
    </w:r>
    <w:r>
      <w:fldChar w:fldCharType="separate"/>
    </w:r>
    <w:r w:rsidR="00863764">
      <w:rPr>
        <w:noProof/>
      </w:rPr>
      <w:t>34</w:t>
    </w:r>
    <w:r>
      <w:fldChar w:fldCharType="end"/>
    </w:r>
  </w:p>
  <w:p w:rsidR="006E38A6" w:rsidRDefault="006E38A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8A6" w:rsidRDefault="006E38A6">
    <w:pPr>
      <w:pStyle w:val="a4"/>
      <w:jc w:val="right"/>
    </w:pPr>
    <w:r>
      <w:fldChar w:fldCharType="begin"/>
    </w:r>
    <w:r>
      <w:instrText>PAGE   \* MERGEFORMAT</w:instrText>
    </w:r>
    <w:r>
      <w:fldChar w:fldCharType="separate"/>
    </w:r>
    <w:r w:rsidR="00863764">
      <w:rPr>
        <w:noProof/>
      </w:rPr>
      <w:t>35</w:t>
    </w:r>
    <w:r>
      <w:fldChar w:fldCharType="end"/>
    </w:r>
  </w:p>
  <w:p w:rsidR="006E38A6" w:rsidRDefault="006E38A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8A6" w:rsidRDefault="006E38A6">
    <w:pPr>
      <w:pStyle w:val="a4"/>
      <w:jc w:val="right"/>
    </w:pPr>
    <w:r>
      <w:fldChar w:fldCharType="begin"/>
    </w:r>
    <w:r>
      <w:instrText>PAGE   \* MERGEFORMAT</w:instrText>
    </w:r>
    <w:r>
      <w:fldChar w:fldCharType="separate"/>
    </w:r>
    <w:r w:rsidR="00863764">
      <w:rPr>
        <w:noProof/>
      </w:rPr>
      <w:t>43</w:t>
    </w:r>
    <w:r>
      <w:fldChar w:fldCharType="end"/>
    </w:r>
  </w:p>
  <w:p w:rsidR="006E38A6" w:rsidRDefault="006E38A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9165"/>
    </w:sdtPr>
    <w:sdtEndPr/>
    <w:sdtContent>
      <w:p w:rsidR="006E38A6" w:rsidRDefault="006E38A6">
        <w:pPr>
          <w:pStyle w:val="a4"/>
          <w:jc w:val="right"/>
        </w:pPr>
        <w:r>
          <w:fldChar w:fldCharType="begin"/>
        </w:r>
        <w:r>
          <w:instrText xml:space="preserve"> PAGE   \* MERGEFORMAT </w:instrText>
        </w:r>
        <w:r>
          <w:fldChar w:fldCharType="separate"/>
        </w:r>
        <w:r w:rsidR="00863764">
          <w:rPr>
            <w:noProof/>
          </w:rPr>
          <w:t>86</w:t>
        </w:r>
        <w:r>
          <w:rPr>
            <w:noProof/>
          </w:rPr>
          <w:fldChar w:fldCharType="end"/>
        </w:r>
      </w:p>
    </w:sdtContent>
  </w:sdt>
  <w:p w:rsidR="006E38A6" w:rsidRDefault="006E38A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04282A2"/>
    <w:lvl w:ilvl="0">
      <w:numFmt w:val="bullet"/>
      <w:lvlText w:val="*"/>
      <w:lvlJc w:val="left"/>
    </w:lvl>
  </w:abstractNum>
  <w:abstractNum w:abstractNumId="1">
    <w:nsid w:val="01193CE1"/>
    <w:multiLevelType w:val="multilevel"/>
    <w:tmpl w:val="8208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736DD"/>
    <w:multiLevelType w:val="hybridMultilevel"/>
    <w:tmpl w:val="DD046D1C"/>
    <w:lvl w:ilvl="0" w:tplc="57E2DCBE">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6256342"/>
    <w:multiLevelType w:val="hybridMultilevel"/>
    <w:tmpl w:val="2AAA136A"/>
    <w:lvl w:ilvl="0" w:tplc="57E2DC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9E5436"/>
    <w:multiLevelType w:val="multilevel"/>
    <w:tmpl w:val="EB3A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A4B67"/>
    <w:multiLevelType w:val="hybridMultilevel"/>
    <w:tmpl w:val="4182AA7E"/>
    <w:lvl w:ilvl="0" w:tplc="831A0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0913E68"/>
    <w:multiLevelType w:val="hybridMultilevel"/>
    <w:tmpl w:val="197E57A6"/>
    <w:lvl w:ilvl="0" w:tplc="55AAE414">
      <w:start w:val="1"/>
      <w:numFmt w:val="bullet"/>
      <w:lvlText w:val=""/>
      <w:lvlJc w:val="left"/>
      <w:pPr>
        <w:tabs>
          <w:tab w:val="num" w:pos="720"/>
        </w:tabs>
        <w:ind w:left="720" w:hanging="360"/>
      </w:pPr>
      <w:rPr>
        <w:rFonts w:ascii="Symbol" w:hAnsi="Symbol" w:hint="default"/>
      </w:rPr>
    </w:lvl>
    <w:lvl w:ilvl="1" w:tplc="0704A836">
      <w:start w:val="1"/>
      <w:numFmt w:val="decimal"/>
      <w:isLgl/>
      <w:lvlText w:val="%2.%2."/>
      <w:lvlJc w:val="left"/>
      <w:pPr>
        <w:tabs>
          <w:tab w:val="num" w:pos="1500"/>
        </w:tabs>
        <w:ind w:left="1500" w:hanging="420"/>
      </w:pPr>
      <w:rPr>
        <w:rFonts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5A2856"/>
    <w:multiLevelType w:val="hybridMultilevel"/>
    <w:tmpl w:val="5032E476"/>
    <w:lvl w:ilvl="0" w:tplc="57E2DCBE">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1A3F1402"/>
    <w:multiLevelType w:val="multilevel"/>
    <w:tmpl w:val="7282856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E6E5C"/>
    <w:multiLevelType w:val="multilevel"/>
    <w:tmpl w:val="3914100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B73F64"/>
    <w:multiLevelType w:val="multilevel"/>
    <w:tmpl w:val="28D4CB9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1A0127"/>
    <w:multiLevelType w:val="multilevel"/>
    <w:tmpl w:val="CB6E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163D8"/>
    <w:multiLevelType w:val="hybridMultilevel"/>
    <w:tmpl w:val="4FC6F598"/>
    <w:lvl w:ilvl="0" w:tplc="937468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17B2B1E"/>
    <w:multiLevelType w:val="multilevel"/>
    <w:tmpl w:val="918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4A7705"/>
    <w:multiLevelType w:val="singleLevel"/>
    <w:tmpl w:val="B3C65A0C"/>
    <w:lvl w:ilvl="0">
      <w:start w:val="1"/>
      <w:numFmt w:val="decimal"/>
      <w:lvlText w:val="%1."/>
      <w:legacy w:legacy="1" w:legacySpace="0" w:legacyIndent="484"/>
      <w:lvlJc w:val="left"/>
      <w:rPr>
        <w:rFonts w:ascii="Times New Roman" w:hAnsi="Times New Roman" w:cs="Times New Roman" w:hint="default"/>
      </w:rPr>
    </w:lvl>
  </w:abstractNum>
  <w:abstractNum w:abstractNumId="15">
    <w:nsid w:val="2F1A43E2"/>
    <w:multiLevelType w:val="multilevel"/>
    <w:tmpl w:val="146E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694EF6"/>
    <w:multiLevelType w:val="hybridMultilevel"/>
    <w:tmpl w:val="E546473A"/>
    <w:lvl w:ilvl="0" w:tplc="57E2DC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9B5609"/>
    <w:multiLevelType w:val="hybridMultilevel"/>
    <w:tmpl w:val="BBB6AE26"/>
    <w:lvl w:ilvl="0" w:tplc="57E2DCB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6603045"/>
    <w:multiLevelType w:val="hybridMultilevel"/>
    <w:tmpl w:val="09601398"/>
    <w:lvl w:ilvl="0" w:tplc="2BD01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D95BC5"/>
    <w:multiLevelType w:val="hybridMultilevel"/>
    <w:tmpl w:val="C70CA7F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3F346C57"/>
    <w:multiLevelType w:val="hybridMultilevel"/>
    <w:tmpl w:val="3EA6BED4"/>
    <w:lvl w:ilvl="0" w:tplc="57E2DC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4B486D"/>
    <w:multiLevelType w:val="multilevel"/>
    <w:tmpl w:val="8610776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1F6884"/>
    <w:multiLevelType w:val="hybridMultilevel"/>
    <w:tmpl w:val="B6F08312"/>
    <w:lvl w:ilvl="0" w:tplc="57E2DC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717073"/>
    <w:multiLevelType w:val="multilevel"/>
    <w:tmpl w:val="754C5A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06861DB"/>
    <w:multiLevelType w:val="multilevel"/>
    <w:tmpl w:val="D88E548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4C5F7C"/>
    <w:multiLevelType w:val="multilevel"/>
    <w:tmpl w:val="BAFA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D55C4"/>
    <w:multiLevelType w:val="hybridMultilevel"/>
    <w:tmpl w:val="171AA26C"/>
    <w:lvl w:ilvl="0" w:tplc="57E2DC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0EF6F68"/>
    <w:multiLevelType w:val="multilevel"/>
    <w:tmpl w:val="5944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AE7189"/>
    <w:multiLevelType w:val="hybridMultilevel"/>
    <w:tmpl w:val="220A4D82"/>
    <w:lvl w:ilvl="0" w:tplc="57E2DCBE">
      <w:start w:val="1"/>
      <w:numFmt w:val="bullet"/>
      <w:lvlText w:val="–"/>
      <w:lvlJc w:val="left"/>
      <w:pPr>
        <w:ind w:left="1429" w:hanging="360"/>
      </w:pPr>
      <w:rPr>
        <w:rFonts w:ascii="Times New Roman" w:hAnsi="Times New Roman" w:cs="Times New Roman" w:hint="default"/>
      </w:rPr>
    </w:lvl>
    <w:lvl w:ilvl="1" w:tplc="E1EA70D8">
      <w:start w:val="6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C606FA8"/>
    <w:multiLevelType w:val="multilevel"/>
    <w:tmpl w:val="BEE4D7D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72E219F5"/>
    <w:multiLevelType w:val="hybridMultilevel"/>
    <w:tmpl w:val="1BC2366C"/>
    <w:lvl w:ilvl="0" w:tplc="57E2DCB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9770A14"/>
    <w:multiLevelType w:val="singleLevel"/>
    <w:tmpl w:val="A0CEAE6A"/>
    <w:lvl w:ilvl="0">
      <w:start w:val="5"/>
      <w:numFmt w:val="decimal"/>
      <w:lvlText w:val="%1."/>
      <w:legacy w:legacy="1" w:legacySpace="0" w:legacyIndent="379"/>
      <w:lvlJc w:val="left"/>
      <w:rPr>
        <w:rFonts w:ascii="Times New Roman" w:hAnsi="Times New Roman" w:cs="Times New Roman" w:hint="default"/>
      </w:rPr>
    </w:lvl>
  </w:abstractNum>
  <w:abstractNum w:abstractNumId="32">
    <w:nsid w:val="79E33E31"/>
    <w:multiLevelType w:val="hybridMultilevel"/>
    <w:tmpl w:val="573C29D0"/>
    <w:lvl w:ilvl="0" w:tplc="F27C1FE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B925B28"/>
    <w:multiLevelType w:val="multilevel"/>
    <w:tmpl w:val="D2BE421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520659"/>
    <w:multiLevelType w:val="multilevel"/>
    <w:tmpl w:val="613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9957C9"/>
    <w:multiLevelType w:val="multilevel"/>
    <w:tmpl w:val="1D90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2"/>
  </w:num>
  <w:num w:numId="3">
    <w:abstractNumId w:val="18"/>
  </w:num>
  <w:num w:numId="4">
    <w:abstractNumId w:val="19"/>
  </w:num>
  <w:num w:numId="5">
    <w:abstractNumId w:val="12"/>
  </w:num>
  <w:num w:numId="6">
    <w:abstractNumId w:val="0"/>
    <w:lvlOverride w:ilvl="0">
      <w:lvl w:ilvl="0">
        <w:numFmt w:val="bullet"/>
        <w:lvlText w:val="-"/>
        <w:legacy w:legacy="1" w:legacySpace="0" w:legacyIndent="278"/>
        <w:lvlJc w:val="left"/>
        <w:rPr>
          <w:rFonts w:ascii="Times New Roman" w:hAnsi="Times New Roman" w:hint="default"/>
        </w:rPr>
      </w:lvl>
    </w:lvlOverride>
  </w:num>
  <w:num w:numId="7">
    <w:abstractNumId w:val="6"/>
  </w:num>
  <w:num w:numId="8">
    <w:abstractNumId w:val="5"/>
  </w:num>
  <w:num w:numId="9">
    <w:abstractNumId w:val="14"/>
  </w:num>
  <w:num w:numId="10">
    <w:abstractNumId w:val="31"/>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26"/>
  </w:num>
  <w:num w:numId="1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7"/>
  </w:num>
  <w:num w:numId="22">
    <w:abstractNumId w:val="24"/>
  </w:num>
  <w:num w:numId="23">
    <w:abstractNumId w:val="9"/>
  </w:num>
  <w:num w:numId="24">
    <w:abstractNumId w:val="10"/>
  </w:num>
  <w:num w:numId="25">
    <w:abstractNumId w:val="33"/>
  </w:num>
  <w:num w:numId="26">
    <w:abstractNumId w:val="22"/>
  </w:num>
  <w:num w:numId="27">
    <w:abstractNumId w:val="28"/>
  </w:num>
  <w:num w:numId="28">
    <w:abstractNumId w:val="30"/>
  </w:num>
  <w:num w:numId="29">
    <w:abstractNumId w:val="7"/>
  </w:num>
  <w:num w:numId="30">
    <w:abstractNumId w:val="20"/>
  </w:num>
  <w:num w:numId="31">
    <w:abstractNumId w:val="17"/>
  </w:num>
  <w:num w:numId="32">
    <w:abstractNumId w:val="2"/>
  </w:num>
  <w:num w:numId="33">
    <w:abstractNumId w:val="29"/>
  </w:num>
  <w:num w:numId="34">
    <w:abstractNumId w:val="3"/>
  </w:num>
  <w:num w:numId="35">
    <w:abstractNumId w:val="16"/>
  </w:num>
  <w:num w:numId="36">
    <w:abstractNumId w:val="21"/>
  </w:num>
  <w:num w:numId="3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003A"/>
    <w:rsid w:val="0000713C"/>
    <w:rsid w:val="0001150F"/>
    <w:rsid w:val="00014AC6"/>
    <w:rsid w:val="00020927"/>
    <w:rsid w:val="0002639C"/>
    <w:rsid w:val="000278B4"/>
    <w:rsid w:val="000426B6"/>
    <w:rsid w:val="00054538"/>
    <w:rsid w:val="00072227"/>
    <w:rsid w:val="000722FC"/>
    <w:rsid w:val="00072485"/>
    <w:rsid w:val="000769FA"/>
    <w:rsid w:val="00086102"/>
    <w:rsid w:val="00091F40"/>
    <w:rsid w:val="00094DF4"/>
    <w:rsid w:val="00095B34"/>
    <w:rsid w:val="00097DA6"/>
    <w:rsid w:val="000B10AD"/>
    <w:rsid w:val="000B39B5"/>
    <w:rsid w:val="000D3062"/>
    <w:rsid w:val="000D315E"/>
    <w:rsid w:val="000D3D7D"/>
    <w:rsid w:val="000D6B63"/>
    <w:rsid w:val="000D765B"/>
    <w:rsid w:val="000E690D"/>
    <w:rsid w:val="000F6B2D"/>
    <w:rsid w:val="001079BC"/>
    <w:rsid w:val="00116684"/>
    <w:rsid w:val="00130D27"/>
    <w:rsid w:val="00131B01"/>
    <w:rsid w:val="001329EC"/>
    <w:rsid w:val="00144E9D"/>
    <w:rsid w:val="00152C21"/>
    <w:rsid w:val="00190D5B"/>
    <w:rsid w:val="001929E7"/>
    <w:rsid w:val="001A0529"/>
    <w:rsid w:val="001A3104"/>
    <w:rsid w:val="001C1FEB"/>
    <w:rsid w:val="001C6BF9"/>
    <w:rsid w:val="001C772A"/>
    <w:rsid w:val="001D1544"/>
    <w:rsid w:val="001D3005"/>
    <w:rsid w:val="001E0400"/>
    <w:rsid w:val="001E3A83"/>
    <w:rsid w:val="001F30E4"/>
    <w:rsid w:val="001F5CA2"/>
    <w:rsid w:val="00220656"/>
    <w:rsid w:val="00224DD3"/>
    <w:rsid w:val="00230DD7"/>
    <w:rsid w:val="002364EC"/>
    <w:rsid w:val="002376CE"/>
    <w:rsid w:val="002511D8"/>
    <w:rsid w:val="00256DBE"/>
    <w:rsid w:val="00257133"/>
    <w:rsid w:val="00270268"/>
    <w:rsid w:val="00282D44"/>
    <w:rsid w:val="00291B6E"/>
    <w:rsid w:val="0029351F"/>
    <w:rsid w:val="00296A66"/>
    <w:rsid w:val="002A1BA8"/>
    <w:rsid w:val="002B619F"/>
    <w:rsid w:val="002C34C7"/>
    <w:rsid w:val="002C496B"/>
    <w:rsid w:val="002D514C"/>
    <w:rsid w:val="002E1F6D"/>
    <w:rsid w:val="002F79AE"/>
    <w:rsid w:val="00301CA1"/>
    <w:rsid w:val="00301F0F"/>
    <w:rsid w:val="00306564"/>
    <w:rsid w:val="00311898"/>
    <w:rsid w:val="00312CED"/>
    <w:rsid w:val="00317C4A"/>
    <w:rsid w:val="003344AF"/>
    <w:rsid w:val="00335D03"/>
    <w:rsid w:val="003369FB"/>
    <w:rsid w:val="00344E74"/>
    <w:rsid w:val="00346E32"/>
    <w:rsid w:val="0034745E"/>
    <w:rsid w:val="00350895"/>
    <w:rsid w:val="003508B5"/>
    <w:rsid w:val="00352ECE"/>
    <w:rsid w:val="003542AB"/>
    <w:rsid w:val="00356452"/>
    <w:rsid w:val="00365271"/>
    <w:rsid w:val="003657FB"/>
    <w:rsid w:val="00370A8E"/>
    <w:rsid w:val="00387272"/>
    <w:rsid w:val="003908D9"/>
    <w:rsid w:val="0039343F"/>
    <w:rsid w:val="003A5FFB"/>
    <w:rsid w:val="003B2A48"/>
    <w:rsid w:val="003C2477"/>
    <w:rsid w:val="003C4432"/>
    <w:rsid w:val="003D2E44"/>
    <w:rsid w:val="003D4BA1"/>
    <w:rsid w:val="003D681F"/>
    <w:rsid w:val="003E05C3"/>
    <w:rsid w:val="003E3ADB"/>
    <w:rsid w:val="003F1830"/>
    <w:rsid w:val="003F2353"/>
    <w:rsid w:val="003F42D2"/>
    <w:rsid w:val="004002D0"/>
    <w:rsid w:val="00406A59"/>
    <w:rsid w:val="00415106"/>
    <w:rsid w:val="00417CC2"/>
    <w:rsid w:val="004270D3"/>
    <w:rsid w:val="0042742D"/>
    <w:rsid w:val="00430A1A"/>
    <w:rsid w:val="00443416"/>
    <w:rsid w:val="004448C5"/>
    <w:rsid w:val="00446107"/>
    <w:rsid w:val="00447808"/>
    <w:rsid w:val="004672F2"/>
    <w:rsid w:val="00473654"/>
    <w:rsid w:val="00476423"/>
    <w:rsid w:val="004827AE"/>
    <w:rsid w:val="00491DB9"/>
    <w:rsid w:val="00497C31"/>
    <w:rsid w:val="004A0FEA"/>
    <w:rsid w:val="004A41C6"/>
    <w:rsid w:val="004B224F"/>
    <w:rsid w:val="004B28B1"/>
    <w:rsid w:val="004D41EA"/>
    <w:rsid w:val="004D642D"/>
    <w:rsid w:val="0050062F"/>
    <w:rsid w:val="00501CB1"/>
    <w:rsid w:val="00504D91"/>
    <w:rsid w:val="00507569"/>
    <w:rsid w:val="00510A74"/>
    <w:rsid w:val="00511037"/>
    <w:rsid w:val="0052292C"/>
    <w:rsid w:val="00525F05"/>
    <w:rsid w:val="00530074"/>
    <w:rsid w:val="00536968"/>
    <w:rsid w:val="00536F6C"/>
    <w:rsid w:val="005414AF"/>
    <w:rsid w:val="0055262B"/>
    <w:rsid w:val="00566B06"/>
    <w:rsid w:val="00584AA1"/>
    <w:rsid w:val="005C153E"/>
    <w:rsid w:val="005D31F5"/>
    <w:rsid w:val="005D6BB0"/>
    <w:rsid w:val="005E1900"/>
    <w:rsid w:val="005E1DFC"/>
    <w:rsid w:val="005E4032"/>
    <w:rsid w:val="005F3E3D"/>
    <w:rsid w:val="005F5980"/>
    <w:rsid w:val="005F6089"/>
    <w:rsid w:val="005F664C"/>
    <w:rsid w:val="00600F8F"/>
    <w:rsid w:val="00612749"/>
    <w:rsid w:val="0061433C"/>
    <w:rsid w:val="006168FF"/>
    <w:rsid w:val="0062003A"/>
    <w:rsid w:val="00623FA3"/>
    <w:rsid w:val="006348BF"/>
    <w:rsid w:val="00634B59"/>
    <w:rsid w:val="006456E2"/>
    <w:rsid w:val="0066137D"/>
    <w:rsid w:val="00661B9C"/>
    <w:rsid w:val="006659D1"/>
    <w:rsid w:val="00671401"/>
    <w:rsid w:val="0068522B"/>
    <w:rsid w:val="00685FAF"/>
    <w:rsid w:val="00692693"/>
    <w:rsid w:val="00696CFB"/>
    <w:rsid w:val="0069740B"/>
    <w:rsid w:val="006A2059"/>
    <w:rsid w:val="006B19B0"/>
    <w:rsid w:val="006B5B44"/>
    <w:rsid w:val="006B7CDD"/>
    <w:rsid w:val="006C4335"/>
    <w:rsid w:val="006C70B4"/>
    <w:rsid w:val="006D5B01"/>
    <w:rsid w:val="006D614D"/>
    <w:rsid w:val="006E38A6"/>
    <w:rsid w:val="006E4232"/>
    <w:rsid w:val="00704395"/>
    <w:rsid w:val="00716E68"/>
    <w:rsid w:val="00731A35"/>
    <w:rsid w:val="0073269B"/>
    <w:rsid w:val="00734D50"/>
    <w:rsid w:val="00740C62"/>
    <w:rsid w:val="007425F6"/>
    <w:rsid w:val="007537B7"/>
    <w:rsid w:val="00753F88"/>
    <w:rsid w:val="00772187"/>
    <w:rsid w:val="0077521D"/>
    <w:rsid w:val="00775F31"/>
    <w:rsid w:val="00776D4D"/>
    <w:rsid w:val="00783861"/>
    <w:rsid w:val="007920D8"/>
    <w:rsid w:val="007920E0"/>
    <w:rsid w:val="007948D8"/>
    <w:rsid w:val="007A4FE0"/>
    <w:rsid w:val="007B2E74"/>
    <w:rsid w:val="007B55BC"/>
    <w:rsid w:val="007B6B9D"/>
    <w:rsid w:val="007E204B"/>
    <w:rsid w:val="007E2D06"/>
    <w:rsid w:val="007E3E62"/>
    <w:rsid w:val="007E6E77"/>
    <w:rsid w:val="007F1C45"/>
    <w:rsid w:val="007F7AA5"/>
    <w:rsid w:val="00802D1F"/>
    <w:rsid w:val="00810229"/>
    <w:rsid w:val="00816C7D"/>
    <w:rsid w:val="00824467"/>
    <w:rsid w:val="00827015"/>
    <w:rsid w:val="00833092"/>
    <w:rsid w:val="00855097"/>
    <w:rsid w:val="0086192A"/>
    <w:rsid w:val="008625AA"/>
    <w:rsid w:val="00863764"/>
    <w:rsid w:val="008640EC"/>
    <w:rsid w:val="0087606C"/>
    <w:rsid w:val="008767CC"/>
    <w:rsid w:val="00876E2B"/>
    <w:rsid w:val="008802BC"/>
    <w:rsid w:val="0088509C"/>
    <w:rsid w:val="008854C1"/>
    <w:rsid w:val="00887B07"/>
    <w:rsid w:val="00896ABD"/>
    <w:rsid w:val="00897B80"/>
    <w:rsid w:val="008A054F"/>
    <w:rsid w:val="008A620D"/>
    <w:rsid w:val="008C7E71"/>
    <w:rsid w:val="008D4BE7"/>
    <w:rsid w:val="008D5BE7"/>
    <w:rsid w:val="008E4686"/>
    <w:rsid w:val="008F0B37"/>
    <w:rsid w:val="008F12E5"/>
    <w:rsid w:val="008F2C55"/>
    <w:rsid w:val="00903082"/>
    <w:rsid w:val="009061D9"/>
    <w:rsid w:val="009116D8"/>
    <w:rsid w:val="0092621D"/>
    <w:rsid w:val="00927E72"/>
    <w:rsid w:val="00952FBB"/>
    <w:rsid w:val="00964DB3"/>
    <w:rsid w:val="009662BB"/>
    <w:rsid w:val="0096753A"/>
    <w:rsid w:val="00981AEE"/>
    <w:rsid w:val="00984DFE"/>
    <w:rsid w:val="009959E2"/>
    <w:rsid w:val="00997D18"/>
    <w:rsid w:val="009A0333"/>
    <w:rsid w:val="009A5582"/>
    <w:rsid w:val="009A62A1"/>
    <w:rsid w:val="009C7E4E"/>
    <w:rsid w:val="009D1830"/>
    <w:rsid w:val="00A05BBA"/>
    <w:rsid w:val="00A06742"/>
    <w:rsid w:val="00A10322"/>
    <w:rsid w:val="00A13F27"/>
    <w:rsid w:val="00A16CC6"/>
    <w:rsid w:val="00A17BF8"/>
    <w:rsid w:val="00A241AE"/>
    <w:rsid w:val="00A3077E"/>
    <w:rsid w:val="00A33AAF"/>
    <w:rsid w:val="00A42470"/>
    <w:rsid w:val="00A46F6F"/>
    <w:rsid w:val="00A4738F"/>
    <w:rsid w:val="00A645F2"/>
    <w:rsid w:val="00A67140"/>
    <w:rsid w:val="00A71126"/>
    <w:rsid w:val="00A755A3"/>
    <w:rsid w:val="00A914C0"/>
    <w:rsid w:val="00A91CAF"/>
    <w:rsid w:val="00AA3129"/>
    <w:rsid w:val="00AA335A"/>
    <w:rsid w:val="00AA580C"/>
    <w:rsid w:val="00AA765C"/>
    <w:rsid w:val="00AB2880"/>
    <w:rsid w:val="00AB3BD1"/>
    <w:rsid w:val="00AB6377"/>
    <w:rsid w:val="00AD378E"/>
    <w:rsid w:val="00AE3609"/>
    <w:rsid w:val="00AE4B47"/>
    <w:rsid w:val="00AE7A4B"/>
    <w:rsid w:val="00AE7D6A"/>
    <w:rsid w:val="00B04576"/>
    <w:rsid w:val="00B067A6"/>
    <w:rsid w:val="00B14C49"/>
    <w:rsid w:val="00B20574"/>
    <w:rsid w:val="00B34F3E"/>
    <w:rsid w:val="00B35453"/>
    <w:rsid w:val="00B47A52"/>
    <w:rsid w:val="00B5582B"/>
    <w:rsid w:val="00B56430"/>
    <w:rsid w:val="00B72B9B"/>
    <w:rsid w:val="00B801B9"/>
    <w:rsid w:val="00B93C03"/>
    <w:rsid w:val="00BB6760"/>
    <w:rsid w:val="00BB7CD3"/>
    <w:rsid w:val="00BC1FB3"/>
    <w:rsid w:val="00BC53BC"/>
    <w:rsid w:val="00BE5D16"/>
    <w:rsid w:val="00BE7481"/>
    <w:rsid w:val="00BE7D78"/>
    <w:rsid w:val="00BF4585"/>
    <w:rsid w:val="00C150B3"/>
    <w:rsid w:val="00C20168"/>
    <w:rsid w:val="00C24446"/>
    <w:rsid w:val="00C30345"/>
    <w:rsid w:val="00C471A6"/>
    <w:rsid w:val="00C51CAB"/>
    <w:rsid w:val="00C57337"/>
    <w:rsid w:val="00C617F0"/>
    <w:rsid w:val="00C70CE2"/>
    <w:rsid w:val="00C74EEF"/>
    <w:rsid w:val="00C74F9F"/>
    <w:rsid w:val="00C85E37"/>
    <w:rsid w:val="00CA1EE8"/>
    <w:rsid w:val="00CB2D4D"/>
    <w:rsid w:val="00CB505C"/>
    <w:rsid w:val="00CB5E03"/>
    <w:rsid w:val="00CC758A"/>
    <w:rsid w:val="00CD2360"/>
    <w:rsid w:val="00CD3EB6"/>
    <w:rsid w:val="00CD603B"/>
    <w:rsid w:val="00CD71BE"/>
    <w:rsid w:val="00CE0394"/>
    <w:rsid w:val="00CE26D4"/>
    <w:rsid w:val="00CF10D4"/>
    <w:rsid w:val="00CF47E8"/>
    <w:rsid w:val="00D0216E"/>
    <w:rsid w:val="00D02A7A"/>
    <w:rsid w:val="00D0607D"/>
    <w:rsid w:val="00D23105"/>
    <w:rsid w:val="00D31A03"/>
    <w:rsid w:val="00D31D21"/>
    <w:rsid w:val="00D3203B"/>
    <w:rsid w:val="00D459F1"/>
    <w:rsid w:val="00D5125B"/>
    <w:rsid w:val="00D524D4"/>
    <w:rsid w:val="00D60C40"/>
    <w:rsid w:val="00D709D9"/>
    <w:rsid w:val="00D717E9"/>
    <w:rsid w:val="00D7583A"/>
    <w:rsid w:val="00D763C2"/>
    <w:rsid w:val="00D9348A"/>
    <w:rsid w:val="00D97986"/>
    <w:rsid w:val="00D97A83"/>
    <w:rsid w:val="00DA7811"/>
    <w:rsid w:val="00DB5BB1"/>
    <w:rsid w:val="00DC2022"/>
    <w:rsid w:val="00DC48D5"/>
    <w:rsid w:val="00DD1E5C"/>
    <w:rsid w:val="00DD7B93"/>
    <w:rsid w:val="00DE1C21"/>
    <w:rsid w:val="00DE1FDE"/>
    <w:rsid w:val="00DE4E9F"/>
    <w:rsid w:val="00E16B25"/>
    <w:rsid w:val="00E40852"/>
    <w:rsid w:val="00E5397F"/>
    <w:rsid w:val="00E54CAA"/>
    <w:rsid w:val="00E6220A"/>
    <w:rsid w:val="00E64CE5"/>
    <w:rsid w:val="00E65140"/>
    <w:rsid w:val="00E725D1"/>
    <w:rsid w:val="00E76C64"/>
    <w:rsid w:val="00E7729C"/>
    <w:rsid w:val="00E77ED3"/>
    <w:rsid w:val="00E81EB0"/>
    <w:rsid w:val="00E82264"/>
    <w:rsid w:val="00E8628D"/>
    <w:rsid w:val="00E863C5"/>
    <w:rsid w:val="00E932E0"/>
    <w:rsid w:val="00EA4E0A"/>
    <w:rsid w:val="00EB68B5"/>
    <w:rsid w:val="00EC2078"/>
    <w:rsid w:val="00EC46D7"/>
    <w:rsid w:val="00ED5754"/>
    <w:rsid w:val="00EE22EE"/>
    <w:rsid w:val="00EE5CC6"/>
    <w:rsid w:val="00EF001C"/>
    <w:rsid w:val="00EF172F"/>
    <w:rsid w:val="00EF344E"/>
    <w:rsid w:val="00EF48DA"/>
    <w:rsid w:val="00F00E80"/>
    <w:rsid w:val="00F01AA4"/>
    <w:rsid w:val="00F20F4A"/>
    <w:rsid w:val="00F2510D"/>
    <w:rsid w:val="00F26649"/>
    <w:rsid w:val="00F37403"/>
    <w:rsid w:val="00F562CA"/>
    <w:rsid w:val="00F60242"/>
    <w:rsid w:val="00F605F5"/>
    <w:rsid w:val="00F65ED0"/>
    <w:rsid w:val="00F73E2E"/>
    <w:rsid w:val="00F902CA"/>
    <w:rsid w:val="00FA775E"/>
    <w:rsid w:val="00FB1079"/>
    <w:rsid w:val="00FB3F7F"/>
    <w:rsid w:val="00FB44A5"/>
    <w:rsid w:val="00FB74D1"/>
    <w:rsid w:val="00FC25A1"/>
    <w:rsid w:val="00FC5DC7"/>
    <w:rsid w:val="00FC7AF8"/>
    <w:rsid w:val="00FE2375"/>
    <w:rsid w:val="00FE622F"/>
    <w:rsid w:val="00FF206C"/>
    <w:rsid w:val="00FF25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41"/>
    <o:shapelayout v:ext="edit">
      <o:idmap v:ext="edit" data="1"/>
      <o:rules v:ext="edit">
        <o:r id="V:Rule8" type="connector" idref="#_x0000_s1079">
          <o:proxy start="" idref="#Text Box 66" connectloc="2"/>
          <o:proxy end="" idref="#Text Box 78" connectloc="0"/>
        </o:r>
        <o:r id="V:Rule9" type="connector" idref="#Line 68"/>
        <o:r id="V:Rule10" type="connector" idref="#Line 69"/>
        <o:r id="V:Rule11" type="connector" idref="#Прямая со стрелкой 28"/>
        <o:r id="V:Rule12" type="connector" idref="#Прямая со стрелкой 27"/>
        <o:r id="V:Rule13" type="connector" idref="#Прямая со стрелкой 18"/>
        <o:r id="V:Rule14" type="connector" idref="#Прямая со стрелкой 19"/>
        <o:r id="V:Rule15" type="connector" idref="#Прямая со стрелкой 30"/>
        <o:r id="V:Rule16" type="connector" idref="#Прямая со стрелкой 31"/>
      </o:rules>
    </o:shapelayout>
  </w:shapeDefaults>
  <w:decimalSymbol w:val=","/>
  <w:listSeparator w:val=";"/>
  <w15:docId w15:val="{94C0CC50-AE83-4E0A-980F-79E1B44F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270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827015"/>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14C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03A"/>
    <w:pPr>
      <w:ind w:left="720"/>
      <w:contextualSpacing/>
    </w:pPr>
  </w:style>
  <w:style w:type="paragraph" w:styleId="a4">
    <w:name w:val="header"/>
    <w:basedOn w:val="a"/>
    <w:link w:val="a5"/>
    <w:uiPriority w:val="99"/>
    <w:unhideWhenUsed/>
    <w:rsid w:val="002E1F6D"/>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2E1F6D"/>
  </w:style>
  <w:style w:type="paragraph" w:styleId="a6">
    <w:name w:val="footer"/>
    <w:basedOn w:val="a"/>
    <w:link w:val="a7"/>
    <w:unhideWhenUsed/>
    <w:rsid w:val="002E1F6D"/>
    <w:pPr>
      <w:tabs>
        <w:tab w:val="center" w:pos="4819"/>
        <w:tab w:val="right" w:pos="9639"/>
      </w:tabs>
      <w:spacing w:after="0" w:line="240" w:lineRule="auto"/>
    </w:pPr>
  </w:style>
  <w:style w:type="character" w:customStyle="1" w:styleId="a7">
    <w:name w:val="Нижний колонтитул Знак"/>
    <w:basedOn w:val="a0"/>
    <w:link w:val="a6"/>
    <w:rsid w:val="002E1F6D"/>
  </w:style>
  <w:style w:type="paragraph" w:styleId="HTML">
    <w:name w:val="HTML Preformatted"/>
    <w:basedOn w:val="a"/>
    <w:link w:val="HTML0"/>
    <w:uiPriority w:val="99"/>
    <w:rsid w:val="00665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uiPriority w:val="99"/>
    <w:rsid w:val="006659D1"/>
    <w:rPr>
      <w:rFonts w:ascii="Courier New" w:eastAsia="Times New Roman" w:hAnsi="Courier New" w:cs="Courier New"/>
      <w:color w:val="000000"/>
      <w:sz w:val="18"/>
      <w:szCs w:val="18"/>
      <w:lang w:val="ru-RU" w:eastAsia="ru-RU"/>
    </w:rPr>
  </w:style>
  <w:style w:type="character" w:customStyle="1" w:styleId="FontStyle90">
    <w:name w:val="Font Style90"/>
    <w:uiPriority w:val="99"/>
    <w:rsid w:val="00ED5754"/>
    <w:rPr>
      <w:rFonts w:ascii="Times New Roman" w:hAnsi="Times New Roman" w:cs="Times New Roman"/>
      <w:color w:val="000000"/>
      <w:sz w:val="26"/>
      <w:szCs w:val="26"/>
    </w:rPr>
  </w:style>
  <w:style w:type="paragraph" w:styleId="a8">
    <w:name w:val="Normal (Web)"/>
    <w:basedOn w:val="a"/>
    <w:uiPriority w:val="99"/>
    <w:unhideWhenUsed/>
    <w:rsid w:val="00ED57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nhideWhenUsed/>
    <w:rsid w:val="00ED5754"/>
    <w:pPr>
      <w:spacing w:after="0" w:line="240" w:lineRule="auto"/>
    </w:pPr>
    <w:rPr>
      <w:rFonts w:ascii="Tahoma" w:hAnsi="Tahoma" w:cs="Tahoma"/>
      <w:sz w:val="16"/>
      <w:szCs w:val="16"/>
    </w:rPr>
  </w:style>
  <w:style w:type="character" w:customStyle="1" w:styleId="aa">
    <w:name w:val="Текст выноски Знак"/>
    <w:basedOn w:val="a0"/>
    <w:link w:val="a9"/>
    <w:rsid w:val="00ED5754"/>
    <w:rPr>
      <w:rFonts w:ascii="Tahoma" w:hAnsi="Tahoma" w:cs="Tahoma"/>
      <w:sz w:val="16"/>
      <w:szCs w:val="16"/>
    </w:rPr>
  </w:style>
  <w:style w:type="table" w:styleId="ab">
    <w:name w:val="Table Grid"/>
    <w:basedOn w:val="a1"/>
    <w:uiPriority w:val="59"/>
    <w:rsid w:val="004A0FE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0">
    <w:name w:val="A4"/>
    <w:uiPriority w:val="99"/>
    <w:rsid w:val="0066137D"/>
    <w:rPr>
      <w:color w:val="000000"/>
      <w:sz w:val="20"/>
      <w:szCs w:val="20"/>
    </w:rPr>
  </w:style>
  <w:style w:type="paragraph" w:customStyle="1" w:styleId="Pa15">
    <w:name w:val="Pa15"/>
    <w:basedOn w:val="a"/>
    <w:next w:val="a"/>
    <w:uiPriority w:val="99"/>
    <w:rsid w:val="0066137D"/>
    <w:pPr>
      <w:autoSpaceDE w:val="0"/>
      <w:autoSpaceDN w:val="0"/>
      <w:adjustRightInd w:val="0"/>
      <w:spacing w:after="0" w:line="221" w:lineRule="atLeast"/>
    </w:pPr>
    <w:rPr>
      <w:rFonts w:ascii="Times New Roman" w:eastAsia="Calibri" w:hAnsi="Times New Roman" w:cs="Times New Roman"/>
      <w:sz w:val="24"/>
      <w:szCs w:val="24"/>
      <w:lang w:eastAsia="en-US"/>
    </w:rPr>
  </w:style>
  <w:style w:type="character" w:customStyle="1" w:styleId="10">
    <w:name w:val="Заголовок 1 Знак"/>
    <w:basedOn w:val="a0"/>
    <w:link w:val="1"/>
    <w:uiPriority w:val="9"/>
    <w:rsid w:val="00827015"/>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82701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uiPriority w:val="99"/>
    <w:rsid w:val="00827015"/>
  </w:style>
  <w:style w:type="character" w:styleId="ac">
    <w:name w:val="Hyperlink"/>
    <w:uiPriority w:val="99"/>
    <w:rsid w:val="00827015"/>
    <w:rPr>
      <w:color w:val="0000FF"/>
      <w:u w:val="single"/>
    </w:rPr>
  </w:style>
  <w:style w:type="character" w:styleId="ad">
    <w:name w:val="Strong"/>
    <w:uiPriority w:val="22"/>
    <w:qFormat/>
    <w:rsid w:val="00827015"/>
    <w:rPr>
      <w:b/>
      <w:bCs/>
    </w:rPr>
  </w:style>
  <w:style w:type="table" w:styleId="ae">
    <w:name w:val="Table Elegant"/>
    <w:basedOn w:val="a1"/>
    <w:rsid w:val="00827015"/>
    <w:pPr>
      <w:spacing w:after="0" w:line="240" w:lineRule="auto"/>
    </w:pPr>
    <w:rPr>
      <w:rFonts w:ascii="Times New Roman" w:eastAsia="Times New Roman" w:hAnsi="Times New Roman" w:cs="Times New Roman"/>
      <w:sz w:val="20"/>
      <w:szCs w:val="20"/>
      <w:lang w:val="ru-RU"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21">
    <w:name w:val="Quote"/>
    <w:basedOn w:val="a"/>
    <w:next w:val="a"/>
    <w:link w:val="22"/>
    <w:uiPriority w:val="29"/>
    <w:qFormat/>
    <w:rsid w:val="00827015"/>
    <w:pPr>
      <w:spacing w:after="0" w:line="240" w:lineRule="auto"/>
    </w:pPr>
    <w:rPr>
      <w:rFonts w:ascii="Times New Roman" w:eastAsia="Times New Roman" w:hAnsi="Times New Roman" w:cs="Times New Roman"/>
      <w:i/>
      <w:iCs/>
      <w:color w:val="000000" w:themeColor="text1"/>
      <w:sz w:val="24"/>
      <w:szCs w:val="24"/>
    </w:rPr>
  </w:style>
  <w:style w:type="character" w:customStyle="1" w:styleId="22">
    <w:name w:val="Цитата 2 Знак"/>
    <w:basedOn w:val="a0"/>
    <w:link w:val="21"/>
    <w:uiPriority w:val="29"/>
    <w:rsid w:val="00827015"/>
    <w:rPr>
      <w:rFonts w:ascii="Times New Roman" w:eastAsia="Times New Roman" w:hAnsi="Times New Roman" w:cs="Times New Roman"/>
      <w:i/>
      <w:iCs/>
      <w:color w:val="000000" w:themeColor="text1"/>
      <w:sz w:val="24"/>
      <w:szCs w:val="24"/>
    </w:rPr>
  </w:style>
  <w:style w:type="character" w:styleId="af">
    <w:name w:val="Intense Emphasis"/>
    <w:basedOn w:val="a0"/>
    <w:uiPriority w:val="21"/>
    <w:qFormat/>
    <w:rsid w:val="00827015"/>
    <w:rPr>
      <w:b/>
      <w:bCs/>
      <w:i/>
      <w:iCs/>
      <w:color w:val="4F81BD" w:themeColor="accent1"/>
    </w:rPr>
  </w:style>
  <w:style w:type="character" w:styleId="af0">
    <w:name w:val="Subtle Emphasis"/>
    <w:basedOn w:val="a0"/>
    <w:uiPriority w:val="19"/>
    <w:qFormat/>
    <w:rsid w:val="00827015"/>
    <w:rPr>
      <w:i/>
      <w:iCs/>
      <w:color w:val="808080" w:themeColor="text1" w:themeTint="7F"/>
    </w:rPr>
  </w:style>
  <w:style w:type="paragraph" w:styleId="af1">
    <w:name w:val="No Spacing"/>
    <w:uiPriority w:val="1"/>
    <w:qFormat/>
    <w:rsid w:val="00827015"/>
    <w:pPr>
      <w:spacing w:after="0" w:line="240" w:lineRule="auto"/>
    </w:pPr>
    <w:rPr>
      <w:rFonts w:ascii="Times New Roman" w:eastAsia="Times New Roman" w:hAnsi="Times New Roman" w:cs="Times New Roman"/>
      <w:sz w:val="24"/>
      <w:szCs w:val="24"/>
    </w:rPr>
  </w:style>
  <w:style w:type="paragraph" w:styleId="af2">
    <w:name w:val="Subtitle"/>
    <w:basedOn w:val="a"/>
    <w:next w:val="a"/>
    <w:link w:val="af3"/>
    <w:qFormat/>
    <w:rsid w:val="00827015"/>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rsid w:val="00827015"/>
    <w:rPr>
      <w:rFonts w:asciiTheme="majorHAnsi" w:eastAsiaTheme="majorEastAsia" w:hAnsiTheme="majorHAnsi" w:cstheme="majorBidi"/>
      <w:i/>
      <w:iCs/>
      <w:color w:val="4F81BD" w:themeColor="accent1"/>
      <w:spacing w:val="15"/>
      <w:sz w:val="24"/>
      <w:szCs w:val="24"/>
    </w:rPr>
  </w:style>
  <w:style w:type="character" w:styleId="af4">
    <w:name w:val="Emphasis"/>
    <w:basedOn w:val="a0"/>
    <w:uiPriority w:val="20"/>
    <w:qFormat/>
    <w:rsid w:val="00827015"/>
    <w:rPr>
      <w:i/>
      <w:iCs/>
    </w:rPr>
  </w:style>
  <w:style w:type="paragraph" w:styleId="af5">
    <w:name w:val="Title"/>
    <w:basedOn w:val="a"/>
    <w:next w:val="a"/>
    <w:link w:val="af6"/>
    <w:qFormat/>
    <w:rsid w:val="008270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rsid w:val="00827015"/>
    <w:rPr>
      <w:rFonts w:asciiTheme="majorHAnsi" w:eastAsiaTheme="majorEastAsia" w:hAnsiTheme="majorHAnsi" w:cstheme="majorBidi"/>
      <w:color w:val="17365D" w:themeColor="text2" w:themeShade="BF"/>
      <w:spacing w:val="5"/>
      <w:kern w:val="28"/>
      <w:sz w:val="52"/>
      <w:szCs w:val="52"/>
    </w:rPr>
  </w:style>
  <w:style w:type="paragraph" w:styleId="af7">
    <w:name w:val="Body Text Indent"/>
    <w:basedOn w:val="a"/>
    <w:link w:val="af8"/>
    <w:rsid w:val="00BE5D16"/>
    <w:pPr>
      <w:spacing w:after="120" w:line="240" w:lineRule="auto"/>
      <w:ind w:left="283"/>
    </w:pPr>
    <w:rPr>
      <w:rFonts w:ascii="Times New Roman" w:eastAsia="Times New Roman" w:hAnsi="Times New Roman" w:cs="Times New Roman"/>
      <w:sz w:val="24"/>
      <w:szCs w:val="24"/>
      <w:lang w:val="ru-RU" w:eastAsia="ru-RU"/>
    </w:rPr>
  </w:style>
  <w:style w:type="character" w:customStyle="1" w:styleId="af8">
    <w:name w:val="Основной текст с отступом Знак"/>
    <w:basedOn w:val="a0"/>
    <w:link w:val="af7"/>
    <w:rsid w:val="00BE5D16"/>
    <w:rPr>
      <w:rFonts w:ascii="Times New Roman" w:eastAsia="Times New Roman" w:hAnsi="Times New Roman" w:cs="Times New Roman"/>
      <w:sz w:val="24"/>
      <w:szCs w:val="24"/>
      <w:lang w:val="ru-RU" w:eastAsia="ru-RU"/>
    </w:rPr>
  </w:style>
  <w:style w:type="character" w:customStyle="1" w:styleId="hh22">
    <w:name w:val="hh22"/>
    <w:basedOn w:val="a0"/>
    <w:rsid w:val="00054538"/>
  </w:style>
  <w:style w:type="paragraph" w:customStyle="1" w:styleId="indent">
    <w:name w:val="indent"/>
    <w:basedOn w:val="a"/>
    <w:rsid w:val="00AA76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lockquotenibu">
    <w:name w:val="blockquote_nibu"/>
    <w:basedOn w:val="a"/>
    <w:rsid w:val="00AA76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mpty">
    <w:name w:val="empty"/>
    <w:basedOn w:val="a"/>
    <w:rsid w:val="00AA76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lignleft">
    <w:name w:val="align_left"/>
    <w:basedOn w:val="a"/>
    <w:rsid w:val="00AA76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ingtab">
    <w:name w:val="heading_tab"/>
    <w:basedOn w:val="a"/>
    <w:rsid w:val="00AA76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ligncenter">
    <w:name w:val="align_center"/>
    <w:basedOn w:val="a"/>
    <w:rsid w:val="00AA76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3">
    <w:name w:val="Body Text Indent 2"/>
    <w:basedOn w:val="a"/>
    <w:link w:val="24"/>
    <w:uiPriority w:val="99"/>
    <w:semiHidden/>
    <w:unhideWhenUsed/>
    <w:rsid w:val="00CD2360"/>
    <w:pPr>
      <w:spacing w:after="120" w:line="480" w:lineRule="auto"/>
      <w:ind w:left="283"/>
    </w:pPr>
  </w:style>
  <w:style w:type="character" w:customStyle="1" w:styleId="24">
    <w:name w:val="Основной текст с отступом 2 Знак"/>
    <w:basedOn w:val="a0"/>
    <w:link w:val="23"/>
    <w:uiPriority w:val="99"/>
    <w:semiHidden/>
    <w:rsid w:val="00CD2360"/>
  </w:style>
  <w:style w:type="paragraph" w:customStyle="1" w:styleId="Style6">
    <w:name w:val="Style6"/>
    <w:basedOn w:val="a"/>
    <w:uiPriority w:val="99"/>
    <w:rsid w:val="00F00E80"/>
    <w:pPr>
      <w:widowControl w:val="0"/>
      <w:autoSpaceDE w:val="0"/>
      <w:autoSpaceDN w:val="0"/>
      <w:adjustRightInd w:val="0"/>
      <w:spacing w:after="0" w:line="355" w:lineRule="exact"/>
      <w:ind w:firstLine="562"/>
      <w:jc w:val="both"/>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B14C49"/>
    <w:rPr>
      <w:rFonts w:asciiTheme="majorHAnsi" w:eastAsiaTheme="majorEastAsia" w:hAnsiTheme="majorHAnsi" w:cstheme="majorBidi"/>
      <w:color w:val="243F60" w:themeColor="accent1" w:themeShade="7F"/>
      <w:sz w:val="24"/>
      <w:szCs w:val="24"/>
    </w:rPr>
  </w:style>
  <w:style w:type="paragraph" w:styleId="af9">
    <w:name w:val="Block Text"/>
    <w:basedOn w:val="a"/>
    <w:rsid w:val="00C617F0"/>
    <w:pPr>
      <w:spacing w:before="300" w:after="300" w:line="360" w:lineRule="auto"/>
      <w:ind w:left="170" w:right="57"/>
      <w:jc w:val="both"/>
    </w:pPr>
    <w:rPr>
      <w:rFonts w:ascii="Times New Roman" w:eastAsia="Times New Roman" w:hAnsi="Times New Roman" w:cs="Times New Roman"/>
      <w:sz w:val="28"/>
      <w:szCs w:val="24"/>
      <w:lang w:eastAsia="ru-RU"/>
    </w:rPr>
  </w:style>
  <w:style w:type="character" w:customStyle="1" w:styleId="headn">
    <w:name w:val="head_n"/>
    <w:basedOn w:val="a0"/>
    <w:rsid w:val="00C617F0"/>
  </w:style>
  <w:style w:type="paragraph" w:customStyle="1" w:styleId="subsubtitle">
    <w:name w:val="sub_sub_title"/>
    <w:basedOn w:val="a"/>
    <w:rsid w:val="006456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greentitle">
    <w:name w:val="green_title"/>
    <w:basedOn w:val="a0"/>
    <w:rsid w:val="006456E2"/>
  </w:style>
  <w:style w:type="paragraph" w:customStyle="1" w:styleId="bluetitle">
    <w:name w:val="blue_title"/>
    <w:basedOn w:val="a"/>
    <w:rsid w:val="006456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luetitle1">
    <w:name w:val="blue_title1"/>
    <w:basedOn w:val="a0"/>
    <w:rsid w:val="006456E2"/>
  </w:style>
  <w:style w:type="paragraph" w:customStyle="1" w:styleId="subtitle">
    <w:name w:val="sub_title"/>
    <w:basedOn w:val="a"/>
    <w:rsid w:val="006456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a">
    <w:name w:val="Grid Table Light"/>
    <w:basedOn w:val="a1"/>
    <w:uiPriority w:val="40"/>
    <w:rsid w:val="002F79A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4288">
      <w:bodyDiv w:val="1"/>
      <w:marLeft w:val="0"/>
      <w:marRight w:val="0"/>
      <w:marTop w:val="0"/>
      <w:marBottom w:val="0"/>
      <w:divBdr>
        <w:top w:val="none" w:sz="0" w:space="0" w:color="auto"/>
        <w:left w:val="none" w:sz="0" w:space="0" w:color="auto"/>
        <w:bottom w:val="none" w:sz="0" w:space="0" w:color="auto"/>
        <w:right w:val="none" w:sz="0" w:space="0" w:color="auto"/>
      </w:divBdr>
    </w:div>
    <w:div w:id="71633097">
      <w:bodyDiv w:val="1"/>
      <w:marLeft w:val="0"/>
      <w:marRight w:val="0"/>
      <w:marTop w:val="0"/>
      <w:marBottom w:val="0"/>
      <w:divBdr>
        <w:top w:val="none" w:sz="0" w:space="0" w:color="auto"/>
        <w:left w:val="none" w:sz="0" w:space="0" w:color="auto"/>
        <w:bottom w:val="none" w:sz="0" w:space="0" w:color="auto"/>
        <w:right w:val="none" w:sz="0" w:space="0" w:color="auto"/>
      </w:divBdr>
    </w:div>
    <w:div w:id="72364226">
      <w:bodyDiv w:val="1"/>
      <w:marLeft w:val="0"/>
      <w:marRight w:val="0"/>
      <w:marTop w:val="0"/>
      <w:marBottom w:val="0"/>
      <w:divBdr>
        <w:top w:val="none" w:sz="0" w:space="0" w:color="auto"/>
        <w:left w:val="none" w:sz="0" w:space="0" w:color="auto"/>
        <w:bottom w:val="none" w:sz="0" w:space="0" w:color="auto"/>
        <w:right w:val="none" w:sz="0" w:space="0" w:color="auto"/>
      </w:divBdr>
    </w:div>
    <w:div w:id="101656235">
      <w:bodyDiv w:val="1"/>
      <w:marLeft w:val="0"/>
      <w:marRight w:val="0"/>
      <w:marTop w:val="0"/>
      <w:marBottom w:val="0"/>
      <w:divBdr>
        <w:top w:val="none" w:sz="0" w:space="0" w:color="auto"/>
        <w:left w:val="none" w:sz="0" w:space="0" w:color="auto"/>
        <w:bottom w:val="none" w:sz="0" w:space="0" w:color="auto"/>
        <w:right w:val="none" w:sz="0" w:space="0" w:color="auto"/>
      </w:divBdr>
    </w:div>
    <w:div w:id="227763761">
      <w:bodyDiv w:val="1"/>
      <w:marLeft w:val="0"/>
      <w:marRight w:val="0"/>
      <w:marTop w:val="0"/>
      <w:marBottom w:val="0"/>
      <w:divBdr>
        <w:top w:val="none" w:sz="0" w:space="0" w:color="auto"/>
        <w:left w:val="none" w:sz="0" w:space="0" w:color="auto"/>
        <w:bottom w:val="none" w:sz="0" w:space="0" w:color="auto"/>
        <w:right w:val="none" w:sz="0" w:space="0" w:color="auto"/>
      </w:divBdr>
    </w:div>
    <w:div w:id="409624752">
      <w:bodyDiv w:val="1"/>
      <w:marLeft w:val="0"/>
      <w:marRight w:val="0"/>
      <w:marTop w:val="0"/>
      <w:marBottom w:val="0"/>
      <w:divBdr>
        <w:top w:val="none" w:sz="0" w:space="0" w:color="auto"/>
        <w:left w:val="none" w:sz="0" w:space="0" w:color="auto"/>
        <w:bottom w:val="none" w:sz="0" w:space="0" w:color="auto"/>
        <w:right w:val="none" w:sz="0" w:space="0" w:color="auto"/>
      </w:divBdr>
    </w:div>
    <w:div w:id="418254158">
      <w:bodyDiv w:val="1"/>
      <w:marLeft w:val="0"/>
      <w:marRight w:val="0"/>
      <w:marTop w:val="0"/>
      <w:marBottom w:val="0"/>
      <w:divBdr>
        <w:top w:val="none" w:sz="0" w:space="0" w:color="auto"/>
        <w:left w:val="none" w:sz="0" w:space="0" w:color="auto"/>
        <w:bottom w:val="none" w:sz="0" w:space="0" w:color="auto"/>
        <w:right w:val="none" w:sz="0" w:space="0" w:color="auto"/>
      </w:divBdr>
      <w:divsChild>
        <w:div w:id="430049294">
          <w:marLeft w:val="0"/>
          <w:marRight w:val="0"/>
          <w:marTop w:val="0"/>
          <w:marBottom w:val="0"/>
          <w:divBdr>
            <w:top w:val="none" w:sz="0" w:space="0" w:color="auto"/>
            <w:left w:val="none" w:sz="0" w:space="0" w:color="auto"/>
            <w:bottom w:val="none" w:sz="0" w:space="0" w:color="auto"/>
            <w:right w:val="none" w:sz="0" w:space="0" w:color="auto"/>
          </w:divBdr>
        </w:div>
      </w:divsChild>
    </w:div>
    <w:div w:id="446706612">
      <w:bodyDiv w:val="1"/>
      <w:marLeft w:val="0"/>
      <w:marRight w:val="0"/>
      <w:marTop w:val="0"/>
      <w:marBottom w:val="0"/>
      <w:divBdr>
        <w:top w:val="none" w:sz="0" w:space="0" w:color="auto"/>
        <w:left w:val="none" w:sz="0" w:space="0" w:color="auto"/>
        <w:bottom w:val="none" w:sz="0" w:space="0" w:color="auto"/>
        <w:right w:val="none" w:sz="0" w:space="0" w:color="auto"/>
      </w:divBdr>
      <w:divsChild>
        <w:div w:id="55133509">
          <w:marLeft w:val="0"/>
          <w:marRight w:val="0"/>
          <w:marTop w:val="0"/>
          <w:marBottom w:val="0"/>
          <w:divBdr>
            <w:top w:val="none" w:sz="0" w:space="0" w:color="auto"/>
            <w:left w:val="none" w:sz="0" w:space="0" w:color="auto"/>
            <w:bottom w:val="none" w:sz="0" w:space="0" w:color="auto"/>
            <w:right w:val="none" w:sz="0" w:space="0" w:color="auto"/>
          </w:divBdr>
          <w:divsChild>
            <w:div w:id="446197816">
              <w:marLeft w:val="0"/>
              <w:marRight w:val="0"/>
              <w:marTop w:val="257"/>
              <w:marBottom w:val="257"/>
              <w:divBdr>
                <w:top w:val="none" w:sz="0" w:space="0" w:color="auto"/>
                <w:left w:val="none" w:sz="0" w:space="0" w:color="auto"/>
                <w:bottom w:val="none" w:sz="0" w:space="0" w:color="auto"/>
                <w:right w:val="none" w:sz="0" w:space="0" w:color="auto"/>
              </w:divBdr>
            </w:div>
            <w:div w:id="871647043">
              <w:marLeft w:val="0"/>
              <w:marRight w:val="0"/>
              <w:marTop w:val="0"/>
              <w:marBottom w:val="0"/>
              <w:divBdr>
                <w:top w:val="none" w:sz="0" w:space="0" w:color="auto"/>
                <w:left w:val="none" w:sz="0" w:space="0" w:color="auto"/>
                <w:bottom w:val="none" w:sz="0" w:space="0" w:color="auto"/>
                <w:right w:val="none" w:sz="0" w:space="0" w:color="auto"/>
              </w:divBdr>
            </w:div>
            <w:div w:id="802846821">
              <w:marLeft w:val="0"/>
              <w:marRight w:val="0"/>
              <w:marTop w:val="0"/>
              <w:marBottom w:val="0"/>
              <w:divBdr>
                <w:top w:val="none" w:sz="0" w:space="0" w:color="auto"/>
                <w:left w:val="none" w:sz="0" w:space="0" w:color="auto"/>
                <w:bottom w:val="none" w:sz="0" w:space="0" w:color="auto"/>
                <w:right w:val="none" w:sz="0" w:space="0" w:color="auto"/>
              </w:divBdr>
              <w:divsChild>
                <w:div w:id="2014990116">
                  <w:marLeft w:val="0"/>
                  <w:marRight w:val="0"/>
                  <w:marTop w:val="0"/>
                  <w:marBottom w:val="171"/>
                  <w:divBdr>
                    <w:top w:val="none" w:sz="0" w:space="0" w:color="auto"/>
                    <w:left w:val="none" w:sz="0" w:space="0" w:color="auto"/>
                    <w:bottom w:val="none" w:sz="0" w:space="0" w:color="auto"/>
                    <w:right w:val="none" w:sz="0" w:space="0" w:color="auto"/>
                  </w:divBdr>
                </w:div>
              </w:divsChild>
            </w:div>
            <w:div w:id="19671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26705">
      <w:bodyDiv w:val="1"/>
      <w:marLeft w:val="0"/>
      <w:marRight w:val="0"/>
      <w:marTop w:val="0"/>
      <w:marBottom w:val="0"/>
      <w:divBdr>
        <w:top w:val="none" w:sz="0" w:space="0" w:color="auto"/>
        <w:left w:val="none" w:sz="0" w:space="0" w:color="auto"/>
        <w:bottom w:val="none" w:sz="0" w:space="0" w:color="auto"/>
        <w:right w:val="none" w:sz="0" w:space="0" w:color="auto"/>
      </w:divBdr>
    </w:div>
    <w:div w:id="573008091">
      <w:bodyDiv w:val="1"/>
      <w:marLeft w:val="0"/>
      <w:marRight w:val="0"/>
      <w:marTop w:val="0"/>
      <w:marBottom w:val="0"/>
      <w:divBdr>
        <w:top w:val="none" w:sz="0" w:space="0" w:color="auto"/>
        <w:left w:val="none" w:sz="0" w:space="0" w:color="auto"/>
        <w:bottom w:val="none" w:sz="0" w:space="0" w:color="auto"/>
        <w:right w:val="none" w:sz="0" w:space="0" w:color="auto"/>
      </w:divBdr>
    </w:div>
    <w:div w:id="584266731">
      <w:bodyDiv w:val="1"/>
      <w:marLeft w:val="0"/>
      <w:marRight w:val="0"/>
      <w:marTop w:val="0"/>
      <w:marBottom w:val="0"/>
      <w:divBdr>
        <w:top w:val="none" w:sz="0" w:space="0" w:color="auto"/>
        <w:left w:val="none" w:sz="0" w:space="0" w:color="auto"/>
        <w:bottom w:val="none" w:sz="0" w:space="0" w:color="auto"/>
        <w:right w:val="none" w:sz="0" w:space="0" w:color="auto"/>
      </w:divBdr>
      <w:divsChild>
        <w:div w:id="1074857064">
          <w:marLeft w:val="0"/>
          <w:marRight w:val="0"/>
          <w:marTop w:val="192"/>
          <w:marBottom w:val="150"/>
          <w:divBdr>
            <w:top w:val="none" w:sz="0" w:space="0" w:color="auto"/>
            <w:left w:val="none" w:sz="0" w:space="0" w:color="auto"/>
            <w:bottom w:val="none" w:sz="0" w:space="0" w:color="auto"/>
            <w:right w:val="none" w:sz="0" w:space="0" w:color="auto"/>
          </w:divBdr>
        </w:div>
        <w:div w:id="349649300">
          <w:marLeft w:val="0"/>
          <w:marRight w:val="0"/>
          <w:marTop w:val="192"/>
          <w:marBottom w:val="150"/>
          <w:divBdr>
            <w:top w:val="none" w:sz="0" w:space="0" w:color="auto"/>
            <w:left w:val="none" w:sz="0" w:space="0" w:color="auto"/>
            <w:bottom w:val="none" w:sz="0" w:space="0" w:color="auto"/>
            <w:right w:val="none" w:sz="0" w:space="0" w:color="auto"/>
          </w:divBdr>
        </w:div>
        <w:div w:id="1894612486">
          <w:marLeft w:val="0"/>
          <w:marRight w:val="0"/>
          <w:marTop w:val="192"/>
          <w:marBottom w:val="150"/>
          <w:divBdr>
            <w:top w:val="none" w:sz="0" w:space="0" w:color="auto"/>
            <w:left w:val="none" w:sz="0" w:space="0" w:color="auto"/>
            <w:bottom w:val="none" w:sz="0" w:space="0" w:color="auto"/>
            <w:right w:val="none" w:sz="0" w:space="0" w:color="auto"/>
          </w:divBdr>
        </w:div>
        <w:div w:id="1461071950">
          <w:marLeft w:val="0"/>
          <w:marRight w:val="0"/>
          <w:marTop w:val="192"/>
          <w:marBottom w:val="150"/>
          <w:divBdr>
            <w:top w:val="none" w:sz="0" w:space="0" w:color="auto"/>
            <w:left w:val="none" w:sz="0" w:space="0" w:color="auto"/>
            <w:bottom w:val="none" w:sz="0" w:space="0" w:color="auto"/>
            <w:right w:val="none" w:sz="0" w:space="0" w:color="auto"/>
          </w:divBdr>
        </w:div>
        <w:div w:id="653220185">
          <w:marLeft w:val="0"/>
          <w:marRight w:val="0"/>
          <w:marTop w:val="192"/>
          <w:marBottom w:val="150"/>
          <w:divBdr>
            <w:top w:val="none" w:sz="0" w:space="0" w:color="auto"/>
            <w:left w:val="none" w:sz="0" w:space="0" w:color="auto"/>
            <w:bottom w:val="none" w:sz="0" w:space="0" w:color="auto"/>
            <w:right w:val="none" w:sz="0" w:space="0" w:color="auto"/>
          </w:divBdr>
        </w:div>
        <w:div w:id="1427464020">
          <w:marLeft w:val="0"/>
          <w:marRight w:val="0"/>
          <w:marTop w:val="192"/>
          <w:marBottom w:val="150"/>
          <w:divBdr>
            <w:top w:val="none" w:sz="0" w:space="0" w:color="auto"/>
            <w:left w:val="none" w:sz="0" w:space="0" w:color="auto"/>
            <w:bottom w:val="none" w:sz="0" w:space="0" w:color="auto"/>
            <w:right w:val="none" w:sz="0" w:space="0" w:color="auto"/>
          </w:divBdr>
        </w:div>
        <w:div w:id="1231885067">
          <w:marLeft w:val="0"/>
          <w:marRight w:val="0"/>
          <w:marTop w:val="192"/>
          <w:marBottom w:val="150"/>
          <w:divBdr>
            <w:top w:val="none" w:sz="0" w:space="0" w:color="auto"/>
            <w:left w:val="none" w:sz="0" w:space="0" w:color="auto"/>
            <w:bottom w:val="none" w:sz="0" w:space="0" w:color="auto"/>
            <w:right w:val="none" w:sz="0" w:space="0" w:color="auto"/>
          </w:divBdr>
        </w:div>
        <w:div w:id="575559061">
          <w:marLeft w:val="0"/>
          <w:marRight w:val="0"/>
          <w:marTop w:val="192"/>
          <w:marBottom w:val="150"/>
          <w:divBdr>
            <w:top w:val="none" w:sz="0" w:space="0" w:color="auto"/>
            <w:left w:val="none" w:sz="0" w:space="0" w:color="auto"/>
            <w:bottom w:val="none" w:sz="0" w:space="0" w:color="auto"/>
            <w:right w:val="none" w:sz="0" w:space="0" w:color="auto"/>
          </w:divBdr>
        </w:div>
        <w:div w:id="1205289211">
          <w:marLeft w:val="0"/>
          <w:marRight w:val="0"/>
          <w:marTop w:val="192"/>
          <w:marBottom w:val="150"/>
          <w:divBdr>
            <w:top w:val="none" w:sz="0" w:space="0" w:color="auto"/>
            <w:left w:val="none" w:sz="0" w:space="0" w:color="auto"/>
            <w:bottom w:val="none" w:sz="0" w:space="0" w:color="auto"/>
            <w:right w:val="none" w:sz="0" w:space="0" w:color="auto"/>
          </w:divBdr>
        </w:div>
        <w:div w:id="1966350468">
          <w:marLeft w:val="0"/>
          <w:marRight w:val="0"/>
          <w:marTop w:val="192"/>
          <w:marBottom w:val="150"/>
          <w:divBdr>
            <w:top w:val="none" w:sz="0" w:space="0" w:color="auto"/>
            <w:left w:val="none" w:sz="0" w:space="0" w:color="auto"/>
            <w:bottom w:val="none" w:sz="0" w:space="0" w:color="auto"/>
            <w:right w:val="none" w:sz="0" w:space="0" w:color="auto"/>
          </w:divBdr>
        </w:div>
        <w:div w:id="63189801">
          <w:marLeft w:val="0"/>
          <w:marRight w:val="0"/>
          <w:marTop w:val="192"/>
          <w:marBottom w:val="150"/>
          <w:divBdr>
            <w:top w:val="none" w:sz="0" w:space="0" w:color="auto"/>
            <w:left w:val="none" w:sz="0" w:space="0" w:color="auto"/>
            <w:bottom w:val="none" w:sz="0" w:space="0" w:color="auto"/>
            <w:right w:val="none" w:sz="0" w:space="0" w:color="auto"/>
          </w:divBdr>
        </w:div>
        <w:div w:id="1041132038">
          <w:marLeft w:val="0"/>
          <w:marRight w:val="0"/>
          <w:marTop w:val="192"/>
          <w:marBottom w:val="150"/>
          <w:divBdr>
            <w:top w:val="none" w:sz="0" w:space="0" w:color="auto"/>
            <w:left w:val="none" w:sz="0" w:space="0" w:color="auto"/>
            <w:bottom w:val="none" w:sz="0" w:space="0" w:color="auto"/>
            <w:right w:val="none" w:sz="0" w:space="0" w:color="auto"/>
          </w:divBdr>
        </w:div>
      </w:divsChild>
    </w:div>
    <w:div w:id="816535556">
      <w:bodyDiv w:val="1"/>
      <w:marLeft w:val="0"/>
      <w:marRight w:val="0"/>
      <w:marTop w:val="0"/>
      <w:marBottom w:val="0"/>
      <w:divBdr>
        <w:top w:val="none" w:sz="0" w:space="0" w:color="auto"/>
        <w:left w:val="none" w:sz="0" w:space="0" w:color="auto"/>
        <w:bottom w:val="none" w:sz="0" w:space="0" w:color="auto"/>
        <w:right w:val="none" w:sz="0" w:space="0" w:color="auto"/>
      </w:divBdr>
    </w:div>
    <w:div w:id="927924605">
      <w:bodyDiv w:val="1"/>
      <w:marLeft w:val="0"/>
      <w:marRight w:val="0"/>
      <w:marTop w:val="0"/>
      <w:marBottom w:val="0"/>
      <w:divBdr>
        <w:top w:val="none" w:sz="0" w:space="0" w:color="auto"/>
        <w:left w:val="none" w:sz="0" w:space="0" w:color="auto"/>
        <w:bottom w:val="none" w:sz="0" w:space="0" w:color="auto"/>
        <w:right w:val="none" w:sz="0" w:space="0" w:color="auto"/>
      </w:divBdr>
    </w:div>
    <w:div w:id="1023556794">
      <w:bodyDiv w:val="1"/>
      <w:marLeft w:val="0"/>
      <w:marRight w:val="0"/>
      <w:marTop w:val="0"/>
      <w:marBottom w:val="0"/>
      <w:divBdr>
        <w:top w:val="none" w:sz="0" w:space="0" w:color="auto"/>
        <w:left w:val="none" w:sz="0" w:space="0" w:color="auto"/>
        <w:bottom w:val="none" w:sz="0" w:space="0" w:color="auto"/>
        <w:right w:val="none" w:sz="0" w:space="0" w:color="auto"/>
      </w:divBdr>
      <w:divsChild>
        <w:div w:id="554001676">
          <w:marLeft w:val="0"/>
          <w:marRight w:val="0"/>
          <w:marTop w:val="0"/>
          <w:marBottom w:val="240"/>
          <w:divBdr>
            <w:top w:val="none" w:sz="0" w:space="0" w:color="auto"/>
            <w:left w:val="none" w:sz="0" w:space="0" w:color="auto"/>
            <w:bottom w:val="none" w:sz="0" w:space="0" w:color="auto"/>
            <w:right w:val="none" w:sz="0" w:space="0" w:color="auto"/>
          </w:divBdr>
        </w:div>
        <w:div w:id="1031028306">
          <w:marLeft w:val="0"/>
          <w:marRight w:val="0"/>
          <w:marTop w:val="0"/>
          <w:marBottom w:val="240"/>
          <w:divBdr>
            <w:top w:val="none" w:sz="0" w:space="0" w:color="auto"/>
            <w:left w:val="none" w:sz="0" w:space="0" w:color="auto"/>
            <w:bottom w:val="none" w:sz="0" w:space="0" w:color="auto"/>
            <w:right w:val="none" w:sz="0" w:space="0" w:color="auto"/>
          </w:divBdr>
        </w:div>
        <w:div w:id="995954684">
          <w:marLeft w:val="0"/>
          <w:marRight w:val="0"/>
          <w:marTop w:val="0"/>
          <w:marBottom w:val="240"/>
          <w:divBdr>
            <w:top w:val="none" w:sz="0" w:space="0" w:color="auto"/>
            <w:left w:val="none" w:sz="0" w:space="0" w:color="auto"/>
            <w:bottom w:val="none" w:sz="0" w:space="0" w:color="auto"/>
            <w:right w:val="none" w:sz="0" w:space="0" w:color="auto"/>
          </w:divBdr>
        </w:div>
      </w:divsChild>
    </w:div>
    <w:div w:id="1106580427">
      <w:bodyDiv w:val="1"/>
      <w:marLeft w:val="0"/>
      <w:marRight w:val="0"/>
      <w:marTop w:val="0"/>
      <w:marBottom w:val="0"/>
      <w:divBdr>
        <w:top w:val="none" w:sz="0" w:space="0" w:color="auto"/>
        <w:left w:val="none" w:sz="0" w:space="0" w:color="auto"/>
        <w:bottom w:val="none" w:sz="0" w:space="0" w:color="auto"/>
        <w:right w:val="none" w:sz="0" w:space="0" w:color="auto"/>
      </w:divBdr>
    </w:div>
    <w:div w:id="1279146188">
      <w:bodyDiv w:val="1"/>
      <w:marLeft w:val="0"/>
      <w:marRight w:val="0"/>
      <w:marTop w:val="0"/>
      <w:marBottom w:val="0"/>
      <w:divBdr>
        <w:top w:val="none" w:sz="0" w:space="0" w:color="auto"/>
        <w:left w:val="none" w:sz="0" w:space="0" w:color="auto"/>
        <w:bottom w:val="none" w:sz="0" w:space="0" w:color="auto"/>
        <w:right w:val="none" w:sz="0" w:space="0" w:color="auto"/>
      </w:divBdr>
    </w:div>
    <w:div w:id="1411612612">
      <w:bodyDiv w:val="1"/>
      <w:marLeft w:val="0"/>
      <w:marRight w:val="0"/>
      <w:marTop w:val="0"/>
      <w:marBottom w:val="0"/>
      <w:divBdr>
        <w:top w:val="none" w:sz="0" w:space="0" w:color="auto"/>
        <w:left w:val="none" w:sz="0" w:space="0" w:color="auto"/>
        <w:bottom w:val="none" w:sz="0" w:space="0" w:color="auto"/>
        <w:right w:val="none" w:sz="0" w:space="0" w:color="auto"/>
      </w:divBdr>
      <w:divsChild>
        <w:div w:id="1420638064">
          <w:marLeft w:val="0"/>
          <w:marRight w:val="0"/>
          <w:marTop w:val="0"/>
          <w:marBottom w:val="0"/>
          <w:divBdr>
            <w:top w:val="none" w:sz="0" w:space="0" w:color="auto"/>
            <w:left w:val="none" w:sz="0" w:space="0" w:color="auto"/>
            <w:bottom w:val="none" w:sz="0" w:space="0" w:color="auto"/>
            <w:right w:val="none" w:sz="0" w:space="0" w:color="auto"/>
          </w:divBdr>
        </w:div>
        <w:div w:id="1184248901">
          <w:marLeft w:val="0"/>
          <w:marRight w:val="0"/>
          <w:marTop w:val="0"/>
          <w:marBottom w:val="0"/>
          <w:divBdr>
            <w:top w:val="none" w:sz="0" w:space="0" w:color="auto"/>
            <w:left w:val="none" w:sz="0" w:space="0" w:color="auto"/>
            <w:bottom w:val="none" w:sz="0" w:space="0" w:color="auto"/>
            <w:right w:val="none" w:sz="0" w:space="0" w:color="auto"/>
          </w:divBdr>
        </w:div>
      </w:divsChild>
    </w:div>
    <w:div w:id="1611279259">
      <w:bodyDiv w:val="1"/>
      <w:marLeft w:val="0"/>
      <w:marRight w:val="0"/>
      <w:marTop w:val="0"/>
      <w:marBottom w:val="0"/>
      <w:divBdr>
        <w:top w:val="none" w:sz="0" w:space="0" w:color="auto"/>
        <w:left w:val="none" w:sz="0" w:space="0" w:color="auto"/>
        <w:bottom w:val="none" w:sz="0" w:space="0" w:color="auto"/>
        <w:right w:val="none" w:sz="0" w:space="0" w:color="auto"/>
      </w:divBdr>
    </w:div>
    <w:div w:id="1641305625">
      <w:bodyDiv w:val="1"/>
      <w:marLeft w:val="0"/>
      <w:marRight w:val="0"/>
      <w:marTop w:val="0"/>
      <w:marBottom w:val="0"/>
      <w:divBdr>
        <w:top w:val="none" w:sz="0" w:space="0" w:color="auto"/>
        <w:left w:val="none" w:sz="0" w:space="0" w:color="auto"/>
        <w:bottom w:val="none" w:sz="0" w:space="0" w:color="auto"/>
        <w:right w:val="none" w:sz="0" w:space="0" w:color="auto"/>
      </w:divBdr>
    </w:div>
    <w:div w:id="1643850623">
      <w:bodyDiv w:val="1"/>
      <w:marLeft w:val="0"/>
      <w:marRight w:val="0"/>
      <w:marTop w:val="0"/>
      <w:marBottom w:val="0"/>
      <w:divBdr>
        <w:top w:val="none" w:sz="0" w:space="0" w:color="auto"/>
        <w:left w:val="none" w:sz="0" w:space="0" w:color="auto"/>
        <w:bottom w:val="none" w:sz="0" w:space="0" w:color="auto"/>
        <w:right w:val="none" w:sz="0" w:space="0" w:color="auto"/>
      </w:divBdr>
    </w:div>
    <w:div w:id="1799252258">
      <w:bodyDiv w:val="1"/>
      <w:marLeft w:val="0"/>
      <w:marRight w:val="0"/>
      <w:marTop w:val="0"/>
      <w:marBottom w:val="0"/>
      <w:divBdr>
        <w:top w:val="none" w:sz="0" w:space="0" w:color="auto"/>
        <w:left w:val="none" w:sz="0" w:space="0" w:color="auto"/>
        <w:bottom w:val="none" w:sz="0" w:space="0" w:color="auto"/>
        <w:right w:val="none" w:sz="0" w:space="0" w:color="auto"/>
      </w:divBdr>
    </w:div>
    <w:div w:id="1850487022">
      <w:bodyDiv w:val="1"/>
      <w:marLeft w:val="0"/>
      <w:marRight w:val="0"/>
      <w:marTop w:val="0"/>
      <w:marBottom w:val="0"/>
      <w:divBdr>
        <w:top w:val="none" w:sz="0" w:space="0" w:color="auto"/>
        <w:left w:val="none" w:sz="0" w:space="0" w:color="auto"/>
        <w:bottom w:val="none" w:sz="0" w:space="0" w:color="auto"/>
        <w:right w:val="none" w:sz="0" w:space="0" w:color="auto"/>
      </w:divBdr>
    </w:div>
    <w:div w:id="1927497984">
      <w:bodyDiv w:val="1"/>
      <w:marLeft w:val="0"/>
      <w:marRight w:val="0"/>
      <w:marTop w:val="0"/>
      <w:marBottom w:val="0"/>
      <w:divBdr>
        <w:top w:val="none" w:sz="0" w:space="0" w:color="auto"/>
        <w:left w:val="none" w:sz="0" w:space="0" w:color="auto"/>
        <w:bottom w:val="none" w:sz="0" w:space="0" w:color="auto"/>
        <w:right w:val="none" w:sz="0" w:space="0" w:color="auto"/>
      </w:divBdr>
    </w:div>
    <w:div w:id="1949191830">
      <w:bodyDiv w:val="1"/>
      <w:marLeft w:val="0"/>
      <w:marRight w:val="0"/>
      <w:marTop w:val="0"/>
      <w:marBottom w:val="0"/>
      <w:divBdr>
        <w:top w:val="none" w:sz="0" w:space="0" w:color="auto"/>
        <w:left w:val="none" w:sz="0" w:space="0" w:color="auto"/>
        <w:bottom w:val="none" w:sz="0" w:space="0" w:color="auto"/>
        <w:right w:val="none" w:sz="0" w:space="0" w:color="auto"/>
      </w:divBdr>
      <w:divsChild>
        <w:div w:id="1930312217">
          <w:marLeft w:val="0"/>
          <w:marRight w:val="0"/>
          <w:marTop w:val="192"/>
          <w:marBottom w:val="150"/>
          <w:divBdr>
            <w:top w:val="none" w:sz="0" w:space="0" w:color="auto"/>
            <w:left w:val="none" w:sz="0" w:space="0" w:color="auto"/>
            <w:bottom w:val="none" w:sz="0" w:space="0" w:color="auto"/>
            <w:right w:val="none" w:sz="0" w:space="0" w:color="auto"/>
          </w:divBdr>
        </w:div>
        <w:div w:id="2033607529">
          <w:marLeft w:val="0"/>
          <w:marRight w:val="0"/>
          <w:marTop w:val="192"/>
          <w:marBottom w:val="150"/>
          <w:divBdr>
            <w:top w:val="none" w:sz="0" w:space="0" w:color="auto"/>
            <w:left w:val="none" w:sz="0" w:space="0" w:color="auto"/>
            <w:bottom w:val="none" w:sz="0" w:space="0" w:color="auto"/>
            <w:right w:val="none" w:sz="0" w:space="0" w:color="auto"/>
          </w:divBdr>
        </w:div>
        <w:div w:id="1500196130">
          <w:marLeft w:val="0"/>
          <w:marRight w:val="0"/>
          <w:marTop w:val="192"/>
          <w:marBottom w:val="150"/>
          <w:divBdr>
            <w:top w:val="none" w:sz="0" w:space="0" w:color="auto"/>
            <w:left w:val="none" w:sz="0" w:space="0" w:color="auto"/>
            <w:bottom w:val="none" w:sz="0" w:space="0" w:color="auto"/>
            <w:right w:val="none" w:sz="0" w:space="0" w:color="auto"/>
          </w:divBdr>
        </w:div>
        <w:div w:id="194805589">
          <w:marLeft w:val="0"/>
          <w:marRight w:val="0"/>
          <w:marTop w:val="192"/>
          <w:marBottom w:val="150"/>
          <w:divBdr>
            <w:top w:val="none" w:sz="0" w:space="0" w:color="auto"/>
            <w:left w:val="none" w:sz="0" w:space="0" w:color="auto"/>
            <w:bottom w:val="none" w:sz="0" w:space="0" w:color="auto"/>
            <w:right w:val="none" w:sz="0" w:space="0" w:color="auto"/>
          </w:divBdr>
        </w:div>
        <w:div w:id="2083258995">
          <w:marLeft w:val="0"/>
          <w:marRight w:val="0"/>
          <w:marTop w:val="192"/>
          <w:marBottom w:val="150"/>
          <w:divBdr>
            <w:top w:val="none" w:sz="0" w:space="0" w:color="auto"/>
            <w:left w:val="none" w:sz="0" w:space="0" w:color="auto"/>
            <w:bottom w:val="none" w:sz="0" w:space="0" w:color="auto"/>
            <w:right w:val="none" w:sz="0" w:space="0" w:color="auto"/>
          </w:divBdr>
        </w:div>
        <w:div w:id="98064666">
          <w:marLeft w:val="0"/>
          <w:marRight w:val="0"/>
          <w:marTop w:val="192"/>
          <w:marBottom w:val="150"/>
          <w:divBdr>
            <w:top w:val="none" w:sz="0" w:space="0" w:color="auto"/>
            <w:left w:val="none" w:sz="0" w:space="0" w:color="auto"/>
            <w:bottom w:val="none" w:sz="0" w:space="0" w:color="auto"/>
            <w:right w:val="none" w:sz="0" w:space="0" w:color="auto"/>
          </w:divBdr>
        </w:div>
        <w:div w:id="1727531235">
          <w:marLeft w:val="0"/>
          <w:marRight w:val="0"/>
          <w:marTop w:val="192"/>
          <w:marBottom w:val="150"/>
          <w:divBdr>
            <w:top w:val="none" w:sz="0" w:space="0" w:color="auto"/>
            <w:left w:val="none" w:sz="0" w:space="0" w:color="auto"/>
            <w:bottom w:val="none" w:sz="0" w:space="0" w:color="auto"/>
            <w:right w:val="none" w:sz="0" w:space="0" w:color="auto"/>
          </w:divBdr>
        </w:div>
        <w:div w:id="18898143">
          <w:marLeft w:val="0"/>
          <w:marRight w:val="0"/>
          <w:marTop w:val="192"/>
          <w:marBottom w:val="150"/>
          <w:divBdr>
            <w:top w:val="none" w:sz="0" w:space="0" w:color="auto"/>
            <w:left w:val="none" w:sz="0" w:space="0" w:color="auto"/>
            <w:bottom w:val="none" w:sz="0" w:space="0" w:color="auto"/>
            <w:right w:val="none" w:sz="0" w:space="0" w:color="auto"/>
          </w:divBdr>
        </w:div>
        <w:div w:id="1805923148">
          <w:marLeft w:val="0"/>
          <w:marRight w:val="0"/>
          <w:marTop w:val="192"/>
          <w:marBottom w:val="150"/>
          <w:divBdr>
            <w:top w:val="none" w:sz="0" w:space="0" w:color="auto"/>
            <w:left w:val="none" w:sz="0" w:space="0" w:color="auto"/>
            <w:bottom w:val="none" w:sz="0" w:space="0" w:color="auto"/>
            <w:right w:val="none" w:sz="0" w:space="0" w:color="auto"/>
          </w:divBdr>
        </w:div>
        <w:div w:id="14040414">
          <w:marLeft w:val="0"/>
          <w:marRight w:val="0"/>
          <w:marTop w:val="192"/>
          <w:marBottom w:val="150"/>
          <w:divBdr>
            <w:top w:val="none" w:sz="0" w:space="0" w:color="auto"/>
            <w:left w:val="none" w:sz="0" w:space="0" w:color="auto"/>
            <w:bottom w:val="none" w:sz="0" w:space="0" w:color="auto"/>
            <w:right w:val="none" w:sz="0" w:space="0" w:color="auto"/>
          </w:divBdr>
        </w:div>
        <w:div w:id="1494836332">
          <w:marLeft w:val="0"/>
          <w:marRight w:val="0"/>
          <w:marTop w:val="192"/>
          <w:marBottom w:val="150"/>
          <w:divBdr>
            <w:top w:val="none" w:sz="0" w:space="0" w:color="auto"/>
            <w:left w:val="none" w:sz="0" w:space="0" w:color="auto"/>
            <w:bottom w:val="none" w:sz="0" w:space="0" w:color="auto"/>
            <w:right w:val="none" w:sz="0" w:space="0" w:color="auto"/>
          </w:divBdr>
        </w:div>
        <w:div w:id="663050145">
          <w:marLeft w:val="0"/>
          <w:marRight w:val="0"/>
          <w:marTop w:val="192"/>
          <w:marBottom w:val="150"/>
          <w:divBdr>
            <w:top w:val="none" w:sz="0" w:space="0" w:color="auto"/>
            <w:left w:val="none" w:sz="0" w:space="0" w:color="auto"/>
            <w:bottom w:val="none" w:sz="0" w:space="0" w:color="auto"/>
            <w:right w:val="none" w:sz="0" w:space="0" w:color="auto"/>
          </w:divBdr>
        </w:div>
        <w:div w:id="1547374653">
          <w:marLeft w:val="0"/>
          <w:marRight w:val="0"/>
          <w:marTop w:val="192"/>
          <w:marBottom w:val="150"/>
          <w:divBdr>
            <w:top w:val="none" w:sz="0" w:space="0" w:color="auto"/>
            <w:left w:val="none" w:sz="0" w:space="0" w:color="auto"/>
            <w:bottom w:val="none" w:sz="0" w:space="0" w:color="auto"/>
            <w:right w:val="none" w:sz="0" w:space="0" w:color="auto"/>
          </w:divBdr>
        </w:div>
        <w:div w:id="77750991">
          <w:marLeft w:val="0"/>
          <w:marRight w:val="0"/>
          <w:marTop w:val="192"/>
          <w:marBottom w:val="150"/>
          <w:divBdr>
            <w:top w:val="none" w:sz="0" w:space="0" w:color="auto"/>
            <w:left w:val="none" w:sz="0" w:space="0" w:color="auto"/>
            <w:bottom w:val="none" w:sz="0" w:space="0" w:color="auto"/>
            <w:right w:val="none" w:sz="0" w:space="0" w:color="auto"/>
          </w:divBdr>
        </w:div>
        <w:div w:id="914513457">
          <w:marLeft w:val="0"/>
          <w:marRight w:val="0"/>
          <w:marTop w:val="192"/>
          <w:marBottom w:val="150"/>
          <w:divBdr>
            <w:top w:val="none" w:sz="0" w:space="0" w:color="auto"/>
            <w:left w:val="none" w:sz="0" w:space="0" w:color="auto"/>
            <w:bottom w:val="none" w:sz="0" w:space="0" w:color="auto"/>
            <w:right w:val="none" w:sz="0" w:space="0" w:color="auto"/>
          </w:divBdr>
        </w:div>
        <w:div w:id="324016458">
          <w:marLeft w:val="0"/>
          <w:marRight w:val="0"/>
          <w:marTop w:val="192"/>
          <w:marBottom w:val="150"/>
          <w:divBdr>
            <w:top w:val="none" w:sz="0" w:space="0" w:color="auto"/>
            <w:left w:val="none" w:sz="0" w:space="0" w:color="auto"/>
            <w:bottom w:val="none" w:sz="0" w:space="0" w:color="auto"/>
            <w:right w:val="none" w:sz="0" w:space="0" w:color="auto"/>
          </w:divBdr>
        </w:div>
        <w:div w:id="721321870">
          <w:marLeft w:val="0"/>
          <w:marRight w:val="0"/>
          <w:marTop w:val="192"/>
          <w:marBottom w:val="150"/>
          <w:divBdr>
            <w:top w:val="none" w:sz="0" w:space="0" w:color="auto"/>
            <w:left w:val="none" w:sz="0" w:space="0" w:color="auto"/>
            <w:bottom w:val="none" w:sz="0" w:space="0" w:color="auto"/>
            <w:right w:val="none" w:sz="0" w:space="0" w:color="auto"/>
          </w:divBdr>
        </w:div>
        <w:div w:id="713699550">
          <w:marLeft w:val="0"/>
          <w:marRight w:val="0"/>
          <w:marTop w:val="192"/>
          <w:marBottom w:val="150"/>
          <w:divBdr>
            <w:top w:val="none" w:sz="0" w:space="0" w:color="auto"/>
            <w:left w:val="none" w:sz="0" w:space="0" w:color="auto"/>
            <w:bottom w:val="none" w:sz="0" w:space="0" w:color="auto"/>
            <w:right w:val="none" w:sz="0" w:space="0" w:color="auto"/>
          </w:divBdr>
        </w:div>
        <w:div w:id="1539587761">
          <w:marLeft w:val="0"/>
          <w:marRight w:val="0"/>
          <w:marTop w:val="192"/>
          <w:marBottom w:val="150"/>
          <w:divBdr>
            <w:top w:val="none" w:sz="0" w:space="0" w:color="auto"/>
            <w:left w:val="none" w:sz="0" w:space="0" w:color="auto"/>
            <w:bottom w:val="none" w:sz="0" w:space="0" w:color="auto"/>
            <w:right w:val="none" w:sz="0" w:space="0" w:color="auto"/>
          </w:divBdr>
        </w:div>
        <w:div w:id="810833173">
          <w:marLeft w:val="0"/>
          <w:marRight w:val="0"/>
          <w:marTop w:val="192"/>
          <w:marBottom w:val="150"/>
          <w:divBdr>
            <w:top w:val="none" w:sz="0" w:space="0" w:color="auto"/>
            <w:left w:val="none" w:sz="0" w:space="0" w:color="auto"/>
            <w:bottom w:val="none" w:sz="0" w:space="0" w:color="auto"/>
            <w:right w:val="none" w:sz="0" w:space="0" w:color="auto"/>
          </w:divBdr>
        </w:div>
        <w:div w:id="699361409">
          <w:marLeft w:val="0"/>
          <w:marRight w:val="0"/>
          <w:marTop w:val="192"/>
          <w:marBottom w:val="150"/>
          <w:divBdr>
            <w:top w:val="none" w:sz="0" w:space="0" w:color="auto"/>
            <w:left w:val="none" w:sz="0" w:space="0" w:color="auto"/>
            <w:bottom w:val="none" w:sz="0" w:space="0" w:color="auto"/>
            <w:right w:val="none" w:sz="0" w:space="0" w:color="auto"/>
          </w:divBdr>
        </w:div>
        <w:div w:id="882444326">
          <w:marLeft w:val="0"/>
          <w:marRight w:val="0"/>
          <w:marTop w:val="192"/>
          <w:marBottom w:val="150"/>
          <w:divBdr>
            <w:top w:val="none" w:sz="0" w:space="0" w:color="auto"/>
            <w:left w:val="none" w:sz="0" w:space="0" w:color="auto"/>
            <w:bottom w:val="none" w:sz="0" w:space="0" w:color="auto"/>
            <w:right w:val="none" w:sz="0" w:space="0" w:color="auto"/>
          </w:divBdr>
        </w:div>
      </w:divsChild>
    </w:div>
    <w:div w:id="1958029106">
      <w:bodyDiv w:val="1"/>
      <w:marLeft w:val="0"/>
      <w:marRight w:val="0"/>
      <w:marTop w:val="0"/>
      <w:marBottom w:val="0"/>
      <w:divBdr>
        <w:top w:val="none" w:sz="0" w:space="0" w:color="auto"/>
        <w:left w:val="none" w:sz="0" w:space="0" w:color="auto"/>
        <w:bottom w:val="none" w:sz="0" w:space="0" w:color="auto"/>
        <w:right w:val="none" w:sz="0" w:space="0" w:color="auto"/>
      </w:divBdr>
    </w:div>
    <w:div w:id="2040860286">
      <w:bodyDiv w:val="1"/>
      <w:marLeft w:val="0"/>
      <w:marRight w:val="0"/>
      <w:marTop w:val="0"/>
      <w:marBottom w:val="0"/>
      <w:divBdr>
        <w:top w:val="none" w:sz="0" w:space="0" w:color="auto"/>
        <w:left w:val="none" w:sz="0" w:space="0" w:color="auto"/>
        <w:bottom w:val="none" w:sz="0" w:space="0" w:color="auto"/>
        <w:right w:val="none" w:sz="0" w:space="0" w:color="auto"/>
      </w:divBdr>
    </w:div>
    <w:div w:id="2050912995">
      <w:bodyDiv w:val="1"/>
      <w:marLeft w:val="0"/>
      <w:marRight w:val="0"/>
      <w:marTop w:val="0"/>
      <w:marBottom w:val="0"/>
      <w:divBdr>
        <w:top w:val="none" w:sz="0" w:space="0" w:color="auto"/>
        <w:left w:val="none" w:sz="0" w:space="0" w:color="auto"/>
        <w:bottom w:val="none" w:sz="0" w:space="0" w:color="auto"/>
        <w:right w:val="none" w:sz="0" w:space="0" w:color="auto"/>
      </w:divBdr>
    </w:div>
    <w:div w:id="210318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Layout" Target="diagrams/layout1.xml"/><Relationship Id="rId18" Type="http://schemas.openxmlformats.org/officeDocument/2006/relationships/hyperlink" Target="http://irbis-nbuv.gov.ua/cgi-bin/irbis64r_81/cgiirbis_64.exe?Z21ID=&amp;I21DBN=EC&amp;P21DBN=EC&amp;R21DBN=1&amp;R21DBN=2&amp;S21STN=1&amp;S21REF=10&amp;S21FMT=fullw&amp;C21COM=S&amp;S21CNR=20&amp;S21P01=3&amp;S21P02=0&amp;S21P03=A=&amp;S21COLORTERMS=0&amp;S21STR=%D0%92%D0%B5%D0%BB%D1%88%2C%20%D0%93%D0%BB%D0%B5%D0%BD%20%D0%90%2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кількість угод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numRef>
              <c:f>Лист1!$A$2:$A$19</c:f>
              <c:numCache>
                <c:formatCode>mmm\-yy</c:formatCode>
                <c:ptCount val="18"/>
                <c:pt idx="0">
                  <c:v>42644</c:v>
                </c:pt>
                <c:pt idx="1">
                  <c:v>42675</c:v>
                </c:pt>
                <c:pt idx="2">
                  <c:v>42705</c:v>
                </c:pt>
                <c:pt idx="3">
                  <c:v>42736</c:v>
                </c:pt>
                <c:pt idx="4">
                  <c:v>42767</c:v>
                </c:pt>
                <c:pt idx="5">
                  <c:v>42795</c:v>
                </c:pt>
                <c:pt idx="6">
                  <c:v>42826</c:v>
                </c:pt>
                <c:pt idx="7">
                  <c:v>42856</c:v>
                </c:pt>
                <c:pt idx="8">
                  <c:v>42887</c:v>
                </c:pt>
                <c:pt idx="9">
                  <c:v>42917</c:v>
                </c:pt>
                <c:pt idx="10">
                  <c:v>42948</c:v>
                </c:pt>
                <c:pt idx="11">
                  <c:v>42979</c:v>
                </c:pt>
                <c:pt idx="12">
                  <c:v>43009</c:v>
                </c:pt>
                <c:pt idx="13">
                  <c:v>43040</c:v>
                </c:pt>
                <c:pt idx="14">
                  <c:v>43070</c:v>
                </c:pt>
                <c:pt idx="15">
                  <c:v>43101</c:v>
                </c:pt>
                <c:pt idx="16">
                  <c:v>43132</c:v>
                </c:pt>
                <c:pt idx="17">
                  <c:v>43160</c:v>
                </c:pt>
              </c:numCache>
            </c:numRef>
          </c:cat>
          <c:val>
            <c:numRef>
              <c:f>Лист1!$B$2:$B$19</c:f>
              <c:numCache>
                <c:formatCode>General</c:formatCode>
                <c:ptCount val="18"/>
                <c:pt idx="0">
                  <c:v>2</c:v>
                </c:pt>
                <c:pt idx="1">
                  <c:v>7</c:v>
                </c:pt>
                <c:pt idx="2">
                  <c:v>5</c:v>
                </c:pt>
                <c:pt idx="3">
                  <c:v>9</c:v>
                </c:pt>
                <c:pt idx="4">
                  <c:v>17</c:v>
                </c:pt>
                <c:pt idx="5">
                  <c:v>7</c:v>
                </c:pt>
                <c:pt idx="6">
                  <c:v>2</c:v>
                </c:pt>
                <c:pt idx="7">
                  <c:v>3</c:v>
                </c:pt>
                <c:pt idx="8">
                  <c:v>4</c:v>
                </c:pt>
                <c:pt idx="9">
                  <c:v>5</c:v>
                </c:pt>
                <c:pt idx="10">
                  <c:v>8</c:v>
                </c:pt>
                <c:pt idx="11">
                  <c:v>1</c:v>
                </c:pt>
                <c:pt idx="12">
                  <c:v>3</c:v>
                </c:pt>
                <c:pt idx="13">
                  <c:v>1</c:v>
                </c:pt>
                <c:pt idx="14">
                  <c:v>2</c:v>
                </c:pt>
                <c:pt idx="15">
                  <c:v>5</c:v>
                </c:pt>
                <c:pt idx="16">
                  <c:v>5</c:v>
                </c:pt>
                <c:pt idx="17">
                  <c:v>1</c:v>
                </c:pt>
              </c:numCache>
            </c:numRef>
          </c:val>
          <c:extLst xmlns:c16r2="http://schemas.microsoft.com/office/drawing/2015/06/chart">
            <c:ext xmlns:c16="http://schemas.microsoft.com/office/drawing/2014/chart" uri="{C3380CC4-5D6E-409C-BE32-E72D297353CC}">
              <c16:uniqueId val="{00000000-9A2D-49B5-897D-F5CE707DD98C}"/>
            </c:ext>
          </c:extLst>
        </c:ser>
        <c:ser>
          <c:idx val="1"/>
          <c:order val="1"/>
          <c:tx>
            <c:strRef>
              <c:f>Лист1!$C$1</c:f>
              <c:strCache>
                <c:ptCount val="1"/>
                <c:pt idx="0">
                  <c:v>Столбец1</c:v>
                </c:pt>
              </c:strCache>
            </c:strRef>
          </c:tx>
          <c:spPr>
            <a:solidFill>
              <a:schemeClr val="accent2"/>
            </a:solidFill>
            <a:ln>
              <a:noFill/>
            </a:ln>
            <a:effectLst/>
          </c:spPr>
          <c:invertIfNegative val="0"/>
          <c:cat>
            <c:numRef>
              <c:f>Лист1!$A$2:$A$19</c:f>
              <c:numCache>
                <c:formatCode>mmm\-yy</c:formatCode>
                <c:ptCount val="18"/>
                <c:pt idx="0">
                  <c:v>42644</c:v>
                </c:pt>
                <c:pt idx="1">
                  <c:v>42675</c:v>
                </c:pt>
                <c:pt idx="2">
                  <c:v>42705</c:v>
                </c:pt>
                <c:pt idx="3">
                  <c:v>42736</c:v>
                </c:pt>
                <c:pt idx="4">
                  <c:v>42767</c:v>
                </c:pt>
                <c:pt idx="5">
                  <c:v>42795</c:v>
                </c:pt>
                <c:pt idx="6">
                  <c:v>42826</c:v>
                </c:pt>
                <c:pt idx="7">
                  <c:v>42856</c:v>
                </c:pt>
                <c:pt idx="8">
                  <c:v>42887</c:v>
                </c:pt>
                <c:pt idx="9">
                  <c:v>42917</c:v>
                </c:pt>
                <c:pt idx="10">
                  <c:v>42948</c:v>
                </c:pt>
                <c:pt idx="11">
                  <c:v>42979</c:v>
                </c:pt>
                <c:pt idx="12">
                  <c:v>43009</c:v>
                </c:pt>
                <c:pt idx="13">
                  <c:v>43040</c:v>
                </c:pt>
                <c:pt idx="14">
                  <c:v>43070</c:v>
                </c:pt>
                <c:pt idx="15">
                  <c:v>43101</c:v>
                </c:pt>
                <c:pt idx="16">
                  <c:v>43132</c:v>
                </c:pt>
                <c:pt idx="17">
                  <c:v>43160</c:v>
                </c:pt>
              </c:numCache>
            </c:numRef>
          </c:cat>
          <c:val>
            <c:numRef>
              <c:f>Лист1!$C$2:$C$19</c:f>
              <c:numCache>
                <c:formatCode>General</c:formatCode>
                <c:ptCount val="18"/>
              </c:numCache>
            </c:numRef>
          </c:val>
          <c:extLst xmlns:c16r2="http://schemas.microsoft.com/office/drawing/2015/06/chart">
            <c:ext xmlns:c16="http://schemas.microsoft.com/office/drawing/2014/chart" uri="{C3380CC4-5D6E-409C-BE32-E72D297353CC}">
              <c16:uniqueId val="{00000001-9A2D-49B5-897D-F5CE707DD98C}"/>
            </c:ext>
          </c:extLst>
        </c:ser>
        <c:dLbls>
          <c:showLegendKey val="0"/>
          <c:showVal val="0"/>
          <c:showCatName val="0"/>
          <c:showSerName val="0"/>
          <c:showPercent val="0"/>
          <c:showBubbleSize val="0"/>
        </c:dLbls>
        <c:gapWidth val="247"/>
        <c:axId val="202525304"/>
        <c:axId val="202525696"/>
      </c:barChart>
      <c:lineChart>
        <c:grouping val="standard"/>
        <c:varyColors val="0"/>
        <c:ser>
          <c:idx val="2"/>
          <c:order val="2"/>
          <c:tx>
            <c:strRef>
              <c:f>Лист1!$D$1</c:f>
              <c:strCache>
                <c:ptCount val="1"/>
                <c:pt idx="0">
                  <c:v>Столбец2</c:v>
                </c:pt>
              </c:strCache>
            </c:strRef>
          </c:tx>
          <c:spPr>
            <a:ln w="22225" cap="rnd">
              <a:solidFill>
                <a:schemeClr val="accent3"/>
              </a:solidFill>
              <a:round/>
            </a:ln>
            <a:effectLst/>
          </c:spPr>
          <c:marker>
            <c:symbol val="none"/>
          </c:marker>
          <c:cat>
            <c:numRef>
              <c:f>Лист1!$A$2:$A$19</c:f>
              <c:numCache>
                <c:formatCode>mmm\-yy</c:formatCode>
                <c:ptCount val="18"/>
                <c:pt idx="0">
                  <c:v>42644</c:v>
                </c:pt>
                <c:pt idx="1">
                  <c:v>42675</c:v>
                </c:pt>
                <c:pt idx="2">
                  <c:v>42705</c:v>
                </c:pt>
                <c:pt idx="3">
                  <c:v>42736</c:v>
                </c:pt>
                <c:pt idx="4">
                  <c:v>42767</c:v>
                </c:pt>
                <c:pt idx="5">
                  <c:v>42795</c:v>
                </c:pt>
                <c:pt idx="6">
                  <c:v>42826</c:v>
                </c:pt>
                <c:pt idx="7">
                  <c:v>42856</c:v>
                </c:pt>
                <c:pt idx="8">
                  <c:v>42887</c:v>
                </c:pt>
                <c:pt idx="9">
                  <c:v>42917</c:v>
                </c:pt>
                <c:pt idx="10">
                  <c:v>42948</c:v>
                </c:pt>
                <c:pt idx="11">
                  <c:v>42979</c:v>
                </c:pt>
                <c:pt idx="12">
                  <c:v>43009</c:v>
                </c:pt>
                <c:pt idx="13">
                  <c:v>43040</c:v>
                </c:pt>
                <c:pt idx="14">
                  <c:v>43070</c:v>
                </c:pt>
                <c:pt idx="15">
                  <c:v>43101</c:v>
                </c:pt>
                <c:pt idx="16">
                  <c:v>43132</c:v>
                </c:pt>
                <c:pt idx="17">
                  <c:v>43160</c:v>
                </c:pt>
              </c:numCache>
            </c:numRef>
          </c:cat>
          <c:val>
            <c:numRef>
              <c:f>Лист1!$D$2:$D$19</c:f>
              <c:numCache>
                <c:formatCode>General</c:formatCode>
                <c:ptCount val="18"/>
              </c:numCache>
            </c:numRef>
          </c:val>
          <c:smooth val="0"/>
          <c:extLst xmlns:c16r2="http://schemas.microsoft.com/office/drawing/2015/06/chart">
            <c:ext xmlns:c16="http://schemas.microsoft.com/office/drawing/2014/chart" uri="{C3380CC4-5D6E-409C-BE32-E72D297353CC}">
              <c16:uniqueId val="{00000002-9A2D-49B5-897D-F5CE707DD98C}"/>
            </c:ext>
          </c:extLst>
        </c:ser>
        <c:dLbls>
          <c:showLegendKey val="0"/>
          <c:showVal val="0"/>
          <c:showCatName val="0"/>
          <c:showSerName val="0"/>
          <c:showPercent val="0"/>
          <c:showBubbleSize val="0"/>
        </c:dLbls>
        <c:marker val="1"/>
        <c:smooth val="0"/>
        <c:axId val="197297568"/>
        <c:axId val="197297176"/>
      </c:lineChart>
      <c:dateAx>
        <c:axId val="202525304"/>
        <c:scaling>
          <c:orientation val="minMax"/>
        </c:scaling>
        <c:delete val="0"/>
        <c:axPos val="b"/>
        <c:numFmt formatCode="mmm\-yy"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202525696"/>
        <c:crosses val="autoZero"/>
        <c:auto val="1"/>
        <c:lblOffset val="100"/>
        <c:baseTimeUnit val="months"/>
      </c:dateAx>
      <c:valAx>
        <c:axId val="20252569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202525304"/>
        <c:crosses val="autoZero"/>
        <c:crossBetween val="between"/>
      </c:valAx>
      <c:valAx>
        <c:axId val="19729717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97297568"/>
        <c:crosses val="max"/>
        <c:crossBetween val="between"/>
      </c:valAx>
      <c:dateAx>
        <c:axId val="197297568"/>
        <c:scaling>
          <c:orientation val="minMax"/>
        </c:scaling>
        <c:delete val="1"/>
        <c:axPos val="b"/>
        <c:numFmt formatCode="mmm\-yy" sourceLinked="1"/>
        <c:majorTickMark val="out"/>
        <c:minorTickMark val="none"/>
        <c:tickLblPos val="nextTo"/>
        <c:crossAx val="197297176"/>
        <c:crosses val="autoZero"/>
        <c:auto val="1"/>
        <c:lblOffset val="100"/>
        <c:baseTimeUnit val="months"/>
      </c:dateAx>
      <c:spPr>
        <a:pattFill prst="ltDnDiag">
          <a:fgClr>
            <a:schemeClr val="dk1">
              <a:lumMod val="15000"/>
              <a:lumOff val="85000"/>
            </a:schemeClr>
          </a:fgClr>
          <a:bgClr>
            <a:schemeClr val="lt1"/>
          </a:bgClr>
        </a:pattFill>
        <a:ln>
          <a:noFill/>
        </a:ln>
        <a:effectLst/>
      </c:spPr>
    </c:plotArea>
    <c:legend>
      <c:legendPos val="b"/>
      <c:legendEntry>
        <c:idx val="1"/>
        <c:delete val="1"/>
      </c:legendEntry>
      <c:legendEntry>
        <c:idx val="2"/>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заборгованість перед постачальниками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2015</c:v>
                </c:pt>
                <c:pt idx="1">
                  <c:v>2016</c:v>
                </c:pt>
                <c:pt idx="2">
                  <c:v>2017</c:v>
                </c:pt>
              </c:numCache>
            </c:numRef>
          </c:cat>
          <c:val>
            <c:numRef>
              <c:f>Лист1!$B$2:$B$5</c:f>
              <c:numCache>
                <c:formatCode>General</c:formatCode>
                <c:ptCount val="4"/>
                <c:pt idx="0">
                  <c:v>1988.8</c:v>
                </c:pt>
                <c:pt idx="1">
                  <c:v>4119</c:v>
                </c:pt>
                <c:pt idx="2">
                  <c:v>4168.2</c:v>
                </c:pt>
              </c:numCache>
            </c:numRef>
          </c:val>
          <c:smooth val="0"/>
          <c:extLst xmlns:c16r2="http://schemas.microsoft.com/office/drawing/2015/06/chart">
            <c:ext xmlns:c16="http://schemas.microsoft.com/office/drawing/2014/chart" uri="{C3380CC4-5D6E-409C-BE32-E72D297353CC}">
              <c16:uniqueId val="{00000000-47C4-4F48-B7F9-0383775F3E8B}"/>
            </c:ext>
          </c:extLst>
        </c:ser>
        <c:ser>
          <c:idx val="1"/>
          <c:order val="1"/>
          <c:tx>
            <c:strRef>
              <c:f>Лист1!$C$1</c:f>
              <c:strCache>
                <c:ptCount val="1"/>
                <c:pt idx="0">
                  <c:v>поточні зобовязання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2015</c:v>
                </c:pt>
                <c:pt idx="1">
                  <c:v>2016</c:v>
                </c:pt>
                <c:pt idx="2">
                  <c:v>2017</c:v>
                </c:pt>
              </c:numCache>
            </c:numRef>
          </c:cat>
          <c:val>
            <c:numRef>
              <c:f>Лист1!$C$2:$C$5</c:f>
              <c:numCache>
                <c:formatCode>General</c:formatCode>
                <c:ptCount val="4"/>
                <c:pt idx="0">
                  <c:v>2471.4</c:v>
                </c:pt>
                <c:pt idx="1">
                  <c:v>4769.3999999999996</c:v>
                </c:pt>
                <c:pt idx="2">
                  <c:v>4979.3999999999996</c:v>
                </c:pt>
              </c:numCache>
            </c:numRef>
          </c:val>
          <c:smooth val="0"/>
          <c:extLst xmlns:c16r2="http://schemas.microsoft.com/office/drawing/2015/06/chart">
            <c:ext xmlns:c16="http://schemas.microsoft.com/office/drawing/2014/chart" uri="{C3380CC4-5D6E-409C-BE32-E72D297353CC}">
              <c16:uniqueId val="{00000001-47C4-4F48-B7F9-0383775F3E8B}"/>
            </c:ext>
          </c:extLst>
        </c:ser>
        <c:ser>
          <c:idx val="2"/>
          <c:order val="2"/>
          <c:tx>
            <c:strRef>
              <c:f>Лист1!$D$1</c:f>
              <c:strCache>
                <c:ptCount val="1"/>
                <c:pt idx="0">
                  <c:v>Столбец1</c:v>
                </c:pt>
              </c:strCache>
            </c:strRef>
          </c:tx>
          <c:spPr>
            <a:ln w="28575" cap="rnd">
              <a:solidFill>
                <a:schemeClr val="accent3"/>
              </a:solidFill>
              <a:round/>
            </a:ln>
            <a:effectLst/>
          </c:spPr>
          <c:marker>
            <c:symbol val="none"/>
          </c:marker>
          <c:cat>
            <c:numRef>
              <c:f>Лист1!$A$2:$A$5</c:f>
              <c:numCache>
                <c:formatCode>General</c:formatCode>
                <c:ptCount val="4"/>
                <c:pt idx="0">
                  <c:v>2015</c:v>
                </c:pt>
                <c:pt idx="1">
                  <c:v>2016</c:v>
                </c:pt>
                <c:pt idx="2">
                  <c:v>2017</c:v>
                </c:pt>
              </c:numCache>
            </c:numRef>
          </c:cat>
          <c:val>
            <c:numRef>
              <c:f>Лист1!$D$2:$D$5</c:f>
              <c:numCache>
                <c:formatCode>General</c:formatCode>
                <c:ptCount val="4"/>
              </c:numCache>
            </c:numRef>
          </c:val>
          <c:smooth val="0"/>
          <c:extLst xmlns:c16r2="http://schemas.microsoft.com/office/drawing/2015/06/chart">
            <c:ext xmlns:c16="http://schemas.microsoft.com/office/drawing/2014/chart" uri="{C3380CC4-5D6E-409C-BE32-E72D297353CC}">
              <c16:uniqueId val="{00000002-47C4-4F48-B7F9-0383775F3E8B}"/>
            </c:ext>
          </c:extLst>
        </c:ser>
        <c:dLbls>
          <c:showLegendKey val="0"/>
          <c:showVal val="0"/>
          <c:showCatName val="0"/>
          <c:showSerName val="0"/>
          <c:showPercent val="0"/>
          <c:showBubbleSize val="0"/>
        </c:dLbls>
        <c:smooth val="0"/>
        <c:axId val="197298352"/>
        <c:axId val="197298744"/>
      </c:lineChart>
      <c:catAx>
        <c:axId val="19729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298744"/>
        <c:crosses val="autoZero"/>
        <c:auto val="1"/>
        <c:lblAlgn val="ctr"/>
        <c:lblOffset val="100"/>
        <c:noMultiLvlLbl val="0"/>
      </c:catAx>
      <c:valAx>
        <c:axId val="197298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29835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775C42-99A5-4F34-8E01-BAA655150EA4}"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ru-RU"/>
        </a:p>
      </dgm:t>
    </dgm:pt>
    <dgm:pt modelId="{06D7DB9F-859C-4461-A25D-6163C5B27A4F}">
      <dgm:prSet custT="1"/>
      <dgm:spPr/>
      <dgm:t>
        <a:bodyPr/>
        <a:lstStyle/>
        <a:p>
          <a:pPr marR="0" algn="ctr" rtl="0"/>
          <a:r>
            <a:rPr lang="ru-RU" sz="1200" b="1" i="1" u="none" strike="noStrike" baseline="0" smtClean="0">
              <a:latin typeface="Times New Roman" panose="02020603050405020304" pitchFamily="18" charset="0"/>
              <a:cs typeface="Times New Roman" panose="02020603050405020304" pitchFamily="18" charset="0"/>
            </a:rPr>
            <a:t>первинні документи з обліку розрахунків з поcтачальниками і підрядниками</a:t>
          </a:r>
          <a:endParaRPr lang="ru-RU" sz="1200" smtClean="0">
            <a:latin typeface="Times New Roman" panose="02020603050405020304" pitchFamily="18" charset="0"/>
            <a:cs typeface="Times New Roman" panose="02020603050405020304" pitchFamily="18" charset="0"/>
          </a:endParaRPr>
        </a:p>
      </dgm:t>
    </dgm:pt>
    <dgm:pt modelId="{FDE5555D-7E61-41D6-9C16-75788CD989CF}" type="parTrans" cxnId="{AD14A12B-30D3-4E0D-BD41-E5CD52FE0611}">
      <dgm:prSet/>
      <dgm:spPr/>
      <dgm:t>
        <a:bodyPr/>
        <a:lstStyle/>
        <a:p>
          <a:pPr algn="ctr"/>
          <a:endParaRPr lang="ru-RU"/>
        </a:p>
      </dgm:t>
    </dgm:pt>
    <dgm:pt modelId="{27C3BE45-A6DF-428F-BE4F-7A55698CA321}" type="sibTrans" cxnId="{AD14A12B-30D3-4E0D-BD41-E5CD52FE0611}">
      <dgm:prSet/>
      <dgm:spPr/>
      <dgm:t>
        <a:bodyPr/>
        <a:lstStyle/>
        <a:p>
          <a:pPr algn="ctr"/>
          <a:endParaRPr lang="ru-RU"/>
        </a:p>
      </dgm:t>
    </dgm:pt>
    <dgm:pt modelId="{757ADAAA-31D4-4D4A-8294-D81D4DD2ED4F}">
      <dgm:prSet custT="1"/>
      <dgm:spPr/>
      <dgm:t>
        <a:bodyPr/>
        <a:lstStyle/>
        <a:p>
          <a:pPr marR="0" algn="ctr" rtl="0"/>
          <a:r>
            <a:rPr lang="ru-RU" sz="1000" b="0" i="1" u="none" strike="noStrike" baseline="0" smtClean="0">
              <a:latin typeface="Times New Roman" panose="02020603050405020304" pitchFamily="18" charset="0"/>
              <a:cs typeface="Times New Roman" panose="02020603050405020304" pitchFamily="18" charset="0"/>
            </a:rPr>
            <a:t>рахунки фактури</a:t>
          </a:r>
          <a:endParaRPr lang="ru-RU" sz="1000" smtClean="0">
            <a:latin typeface="Times New Roman" panose="02020603050405020304" pitchFamily="18" charset="0"/>
            <a:cs typeface="Times New Roman" panose="02020603050405020304" pitchFamily="18" charset="0"/>
          </a:endParaRPr>
        </a:p>
      </dgm:t>
    </dgm:pt>
    <dgm:pt modelId="{A3F22892-DD57-4080-A774-232289659559}" type="parTrans" cxnId="{E2D91F26-C233-43B6-8AC9-4BAE7B68AEBF}">
      <dgm:prSet/>
      <dgm:spPr/>
      <dgm:t>
        <a:bodyPr/>
        <a:lstStyle/>
        <a:p>
          <a:pPr algn="ctr"/>
          <a:endParaRPr lang="ru-RU"/>
        </a:p>
      </dgm:t>
    </dgm:pt>
    <dgm:pt modelId="{FD60E908-53E8-46DE-8680-CDC7A9AC5574}" type="sibTrans" cxnId="{E2D91F26-C233-43B6-8AC9-4BAE7B68AEBF}">
      <dgm:prSet/>
      <dgm:spPr/>
      <dgm:t>
        <a:bodyPr/>
        <a:lstStyle/>
        <a:p>
          <a:pPr algn="ctr"/>
          <a:endParaRPr lang="ru-RU"/>
        </a:p>
      </dgm:t>
    </dgm:pt>
    <dgm:pt modelId="{E1A3842A-0E8D-4058-A22D-EA8B70156C01}">
      <dgm:prSet custT="1"/>
      <dgm:spPr/>
      <dgm:t>
        <a:bodyPr/>
        <a:lstStyle/>
        <a:p>
          <a:pPr marR="0" algn="ctr" rtl="0"/>
          <a:r>
            <a:rPr lang="ru-RU" sz="1000" b="0" i="1" u="none" strike="noStrike" baseline="0" smtClean="0">
              <a:solidFill>
                <a:sysClr val="windowText" lastClr="000000"/>
              </a:solidFill>
              <a:latin typeface="Times New Roman" panose="02020603050405020304" pitchFamily="18" charset="0"/>
              <a:cs typeface="Times New Roman" panose="02020603050405020304" pitchFamily="18" charset="0"/>
            </a:rPr>
            <a:t>договори купівлі-продажу</a:t>
          </a:r>
          <a:endParaRPr lang="ru-RU" sz="1000" smtClean="0">
            <a:solidFill>
              <a:sysClr val="windowText" lastClr="000000"/>
            </a:solidFill>
            <a:latin typeface="Times New Roman" panose="02020603050405020304" pitchFamily="18" charset="0"/>
            <a:cs typeface="Times New Roman" panose="02020603050405020304" pitchFamily="18" charset="0"/>
          </a:endParaRPr>
        </a:p>
      </dgm:t>
    </dgm:pt>
    <dgm:pt modelId="{0EA5DE8E-BDF4-4407-BA15-C1159BC1C339}" type="parTrans" cxnId="{14B62006-2E38-4E2C-AB88-E10E59B246C1}">
      <dgm:prSet/>
      <dgm:spPr/>
      <dgm:t>
        <a:bodyPr/>
        <a:lstStyle/>
        <a:p>
          <a:pPr algn="ctr"/>
          <a:endParaRPr lang="ru-RU"/>
        </a:p>
      </dgm:t>
    </dgm:pt>
    <dgm:pt modelId="{869D39AE-6891-4931-BD12-169BB06F55B5}" type="sibTrans" cxnId="{14B62006-2E38-4E2C-AB88-E10E59B246C1}">
      <dgm:prSet/>
      <dgm:spPr/>
      <dgm:t>
        <a:bodyPr/>
        <a:lstStyle/>
        <a:p>
          <a:pPr algn="ctr"/>
          <a:endParaRPr lang="ru-RU"/>
        </a:p>
      </dgm:t>
    </dgm:pt>
    <dgm:pt modelId="{8AC08D1E-FF09-4603-A47C-4BC47CC13BBA}">
      <dgm:prSet custT="1"/>
      <dgm:spPr/>
      <dgm:t>
        <a:bodyPr/>
        <a:lstStyle/>
        <a:p>
          <a:pPr marR="0" algn="ctr" rtl="0"/>
          <a:r>
            <a:rPr lang="ru-RU" sz="1000" b="0" i="1" u="none" strike="noStrike" baseline="0" smtClean="0">
              <a:latin typeface="Times New Roman" panose="02020603050405020304" pitchFamily="18" charset="0"/>
              <a:cs typeface="Times New Roman" panose="02020603050405020304" pitchFamily="18" charset="0"/>
            </a:rPr>
            <a:t>накладні</a:t>
          </a:r>
          <a:endParaRPr lang="ru-RU" sz="1000" smtClean="0">
            <a:latin typeface="Times New Roman" panose="02020603050405020304" pitchFamily="18" charset="0"/>
            <a:cs typeface="Times New Roman" panose="02020603050405020304" pitchFamily="18" charset="0"/>
          </a:endParaRPr>
        </a:p>
      </dgm:t>
    </dgm:pt>
    <dgm:pt modelId="{886C9305-181C-4FBA-BF46-50C65F1383EF}" type="parTrans" cxnId="{44AFA6F0-CF62-4367-AF1F-10E37C0F702B}">
      <dgm:prSet/>
      <dgm:spPr/>
      <dgm:t>
        <a:bodyPr/>
        <a:lstStyle/>
        <a:p>
          <a:pPr algn="ctr"/>
          <a:endParaRPr lang="ru-RU"/>
        </a:p>
      </dgm:t>
    </dgm:pt>
    <dgm:pt modelId="{E17ABEA5-D9E4-4D71-A6BD-8E9D819F7997}" type="sibTrans" cxnId="{44AFA6F0-CF62-4367-AF1F-10E37C0F702B}">
      <dgm:prSet/>
      <dgm:spPr/>
      <dgm:t>
        <a:bodyPr/>
        <a:lstStyle/>
        <a:p>
          <a:pPr algn="ctr"/>
          <a:endParaRPr lang="ru-RU"/>
        </a:p>
      </dgm:t>
    </dgm:pt>
    <dgm:pt modelId="{63ADF38D-69E1-4524-A8F8-3319BFDC339A}">
      <dgm:prSet custT="1"/>
      <dgm:spPr/>
      <dgm:t>
        <a:bodyPr/>
        <a:lstStyle/>
        <a:p>
          <a:pPr marR="0" algn="ctr" rtl="0"/>
          <a:r>
            <a:rPr lang="ru-RU" sz="1000" b="0" i="1" u="none" strike="noStrike" baseline="0" smtClean="0">
              <a:latin typeface="Times New Roman" panose="02020603050405020304" pitchFamily="18" charset="0"/>
              <a:cs typeface="Times New Roman" panose="02020603050405020304" pitchFamily="18" charset="0"/>
            </a:rPr>
            <a:t>акти приймання робіт, поcлуг</a:t>
          </a:r>
          <a:endParaRPr lang="ru-RU" sz="1000" smtClean="0">
            <a:latin typeface="Times New Roman" panose="02020603050405020304" pitchFamily="18" charset="0"/>
            <a:cs typeface="Times New Roman" panose="02020603050405020304" pitchFamily="18" charset="0"/>
          </a:endParaRPr>
        </a:p>
      </dgm:t>
    </dgm:pt>
    <dgm:pt modelId="{33D26DF9-2987-4594-9195-D8CAB1BCB1C6}" type="parTrans" cxnId="{6FCCA9DB-5530-4FE7-9E36-36F4353A52F2}">
      <dgm:prSet/>
      <dgm:spPr/>
      <dgm:t>
        <a:bodyPr/>
        <a:lstStyle/>
        <a:p>
          <a:pPr algn="ctr"/>
          <a:endParaRPr lang="ru-RU"/>
        </a:p>
      </dgm:t>
    </dgm:pt>
    <dgm:pt modelId="{D3DE6AB0-251A-451F-9781-2E79B6D0C158}" type="sibTrans" cxnId="{6FCCA9DB-5530-4FE7-9E36-36F4353A52F2}">
      <dgm:prSet/>
      <dgm:spPr/>
      <dgm:t>
        <a:bodyPr/>
        <a:lstStyle/>
        <a:p>
          <a:pPr algn="ctr"/>
          <a:endParaRPr lang="ru-RU"/>
        </a:p>
      </dgm:t>
    </dgm:pt>
    <dgm:pt modelId="{2476AF7C-910A-473C-AEB1-83874BB02BF3}">
      <dgm:prSet custT="1"/>
      <dgm:spPr/>
      <dgm:t>
        <a:bodyPr/>
        <a:lstStyle/>
        <a:p>
          <a:pPr marR="0" algn="ctr" rtl="0"/>
          <a:r>
            <a:rPr lang="ru-RU" sz="1000" b="0" i="1" u="none" strike="noStrike" baseline="0" smtClean="0">
              <a:latin typeface="Times New Roman" panose="02020603050405020304" pitchFamily="18" charset="0"/>
              <a:cs typeface="Times New Roman" panose="02020603050405020304" pitchFamily="18" charset="0"/>
            </a:rPr>
            <a:t>податкові накладні</a:t>
          </a:r>
        </a:p>
      </dgm:t>
    </dgm:pt>
    <dgm:pt modelId="{771338B6-A535-4D7A-AF3C-CD34F0E6E5DA}" type="parTrans" cxnId="{BFA0B72C-EDBF-4CA8-89BD-B32CF8BACC0C}">
      <dgm:prSet/>
      <dgm:spPr/>
      <dgm:t>
        <a:bodyPr/>
        <a:lstStyle/>
        <a:p>
          <a:pPr algn="ctr"/>
          <a:endParaRPr lang="ru-RU"/>
        </a:p>
      </dgm:t>
    </dgm:pt>
    <dgm:pt modelId="{5C0169F5-F962-45A9-AE13-9F542A531EC6}" type="sibTrans" cxnId="{BFA0B72C-EDBF-4CA8-89BD-B32CF8BACC0C}">
      <dgm:prSet/>
      <dgm:spPr/>
      <dgm:t>
        <a:bodyPr/>
        <a:lstStyle/>
        <a:p>
          <a:pPr algn="ctr"/>
          <a:endParaRPr lang="ru-RU"/>
        </a:p>
      </dgm:t>
    </dgm:pt>
    <dgm:pt modelId="{1063207A-5F66-4167-B0F4-D2A7072D9BB3}">
      <dgm:prSet custT="1"/>
      <dgm:spPr/>
      <dgm:t>
        <a:bodyPr/>
        <a:lstStyle/>
        <a:p>
          <a:pPr marR="0" algn="ctr" rtl="0"/>
          <a:r>
            <a:rPr lang="ru-RU" sz="1000" b="0" i="1" u="none" strike="noStrike" baseline="0" smtClean="0">
              <a:latin typeface="Times New Roman" panose="02020603050405020304" pitchFamily="18" charset="0"/>
              <a:cs typeface="Times New Roman" panose="02020603050405020304" pitchFamily="18" charset="0"/>
            </a:rPr>
            <a:t>товарно-транcпортні накладні</a:t>
          </a:r>
          <a:endParaRPr lang="ru-RU" sz="1000" smtClean="0">
            <a:latin typeface="Times New Roman" panose="02020603050405020304" pitchFamily="18" charset="0"/>
            <a:cs typeface="Times New Roman" panose="02020603050405020304" pitchFamily="18" charset="0"/>
          </a:endParaRPr>
        </a:p>
      </dgm:t>
    </dgm:pt>
    <dgm:pt modelId="{01B73D11-1654-4E72-97E9-1DD3ED814F8E}" type="parTrans" cxnId="{3A6586EE-B6FF-4B23-B3B0-12EA8C123935}">
      <dgm:prSet/>
      <dgm:spPr/>
      <dgm:t>
        <a:bodyPr/>
        <a:lstStyle/>
        <a:p>
          <a:pPr algn="ctr"/>
          <a:endParaRPr lang="ru-RU"/>
        </a:p>
      </dgm:t>
    </dgm:pt>
    <dgm:pt modelId="{447E5CDA-6701-49EF-91C9-01EF9091DEB2}" type="sibTrans" cxnId="{3A6586EE-B6FF-4B23-B3B0-12EA8C123935}">
      <dgm:prSet/>
      <dgm:spPr/>
      <dgm:t>
        <a:bodyPr/>
        <a:lstStyle/>
        <a:p>
          <a:pPr algn="ctr"/>
          <a:endParaRPr lang="ru-RU"/>
        </a:p>
      </dgm:t>
    </dgm:pt>
    <dgm:pt modelId="{0FE08449-5A22-43BB-9B68-25B1D6D47F8E}">
      <dgm:prSet custT="1"/>
      <dgm:spPr/>
      <dgm:t>
        <a:bodyPr/>
        <a:lstStyle/>
        <a:p>
          <a:pPr marR="0" algn="ctr" rtl="0"/>
          <a:r>
            <a:rPr lang="ru-RU" sz="1000" b="0" i="0" u="none" strike="noStrike" baseline="0" smtClean="0">
              <a:latin typeface="Times New Roman" panose="02020603050405020304" pitchFamily="18" charset="0"/>
              <a:cs typeface="Times New Roman" panose="02020603050405020304" pitchFamily="18" charset="0"/>
            </a:rPr>
            <a:t>митні декларації</a:t>
          </a:r>
          <a:endParaRPr lang="ru-RU" sz="1000" i="0" smtClean="0">
            <a:latin typeface="Times New Roman" panose="02020603050405020304" pitchFamily="18" charset="0"/>
            <a:cs typeface="Times New Roman" panose="02020603050405020304" pitchFamily="18" charset="0"/>
          </a:endParaRPr>
        </a:p>
      </dgm:t>
    </dgm:pt>
    <dgm:pt modelId="{91A68DBA-52AA-4281-8CF0-5EA3913E4349}" type="parTrans" cxnId="{35E0EB36-0234-4E04-92E5-1331ADD5A430}">
      <dgm:prSet/>
      <dgm:spPr/>
      <dgm:t>
        <a:bodyPr/>
        <a:lstStyle/>
        <a:p>
          <a:pPr algn="ctr"/>
          <a:endParaRPr lang="ru-RU"/>
        </a:p>
      </dgm:t>
    </dgm:pt>
    <dgm:pt modelId="{D641A940-270B-4114-994F-1AC236BCDBE1}" type="sibTrans" cxnId="{35E0EB36-0234-4E04-92E5-1331ADD5A430}">
      <dgm:prSet/>
      <dgm:spPr/>
      <dgm:t>
        <a:bodyPr/>
        <a:lstStyle/>
        <a:p>
          <a:pPr algn="ctr"/>
          <a:endParaRPr lang="ru-RU"/>
        </a:p>
      </dgm:t>
    </dgm:pt>
    <dgm:pt modelId="{E6AF7291-35A1-4F09-856A-1409C56F339C}">
      <dgm:prSet custT="1"/>
      <dgm:spPr/>
      <dgm:t>
        <a:bodyPr/>
        <a:lstStyle/>
        <a:p>
          <a:pPr marR="0" algn="ctr" rtl="0"/>
          <a:r>
            <a:rPr lang="ru-RU" sz="1000" b="0" i="0" u="none" strike="noStrike" baseline="0" smtClean="0">
              <a:latin typeface="Times New Roman" panose="02020603050405020304" pitchFamily="18" charset="0"/>
              <a:cs typeface="Times New Roman" panose="02020603050405020304" pitchFamily="18" charset="0"/>
            </a:rPr>
            <a:t>приймальні акти</a:t>
          </a:r>
          <a:endParaRPr lang="ru-RU" sz="1000" i="0" smtClean="0">
            <a:latin typeface="Times New Roman" panose="02020603050405020304" pitchFamily="18" charset="0"/>
            <a:cs typeface="Times New Roman" panose="02020603050405020304" pitchFamily="18" charset="0"/>
          </a:endParaRPr>
        </a:p>
      </dgm:t>
    </dgm:pt>
    <dgm:pt modelId="{22495200-9BEA-4D5A-95E6-AB5D63BFC931}" type="parTrans" cxnId="{C2538005-9889-43B8-B99F-F69CB004F3EA}">
      <dgm:prSet/>
      <dgm:spPr/>
      <dgm:t>
        <a:bodyPr/>
        <a:lstStyle/>
        <a:p>
          <a:pPr algn="ctr"/>
          <a:endParaRPr lang="ru-RU"/>
        </a:p>
      </dgm:t>
    </dgm:pt>
    <dgm:pt modelId="{EB43B2E2-8500-4A79-B041-9FF50510A6A9}" type="sibTrans" cxnId="{C2538005-9889-43B8-B99F-F69CB004F3EA}">
      <dgm:prSet/>
      <dgm:spPr/>
      <dgm:t>
        <a:bodyPr/>
        <a:lstStyle/>
        <a:p>
          <a:pPr algn="ctr"/>
          <a:endParaRPr lang="ru-RU"/>
        </a:p>
      </dgm:t>
    </dgm:pt>
    <dgm:pt modelId="{462B7D3B-1605-4590-BC50-BFD1298E72D7}">
      <dgm:prSet custT="1"/>
      <dgm:spPr/>
      <dgm:t>
        <a:bodyPr/>
        <a:lstStyle/>
        <a:p>
          <a:pPr marR="0" algn="ctr" rtl="0"/>
          <a:r>
            <a:rPr lang="ru-RU" sz="1000" b="0" i="0" u="none" strike="noStrike" baseline="0" smtClean="0">
              <a:solidFill>
                <a:sysClr val="windowText" lastClr="000000"/>
              </a:solidFill>
              <a:latin typeface="Times New Roman" panose="02020603050405020304" pitchFamily="18" charset="0"/>
              <a:cs typeface="Times New Roman" panose="02020603050405020304" pitchFamily="18" charset="0"/>
            </a:rPr>
            <a:t>довідки бухгалтерії про наявніcть курcових різниць</a:t>
          </a:r>
          <a:endParaRPr lang="ru-RU" sz="1000" i="0" smtClean="0">
            <a:solidFill>
              <a:sysClr val="windowText" lastClr="000000"/>
            </a:solidFill>
            <a:latin typeface="Times New Roman" panose="02020603050405020304" pitchFamily="18" charset="0"/>
            <a:cs typeface="Times New Roman" panose="02020603050405020304" pitchFamily="18" charset="0"/>
          </a:endParaRPr>
        </a:p>
      </dgm:t>
    </dgm:pt>
    <dgm:pt modelId="{8C8C0DD5-8290-49D8-B081-C38DC7FD2B2F}" type="parTrans" cxnId="{403A4B3B-17C7-42C1-8F92-EF2E41C18108}">
      <dgm:prSet/>
      <dgm:spPr/>
      <dgm:t>
        <a:bodyPr/>
        <a:lstStyle/>
        <a:p>
          <a:pPr algn="ctr"/>
          <a:endParaRPr lang="ru-RU"/>
        </a:p>
      </dgm:t>
    </dgm:pt>
    <dgm:pt modelId="{773680EE-5D5B-4E05-86F5-01215AAEA880}" type="sibTrans" cxnId="{403A4B3B-17C7-42C1-8F92-EF2E41C18108}">
      <dgm:prSet/>
      <dgm:spPr/>
      <dgm:t>
        <a:bodyPr/>
        <a:lstStyle/>
        <a:p>
          <a:pPr algn="ctr"/>
          <a:endParaRPr lang="ru-RU"/>
        </a:p>
      </dgm:t>
    </dgm:pt>
    <dgm:pt modelId="{2E155926-FEAB-4F3C-974B-FBDE508EF22F}">
      <dgm:prSet custT="1"/>
      <dgm:spPr/>
      <dgm:t>
        <a:bodyPr/>
        <a:lstStyle/>
        <a:p>
          <a:pPr marR="0" algn="ctr" rtl="0"/>
          <a:r>
            <a:rPr lang="en-US" sz="1200" b="0" i="0" u="none" strike="noStrike" baseline="0" smtClean="0">
              <a:solidFill>
                <a:sysClr val="windowText" lastClr="000000"/>
              </a:solidFill>
              <a:latin typeface="Times New Roman" panose="02020603050405020304" pitchFamily="18" charset="0"/>
              <a:cs typeface="Times New Roman" panose="02020603050405020304" pitchFamily="18" charset="0"/>
            </a:rPr>
            <a:t>invoi</a:t>
          </a:r>
          <a:r>
            <a:rPr lang="ru-RU" sz="1200" b="0" i="0" u="none" strike="noStrike" baseline="0" smtClean="0">
              <a:solidFill>
                <a:sysClr val="windowText" lastClr="000000"/>
              </a:solidFill>
              <a:latin typeface="Times New Roman" panose="02020603050405020304" pitchFamily="18" charset="0"/>
              <a:cs typeface="Times New Roman" panose="02020603050405020304" pitchFamily="18" charset="0"/>
            </a:rPr>
            <a:t>c</a:t>
          </a:r>
          <a:r>
            <a:rPr lang="en-US" sz="1200" b="0" i="0" u="none" strike="noStrike" baseline="0" smtClean="0">
              <a:solidFill>
                <a:sysClr val="windowText" lastClr="000000"/>
              </a:solidFill>
              <a:latin typeface="Times New Roman" panose="02020603050405020304" pitchFamily="18" charset="0"/>
              <a:cs typeface="Times New Roman" panose="02020603050405020304" pitchFamily="18" charset="0"/>
            </a:rPr>
            <a:t>e</a:t>
          </a:r>
          <a:endParaRPr lang="ru-RU" sz="1200" i="0" smtClean="0">
            <a:solidFill>
              <a:sysClr val="windowText" lastClr="000000"/>
            </a:solidFill>
            <a:latin typeface="Times New Roman" panose="02020603050405020304" pitchFamily="18" charset="0"/>
            <a:cs typeface="Times New Roman" panose="02020603050405020304" pitchFamily="18" charset="0"/>
          </a:endParaRPr>
        </a:p>
      </dgm:t>
    </dgm:pt>
    <dgm:pt modelId="{2E25AD8A-0CD7-42E0-BD06-5F9F91394EE2}" type="parTrans" cxnId="{55A6BC46-B748-4776-B981-B1066572A56A}">
      <dgm:prSet/>
      <dgm:spPr/>
      <dgm:t>
        <a:bodyPr/>
        <a:lstStyle/>
        <a:p>
          <a:pPr algn="ctr"/>
          <a:endParaRPr lang="ru-RU"/>
        </a:p>
      </dgm:t>
    </dgm:pt>
    <dgm:pt modelId="{3958C47B-6A5D-48CF-B000-9D9DB02B19C7}" type="sibTrans" cxnId="{55A6BC46-B748-4776-B981-B1066572A56A}">
      <dgm:prSet/>
      <dgm:spPr/>
      <dgm:t>
        <a:bodyPr/>
        <a:lstStyle/>
        <a:p>
          <a:pPr algn="ctr"/>
          <a:endParaRPr lang="ru-RU"/>
        </a:p>
      </dgm:t>
    </dgm:pt>
    <dgm:pt modelId="{21E174D8-6960-4FF1-A052-2CB9552A001E}" type="pres">
      <dgm:prSet presAssocID="{27775C42-99A5-4F34-8E01-BAA655150EA4}" presName="cycle" presStyleCnt="0">
        <dgm:presLayoutVars>
          <dgm:chMax val="1"/>
          <dgm:dir/>
          <dgm:animLvl val="ctr"/>
          <dgm:resizeHandles val="exact"/>
        </dgm:presLayoutVars>
      </dgm:prSet>
      <dgm:spPr/>
      <dgm:t>
        <a:bodyPr/>
        <a:lstStyle/>
        <a:p>
          <a:endParaRPr lang="ru-RU"/>
        </a:p>
      </dgm:t>
    </dgm:pt>
    <dgm:pt modelId="{3472704B-166C-43E1-9375-B9EC6E0C5E83}" type="pres">
      <dgm:prSet presAssocID="{06D7DB9F-859C-4461-A25D-6163C5B27A4F}" presName="centerShape" presStyleLbl="node0" presStyleIdx="0" presStyleCnt="1" custScaleX="205942" custScaleY="182503"/>
      <dgm:spPr/>
      <dgm:t>
        <a:bodyPr/>
        <a:lstStyle/>
        <a:p>
          <a:endParaRPr lang="ru-RU"/>
        </a:p>
      </dgm:t>
    </dgm:pt>
    <dgm:pt modelId="{D82CA71F-93EA-44A3-A651-B2CE482E1BD4}" type="pres">
      <dgm:prSet presAssocID="{A3F22892-DD57-4080-A774-232289659559}" presName="parTrans" presStyleLbl="bgSibTrans2D1" presStyleIdx="0" presStyleCnt="10"/>
      <dgm:spPr/>
      <dgm:t>
        <a:bodyPr/>
        <a:lstStyle/>
        <a:p>
          <a:endParaRPr lang="ru-RU"/>
        </a:p>
      </dgm:t>
    </dgm:pt>
    <dgm:pt modelId="{935B2C86-6C8D-44DE-A75C-B4D43ED8CFAD}" type="pres">
      <dgm:prSet presAssocID="{757ADAAA-31D4-4D4A-8294-D81D4DD2ED4F}" presName="node" presStyleLbl="node1" presStyleIdx="0" presStyleCnt="10">
        <dgm:presLayoutVars>
          <dgm:bulletEnabled val="1"/>
        </dgm:presLayoutVars>
      </dgm:prSet>
      <dgm:spPr/>
      <dgm:t>
        <a:bodyPr/>
        <a:lstStyle/>
        <a:p>
          <a:endParaRPr lang="ru-RU"/>
        </a:p>
      </dgm:t>
    </dgm:pt>
    <dgm:pt modelId="{20A92991-9841-4776-804E-02B85E0F9509}" type="pres">
      <dgm:prSet presAssocID="{0EA5DE8E-BDF4-4407-BA15-C1159BC1C339}" presName="parTrans" presStyleLbl="bgSibTrans2D1" presStyleIdx="1" presStyleCnt="10"/>
      <dgm:spPr/>
      <dgm:t>
        <a:bodyPr/>
        <a:lstStyle/>
        <a:p>
          <a:endParaRPr lang="ru-RU"/>
        </a:p>
      </dgm:t>
    </dgm:pt>
    <dgm:pt modelId="{6CB39406-BFB9-4DBC-877F-7FD91F9102DD}" type="pres">
      <dgm:prSet presAssocID="{E1A3842A-0E8D-4058-A22D-EA8B70156C01}" presName="node" presStyleLbl="node1" presStyleIdx="1" presStyleCnt="10">
        <dgm:presLayoutVars>
          <dgm:bulletEnabled val="1"/>
        </dgm:presLayoutVars>
      </dgm:prSet>
      <dgm:spPr/>
      <dgm:t>
        <a:bodyPr/>
        <a:lstStyle/>
        <a:p>
          <a:endParaRPr lang="ru-RU"/>
        </a:p>
      </dgm:t>
    </dgm:pt>
    <dgm:pt modelId="{21C28921-14FE-4847-803D-EF8DB0684701}" type="pres">
      <dgm:prSet presAssocID="{886C9305-181C-4FBA-BF46-50C65F1383EF}" presName="parTrans" presStyleLbl="bgSibTrans2D1" presStyleIdx="2" presStyleCnt="10"/>
      <dgm:spPr/>
      <dgm:t>
        <a:bodyPr/>
        <a:lstStyle/>
        <a:p>
          <a:endParaRPr lang="ru-RU"/>
        </a:p>
      </dgm:t>
    </dgm:pt>
    <dgm:pt modelId="{43686961-3D81-412F-9178-654643978A5A}" type="pres">
      <dgm:prSet presAssocID="{8AC08D1E-FF09-4603-A47C-4BC47CC13BBA}" presName="node" presStyleLbl="node1" presStyleIdx="2" presStyleCnt="10">
        <dgm:presLayoutVars>
          <dgm:bulletEnabled val="1"/>
        </dgm:presLayoutVars>
      </dgm:prSet>
      <dgm:spPr/>
      <dgm:t>
        <a:bodyPr/>
        <a:lstStyle/>
        <a:p>
          <a:endParaRPr lang="ru-RU"/>
        </a:p>
      </dgm:t>
    </dgm:pt>
    <dgm:pt modelId="{54B43876-27C6-44E7-BE33-2EC12D4FF714}" type="pres">
      <dgm:prSet presAssocID="{33D26DF9-2987-4594-9195-D8CAB1BCB1C6}" presName="parTrans" presStyleLbl="bgSibTrans2D1" presStyleIdx="3" presStyleCnt="10"/>
      <dgm:spPr/>
      <dgm:t>
        <a:bodyPr/>
        <a:lstStyle/>
        <a:p>
          <a:endParaRPr lang="ru-RU"/>
        </a:p>
      </dgm:t>
    </dgm:pt>
    <dgm:pt modelId="{B4913EB5-3BC8-4555-8637-40CB956FDB41}" type="pres">
      <dgm:prSet presAssocID="{63ADF38D-69E1-4524-A8F8-3319BFDC339A}" presName="node" presStyleLbl="node1" presStyleIdx="3" presStyleCnt="10">
        <dgm:presLayoutVars>
          <dgm:bulletEnabled val="1"/>
        </dgm:presLayoutVars>
      </dgm:prSet>
      <dgm:spPr/>
      <dgm:t>
        <a:bodyPr/>
        <a:lstStyle/>
        <a:p>
          <a:endParaRPr lang="ru-RU"/>
        </a:p>
      </dgm:t>
    </dgm:pt>
    <dgm:pt modelId="{9970C9D3-344B-4464-A430-ECBC35555184}" type="pres">
      <dgm:prSet presAssocID="{771338B6-A535-4D7A-AF3C-CD34F0E6E5DA}" presName="parTrans" presStyleLbl="bgSibTrans2D1" presStyleIdx="4" presStyleCnt="10"/>
      <dgm:spPr/>
      <dgm:t>
        <a:bodyPr/>
        <a:lstStyle/>
        <a:p>
          <a:endParaRPr lang="ru-RU"/>
        </a:p>
      </dgm:t>
    </dgm:pt>
    <dgm:pt modelId="{25A0093A-EF94-476A-895C-351E2C115A51}" type="pres">
      <dgm:prSet presAssocID="{2476AF7C-910A-473C-AEB1-83874BB02BF3}" presName="node" presStyleLbl="node1" presStyleIdx="4" presStyleCnt="10">
        <dgm:presLayoutVars>
          <dgm:bulletEnabled val="1"/>
        </dgm:presLayoutVars>
      </dgm:prSet>
      <dgm:spPr/>
      <dgm:t>
        <a:bodyPr/>
        <a:lstStyle/>
        <a:p>
          <a:endParaRPr lang="ru-RU"/>
        </a:p>
      </dgm:t>
    </dgm:pt>
    <dgm:pt modelId="{156F954D-4B3D-4B5F-A965-53D422D7965B}" type="pres">
      <dgm:prSet presAssocID="{01B73D11-1654-4E72-97E9-1DD3ED814F8E}" presName="parTrans" presStyleLbl="bgSibTrans2D1" presStyleIdx="5" presStyleCnt="10"/>
      <dgm:spPr/>
      <dgm:t>
        <a:bodyPr/>
        <a:lstStyle/>
        <a:p>
          <a:endParaRPr lang="ru-RU"/>
        </a:p>
      </dgm:t>
    </dgm:pt>
    <dgm:pt modelId="{10329065-63E6-467E-8A57-FCEC2082A25C}" type="pres">
      <dgm:prSet presAssocID="{1063207A-5F66-4167-B0F4-D2A7072D9BB3}" presName="node" presStyleLbl="node1" presStyleIdx="5" presStyleCnt="10">
        <dgm:presLayoutVars>
          <dgm:bulletEnabled val="1"/>
        </dgm:presLayoutVars>
      </dgm:prSet>
      <dgm:spPr/>
      <dgm:t>
        <a:bodyPr/>
        <a:lstStyle/>
        <a:p>
          <a:endParaRPr lang="ru-RU"/>
        </a:p>
      </dgm:t>
    </dgm:pt>
    <dgm:pt modelId="{F2121980-80A9-44DA-BA30-DA58F1479280}" type="pres">
      <dgm:prSet presAssocID="{91A68DBA-52AA-4281-8CF0-5EA3913E4349}" presName="parTrans" presStyleLbl="bgSibTrans2D1" presStyleIdx="6" presStyleCnt="10"/>
      <dgm:spPr/>
      <dgm:t>
        <a:bodyPr/>
        <a:lstStyle/>
        <a:p>
          <a:endParaRPr lang="ru-RU"/>
        </a:p>
      </dgm:t>
    </dgm:pt>
    <dgm:pt modelId="{F373852A-DCB4-4E1E-9BF0-EB198D7D175F}" type="pres">
      <dgm:prSet presAssocID="{0FE08449-5A22-43BB-9B68-25B1D6D47F8E}" presName="node" presStyleLbl="node1" presStyleIdx="6" presStyleCnt="10">
        <dgm:presLayoutVars>
          <dgm:bulletEnabled val="1"/>
        </dgm:presLayoutVars>
      </dgm:prSet>
      <dgm:spPr/>
      <dgm:t>
        <a:bodyPr/>
        <a:lstStyle/>
        <a:p>
          <a:endParaRPr lang="ru-RU"/>
        </a:p>
      </dgm:t>
    </dgm:pt>
    <dgm:pt modelId="{5D9F09BE-0A0F-4D72-83F8-30296C3E1CF6}" type="pres">
      <dgm:prSet presAssocID="{22495200-9BEA-4D5A-95E6-AB5D63BFC931}" presName="parTrans" presStyleLbl="bgSibTrans2D1" presStyleIdx="7" presStyleCnt="10"/>
      <dgm:spPr/>
      <dgm:t>
        <a:bodyPr/>
        <a:lstStyle/>
        <a:p>
          <a:endParaRPr lang="ru-RU"/>
        </a:p>
      </dgm:t>
    </dgm:pt>
    <dgm:pt modelId="{718D1799-A1A2-4AA6-B2E6-A9C1799BE0DC}" type="pres">
      <dgm:prSet presAssocID="{E6AF7291-35A1-4F09-856A-1409C56F339C}" presName="node" presStyleLbl="node1" presStyleIdx="7" presStyleCnt="10" custScaleX="117081">
        <dgm:presLayoutVars>
          <dgm:bulletEnabled val="1"/>
        </dgm:presLayoutVars>
      </dgm:prSet>
      <dgm:spPr/>
      <dgm:t>
        <a:bodyPr/>
        <a:lstStyle/>
        <a:p>
          <a:endParaRPr lang="ru-RU"/>
        </a:p>
      </dgm:t>
    </dgm:pt>
    <dgm:pt modelId="{8144F5B9-45A8-4914-82E3-F77BEA13DDE1}" type="pres">
      <dgm:prSet presAssocID="{8C8C0DD5-8290-49D8-B081-C38DC7FD2B2F}" presName="parTrans" presStyleLbl="bgSibTrans2D1" presStyleIdx="8" presStyleCnt="10"/>
      <dgm:spPr/>
      <dgm:t>
        <a:bodyPr/>
        <a:lstStyle/>
        <a:p>
          <a:endParaRPr lang="ru-RU"/>
        </a:p>
      </dgm:t>
    </dgm:pt>
    <dgm:pt modelId="{16698382-EEE5-4B65-9897-ABA9252D4B10}" type="pres">
      <dgm:prSet presAssocID="{462B7D3B-1605-4590-BC50-BFD1298E72D7}" presName="node" presStyleLbl="node1" presStyleIdx="8" presStyleCnt="10" custScaleX="132288" custScaleY="128717">
        <dgm:presLayoutVars>
          <dgm:bulletEnabled val="1"/>
        </dgm:presLayoutVars>
      </dgm:prSet>
      <dgm:spPr/>
      <dgm:t>
        <a:bodyPr/>
        <a:lstStyle/>
        <a:p>
          <a:endParaRPr lang="ru-RU"/>
        </a:p>
      </dgm:t>
    </dgm:pt>
    <dgm:pt modelId="{B9557249-5EFA-4261-B05B-BCA46029AB11}" type="pres">
      <dgm:prSet presAssocID="{2E25AD8A-0CD7-42E0-BD06-5F9F91394EE2}" presName="parTrans" presStyleLbl="bgSibTrans2D1" presStyleIdx="9" presStyleCnt="10"/>
      <dgm:spPr/>
      <dgm:t>
        <a:bodyPr/>
        <a:lstStyle/>
        <a:p>
          <a:endParaRPr lang="ru-RU"/>
        </a:p>
      </dgm:t>
    </dgm:pt>
    <dgm:pt modelId="{3BEB2680-406A-43F5-80A1-1C04720BC298}" type="pres">
      <dgm:prSet presAssocID="{2E155926-FEAB-4F3C-974B-FBDE508EF22F}" presName="node" presStyleLbl="node1" presStyleIdx="9" presStyleCnt="10">
        <dgm:presLayoutVars>
          <dgm:bulletEnabled val="1"/>
        </dgm:presLayoutVars>
      </dgm:prSet>
      <dgm:spPr/>
      <dgm:t>
        <a:bodyPr/>
        <a:lstStyle/>
        <a:p>
          <a:endParaRPr lang="ru-RU"/>
        </a:p>
      </dgm:t>
    </dgm:pt>
  </dgm:ptLst>
  <dgm:cxnLst>
    <dgm:cxn modelId="{AD14A12B-30D3-4E0D-BD41-E5CD52FE0611}" srcId="{27775C42-99A5-4F34-8E01-BAA655150EA4}" destId="{06D7DB9F-859C-4461-A25D-6163C5B27A4F}" srcOrd="0" destOrd="0" parTransId="{FDE5555D-7E61-41D6-9C16-75788CD989CF}" sibTransId="{27C3BE45-A6DF-428F-BE4F-7A55698CA321}"/>
    <dgm:cxn modelId="{706CCF7B-38A7-434E-A8CA-8183F9B3AFBD}" type="presOf" srcId="{91A68DBA-52AA-4281-8CF0-5EA3913E4349}" destId="{F2121980-80A9-44DA-BA30-DA58F1479280}" srcOrd="0" destOrd="0" presId="urn:microsoft.com/office/officeart/2005/8/layout/radial4"/>
    <dgm:cxn modelId="{C516F088-DA9D-4389-B71F-8116CB531BA2}" type="presOf" srcId="{771338B6-A535-4D7A-AF3C-CD34F0E6E5DA}" destId="{9970C9D3-344B-4464-A430-ECBC35555184}" srcOrd="0" destOrd="0" presId="urn:microsoft.com/office/officeart/2005/8/layout/radial4"/>
    <dgm:cxn modelId="{46D83CA8-4C5C-400F-BBB5-4BA7EFBE5771}" type="presOf" srcId="{8AC08D1E-FF09-4603-A47C-4BC47CC13BBA}" destId="{43686961-3D81-412F-9178-654643978A5A}" srcOrd="0" destOrd="0" presId="urn:microsoft.com/office/officeart/2005/8/layout/radial4"/>
    <dgm:cxn modelId="{06BDE3EE-EAB9-4D61-A980-F65880B99DC8}" type="presOf" srcId="{22495200-9BEA-4D5A-95E6-AB5D63BFC931}" destId="{5D9F09BE-0A0F-4D72-83F8-30296C3E1CF6}" srcOrd="0" destOrd="0" presId="urn:microsoft.com/office/officeart/2005/8/layout/radial4"/>
    <dgm:cxn modelId="{85297F99-47C0-4C8D-9671-C673F68C2FE3}" type="presOf" srcId="{462B7D3B-1605-4590-BC50-BFD1298E72D7}" destId="{16698382-EEE5-4B65-9897-ABA9252D4B10}" srcOrd="0" destOrd="0" presId="urn:microsoft.com/office/officeart/2005/8/layout/radial4"/>
    <dgm:cxn modelId="{FBA57496-EEE4-4B80-9070-667AA903B3F2}" type="presOf" srcId="{27775C42-99A5-4F34-8E01-BAA655150EA4}" destId="{21E174D8-6960-4FF1-A052-2CB9552A001E}" srcOrd="0" destOrd="0" presId="urn:microsoft.com/office/officeart/2005/8/layout/radial4"/>
    <dgm:cxn modelId="{189F2B35-77F0-4897-956A-E14DE3D98FE0}" type="presOf" srcId="{8C8C0DD5-8290-49D8-B081-C38DC7FD2B2F}" destId="{8144F5B9-45A8-4914-82E3-F77BEA13DDE1}" srcOrd="0" destOrd="0" presId="urn:microsoft.com/office/officeart/2005/8/layout/radial4"/>
    <dgm:cxn modelId="{4CE21240-7752-40A3-8E7E-7CB586E0B3E3}" type="presOf" srcId="{0EA5DE8E-BDF4-4407-BA15-C1159BC1C339}" destId="{20A92991-9841-4776-804E-02B85E0F9509}" srcOrd="0" destOrd="0" presId="urn:microsoft.com/office/officeart/2005/8/layout/radial4"/>
    <dgm:cxn modelId="{E498FEF8-1E80-4715-9702-CD6851375C80}" type="presOf" srcId="{757ADAAA-31D4-4D4A-8294-D81D4DD2ED4F}" destId="{935B2C86-6C8D-44DE-A75C-B4D43ED8CFAD}" srcOrd="0" destOrd="0" presId="urn:microsoft.com/office/officeart/2005/8/layout/radial4"/>
    <dgm:cxn modelId="{35E0EB36-0234-4E04-92E5-1331ADD5A430}" srcId="{06D7DB9F-859C-4461-A25D-6163C5B27A4F}" destId="{0FE08449-5A22-43BB-9B68-25B1D6D47F8E}" srcOrd="6" destOrd="0" parTransId="{91A68DBA-52AA-4281-8CF0-5EA3913E4349}" sibTransId="{D641A940-270B-4114-994F-1AC236BCDBE1}"/>
    <dgm:cxn modelId="{8F7795F9-453F-495D-9A5C-63605F130581}" type="presOf" srcId="{2E155926-FEAB-4F3C-974B-FBDE508EF22F}" destId="{3BEB2680-406A-43F5-80A1-1C04720BC298}" srcOrd="0" destOrd="0" presId="urn:microsoft.com/office/officeart/2005/8/layout/radial4"/>
    <dgm:cxn modelId="{403A4B3B-17C7-42C1-8F92-EF2E41C18108}" srcId="{06D7DB9F-859C-4461-A25D-6163C5B27A4F}" destId="{462B7D3B-1605-4590-BC50-BFD1298E72D7}" srcOrd="8" destOrd="0" parTransId="{8C8C0DD5-8290-49D8-B081-C38DC7FD2B2F}" sibTransId="{773680EE-5D5B-4E05-86F5-01215AAEA880}"/>
    <dgm:cxn modelId="{3A6586EE-B6FF-4B23-B3B0-12EA8C123935}" srcId="{06D7DB9F-859C-4461-A25D-6163C5B27A4F}" destId="{1063207A-5F66-4167-B0F4-D2A7072D9BB3}" srcOrd="5" destOrd="0" parTransId="{01B73D11-1654-4E72-97E9-1DD3ED814F8E}" sibTransId="{447E5CDA-6701-49EF-91C9-01EF9091DEB2}"/>
    <dgm:cxn modelId="{E2D91F26-C233-43B6-8AC9-4BAE7B68AEBF}" srcId="{06D7DB9F-859C-4461-A25D-6163C5B27A4F}" destId="{757ADAAA-31D4-4D4A-8294-D81D4DD2ED4F}" srcOrd="0" destOrd="0" parTransId="{A3F22892-DD57-4080-A774-232289659559}" sibTransId="{FD60E908-53E8-46DE-8680-CDC7A9AC5574}"/>
    <dgm:cxn modelId="{62841093-9D5B-4BC3-9964-9AFC650C42B3}" type="presOf" srcId="{06D7DB9F-859C-4461-A25D-6163C5B27A4F}" destId="{3472704B-166C-43E1-9375-B9EC6E0C5E83}" srcOrd="0" destOrd="0" presId="urn:microsoft.com/office/officeart/2005/8/layout/radial4"/>
    <dgm:cxn modelId="{05D6BF31-E4C2-4023-8BBE-65B1E15A92CD}" type="presOf" srcId="{2476AF7C-910A-473C-AEB1-83874BB02BF3}" destId="{25A0093A-EF94-476A-895C-351E2C115A51}" srcOrd="0" destOrd="0" presId="urn:microsoft.com/office/officeart/2005/8/layout/radial4"/>
    <dgm:cxn modelId="{44AFA6F0-CF62-4367-AF1F-10E37C0F702B}" srcId="{06D7DB9F-859C-4461-A25D-6163C5B27A4F}" destId="{8AC08D1E-FF09-4603-A47C-4BC47CC13BBA}" srcOrd="2" destOrd="0" parTransId="{886C9305-181C-4FBA-BF46-50C65F1383EF}" sibTransId="{E17ABEA5-D9E4-4D71-A6BD-8E9D819F7997}"/>
    <dgm:cxn modelId="{55A6BC46-B748-4776-B981-B1066572A56A}" srcId="{06D7DB9F-859C-4461-A25D-6163C5B27A4F}" destId="{2E155926-FEAB-4F3C-974B-FBDE508EF22F}" srcOrd="9" destOrd="0" parTransId="{2E25AD8A-0CD7-42E0-BD06-5F9F91394EE2}" sibTransId="{3958C47B-6A5D-48CF-B000-9D9DB02B19C7}"/>
    <dgm:cxn modelId="{678DD60A-E10F-426E-B1F1-7DA6E784D074}" type="presOf" srcId="{A3F22892-DD57-4080-A774-232289659559}" destId="{D82CA71F-93EA-44A3-A651-B2CE482E1BD4}" srcOrd="0" destOrd="0" presId="urn:microsoft.com/office/officeart/2005/8/layout/radial4"/>
    <dgm:cxn modelId="{6D3EE61D-5828-4A96-976D-C72AE55528D1}" type="presOf" srcId="{886C9305-181C-4FBA-BF46-50C65F1383EF}" destId="{21C28921-14FE-4847-803D-EF8DB0684701}" srcOrd="0" destOrd="0" presId="urn:microsoft.com/office/officeart/2005/8/layout/radial4"/>
    <dgm:cxn modelId="{B106E3A2-975D-4780-AD1D-D77C92DBF6FA}" type="presOf" srcId="{33D26DF9-2987-4594-9195-D8CAB1BCB1C6}" destId="{54B43876-27C6-44E7-BE33-2EC12D4FF714}" srcOrd="0" destOrd="0" presId="urn:microsoft.com/office/officeart/2005/8/layout/radial4"/>
    <dgm:cxn modelId="{7ADB7E16-D760-4E3E-901B-EDC6C754B482}" type="presOf" srcId="{E1A3842A-0E8D-4058-A22D-EA8B70156C01}" destId="{6CB39406-BFB9-4DBC-877F-7FD91F9102DD}" srcOrd="0" destOrd="0" presId="urn:microsoft.com/office/officeart/2005/8/layout/radial4"/>
    <dgm:cxn modelId="{F4B89E0D-C040-4B4A-8255-139F42E676FF}" type="presOf" srcId="{1063207A-5F66-4167-B0F4-D2A7072D9BB3}" destId="{10329065-63E6-467E-8A57-FCEC2082A25C}" srcOrd="0" destOrd="0" presId="urn:microsoft.com/office/officeart/2005/8/layout/radial4"/>
    <dgm:cxn modelId="{C2538005-9889-43B8-B99F-F69CB004F3EA}" srcId="{06D7DB9F-859C-4461-A25D-6163C5B27A4F}" destId="{E6AF7291-35A1-4F09-856A-1409C56F339C}" srcOrd="7" destOrd="0" parTransId="{22495200-9BEA-4D5A-95E6-AB5D63BFC931}" sibTransId="{EB43B2E2-8500-4A79-B041-9FF50510A6A9}"/>
    <dgm:cxn modelId="{E1B84EF4-B9A3-4809-BB09-13A5C49BE0BD}" type="presOf" srcId="{E6AF7291-35A1-4F09-856A-1409C56F339C}" destId="{718D1799-A1A2-4AA6-B2E6-A9C1799BE0DC}" srcOrd="0" destOrd="0" presId="urn:microsoft.com/office/officeart/2005/8/layout/radial4"/>
    <dgm:cxn modelId="{BFA0B72C-EDBF-4CA8-89BD-B32CF8BACC0C}" srcId="{06D7DB9F-859C-4461-A25D-6163C5B27A4F}" destId="{2476AF7C-910A-473C-AEB1-83874BB02BF3}" srcOrd="4" destOrd="0" parTransId="{771338B6-A535-4D7A-AF3C-CD34F0E6E5DA}" sibTransId="{5C0169F5-F962-45A9-AE13-9F542A531EC6}"/>
    <dgm:cxn modelId="{7319A38F-C854-4113-AF6E-5468500EA623}" type="presOf" srcId="{01B73D11-1654-4E72-97E9-1DD3ED814F8E}" destId="{156F954D-4B3D-4B5F-A965-53D422D7965B}" srcOrd="0" destOrd="0" presId="urn:microsoft.com/office/officeart/2005/8/layout/radial4"/>
    <dgm:cxn modelId="{51C400CE-B15A-4E33-A849-EE120E1A5EF3}" type="presOf" srcId="{0FE08449-5A22-43BB-9B68-25B1D6D47F8E}" destId="{F373852A-DCB4-4E1E-9BF0-EB198D7D175F}" srcOrd="0" destOrd="0" presId="urn:microsoft.com/office/officeart/2005/8/layout/radial4"/>
    <dgm:cxn modelId="{14B62006-2E38-4E2C-AB88-E10E59B246C1}" srcId="{06D7DB9F-859C-4461-A25D-6163C5B27A4F}" destId="{E1A3842A-0E8D-4058-A22D-EA8B70156C01}" srcOrd="1" destOrd="0" parTransId="{0EA5DE8E-BDF4-4407-BA15-C1159BC1C339}" sibTransId="{869D39AE-6891-4931-BD12-169BB06F55B5}"/>
    <dgm:cxn modelId="{9BF47AA5-7768-461B-82F6-F5CA396577A9}" type="presOf" srcId="{63ADF38D-69E1-4524-A8F8-3319BFDC339A}" destId="{B4913EB5-3BC8-4555-8637-40CB956FDB41}" srcOrd="0" destOrd="0" presId="urn:microsoft.com/office/officeart/2005/8/layout/radial4"/>
    <dgm:cxn modelId="{6FCCA9DB-5530-4FE7-9E36-36F4353A52F2}" srcId="{06D7DB9F-859C-4461-A25D-6163C5B27A4F}" destId="{63ADF38D-69E1-4524-A8F8-3319BFDC339A}" srcOrd="3" destOrd="0" parTransId="{33D26DF9-2987-4594-9195-D8CAB1BCB1C6}" sibTransId="{D3DE6AB0-251A-451F-9781-2E79B6D0C158}"/>
    <dgm:cxn modelId="{605BE72F-D8F2-4DC2-831A-AE5DDF151591}" type="presOf" srcId="{2E25AD8A-0CD7-42E0-BD06-5F9F91394EE2}" destId="{B9557249-5EFA-4261-B05B-BCA46029AB11}" srcOrd="0" destOrd="0" presId="urn:microsoft.com/office/officeart/2005/8/layout/radial4"/>
    <dgm:cxn modelId="{8DBF9FE6-C731-4023-835A-1EAEEDF65859}" type="presParOf" srcId="{21E174D8-6960-4FF1-A052-2CB9552A001E}" destId="{3472704B-166C-43E1-9375-B9EC6E0C5E83}" srcOrd="0" destOrd="0" presId="urn:microsoft.com/office/officeart/2005/8/layout/radial4"/>
    <dgm:cxn modelId="{1E5561D7-58AA-42ED-B8E3-3BB90F9D7988}" type="presParOf" srcId="{21E174D8-6960-4FF1-A052-2CB9552A001E}" destId="{D82CA71F-93EA-44A3-A651-B2CE482E1BD4}" srcOrd="1" destOrd="0" presId="urn:microsoft.com/office/officeart/2005/8/layout/radial4"/>
    <dgm:cxn modelId="{FF78AE50-0D05-48B1-B280-126D435CA1A3}" type="presParOf" srcId="{21E174D8-6960-4FF1-A052-2CB9552A001E}" destId="{935B2C86-6C8D-44DE-A75C-B4D43ED8CFAD}" srcOrd="2" destOrd="0" presId="urn:microsoft.com/office/officeart/2005/8/layout/radial4"/>
    <dgm:cxn modelId="{DF913FC4-520F-433D-BB54-3875318ECB76}" type="presParOf" srcId="{21E174D8-6960-4FF1-A052-2CB9552A001E}" destId="{20A92991-9841-4776-804E-02B85E0F9509}" srcOrd="3" destOrd="0" presId="urn:microsoft.com/office/officeart/2005/8/layout/radial4"/>
    <dgm:cxn modelId="{9824450B-EF02-4315-91B2-BEC91678DD83}" type="presParOf" srcId="{21E174D8-6960-4FF1-A052-2CB9552A001E}" destId="{6CB39406-BFB9-4DBC-877F-7FD91F9102DD}" srcOrd="4" destOrd="0" presId="urn:microsoft.com/office/officeart/2005/8/layout/radial4"/>
    <dgm:cxn modelId="{8C37D5E3-74C1-4570-9AAA-555DC74DA79C}" type="presParOf" srcId="{21E174D8-6960-4FF1-A052-2CB9552A001E}" destId="{21C28921-14FE-4847-803D-EF8DB0684701}" srcOrd="5" destOrd="0" presId="urn:microsoft.com/office/officeart/2005/8/layout/radial4"/>
    <dgm:cxn modelId="{C0489051-53C8-4030-9DE1-BEE813EAA098}" type="presParOf" srcId="{21E174D8-6960-4FF1-A052-2CB9552A001E}" destId="{43686961-3D81-412F-9178-654643978A5A}" srcOrd="6" destOrd="0" presId="urn:microsoft.com/office/officeart/2005/8/layout/radial4"/>
    <dgm:cxn modelId="{54B1B739-803F-46F0-8DAD-341E59F124A9}" type="presParOf" srcId="{21E174D8-6960-4FF1-A052-2CB9552A001E}" destId="{54B43876-27C6-44E7-BE33-2EC12D4FF714}" srcOrd="7" destOrd="0" presId="urn:microsoft.com/office/officeart/2005/8/layout/radial4"/>
    <dgm:cxn modelId="{05169D52-4219-47AF-A42E-EB2D8A2397C0}" type="presParOf" srcId="{21E174D8-6960-4FF1-A052-2CB9552A001E}" destId="{B4913EB5-3BC8-4555-8637-40CB956FDB41}" srcOrd="8" destOrd="0" presId="urn:microsoft.com/office/officeart/2005/8/layout/radial4"/>
    <dgm:cxn modelId="{834BC906-D425-484C-A9F4-77F9FFCB5C21}" type="presParOf" srcId="{21E174D8-6960-4FF1-A052-2CB9552A001E}" destId="{9970C9D3-344B-4464-A430-ECBC35555184}" srcOrd="9" destOrd="0" presId="urn:microsoft.com/office/officeart/2005/8/layout/radial4"/>
    <dgm:cxn modelId="{077C4DF0-4DAC-4BF4-AE8B-BAC9AF75881A}" type="presParOf" srcId="{21E174D8-6960-4FF1-A052-2CB9552A001E}" destId="{25A0093A-EF94-476A-895C-351E2C115A51}" srcOrd="10" destOrd="0" presId="urn:microsoft.com/office/officeart/2005/8/layout/radial4"/>
    <dgm:cxn modelId="{8425AEDF-BFEC-44CF-A563-838DFC0484AC}" type="presParOf" srcId="{21E174D8-6960-4FF1-A052-2CB9552A001E}" destId="{156F954D-4B3D-4B5F-A965-53D422D7965B}" srcOrd="11" destOrd="0" presId="urn:microsoft.com/office/officeart/2005/8/layout/radial4"/>
    <dgm:cxn modelId="{FEF61275-714B-42DF-BF43-B0E9775FB2BB}" type="presParOf" srcId="{21E174D8-6960-4FF1-A052-2CB9552A001E}" destId="{10329065-63E6-467E-8A57-FCEC2082A25C}" srcOrd="12" destOrd="0" presId="urn:microsoft.com/office/officeart/2005/8/layout/radial4"/>
    <dgm:cxn modelId="{E9B843BD-241C-49AC-88D9-A37A5A2F27A6}" type="presParOf" srcId="{21E174D8-6960-4FF1-A052-2CB9552A001E}" destId="{F2121980-80A9-44DA-BA30-DA58F1479280}" srcOrd="13" destOrd="0" presId="urn:microsoft.com/office/officeart/2005/8/layout/radial4"/>
    <dgm:cxn modelId="{25496515-D76C-426F-B3D1-25F062D85F15}" type="presParOf" srcId="{21E174D8-6960-4FF1-A052-2CB9552A001E}" destId="{F373852A-DCB4-4E1E-9BF0-EB198D7D175F}" srcOrd="14" destOrd="0" presId="urn:microsoft.com/office/officeart/2005/8/layout/radial4"/>
    <dgm:cxn modelId="{A46284AE-A908-4206-8E99-16799486C5D1}" type="presParOf" srcId="{21E174D8-6960-4FF1-A052-2CB9552A001E}" destId="{5D9F09BE-0A0F-4D72-83F8-30296C3E1CF6}" srcOrd="15" destOrd="0" presId="urn:microsoft.com/office/officeart/2005/8/layout/radial4"/>
    <dgm:cxn modelId="{A2A19BAC-6AFE-4D34-B3AC-E7F61E22274D}" type="presParOf" srcId="{21E174D8-6960-4FF1-A052-2CB9552A001E}" destId="{718D1799-A1A2-4AA6-B2E6-A9C1799BE0DC}" srcOrd="16" destOrd="0" presId="urn:microsoft.com/office/officeart/2005/8/layout/radial4"/>
    <dgm:cxn modelId="{911E922D-E36E-4A93-A9D2-F6497A4CC36B}" type="presParOf" srcId="{21E174D8-6960-4FF1-A052-2CB9552A001E}" destId="{8144F5B9-45A8-4914-82E3-F77BEA13DDE1}" srcOrd="17" destOrd="0" presId="urn:microsoft.com/office/officeart/2005/8/layout/radial4"/>
    <dgm:cxn modelId="{5442AA3E-23BE-4B39-AC96-EA3E3B9DC859}" type="presParOf" srcId="{21E174D8-6960-4FF1-A052-2CB9552A001E}" destId="{16698382-EEE5-4B65-9897-ABA9252D4B10}" srcOrd="18" destOrd="0" presId="urn:microsoft.com/office/officeart/2005/8/layout/radial4"/>
    <dgm:cxn modelId="{84CC5A72-7511-4065-B5C5-EDD3367813BD}" type="presParOf" srcId="{21E174D8-6960-4FF1-A052-2CB9552A001E}" destId="{B9557249-5EFA-4261-B05B-BCA46029AB11}" srcOrd="19" destOrd="0" presId="urn:microsoft.com/office/officeart/2005/8/layout/radial4"/>
    <dgm:cxn modelId="{722B593B-3969-45EC-A238-F0ACF59B42C4}" type="presParOf" srcId="{21E174D8-6960-4FF1-A052-2CB9552A001E}" destId="{3BEB2680-406A-43F5-80A1-1C04720BC298}" srcOrd="20"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72704B-166C-43E1-9375-B9EC6E0C5E83}">
      <dsp:nvSpPr>
        <dsp:cNvPr id="0" name=""/>
        <dsp:cNvSpPr/>
      </dsp:nvSpPr>
      <dsp:spPr>
        <a:xfrm>
          <a:off x="1876427" y="2009610"/>
          <a:ext cx="1895469" cy="167973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i="1" u="none" strike="noStrike" kern="1200" baseline="0" smtClean="0">
              <a:latin typeface="Times New Roman" panose="02020603050405020304" pitchFamily="18" charset="0"/>
              <a:cs typeface="Times New Roman" panose="02020603050405020304" pitchFamily="18" charset="0"/>
            </a:rPr>
            <a:t>первинні документи з обліку розрахунків з поcтачальниками і підрядниками</a:t>
          </a:r>
          <a:endParaRPr lang="ru-RU" sz="1200" kern="1200" smtClean="0">
            <a:latin typeface="Times New Roman" panose="02020603050405020304" pitchFamily="18" charset="0"/>
            <a:cs typeface="Times New Roman" panose="02020603050405020304" pitchFamily="18" charset="0"/>
          </a:endParaRPr>
        </a:p>
      </dsp:txBody>
      <dsp:txXfrm>
        <a:off x="2154012" y="2255602"/>
        <a:ext cx="1340299" cy="1187755"/>
      </dsp:txXfrm>
    </dsp:sp>
    <dsp:sp modelId="{D82CA71F-93EA-44A3-A651-B2CE482E1BD4}">
      <dsp:nvSpPr>
        <dsp:cNvPr id="0" name=""/>
        <dsp:cNvSpPr/>
      </dsp:nvSpPr>
      <dsp:spPr>
        <a:xfrm rot="10800000">
          <a:off x="324592" y="2718324"/>
          <a:ext cx="1466484" cy="2623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35B2C86-6C8D-44DE-A75C-B4D43ED8CFAD}">
      <dsp:nvSpPr>
        <dsp:cNvPr id="0" name=""/>
        <dsp:cNvSpPr/>
      </dsp:nvSpPr>
      <dsp:spPr>
        <a:xfrm>
          <a:off x="2455" y="2591770"/>
          <a:ext cx="644273" cy="5154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R="0" lvl="0" algn="ctr" defTabSz="444500" rtl="0">
            <a:lnSpc>
              <a:spcPct val="90000"/>
            </a:lnSpc>
            <a:spcBef>
              <a:spcPct val="0"/>
            </a:spcBef>
            <a:spcAft>
              <a:spcPct val="35000"/>
            </a:spcAft>
          </a:pPr>
          <a:r>
            <a:rPr lang="ru-RU" sz="1000" b="0" i="1" u="none" strike="noStrike" kern="1200" baseline="0" smtClean="0">
              <a:latin typeface="Times New Roman" panose="02020603050405020304" pitchFamily="18" charset="0"/>
              <a:cs typeface="Times New Roman" panose="02020603050405020304" pitchFamily="18" charset="0"/>
            </a:rPr>
            <a:t>рахунки фактури</a:t>
          </a:r>
          <a:endParaRPr lang="ru-RU" sz="1000" kern="1200" smtClean="0">
            <a:latin typeface="Times New Roman" panose="02020603050405020304" pitchFamily="18" charset="0"/>
            <a:cs typeface="Times New Roman" panose="02020603050405020304" pitchFamily="18" charset="0"/>
          </a:endParaRPr>
        </a:p>
      </dsp:txBody>
      <dsp:txXfrm>
        <a:off x="17551" y="2606866"/>
        <a:ext cx="614081" cy="485226"/>
      </dsp:txXfrm>
    </dsp:sp>
    <dsp:sp modelId="{20A92991-9841-4776-804E-02B85E0F9509}">
      <dsp:nvSpPr>
        <dsp:cNvPr id="0" name=""/>
        <dsp:cNvSpPr/>
      </dsp:nvSpPr>
      <dsp:spPr>
        <a:xfrm rot="12000000">
          <a:off x="430693" y="2116596"/>
          <a:ext cx="1480468" cy="2623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CB39406-BFB9-4DBC-877F-7FD91F9102DD}">
      <dsp:nvSpPr>
        <dsp:cNvPr id="0" name=""/>
        <dsp:cNvSpPr/>
      </dsp:nvSpPr>
      <dsp:spPr>
        <a:xfrm>
          <a:off x="153198" y="1736867"/>
          <a:ext cx="644273" cy="5154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R="0" lvl="0" algn="ctr" defTabSz="444500" rtl="0">
            <a:lnSpc>
              <a:spcPct val="90000"/>
            </a:lnSpc>
            <a:spcBef>
              <a:spcPct val="0"/>
            </a:spcBef>
            <a:spcAft>
              <a:spcPct val="35000"/>
            </a:spcAft>
          </a:pPr>
          <a:r>
            <a:rPr lang="ru-RU" sz="1000" b="0" i="1" u="none" strike="noStrike" kern="1200" baseline="0" smtClean="0">
              <a:solidFill>
                <a:sysClr val="windowText" lastClr="000000"/>
              </a:solidFill>
              <a:latin typeface="Times New Roman" panose="02020603050405020304" pitchFamily="18" charset="0"/>
              <a:cs typeface="Times New Roman" panose="02020603050405020304" pitchFamily="18" charset="0"/>
            </a:rPr>
            <a:t>договори купівлі-продажу</a:t>
          </a:r>
          <a:endParaRPr lang="ru-RU" sz="1000" kern="1200" smtClean="0">
            <a:solidFill>
              <a:sysClr val="windowText" lastClr="000000"/>
            </a:solidFill>
            <a:latin typeface="Times New Roman" panose="02020603050405020304" pitchFamily="18" charset="0"/>
            <a:cs typeface="Times New Roman" panose="02020603050405020304" pitchFamily="18" charset="0"/>
          </a:endParaRPr>
        </a:p>
      </dsp:txBody>
      <dsp:txXfrm>
        <a:off x="168294" y="1751963"/>
        <a:ext cx="614081" cy="485226"/>
      </dsp:txXfrm>
    </dsp:sp>
    <dsp:sp modelId="{21C28921-14FE-4847-803D-EF8DB0684701}">
      <dsp:nvSpPr>
        <dsp:cNvPr id="0" name=""/>
        <dsp:cNvSpPr/>
      </dsp:nvSpPr>
      <dsp:spPr>
        <a:xfrm rot="13200000">
          <a:off x="732376" y="1597947"/>
          <a:ext cx="1513143" cy="2623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3686961-3D81-412F-9178-654643978A5A}">
      <dsp:nvSpPr>
        <dsp:cNvPr id="0" name=""/>
        <dsp:cNvSpPr/>
      </dsp:nvSpPr>
      <dsp:spPr>
        <a:xfrm>
          <a:off x="587244" y="985078"/>
          <a:ext cx="644273" cy="5154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R="0" lvl="0" algn="ctr" defTabSz="444500" rtl="0">
            <a:lnSpc>
              <a:spcPct val="90000"/>
            </a:lnSpc>
            <a:spcBef>
              <a:spcPct val="0"/>
            </a:spcBef>
            <a:spcAft>
              <a:spcPct val="35000"/>
            </a:spcAft>
          </a:pPr>
          <a:r>
            <a:rPr lang="ru-RU" sz="1000" b="0" i="1" u="none" strike="noStrike" kern="1200" baseline="0" smtClean="0">
              <a:latin typeface="Times New Roman" panose="02020603050405020304" pitchFamily="18" charset="0"/>
              <a:cs typeface="Times New Roman" panose="02020603050405020304" pitchFamily="18" charset="0"/>
            </a:rPr>
            <a:t>накладні</a:t>
          </a:r>
          <a:endParaRPr lang="ru-RU" sz="1000" kern="1200" smtClean="0">
            <a:latin typeface="Times New Roman" panose="02020603050405020304" pitchFamily="18" charset="0"/>
            <a:cs typeface="Times New Roman" panose="02020603050405020304" pitchFamily="18" charset="0"/>
          </a:endParaRPr>
        </a:p>
      </dsp:txBody>
      <dsp:txXfrm>
        <a:off x="602340" y="1000174"/>
        <a:ext cx="614081" cy="485226"/>
      </dsp:txXfrm>
    </dsp:sp>
    <dsp:sp modelId="{54B43876-27C6-44E7-BE33-2EC12D4FF714}">
      <dsp:nvSpPr>
        <dsp:cNvPr id="0" name=""/>
        <dsp:cNvSpPr/>
      </dsp:nvSpPr>
      <dsp:spPr>
        <a:xfrm rot="14400000">
          <a:off x="1187822" y="1223167"/>
          <a:ext cx="1546221" cy="2623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4913EB5-3BC8-4555-8637-40CB956FDB41}">
      <dsp:nvSpPr>
        <dsp:cNvPr id="0" name=""/>
        <dsp:cNvSpPr/>
      </dsp:nvSpPr>
      <dsp:spPr>
        <a:xfrm>
          <a:off x="1252240" y="427079"/>
          <a:ext cx="644273" cy="5154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R="0" lvl="0" algn="ctr" defTabSz="444500" rtl="0">
            <a:lnSpc>
              <a:spcPct val="90000"/>
            </a:lnSpc>
            <a:spcBef>
              <a:spcPct val="0"/>
            </a:spcBef>
            <a:spcAft>
              <a:spcPct val="35000"/>
            </a:spcAft>
          </a:pPr>
          <a:r>
            <a:rPr lang="ru-RU" sz="1000" b="0" i="1" u="none" strike="noStrike" kern="1200" baseline="0" smtClean="0">
              <a:latin typeface="Times New Roman" panose="02020603050405020304" pitchFamily="18" charset="0"/>
              <a:cs typeface="Times New Roman" panose="02020603050405020304" pitchFamily="18" charset="0"/>
            </a:rPr>
            <a:t>акти приймання робіт, поcлуг</a:t>
          </a:r>
          <a:endParaRPr lang="ru-RU" sz="1000" kern="1200" smtClean="0">
            <a:latin typeface="Times New Roman" panose="02020603050405020304" pitchFamily="18" charset="0"/>
            <a:cs typeface="Times New Roman" panose="02020603050405020304" pitchFamily="18" charset="0"/>
          </a:endParaRPr>
        </a:p>
      </dsp:txBody>
      <dsp:txXfrm>
        <a:off x="1267336" y="442175"/>
        <a:ext cx="614081" cy="485226"/>
      </dsp:txXfrm>
    </dsp:sp>
    <dsp:sp modelId="{9970C9D3-344B-4464-A430-ECBC35555184}">
      <dsp:nvSpPr>
        <dsp:cNvPr id="0" name=""/>
        <dsp:cNvSpPr/>
      </dsp:nvSpPr>
      <dsp:spPr>
        <a:xfrm rot="15600000">
          <a:off x="1743151" y="1027752"/>
          <a:ext cx="1565835" cy="2623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5A0093A-EF94-476A-895C-351E2C115A51}">
      <dsp:nvSpPr>
        <dsp:cNvPr id="0" name=""/>
        <dsp:cNvSpPr/>
      </dsp:nvSpPr>
      <dsp:spPr>
        <a:xfrm>
          <a:off x="2067980" y="130174"/>
          <a:ext cx="644273" cy="5154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R="0" lvl="0" algn="ctr" defTabSz="444500" rtl="0">
            <a:lnSpc>
              <a:spcPct val="90000"/>
            </a:lnSpc>
            <a:spcBef>
              <a:spcPct val="0"/>
            </a:spcBef>
            <a:spcAft>
              <a:spcPct val="35000"/>
            </a:spcAft>
          </a:pPr>
          <a:r>
            <a:rPr lang="ru-RU" sz="1000" b="0" i="1" u="none" strike="noStrike" kern="1200" baseline="0" smtClean="0">
              <a:latin typeface="Times New Roman" panose="02020603050405020304" pitchFamily="18" charset="0"/>
              <a:cs typeface="Times New Roman" panose="02020603050405020304" pitchFamily="18" charset="0"/>
            </a:rPr>
            <a:t>податкові накладні</a:t>
          </a:r>
        </a:p>
      </dsp:txBody>
      <dsp:txXfrm>
        <a:off x="2083076" y="145270"/>
        <a:ext cx="614081" cy="485226"/>
      </dsp:txXfrm>
    </dsp:sp>
    <dsp:sp modelId="{156F954D-4B3D-4B5F-A965-53D422D7965B}">
      <dsp:nvSpPr>
        <dsp:cNvPr id="0" name=""/>
        <dsp:cNvSpPr/>
      </dsp:nvSpPr>
      <dsp:spPr>
        <a:xfrm rot="16800000">
          <a:off x="2339338" y="1027752"/>
          <a:ext cx="1565835" cy="2623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329065-63E6-467E-8A57-FCEC2082A25C}">
      <dsp:nvSpPr>
        <dsp:cNvPr id="0" name=""/>
        <dsp:cNvSpPr/>
      </dsp:nvSpPr>
      <dsp:spPr>
        <a:xfrm>
          <a:off x="2936071" y="130174"/>
          <a:ext cx="644273" cy="5154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R="0" lvl="0" algn="ctr" defTabSz="444500" rtl="0">
            <a:lnSpc>
              <a:spcPct val="90000"/>
            </a:lnSpc>
            <a:spcBef>
              <a:spcPct val="0"/>
            </a:spcBef>
            <a:spcAft>
              <a:spcPct val="35000"/>
            </a:spcAft>
          </a:pPr>
          <a:r>
            <a:rPr lang="ru-RU" sz="1000" b="0" i="1" u="none" strike="noStrike" kern="1200" baseline="0" smtClean="0">
              <a:latin typeface="Times New Roman" panose="02020603050405020304" pitchFamily="18" charset="0"/>
              <a:cs typeface="Times New Roman" panose="02020603050405020304" pitchFamily="18" charset="0"/>
            </a:rPr>
            <a:t>товарно-транcпортні накладні</a:t>
          </a:r>
          <a:endParaRPr lang="ru-RU" sz="1000" kern="1200" smtClean="0">
            <a:latin typeface="Times New Roman" panose="02020603050405020304" pitchFamily="18" charset="0"/>
            <a:cs typeface="Times New Roman" panose="02020603050405020304" pitchFamily="18" charset="0"/>
          </a:endParaRPr>
        </a:p>
      </dsp:txBody>
      <dsp:txXfrm>
        <a:off x="2951167" y="145270"/>
        <a:ext cx="614081" cy="485226"/>
      </dsp:txXfrm>
    </dsp:sp>
    <dsp:sp modelId="{F2121980-80A9-44DA-BA30-DA58F1479280}">
      <dsp:nvSpPr>
        <dsp:cNvPr id="0" name=""/>
        <dsp:cNvSpPr/>
      </dsp:nvSpPr>
      <dsp:spPr>
        <a:xfrm rot="18000000">
          <a:off x="2914281" y="1223167"/>
          <a:ext cx="1546221" cy="2623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373852A-DCB4-4E1E-9BF0-EB198D7D175F}">
      <dsp:nvSpPr>
        <dsp:cNvPr id="0" name=""/>
        <dsp:cNvSpPr/>
      </dsp:nvSpPr>
      <dsp:spPr>
        <a:xfrm>
          <a:off x="3751810" y="427079"/>
          <a:ext cx="644273" cy="5154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R="0" lvl="0" algn="ctr" defTabSz="444500" rtl="0">
            <a:lnSpc>
              <a:spcPct val="90000"/>
            </a:lnSpc>
            <a:spcBef>
              <a:spcPct val="0"/>
            </a:spcBef>
            <a:spcAft>
              <a:spcPct val="35000"/>
            </a:spcAft>
          </a:pPr>
          <a:r>
            <a:rPr lang="ru-RU" sz="1000" b="0" i="0" u="none" strike="noStrike" kern="1200" baseline="0" smtClean="0">
              <a:latin typeface="Times New Roman" panose="02020603050405020304" pitchFamily="18" charset="0"/>
              <a:cs typeface="Times New Roman" panose="02020603050405020304" pitchFamily="18" charset="0"/>
            </a:rPr>
            <a:t>митні декларації</a:t>
          </a:r>
          <a:endParaRPr lang="ru-RU" sz="1000" i="0" kern="1200" smtClean="0">
            <a:latin typeface="Times New Roman" panose="02020603050405020304" pitchFamily="18" charset="0"/>
            <a:cs typeface="Times New Roman" panose="02020603050405020304" pitchFamily="18" charset="0"/>
          </a:endParaRPr>
        </a:p>
      </dsp:txBody>
      <dsp:txXfrm>
        <a:off x="3766906" y="442175"/>
        <a:ext cx="614081" cy="485226"/>
      </dsp:txXfrm>
    </dsp:sp>
    <dsp:sp modelId="{5D9F09BE-0A0F-4D72-83F8-30296C3E1CF6}">
      <dsp:nvSpPr>
        <dsp:cNvPr id="0" name=""/>
        <dsp:cNvSpPr/>
      </dsp:nvSpPr>
      <dsp:spPr>
        <a:xfrm rot="19200000">
          <a:off x="3402804" y="1597947"/>
          <a:ext cx="1513143" cy="2623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8D1799-A1A2-4AA6-B2E6-A9C1799BE0DC}">
      <dsp:nvSpPr>
        <dsp:cNvPr id="0" name=""/>
        <dsp:cNvSpPr/>
      </dsp:nvSpPr>
      <dsp:spPr>
        <a:xfrm>
          <a:off x="4361783" y="985078"/>
          <a:ext cx="754321" cy="5154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R="0" lvl="0" algn="ctr" defTabSz="444500" rtl="0">
            <a:lnSpc>
              <a:spcPct val="90000"/>
            </a:lnSpc>
            <a:spcBef>
              <a:spcPct val="0"/>
            </a:spcBef>
            <a:spcAft>
              <a:spcPct val="35000"/>
            </a:spcAft>
          </a:pPr>
          <a:r>
            <a:rPr lang="ru-RU" sz="1000" b="0" i="0" u="none" strike="noStrike" kern="1200" baseline="0" smtClean="0">
              <a:latin typeface="Times New Roman" panose="02020603050405020304" pitchFamily="18" charset="0"/>
              <a:cs typeface="Times New Roman" panose="02020603050405020304" pitchFamily="18" charset="0"/>
            </a:rPr>
            <a:t>приймальні акти</a:t>
          </a:r>
          <a:endParaRPr lang="ru-RU" sz="1000" i="0" kern="1200" smtClean="0">
            <a:latin typeface="Times New Roman" panose="02020603050405020304" pitchFamily="18" charset="0"/>
            <a:cs typeface="Times New Roman" panose="02020603050405020304" pitchFamily="18" charset="0"/>
          </a:endParaRPr>
        </a:p>
      </dsp:txBody>
      <dsp:txXfrm>
        <a:off x="4376879" y="1000174"/>
        <a:ext cx="724129" cy="485226"/>
      </dsp:txXfrm>
    </dsp:sp>
    <dsp:sp modelId="{8144F5B9-45A8-4914-82E3-F77BEA13DDE1}">
      <dsp:nvSpPr>
        <dsp:cNvPr id="0" name=""/>
        <dsp:cNvSpPr/>
      </dsp:nvSpPr>
      <dsp:spPr>
        <a:xfrm rot="20400000">
          <a:off x="3737162" y="2116596"/>
          <a:ext cx="1480468" cy="2623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6698382-EEE5-4B65-9897-ABA9252D4B10}">
      <dsp:nvSpPr>
        <dsp:cNvPr id="0" name=""/>
        <dsp:cNvSpPr/>
      </dsp:nvSpPr>
      <dsp:spPr>
        <a:xfrm>
          <a:off x="4746842" y="1662861"/>
          <a:ext cx="852296" cy="66343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R="0" lvl="0" algn="ctr" defTabSz="444500" rtl="0">
            <a:lnSpc>
              <a:spcPct val="90000"/>
            </a:lnSpc>
            <a:spcBef>
              <a:spcPct val="0"/>
            </a:spcBef>
            <a:spcAft>
              <a:spcPct val="35000"/>
            </a:spcAft>
          </a:pPr>
          <a:r>
            <a:rPr lang="ru-RU" sz="1000" b="0" i="0" u="none" strike="noStrike" kern="1200" baseline="0" smtClean="0">
              <a:solidFill>
                <a:sysClr val="windowText" lastClr="000000"/>
              </a:solidFill>
              <a:latin typeface="Times New Roman" panose="02020603050405020304" pitchFamily="18" charset="0"/>
              <a:cs typeface="Times New Roman" panose="02020603050405020304" pitchFamily="18" charset="0"/>
            </a:rPr>
            <a:t>довідки бухгалтерії про наявніcть курcових різниць</a:t>
          </a:r>
          <a:endParaRPr lang="ru-RU" sz="1000" i="0" kern="1200" smtClean="0">
            <a:solidFill>
              <a:sysClr val="windowText" lastClr="000000"/>
            </a:solidFill>
            <a:latin typeface="Times New Roman" panose="02020603050405020304" pitchFamily="18" charset="0"/>
            <a:cs typeface="Times New Roman" panose="02020603050405020304" pitchFamily="18" charset="0"/>
          </a:endParaRPr>
        </a:p>
      </dsp:txBody>
      <dsp:txXfrm>
        <a:off x="4766273" y="1682292"/>
        <a:ext cx="813434" cy="624569"/>
      </dsp:txXfrm>
    </dsp:sp>
    <dsp:sp modelId="{B9557249-5EFA-4261-B05B-BCA46029AB11}">
      <dsp:nvSpPr>
        <dsp:cNvPr id="0" name=""/>
        <dsp:cNvSpPr/>
      </dsp:nvSpPr>
      <dsp:spPr>
        <a:xfrm>
          <a:off x="3857248" y="2718324"/>
          <a:ext cx="1466484" cy="2623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BEB2680-406A-43F5-80A1-1C04720BC298}">
      <dsp:nvSpPr>
        <dsp:cNvPr id="0" name=""/>
        <dsp:cNvSpPr/>
      </dsp:nvSpPr>
      <dsp:spPr>
        <a:xfrm>
          <a:off x="5001596" y="2591770"/>
          <a:ext cx="644273" cy="5154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R="0" lvl="0" algn="ctr" defTabSz="533400" rtl="0">
            <a:lnSpc>
              <a:spcPct val="90000"/>
            </a:lnSpc>
            <a:spcBef>
              <a:spcPct val="0"/>
            </a:spcBef>
            <a:spcAft>
              <a:spcPct val="35000"/>
            </a:spcAft>
          </a:pPr>
          <a:r>
            <a:rPr lang="en-US" sz="1200" b="0" i="0" u="none" strike="noStrike" kern="1200" baseline="0" smtClean="0">
              <a:solidFill>
                <a:sysClr val="windowText" lastClr="000000"/>
              </a:solidFill>
              <a:latin typeface="Times New Roman" panose="02020603050405020304" pitchFamily="18" charset="0"/>
              <a:cs typeface="Times New Roman" panose="02020603050405020304" pitchFamily="18" charset="0"/>
            </a:rPr>
            <a:t>invoi</a:t>
          </a:r>
          <a:r>
            <a:rPr lang="ru-RU" sz="1200" b="0" i="0" u="none" strike="noStrike" kern="1200" baseline="0" smtClean="0">
              <a:solidFill>
                <a:sysClr val="windowText" lastClr="000000"/>
              </a:solidFill>
              <a:latin typeface="Times New Roman" panose="02020603050405020304" pitchFamily="18" charset="0"/>
              <a:cs typeface="Times New Roman" panose="02020603050405020304" pitchFamily="18" charset="0"/>
            </a:rPr>
            <a:t>c</a:t>
          </a:r>
          <a:r>
            <a:rPr lang="en-US" sz="1200" b="0" i="0" u="none" strike="noStrike" kern="1200" baseline="0" smtClean="0">
              <a:solidFill>
                <a:sysClr val="windowText" lastClr="000000"/>
              </a:solidFill>
              <a:latin typeface="Times New Roman" panose="02020603050405020304" pitchFamily="18" charset="0"/>
              <a:cs typeface="Times New Roman" panose="02020603050405020304" pitchFamily="18" charset="0"/>
            </a:rPr>
            <a:t>e</a:t>
          </a:r>
          <a:endParaRPr lang="ru-RU" sz="1200" i="0" kern="1200" smtClean="0">
            <a:solidFill>
              <a:sysClr val="windowText" lastClr="000000"/>
            </a:solidFill>
            <a:latin typeface="Times New Roman" panose="02020603050405020304" pitchFamily="18" charset="0"/>
            <a:cs typeface="Times New Roman" panose="02020603050405020304" pitchFamily="18" charset="0"/>
          </a:endParaRPr>
        </a:p>
      </dsp:txBody>
      <dsp:txXfrm>
        <a:off x="5016692" y="2606866"/>
        <a:ext cx="614081" cy="485226"/>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3B3FD-6990-4BB6-9704-217A7CC8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88</Pages>
  <Words>20164</Words>
  <Characters>114941</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Булка</dc:creator>
  <cp:keywords/>
  <dc:description/>
  <cp:lastModifiedBy>404_Toshiba</cp:lastModifiedBy>
  <cp:revision>365</cp:revision>
  <dcterms:created xsi:type="dcterms:W3CDTF">2018-08-06T17:27:00Z</dcterms:created>
  <dcterms:modified xsi:type="dcterms:W3CDTF">2019-02-17T10:05:00Z</dcterms:modified>
</cp:coreProperties>
</file>