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jpeg" Extension="jpeg"/>
  <Default ContentType="image/gif" Extension="gif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'1.0' encoding='utf-8' standalone='yes'?>
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/Relationships>
</file>

<file path=word/document.xml><?xml version="1.0" encoding="utf-8"?>
<w:document xmlns:a="http://schemas.openxmlformats.org/drawingml/2006/main" xmlns:c="http://schemas.openxmlformats.org/drawingml/2006/chart" xmlns:v="urn:schemas-microsoft-com:vml" xmlns:lc="http://schemas.openxmlformats.org/drawingml/2006/lockedCanvas" xmlns:mc="http://schemas.openxmlformats.org/markup-compatibility/2006" xmlns:wne="http://schemas.microsoft.com/office/word/2006/wordml" xmlns:pic="http://schemas.openxmlformats.org/drawingml/2006/picture" xmlns:m="http://schemas.openxmlformats.org/officeDocument/2006/math" xmlns:o="urn:schemas-microsoft-com:office:office" xmlns:dgm="http://schemas.openxmlformats.org/drawingml/2006/diagram" xmlns:r="http://schemas.openxmlformats.org/officeDocument/2006/relationships" xmlns:w="http://schemas.openxmlformats.org/wordprocessingml/2006/main" xmlns:sl="http://schemas.openxmlformats.org/schemaLibrary/2006/main" xmlns:w10="urn:schemas-microsoft-com:office:word" xmlns:wp="http://schemas.openxmlformats.org/drawingml/2006/wordprocessingDrawing">
  <w:body>
    <w:p>
      <w:pPr>
        <w:jc w:val="both"/>
        <w:spacing w:after="105" w:lineRule="atLeast" w:line="240"/>
        <w:rPr>
          <w:rFonts w:hAnsi="arial" w:ascii="arial"/>
          <w:sz w:val="18"/>
        </w:rPr>
      </w:pPr>
      <w:r>
        <w:rPr>
          <w:rFonts w:hAnsi="arial" w:ascii="arial"/>
          <w:sz w:val="36"/>
        </w:rPr>
        <w:t xml:space="preserve">BCAA+B6 BioTech</w:t>
      </w:r>
    </w:p>
    <w:p>
      <w:pPr>
        <w:jc w:val="both"/>
        <w:spacing w:after="105" w:lineRule="atLeast" w:line="240"/>
        <w:rPr>
          <w:rFonts w:hAnsi="arial" w:ascii="arial"/>
          <w:sz w:val="18"/>
        </w:rPr>
      </w:pPr>
    </w:p>
    <w:p>
      <w:pPr>
        <w:jc w:val="both"/>
        <w:spacing w:after="105" w:lineRule="atLeast" w:line="240"/>
        <w:rPr>
          <w:rFonts w:hAnsi="arial" w:ascii="arial"/>
          <w:sz w:val="18"/>
        </w:rPr>
      </w:pPr>
      <w:r>
        <w:rPr>
          <w:rFonts w:hAnsi="arial" w:ascii="arial"/>
          <w:sz w:val="18"/>
        </w:rPr>
        <w:t xml:space="preserve">BCAA+B6 BioTech – великолепная комбинация </w:t>
      </w:r>
      <w:hyperlink r:id="rId1">
        <w:r>
          <w:rPr>
            <w:rFonts w:hAnsi="arial" w:ascii="arial"/>
            <w:sz w:val="18"/>
            <w:color w:val="ff6600"/>
          </w:rPr>
          <w:t xml:space="preserve">незаменимых </w:t>
        </w:r>
      </w:hyperlink>
      <w:r>
        <w:rPr>
          <w:rFonts w:hAnsi="arial" w:ascii="arial"/>
          <w:sz w:val="18"/>
          <w:color w:val="ff6600"/>
        </w:rPr>
        <w:t>белков</w:t>
      </w:r>
      <w:r>
        <w:rPr>
          <w:rFonts w:hAnsi="arial" w:ascii="arial"/>
          <w:sz w:val="18"/>
        </w:rPr>
        <w:t xml:space="preserve">: лейцина, валина, изолейцина, и витамина В6. Революционную систему создали разработчики марки Биотеч, внимательно исследовав преимущества приёма БЦАА + В6 в комплексе в организме человека, занимающегося только кислородными или безкислородными физическими упражнениями. Добавка исключает наличие искусственных составляющих, а также сопутствующие процессы и симптомы.</w:t>
      </w:r>
    </w:p>
    <w:p>
      <w:pPr>
        <w:jc w:val="both"/>
        <w:spacing w:after="105" w:lineRule="atLeast" w:line="240"/>
      </w:pPr>
      <w:r>
        <w:rPr>
          <w:rFonts w:hAnsi="arial" w:ascii="arial"/>
          <w:b w:val="1"/>
        </w:rPr>
        <w:t xml:space="preserve">Рекомендации употреблять BCAA+B6 BioTech</w:t>
      </w:r>
    </w:p>
    <w:p>
      <w:pPr>
        <w:numPr>
          <w:ilvl w:val="0"/>
          <w:numId w:val="1"/>
        </w:numPr>
      </w:pPr>
      <w:r>
        <w:rPr>
          <w:rFonts w:hAnsi="arial" w:ascii="arial"/>
          <w:sz w:val="18"/>
        </w:rPr>
        <w:t xml:space="preserve">Спортсменам, стремящихся непрерывно улучшать качество выполнения тренировок, а также производить профилактику этапа распада в тканях при работе и регенеративном процессе.</w:t>
      </w:r>
    </w:p>
    <w:p>
      <w:pPr>
        <w:numPr>
          <w:ilvl w:val="0"/>
          <w:numId w:val="1"/>
        </w:numPr>
      </w:pPr>
      <w:r>
        <w:rPr>
          <w:rFonts w:hAnsi="arial" w:ascii="arial"/>
          <w:sz w:val="18"/>
        </w:rPr>
        <w:t xml:space="preserve">Особам, которые желают расщепить наибольший объём подкожного жира при наименьшем вреде для мускулатуры при работе с  диетами ограниченной калорийности. </w:t>
      </w:r>
    </w:p>
    <w:p>
      <w:pPr>
        <w:numPr>
          <w:ilvl w:val="0"/>
          <w:numId w:val="1"/>
        </w:numPr>
        <w:rPr>
          <w:rFonts w:hAnsi="arial" w:ascii="arial"/>
          <w:sz w:val="18"/>
        </w:rPr>
      </w:pPr>
      <w:r>
        <w:rPr>
          <w:rFonts w:hAnsi="arial" w:ascii="arial"/>
          <w:sz w:val="18"/>
        </w:rPr>
        <w:t xml:space="preserve">Любому, увлекающемуся физическими нагрузками для того, чтобы сделать неимоверную фигуру с отличной работой мускулатуры.</w:t>
      </w:r>
    </w:p>
    <w:p>
      <w:pPr/>
      <w:r>
        <w:rPr>
          <w:rFonts w:hAnsi="arial" w:ascii="arial"/>
          <w:sz w:val="18"/>
        </w:rPr>
        <w:t xml:space="preserve">В частности, данные намеренья были вопрощены при разработке аминокислотной системы соединений BCAA+B6 для возможности употребления её как профессиональным атлетам, так и спортивным аматорам. Для приобретения BCAA+B6 BioTech в Киеве или по Украине, нужно обратиться к менеджеру нашего </w:t>
      </w:r>
      <w:hyperlink r:id="rId2">
        <w:r>
          <w:rPr>
            <w:rFonts w:hAnsi="arial" w:ascii="arial"/>
            <w:sz w:val="18"/>
            <w:color w:val="ff6600"/>
          </w:rPr>
          <w:t>сайта</w:t>
        </w:r>
      </w:hyperlink>
      <w:r>
        <w:rPr>
          <w:rFonts w:hAnsi="arial" w:ascii="arial"/>
          <w:sz w:val="18"/>
        </w:rPr>
        <w:t xml:space="preserve">, а после оформить заказ.</w:t>
      </w:r>
    </w:p>
    <w:p>
      <w:pPr>
        <w:spacing w:after="105" w:lineRule="atLeast" w:line="240"/>
      </w:pPr>
      <w:r>
        <w:rPr>
          <w:rFonts w:hAnsi="arial" w:ascii="arial"/>
          <w:b w:val="1"/>
        </w:rPr>
        <w:t xml:space="preserve">Зачем протеиновой системе BCAA+B6 имеет в составе витамин В6?</w:t>
      </w:r>
    </w:p>
    <w:p>
      <w:pPr>
        <w:numPr>
          <w:ilvl w:val="0"/>
          <w:numId w:val="4"/>
        </w:numPr>
        <w:rPr>
          <w:rFonts w:hAnsi="arial" w:ascii="arial"/>
          <w:sz w:val="18"/>
        </w:rPr>
      </w:pPr>
      <w:r>
        <w:rPr>
          <w:rFonts w:hAnsi="arial" w:ascii="arial"/>
          <w:sz w:val="18"/>
        </w:rPr>
        <w:t xml:space="preserve">Прежде всего, с витамином В6 растёт качество ассимиляции аминокислотных соединений, а также прямо воздействует на темпы протеинового обмена. Связываясь вместе с незаменимыми белками, увеличивается общий эффект препарата.  </w:t>
      </w:r>
    </w:p>
    <w:p>
      <w:pPr>
        <w:numPr>
          <w:ilvl w:val="0"/>
          <w:numId w:val="4"/>
        </w:numPr>
      </w:pPr>
      <w:r>
        <w:rPr>
          <w:rFonts w:hAnsi="arial" w:ascii="arial"/>
          <w:sz w:val="18"/>
        </w:rPr>
        <w:t xml:space="preserve">Витамин В6 стимулирует регенерацию, а также аккумуляцию гликогена в печени и мышцах и, как следствие, позитивно воздействует на энергетический обмен спортсмена.</w:t>
      </w:r>
    </w:p>
    <w:p>
      <w:pPr>
        <w:numPr>
          <w:ilvl w:val="0"/>
          <w:numId w:val="4"/>
        </w:numPr>
      </w:pPr>
      <w:r>
        <w:rPr>
          <w:rFonts w:hAnsi="arial" w:ascii="arial"/>
          <w:sz w:val="18"/>
        </w:rPr>
        <w:t xml:space="preserve">Витамин В6 опускает границу астентичности как раз при физической работе, с помощью  вышеуказанным преимуществам.</w:t>
      </w:r>
    </w:p>
    <w:p>
      <w:pPr>
        <w:numPr>
          <w:ilvl w:val="0"/>
          <w:numId w:val="4"/>
        </w:numPr>
      </w:pPr>
      <w:r>
        <w:rPr>
          <w:rFonts w:hAnsi="arial" w:ascii="arial"/>
          <w:sz w:val="18"/>
        </w:rPr>
        <w:t xml:space="preserve">К тому же, витамин В6 даёт позитивный  эффект для сердца и сосудов, нервных соединений, ускоряет метаболизм, укрепляет защитные функции организма.</w:t>
      </w:r>
    </w:p>
    <w:p>
      <w:pPr>
        <w:jc w:val="both"/>
        <w:spacing w:after="105" w:lineRule="atLeast" w:line="240"/>
      </w:pPr>
      <w:r>
        <w:rPr>
          <w:rFonts w:hAnsi="arial" w:ascii="arial"/>
          <w:sz w:val="18"/>
        </w:rPr>
        <w:t xml:space="preserve">Собственно, с помощью всех вышеуказанных свойств, разработчики марки </w:t>
      </w:r>
      <w:hyperlink r:id="rId3">
        <w:r>
          <w:rPr>
            <w:rFonts w:hAnsi="arial" w:ascii="arial"/>
            <w:sz w:val="18"/>
            <w:color w:val="ff6600"/>
          </w:rPr>
          <w:t>БиоТеч</w:t>
        </w:r>
      </w:hyperlink>
      <w:r>
        <w:rPr>
          <w:rFonts w:hAnsi="arial" w:ascii="arial"/>
          <w:sz w:val="18"/>
        </w:rPr>
        <w:t xml:space="preserve"> приняли решение добавить витамин к этому современной белковой смесе BCAA+B6 BioTech. Довольные комментарии спортсменов и аматоров, сделавших спорт стилем существования, снова и снова доказывают эффективность удивительного взаимодействия В6 с незаменимый белок БЦАА.</w:t>
      </w:r>
    </w:p>
    <w:p>
      <w:pPr>
        <w:spacing w:after="105" w:lineRule="atLeast" w:line="240"/>
      </w:pPr>
      <w:r>
        <w:rPr>
          <w:rFonts w:hAnsi="arial" w:ascii="arial"/>
          <w:b w:val="1"/>
        </w:rPr>
        <w:t xml:space="preserve">Преимущества BCAA</w:t>
      </w:r>
    </w:p>
    <w:p>
      <w:pPr>
        <w:numPr>
          <w:ilvl w:val="0"/>
          <w:numId w:val="3"/>
        </w:numPr>
      </w:pPr>
      <w:r>
        <w:rPr>
          <w:rFonts w:hAnsi="arial" w:ascii="arial"/>
          <w:sz w:val="18"/>
        </w:rPr>
        <w:t xml:space="preserve">Профилактика распада в мышечных тканях.</w:t>
      </w:r>
    </w:p>
    <w:p>
      <w:pPr>
        <w:numPr>
          <w:ilvl w:val="0"/>
          <w:numId w:val="3"/>
        </w:numPr>
      </w:pPr>
      <w:r>
        <w:rPr>
          <w:rFonts w:hAnsi="arial" w:ascii="arial"/>
          <w:sz w:val="18"/>
        </w:rPr>
        <w:t xml:space="preserve">Стимулирует увеличение объёмов чистой мускулатуры.</w:t>
      </w:r>
    </w:p>
    <w:p>
      <w:pPr>
        <w:numPr>
          <w:ilvl w:val="0"/>
          <w:numId w:val="3"/>
        </w:numPr>
      </w:pPr>
      <w:r>
        <w:rPr>
          <w:rFonts w:hAnsi="arial" w:ascii="arial"/>
          <w:sz w:val="18"/>
        </w:rPr>
        <w:t xml:space="preserve">Благодаря профилактике катаболизма в мышцах, организм пользуется  энергией жировые отложений для работы.</w:t>
      </w:r>
    </w:p>
    <w:p>
      <w:pPr>
        <w:numPr>
          <w:ilvl w:val="0"/>
          <w:numId w:val="3"/>
        </w:numPr>
      </w:pPr>
      <w:r>
        <w:rPr>
          <w:rFonts w:hAnsi="arial" w:ascii="arial"/>
          <w:sz w:val="18"/>
        </w:rPr>
        <w:t xml:space="preserve">Ускорение произведения протеинов плюс мощное обновление структур, стаёт причиной роста процента силы спортсмена.</w:t>
      </w:r>
    </w:p>
    <w:p>
      <w:pPr>
        <w:numPr>
          <w:ilvl w:val="0"/>
          <w:numId w:val="3"/>
        </w:numPr>
      </w:pPr>
      <w:r>
        <w:rPr>
          <w:rFonts w:hAnsi="arial" w:ascii="arial"/>
          <w:sz w:val="18"/>
        </w:rPr>
        <w:t xml:space="preserve">Рост результативности приёма спортивного питания, а также поливитаминных систем.</w:t>
      </w:r>
    </w:p>
    <w:p>
      <w:pPr>
        <w:jc w:val="both"/>
        <w:spacing w:after="105" w:lineRule="atLeast" w:line="240"/>
        <w:rPr>
          <w:rFonts w:hAnsi="arial" w:ascii="arial"/>
          <w:sz w:val="18"/>
        </w:rPr>
      </w:pPr>
      <w:r>
        <w:rPr>
          <w:rFonts w:hAnsi="arial" w:ascii="arial"/>
          <w:sz w:val="18"/>
        </w:rPr>
        <w:t xml:space="preserve">Желая получить реальные результаты качественных и количественных показателях мускулатуры, приобретите BCAA+B6 BioTech в Киеве, а также по Украине с помощью сервисов нашего интернет-магазина, в дополнение вам будет произведена целостная консультация по выбранному продукту. </w:t>
      </w:r>
    </w:p>
    <w:p>
      <w:pPr>
        <w:jc w:val="both"/>
        <w:spacing w:after="105" w:lineRule="atLeast" w:line="240"/>
      </w:pPr>
      <w:r>
        <w:rPr>
          <w:rFonts w:hAnsi="arial" w:ascii="arial"/>
          <w:sz w:val="18"/>
        </w:rPr>
        <w:t xml:space="preserve">Протеиновая система BCAA+В6, кроме вышеуказанных характеристик осуществляет транспорт жирных кислот на прямую в клетки мышц, в которых те распадаются с выработкой энергии, нужной для компенсации, а также образования положительного энергобаланса.</w:t>
      </w:r>
    </w:p>
    <w:p>
      <w:pPr>
        <w:spacing w:after="120" w:lineRule="atLeast" w:line="300"/>
      </w:pPr>
      <w:r>
        <w:rPr>
          <w:rFonts w:hAnsi="arial" w:ascii="arial"/>
          <w:sz w:val="28"/>
        </w:rPr>
        <w:t xml:space="preserve">Составляющее BCAA+B6 BioTech (4 капсулы)</w:t>
      </w:r>
    </w:p>
    <w:p>
      <w:pPr>
        <w:numPr>
          <w:ilvl w:val="0"/>
          <w:numId w:val="2"/>
        </w:numPr>
      </w:pPr>
      <w:r>
        <w:rPr>
          <w:rFonts w:hAnsi="arial" w:ascii="arial"/>
          <w:sz w:val="18"/>
        </w:rPr>
        <w:t xml:space="preserve">Лейцин – 2 г.</w:t>
      </w:r>
    </w:p>
    <w:p>
      <w:pPr>
        <w:numPr>
          <w:ilvl w:val="0"/>
          <w:numId w:val="2"/>
        </w:numPr>
      </w:pPr>
      <w:r>
        <w:rPr>
          <w:rFonts w:hAnsi="arial" w:ascii="arial"/>
          <w:sz w:val="18"/>
        </w:rPr>
        <w:t xml:space="preserve">Изолейцин – 1г.</w:t>
      </w:r>
    </w:p>
    <w:p>
      <w:pPr>
        <w:numPr>
          <w:ilvl w:val="0"/>
          <w:numId w:val="2"/>
        </w:numPr>
      </w:pPr>
      <w:r>
        <w:rPr>
          <w:rFonts w:hAnsi="arial" w:ascii="arial"/>
          <w:sz w:val="18"/>
        </w:rPr>
        <w:t xml:space="preserve">Валин – 1г.</w:t>
      </w:r>
    </w:p>
    <w:p>
      <w:pPr>
        <w:numPr>
          <w:ilvl w:val="0"/>
          <w:numId w:val="2"/>
        </w:numPr>
      </w:pPr>
      <w:r>
        <w:rPr>
          <w:rFonts w:hAnsi="arial" w:ascii="arial"/>
          <w:sz w:val="18"/>
        </w:rPr>
        <w:t xml:space="preserve">Витамин В6 – 1.4 мг.</w:t>
      </w:r>
    </w:p>
    <w:p>
      <w:pPr>
        <w:spacing w:after="105" w:lineRule="atLeast" w:line="240"/>
      </w:pPr>
      <w:r>
        <w:rPr>
          <w:rFonts w:hAnsi="arial" w:ascii="arial"/>
          <w:b w:val="1"/>
        </w:rPr>
        <w:t xml:space="preserve">Употребление BCAA+B6 БиоТеч</w:t>
      </w:r>
    </w:p>
    <w:p>
      <w:pPr>
        <w:jc w:val="both"/>
        <w:spacing w:lineRule="atLeast" w:line="240"/>
      </w:pPr>
      <w:r>
        <w:rPr>
          <w:rFonts w:hAnsi="arial" w:ascii="arial"/>
          <w:sz w:val="18"/>
        </w:rPr>
        <w:t xml:space="preserve">Принимайте 4 капсул</w:t>
      </w:r>
      <w:r>
        <w:rPr>
          <w:rFonts w:hAnsi="arial" w:ascii="arial"/>
          <w:sz w:val="18"/>
        </w:rPr>
        <w:t>ы</w:t>
      </w:r>
      <w:r>
        <w:rPr>
          <w:rFonts w:hAnsi="arial" w:ascii="arial"/>
          <w:sz w:val="18"/>
        </w:rPr>
        <w:t xml:space="preserve"> в сутки и запивайте большим объёмом воды. В режиме занятий физическими нагрузками следует принять 2 капсул</w:t>
      </w:r>
      <w:r>
        <w:rPr>
          <w:rFonts w:hAnsi="arial" w:ascii="arial"/>
          <w:sz w:val="18"/>
        </w:rPr>
        <w:t>ы</w:t>
      </w:r>
      <w:r>
        <w:rPr>
          <w:rFonts w:hAnsi="arial" w:ascii="arial"/>
          <w:sz w:val="18"/>
        </w:rPr>
        <w:t xml:space="preserve"> за полчаса перед тренировкой, а после ещё 2 капсулы</w:t>
      </w:r>
      <w:r>
        <w:rPr>
          <w:rFonts w:hAnsi="arial" w:ascii="arial"/>
          <w:sz w:val="18"/>
        </w:rPr>
        <w:t xml:space="preserve">. </w:t>
      </w:r>
    </w:p>
    <w:sectPr>
      <w:pgSz w:w="11900" w:h="16840"/>
      <w:pgMar w:top="1134" w:bottom="1134" w:left="1701" w:right="850"/>
      <w:docGrid w:linePitch="360"/>
    </w:sectPr>
  </w:body>
</w:document>
</file>

<file path=word/numbering.xml><?xml version="1.0" encoding="utf-8"?>
<w:numbering xmlns:r="http://schemas.openxmlformats.org/officeDocument/2006/relationships" xmlns:mc="http://schemas.openxmlformats.org/markup-compatibility/2006" xmlns:w="http://schemas.openxmlformats.org/wordprocessingml/2006/main">
  <w:abstractNum w:abstractNumId="1">
    <w:lvl w:ilvl="0">
      <w:numFmt w:val="bullet"/>
      <w:lvlText w:val=""/>
      <w:start w:val="1"/>
      <w:pPr>
        <w:ind w:left="720" w:hanging="400"/>
      </w:pPr>
      <w:rPr>
        <w:rFonts w:hAnsi="Symbol" w:ascii="Symbol"/>
      </w:rPr>
    </w:lvl>
    <w:lvl w:ilvl="1">
      <w:numFmt w:val="decimal"/>
      <w:lvlText w:val="%2."/>
      <w:start w:val="1"/>
      <w:pPr>
        <w:ind w:left="1440" w:hanging="400"/>
      </w:pPr>
    </w:lvl>
    <w:lvl w:ilvl="2">
      <w:numFmt w:val="decimal"/>
      <w:lvlText w:val="%3."/>
      <w:start w:val="1"/>
      <w:pPr>
        <w:ind w:left="2160" w:hanging="400"/>
      </w:pPr>
    </w:lvl>
    <w:lvl w:ilvl="3">
      <w:numFmt w:val="decimal"/>
      <w:lvlText w:val="%4."/>
      <w:start w:val="1"/>
      <w:pPr>
        <w:ind w:left="2880" w:hanging="400"/>
      </w:pPr>
    </w:lvl>
    <w:lvl w:ilvl="4">
      <w:numFmt w:val="decimal"/>
      <w:lvlText w:val="%5."/>
      <w:start w:val="1"/>
      <w:pPr>
        <w:ind w:left="3600" w:hanging="400"/>
      </w:pPr>
    </w:lvl>
    <w:lvl w:ilvl="5">
      <w:numFmt w:val="decimal"/>
      <w:lvlText w:val="%6."/>
      <w:start w:val="1"/>
      <w:pPr>
        <w:ind w:left="4320" w:hanging="400"/>
      </w:pPr>
    </w:lvl>
    <w:lvl w:ilvl="6">
      <w:numFmt w:val="decimal"/>
      <w:lvlText w:val="%7."/>
      <w:start w:val="1"/>
      <w:pPr>
        <w:ind w:left="5040" w:hanging="400"/>
      </w:pPr>
    </w:lvl>
    <w:lvl w:ilvl="7">
      <w:numFmt w:val="decimal"/>
      <w:lvlText w:val="%8."/>
      <w:start w:val="1"/>
      <w:pPr>
        <w:ind w:left="5760" w:hanging="400"/>
      </w:pPr>
    </w:lvl>
    <w:lvl w:ilvl="8">
      <w:numFmt w:val="decimal"/>
      <w:lvlText w:val="%9."/>
      <w:start w:val="1"/>
      <w:pPr>
        <w:ind w:left="6480" w:hanging="400"/>
      </w:pPr>
    </w:lvl>
  </w:abstractNum>
  <w:abstractNum w:abstractNumId="2">
    <w:lvl w:ilvl="0">
      <w:numFmt w:val="bullet"/>
      <w:lvlText w:val=""/>
      <w:start w:val="1"/>
      <w:pPr>
        <w:ind w:left="720" w:hanging="400"/>
      </w:pPr>
      <w:rPr>
        <w:rFonts w:hAnsi="Symbol" w:ascii="Symbol"/>
      </w:rPr>
    </w:lvl>
    <w:lvl w:ilvl="1">
      <w:numFmt w:val="decimal"/>
      <w:lvlText w:val="%2."/>
      <w:start w:val="1"/>
      <w:pPr>
        <w:ind w:left="1440" w:hanging="400"/>
      </w:pPr>
    </w:lvl>
    <w:lvl w:ilvl="2">
      <w:numFmt w:val="decimal"/>
      <w:lvlText w:val="%3."/>
      <w:start w:val="1"/>
      <w:pPr>
        <w:ind w:left="2160" w:hanging="400"/>
      </w:pPr>
    </w:lvl>
    <w:lvl w:ilvl="3">
      <w:numFmt w:val="decimal"/>
      <w:lvlText w:val="%4."/>
      <w:start w:val="1"/>
      <w:pPr>
        <w:ind w:left="2880" w:hanging="400"/>
      </w:pPr>
    </w:lvl>
    <w:lvl w:ilvl="4">
      <w:numFmt w:val="decimal"/>
      <w:lvlText w:val="%5."/>
      <w:start w:val="1"/>
      <w:pPr>
        <w:ind w:left="3600" w:hanging="400"/>
      </w:pPr>
    </w:lvl>
    <w:lvl w:ilvl="5">
      <w:numFmt w:val="decimal"/>
      <w:lvlText w:val="%6."/>
      <w:start w:val="1"/>
      <w:pPr>
        <w:ind w:left="4320" w:hanging="400"/>
      </w:pPr>
    </w:lvl>
    <w:lvl w:ilvl="6">
      <w:numFmt w:val="decimal"/>
      <w:lvlText w:val="%7."/>
      <w:start w:val="1"/>
      <w:pPr>
        <w:ind w:left="5040" w:hanging="400"/>
      </w:pPr>
    </w:lvl>
    <w:lvl w:ilvl="7">
      <w:numFmt w:val="decimal"/>
      <w:lvlText w:val="%8."/>
      <w:start w:val="1"/>
      <w:pPr>
        <w:ind w:left="5760" w:hanging="400"/>
      </w:pPr>
    </w:lvl>
    <w:lvl w:ilvl="8">
      <w:numFmt w:val="decimal"/>
      <w:lvlText w:val="%9."/>
      <w:start w:val="1"/>
      <w:pPr>
        <w:ind w:left="6480" w:hanging="400"/>
      </w:pPr>
    </w:lvl>
  </w:abstractNum>
  <w:abstractNum w:abstractNumId="3">
    <w:lvl w:ilvl="0">
      <w:numFmt w:val="bullet"/>
      <w:lvlText w:val=""/>
      <w:start w:val="1"/>
      <w:pPr>
        <w:ind w:left="720" w:hanging="400"/>
      </w:pPr>
      <w:rPr>
        <w:rFonts w:hAnsi="Symbol" w:ascii="Symbol"/>
      </w:rPr>
    </w:lvl>
    <w:lvl w:ilvl="1">
      <w:numFmt w:val="decimal"/>
      <w:lvlText w:val="%2."/>
      <w:start w:val="1"/>
      <w:pPr>
        <w:ind w:left="1440" w:hanging="400"/>
      </w:pPr>
    </w:lvl>
    <w:lvl w:ilvl="2">
      <w:numFmt w:val="decimal"/>
      <w:lvlText w:val="%3."/>
      <w:start w:val="1"/>
      <w:pPr>
        <w:ind w:left="2160" w:hanging="400"/>
      </w:pPr>
    </w:lvl>
    <w:lvl w:ilvl="3">
      <w:numFmt w:val="decimal"/>
      <w:lvlText w:val="%4."/>
      <w:start w:val="1"/>
      <w:pPr>
        <w:ind w:left="2880" w:hanging="400"/>
      </w:pPr>
    </w:lvl>
    <w:lvl w:ilvl="4">
      <w:numFmt w:val="decimal"/>
      <w:lvlText w:val="%5."/>
      <w:start w:val="1"/>
      <w:pPr>
        <w:ind w:left="3600" w:hanging="400"/>
      </w:pPr>
    </w:lvl>
    <w:lvl w:ilvl="5">
      <w:numFmt w:val="decimal"/>
      <w:lvlText w:val="%6."/>
      <w:start w:val="1"/>
      <w:pPr>
        <w:ind w:left="4320" w:hanging="400"/>
      </w:pPr>
    </w:lvl>
    <w:lvl w:ilvl="6">
      <w:numFmt w:val="decimal"/>
      <w:lvlText w:val="%7."/>
      <w:start w:val="1"/>
      <w:pPr>
        <w:ind w:left="5040" w:hanging="400"/>
      </w:pPr>
    </w:lvl>
    <w:lvl w:ilvl="7">
      <w:numFmt w:val="decimal"/>
      <w:lvlText w:val="%8."/>
      <w:start w:val="1"/>
      <w:pPr>
        <w:ind w:left="5760" w:hanging="400"/>
      </w:pPr>
    </w:lvl>
    <w:lvl w:ilvl="8">
      <w:numFmt w:val="decimal"/>
      <w:lvlText w:val="%9."/>
      <w:start w:val="1"/>
      <w:pPr>
        <w:ind w:left="6480" w:hanging="400"/>
      </w:pPr>
    </w:lvl>
  </w:abstractNum>
  <w:abstractNum w:abstractNumId="4">
    <w:lvl w:ilvl="0">
      <w:numFmt w:val="bullet"/>
      <w:lvlText w:val=""/>
      <w:start w:val="1"/>
      <w:pPr>
        <w:ind w:left="720" w:hanging="400"/>
      </w:pPr>
      <w:rPr>
        <w:rFonts w:hAnsi="Symbol" w:ascii="Symbol"/>
      </w:rPr>
    </w:lvl>
    <w:lvl w:ilvl="1">
      <w:numFmt w:val="decimal"/>
      <w:lvlText w:val="%2."/>
      <w:start w:val="1"/>
      <w:pPr>
        <w:ind w:left="1440" w:hanging="400"/>
      </w:pPr>
    </w:lvl>
    <w:lvl w:ilvl="2">
      <w:numFmt w:val="decimal"/>
      <w:lvlText w:val="%3."/>
      <w:start w:val="1"/>
      <w:pPr>
        <w:ind w:left="2160" w:hanging="400"/>
      </w:pPr>
    </w:lvl>
    <w:lvl w:ilvl="3">
      <w:numFmt w:val="decimal"/>
      <w:lvlText w:val="%4."/>
      <w:start w:val="1"/>
      <w:pPr>
        <w:ind w:left="2880" w:hanging="400"/>
      </w:pPr>
    </w:lvl>
    <w:lvl w:ilvl="4">
      <w:numFmt w:val="decimal"/>
      <w:lvlText w:val="%5."/>
      <w:start w:val="1"/>
      <w:pPr>
        <w:ind w:left="3600" w:hanging="400"/>
      </w:pPr>
    </w:lvl>
    <w:lvl w:ilvl="5">
      <w:numFmt w:val="decimal"/>
      <w:lvlText w:val="%6."/>
      <w:start w:val="1"/>
      <w:pPr>
        <w:ind w:left="4320" w:hanging="400"/>
      </w:pPr>
    </w:lvl>
    <w:lvl w:ilvl="6">
      <w:numFmt w:val="decimal"/>
      <w:lvlText w:val="%7."/>
      <w:start w:val="1"/>
      <w:pPr>
        <w:ind w:left="5040" w:hanging="400"/>
      </w:pPr>
    </w:lvl>
    <w:lvl w:ilvl="7">
      <w:numFmt w:val="decimal"/>
      <w:lvlText w:val="%8."/>
      <w:start w:val="1"/>
      <w:pPr>
        <w:ind w:left="5760" w:hanging="400"/>
      </w:pPr>
    </w:lvl>
    <w:lvl w:ilvl="8">
      <w:numFmt w:val="decimal"/>
      <w:lvlText w:val="%9."/>
      <w:start w:val="1"/>
      <w:pPr>
        <w:ind w:left="6480" w:hanging="40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defaultTabStop w:val="720"/>
  <w:compat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mc="http://schemas.openxmlformats.org/markup-compatibility/2006" xmlns:w="http://schemas.openxmlformats.org/wordprocessingml/2006/main">
  <w:docDefaults>
    <w:rPrDefault>
      <w:rPr>
        <w:rFonts w:hAnsi="Cambria" w:ascii="Cambria"/>
        <w:sz w:val="24"/>
      </w:rPr>
    </w:rPrDefault>
    <w:pPrDefault/>
  </w:docDefaults>
  <w:style w:styleId="a" w:type="paragraph">
    <w:name w:val="Normal"/>
  </w:style>
</w:styles>
</file>

<file path=word/_rels/document.xml.rels><?xml version='1.0' encoding='utf-8' standalone='yes'?>
<Relationships xmlns="http://schemas.openxmlformats.org/package/2006/relationships"><Relationship TargetMode="External" Type="http://schemas.openxmlformats.org/officeDocument/2006/relationships/hyperlink" Id="rId1" Target="http://www.atletmarket.com.ua/products/bcaa.html"/><Relationship TargetMode="External" Type="http://schemas.openxmlformats.org/officeDocument/2006/relationships/hyperlink" Id="rId2" Target="http://www.atletmarket.com.ua/"/><Relationship TargetMode="External" Type="http://schemas.openxmlformats.org/officeDocument/2006/relationships/hyperlink" Id="rId3" Target="http://www.atletmarket.com.ua/manufacturer/biotech_usa.html"/><Relationship Id="rId4" Target="numbering.xml" Type="http://schemas.openxmlformats.org/officeDocument/2006/relationships/numbering"/><Relationship Id="rId5" Target="settings.xml" Type="http://schemas.openxmlformats.org/officeDocument/2006/relationships/settings"/><Relationship Id="rId6" Target="styles.xml" Type="http://schemas.openxmlformats.org/officeDocument/2006/relationships/styles"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MailRU docs</Application>
</Properties>
</file>

<file path=docProps/core.xml><?xml version="1.0" encoding="utf-8"?>
<cp:coreProperties xmlns:dcterms="http://purl.org/dc/terms/" xmlns:dcmitype="http://purl.org/dc/dcmitype/" xmlns:cp="http://schemas.openxmlformats.org/package/2006/metadata/core-properties" xmlns:dc="http://purl.org/dc/elements/1.1/" xmlns:xsi="http://www.w3.org/2001/XMLSchema-instance">
  <dc:title>BCAA+B6 BioTech.docx</dc:title>
</cp:coreProperties>
</file>