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51BFF" w14:textId="41BFE339" w:rsidR="00951327" w:rsidRDefault="00951327" w:rsidP="00951327">
      <w:pPr>
        <w:jc w:val="center"/>
        <w:rPr>
          <w:b/>
          <w:bCs/>
          <w:sz w:val="36"/>
          <w:szCs w:val="36"/>
        </w:rPr>
      </w:pPr>
      <w:r w:rsidRPr="00951327">
        <w:rPr>
          <w:b/>
          <w:bCs/>
          <w:sz w:val="36"/>
          <w:szCs w:val="36"/>
        </w:rPr>
        <w:t>Ілюстрація для гравіювання:</w:t>
      </w:r>
    </w:p>
    <w:p w14:paraId="3470A39E" w14:textId="4C187CB5" w:rsidR="00951327" w:rsidRPr="00951327" w:rsidRDefault="00951327" w:rsidP="00951327">
      <w:pPr>
        <w:jc w:val="center"/>
        <w:rPr>
          <w:b/>
          <w:bCs/>
          <w:sz w:val="36"/>
          <w:szCs w:val="36"/>
        </w:rPr>
      </w:pPr>
      <w:r w:rsidRPr="00951327">
        <w:rPr>
          <w:b/>
          <w:bCs/>
          <w:sz w:val="36"/>
          <w:szCs w:val="36"/>
        </w:rPr>
        <w:t>Зимовий Санкт-Моріц (St. Moritz)</w:t>
      </w:r>
    </w:p>
    <w:p w14:paraId="6041B339" w14:textId="77777777" w:rsidR="00951327" w:rsidRPr="00951327" w:rsidRDefault="00951327" w:rsidP="00951327">
      <w:pPr>
        <w:rPr>
          <w:b/>
          <w:bCs/>
          <w:sz w:val="24"/>
          <w:szCs w:val="24"/>
        </w:rPr>
      </w:pPr>
      <w:r w:rsidRPr="00951327">
        <w:rPr>
          <w:rFonts w:ascii="Segoe UI Emoji" w:hAnsi="Segoe UI Emoji" w:cs="Segoe UI Emoji"/>
          <w:b/>
          <w:bCs/>
          <w:sz w:val="24"/>
          <w:szCs w:val="24"/>
        </w:rPr>
        <w:t>ℹ️</w:t>
      </w:r>
      <w:r w:rsidRPr="00951327">
        <w:rPr>
          <w:b/>
          <w:bCs/>
          <w:sz w:val="24"/>
          <w:szCs w:val="24"/>
        </w:rPr>
        <w:t xml:space="preserve"> Про проєкт</w:t>
      </w:r>
    </w:p>
    <w:p w14:paraId="53856ED8" w14:textId="77777777" w:rsidR="00951327" w:rsidRPr="00951327" w:rsidRDefault="00951327" w:rsidP="00951327">
      <w:pPr>
        <w:rPr>
          <w:sz w:val="24"/>
          <w:szCs w:val="24"/>
        </w:rPr>
      </w:pPr>
      <w:r w:rsidRPr="00951327">
        <w:rPr>
          <w:sz w:val="24"/>
          <w:szCs w:val="24"/>
        </w:rPr>
        <w:t>Розробка сувенірної комерційної ілюстрації для подальшого лазерного або фрезерного гравіювання по дереву. Основне завдання полягало в тому, щоб об'єднати ключові візуальні символи знаменитого швейцарського альпійського курорту Санкт-Моріц в єдину, збалансовану композицію у форматі 1:1, адаптовану під строгі технічні вимоги виробництва.</w:t>
      </w:r>
    </w:p>
    <w:p w14:paraId="40FA25D7" w14:textId="77777777" w:rsidR="00951327" w:rsidRPr="00951327" w:rsidRDefault="00951327" w:rsidP="00951327">
      <w:pPr>
        <w:numPr>
          <w:ilvl w:val="0"/>
          <w:numId w:val="1"/>
        </w:numPr>
        <w:rPr>
          <w:sz w:val="24"/>
          <w:szCs w:val="24"/>
        </w:rPr>
      </w:pPr>
      <w:r w:rsidRPr="00951327">
        <w:rPr>
          <w:b/>
          <w:bCs/>
          <w:sz w:val="24"/>
          <w:szCs w:val="24"/>
        </w:rPr>
        <w:t>Тип проєкту:</w:t>
      </w:r>
      <w:r w:rsidRPr="00951327">
        <w:rPr>
          <w:sz w:val="24"/>
          <w:szCs w:val="24"/>
        </w:rPr>
        <w:t xml:space="preserve"> Комерційна ілюстрація, графічний дизайн</w:t>
      </w:r>
    </w:p>
    <w:p w14:paraId="578A8CFC" w14:textId="77777777" w:rsidR="00951327" w:rsidRPr="00951327" w:rsidRDefault="00951327" w:rsidP="00951327">
      <w:pPr>
        <w:numPr>
          <w:ilvl w:val="0"/>
          <w:numId w:val="1"/>
        </w:numPr>
        <w:rPr>
          <w:sz w:val="24"/>
          <w:szCs w:val="24"/>
        </w:rPr>
      </w:pPr>
      <w:r w:rsidRPr="00951327">
        <w:rPr>
          <w:b/>
          <w:bCs/>
          <w:sz w:val="24"/>
          <w:szCs w:val="24"/>
        </w:rPr>
        <w:t>Напрямок:</w:t>
      </w:r>
      <w:r w:rsidRPr="00951327">
        <w:rPr>
          <w:sz w:val="24"/>
          <w:szCs w:val="24"/>
        </w:rPr>
        <w:t xml:space="preserve"> Сувенірна продукція, лазерне гравіювання / Wood engraving</w:t>
      </w:r>
    </w:p>
    <w:p w14:paraId="794F7E41" w14:textId="77777777" w:rsidR="00951327" w:rsidRPr="00951327" w:rsidRDefault="00951327" w:rsidP="00951327">
      <w:pPr>
        <w:numPr>
          <w:ilvl w:val="0"/>
          <w:numId w:val="1"/>
        </w:numPr>
        <w:rPr>
          <w:sz w:val="24"/>
          <w:szCs w:val="24"/>
        </w:rPr>
      </w:pPr>
      <w:r w:rsidRPr="00951327">
        <w:rPr>
          <w:b/>
          <w:bCs/>
          <w:sz w:val="24"/>
          <w:szCs w:val="24"/>
        </w:rPr>
        <w:t>Формат:</w:t>
      </w:r>
      <w:r w:rsidRPr="00951327">
        <w:rPr>
          <w:sz w:val="24"/>
          <w:szCs w:val="24"/>
        </w:rPr>
        <w:t xml:space="preserve"> Квадрат (1:1) із м'яким, природним заповненням країв</w:t>
      </w:r>
    </w:p>
    <w:p w14:paraId="79AB743A" w14:textId="77777777" w:rsidR="00951327" w:rsidRPr="00951327" w:rsidRDefault="00951327" w:rsidP="00951327">
      <w:pPr>
        <w:numPr>
          <w:ilvl w:val="0"/>
          <w:numId w:val="1"/>
        </w:numPr>
        <w:rPr>
          <w:sz w:val="24"/>
          <w:szCs w:val="24"/>
        </w:rPr>
      </w:pPr>
      <w:r w:rsidRPr="00951327">
        <w:rPr>
          <w:b/>
          <w:bCs/>
          <w:sz w:val="24"/>
          <w:szCs w:val="24"/>
        </w:rPr>
        <w:t>Стилістика:</w:t>
      </w:r>
      <w:r w:rsidRPr="00951327">
        <w:rPr>
          <w:sz w:val="24"/>
          <w:szCs w:val="24"/>
        </w:rPr>
        <w:t xml:space="preserve"> Чорно-біла лінійна графіка (Line art), векторний контрастний штрих</w:t>
      </w:r>
    </w:p>
    <w:p w14:paraId="4196D593" w14:textId="77777777" w:rsidR="00951327" w:rsidRPr="00951327" w:rsidRDefault="00951327" w:rsidP="00951327">
      <w:pPr>
        <w:rPr>
          <w:b/>
          <w:bCs/>
          <w:sz w:val="24"/>
          <w:szCs w:val="24"/>
        </w:rPr>
      </w:pPr>
      <w:r w:rsidRPr="00951327">
        <w:rPr>
          <w:rFonts w:ascii="Segoe UI Emoji" w:hAnsi="Segoe UI Emoji" w:cs="Segoe UI Emoji"/>
          <w:b/>
          <w:bCs/>
          <w:sz w:val="24"/>
          <w:szCs w:val="24"/>
        </w:rPr>
        <w:t>🎯</w:t>
      </w:r>
      <w:r w:rsidRPr="00951327">
        <w:rPr>
          <w:b/>
          <w:bCs/>
          <w:sz w:val="24"/>
          <w:szCs w:val="24"/>
        </w:rPr>
        <w:t xml:space="preserve"> Завдання та виклики</w:t>
      </w:r>
    </w:p>
    <w:p w14:paraId="528C2FA9" w14:textId="77777777" w:rsidR="00951327" w:rsidRPr="00951327" w:rsidRDefault="00951327" w:rsidP="00951327">
      <w:pPr>
        <w:numPr>
          <w:ilvl w:val="0"/>
          <w:numId w:val="2"/>
        </w:numPr>
        <w:rPr>
          <w:sz w:val="24"/>
          <w:szCs w:val="24"/>
        </w:rPr>
      </w:pPr>
      <w:r w:rsidRPr="00951327">
        <w:rPr>
          <w:b/>
          <w:bCs/>
          <w:sz w:val="24"/>
          <w:szCs w:val="24"/>
        </w:rPr>
        <w:t>Технічні обмеження матеріалу:</w:t>
      </w:r>
      <w:r w:rsidRPr="00951327">
        <w:rPr>
          <w:sz w:val="24"/>
          <w:szCs w:val="24"/>
        </w:rPr>
        <w:t xml:space="preserve"> Гравіювання по дереву не прощає занадто дрібних, хаотичних деталей або тонких ліній, які можуть "злитися" чи сколотися під час фрезерування чи випалювання. Потрібно було оптимізувати кожен штрих.</w:t>
      </w:r>
    </w:p>
    <w:p w14:paraId="670D3644" w14:textId="77777777" w:rsidR="00951327" w:rsidRPr="00951327" w:rsidRDefault="00951327" w:rsidP="00951327">
      <w:pPr>
        <w:numPr>
          <w:ilvl w:val="0"/>
          <w:numId w:val="2"/>
        </w:numPr>
        <w:rPr>
          <w:sz w:val="24"/>
          <w:szCs w:val="24"/>
        </w:rPr>
      </w:pPr>
      <w:r w:rsidRPr="00951327">
        <w:rPr>
          <w:b/>
          <w:bCs/>
          <w:sz w:val="24"/>
          <w:szCs w:val="24"/>
        </w:rPr>
        <w:t>Композиційне переосмислення:</w:t>
      </w:r>
      <w:r w:rsidRPr="00951327">
        <w:rPr>
          <w:sz w:val="24"/>
          <w:szCs w:val="24"/>
        </w:rPr>
        <w:t xml:space="preserve"> Створити багатопланову панораму міста без використання штучних меж чи текстових стрічок. Замість суворого геометричного квадрата межі ілюстрації мали формуватися природними елементами пейзажу.</w:t>
      </w:r>
    </w:p>
    <w:p w14:paraId="00E7C0AC" w14:textId="77777777" w:rsidR="00951327" w:rsidRPr="00951327" w:rsidRDefault="00951327" w:rsidP="00951327">
      <w:pPr>
        <w:numPr>
          <w:ilvl w:val="0"/>
          <w:numId w:val="2"/>
        </w:numPr>
        <w:rPr>
          <w:sz w:val="24"/>
          <w:szCs w:val="24"/>
        </w:rPr>
      </w:pPr>
      <w:r w:rsidRPr="00951327">
        <w:rPr>
          <w:b/>
          <w:bCs/>
          <w:sz w:val="24"/>
          <w:szCs w:val="24"/>
        </w:rPr>
        <w:t>Зміна акцентів:</w:t>
      </w:r>
      <w:r w:rsidRPr="00951327">
        <w:rPr>
          <w:sz w:val="24"/>
          <w:szCs w:val="24"/>
        </w:rPr>
        <w:t xml:space="preserve"> Фокусом нижньої частини композиції мало стати збільшене замерзле озеро з фігурами ковзанярів, які при цьому повинні залишатися чіткими та зчитуваними при нанесенні на дерево.</w:t>
      </w:r>
    </w:p>
    <w:p w14:paraId="55D74486" w14:textId="77777777" w:rsidR="00951327" w:rsidRPr="00951327" w:rsidRDefault="00951327" w:rsidP="00951327">
      <w:pPr>
        <w:rPr>
          <w:b/>
          <w:bCs/>
          <w:sz w:val="24"/>
          <w:szCs w:val="24"/>
        </w:rPr>
      </w:pPr>
      <w:r w:rsidRPr="00951327">
        <w:rPr>
          <w:rFonts w:ascii="Segoe UI Emoji" w:hAnsi="Segoe UI Emoji" w:cs="Segoe UI Emoji"/>
          <w:b/>
          <w:bCs/>
          <w:sz w:val="24"/>
          <w:szCs w:val="24"/>
        </w:rPr>
        <w:t>🛠️</w:t>
      </w:r>
      <w:r w:rsidRPr="00951327">
        <w:rPr>
          <w:b/>
          <w:bCs/>
          <w:sz w:val="24"/>
          <w:szCs w:val="24"/>
        </w:rPr>
        <w:t xml:space="preserve"> Процес та художні рішення</w:t>
      </w:r>
    </w:p>
    <w:p w14:paraId="3E6CB1CE" w14:textId="77777777" w:rsidR="00951327" w:rsidRPr="00951327" w:rsidRDefault="00951327" w:rsidP="00951327">
      <w:pPr>
        <w:numPr>
          <w:ilvl w:val="0"/>
          <w:numId w:val="3"/>
        </w:numPr>
        <w:rPr>
          <w:sz w:val="24"/>
          <w:szCs w:val="24"/>
        </w:rPr>
      </w:pPr>
      <w:r w:rsidRPr="00951327">
        <w:rPr>
          <w:b/>
          <w:bCs/>
          <w:sz w:val="24"/>
          <w:szCs w:val="24"/>
        </w:rPr>
        <w:t>Оптимізація деталізації (Line Art &amp; Hatching):</w:t>
      </w:r>
      <w:r w:rsidRPr="00951327">
        <w:rPr>
          <w:sz w:val="24"/>
          <w:szCs w:val="24"/>
        </w:rPr>
        <w:t xml:space="preserve"> Ілюстрація виконана впевненими, чистими лініями з використанням класичного штрихування (hatching) для створення глибоких тіней. Це забезпечує ідеальний контраст для верстатів ЧПУ: чіткі зони обпалювання/вибірки дерева та чисті світлі ділянки фактури матеріалу.</w:t>
      </w:r>
    </w:p>
    <w:p w14:paraId="6AEE0B11" w14:textId="77777777" w:rsidR="00951327" w:rsidRPr="00951327" w:rsidRDefault="00951327" w:rsidP="00951327">
      <w:pPr>
        <w:numPr>
          <w:ilvl w:val="0"/>
          <w:numId w:val="3"/>
        </w:numPr>
        <w:rPr>
          <w:sz w:val="24"/>
          <w:szCs w:val="24"/>
        </w:rPr>
      </w:pPr>
      <w:r w:rsidRPr="00951327">
        <w:rPr>
          <w:b/>
          <w:bCs/>
          <w:sz w:val="24"/>
          <w:szCs w:val="24"/>
        </w:rPr>
        <w:t>Багатоплановість та архітектурні домінанти:</w:t>
      </w:r>
      <w:r w:rsidRPr="00951327">
        <w:rPr>
          <w:sz w:val="24"/>
          <w:szCs w:val="24"/>
        </w:rPr>
        <w:t xml:space="preserve"> Композиція вибудувана на трьох основних планах:</w:t>
      </w:r>
    </w:p>
    <w:p w14:paraId="492B8635" w14:textId="77777777" w:rsidR="00951327" w:rsidRPr="00951327" w:rsidRDefault="00951327" w:rsidP="00951327">
      <w:pPr>
        <w:numPr>
          <w:ilvl w:val="1"/>
          <w:numId w:val="3"/>
        </w:numPr>
        <w:rPr>
          <w:sz w:val="24"/>
          <w:szCs w:val="24"/>
        </w:rPr>
      </w:pPr>
      <w:r w:rsidRPr="00951327">
        <w:rPr>
          <w:i/>
          <w:iCs/>
          <w:sz w:val="24"/>
          <w:szCs w:val="24"/>
        </w:rPr>
        <w:t>Перший план:</w:t>
      </w:r>
      <w:r w:rsidRPr="00951327">
        <w:rPr>
          <w:sz w:val="24"/>
          <w:szCs w:val="24"/>
        </w:rPr>
        <w:t xml:space="preserve"> Збільшене дзеркало озера з лаконічними силуетами людей на ковзанах, обрамлене засніженими ялинами, що створюють природну "живу" рамку.</w:t>
      </w:r>
    </w:p>
    <w:p w14:paraId="25C882FC" w14:textId="77777777" w:rsidR="00951327" w:rsidRPr="00951327" w:rsidRDefault="00951327" w:rsidP="00951327">
      <w:pPr>
        <w:numPr>
          <w:ilvl w:val="1"/>
          <w:numId w:val="3"/>
        </w:numPr>
        <w:rPr>
          <w:sz w:val="24"/>
          <w:szCs w:val="24"/>
        </w:rPr>
      </w:pPr>
      <w:r w:rsidRPr="00951327">
        <w:rPr>
          <w:i/>
          <w:iCs/>
          <w:sz w:val="24"/>
          <w:szCs w:val="24"/>
        </w:rPr>
        <w:t>Другий план:</w:t>
      </w:r>
      <w:r w:rsidRPr="00951327">
        <w:rPr>
          <w:sz w:val="24"/>
          <w:szCs w:val="24"/>
        </w:rPr>
        <w:t xml:space="preserve"> Архітектурний ансамбль міста (включаючи культовий готель </w:t>
      </w:r>
      <w:r w:rsidRPr="00951327">
        <w:rPr>
          <w:i/>
          <w:iCs/>
          <w:sz w:val="24"/>
          <w:szCs w:val="24"/>
        </w:rPr>
        <w:t>Badrutt’s Palace</w:t>
      </w:r>
      <w:r w:rsidRPr="00951327">
        <w:rPr>
          <w:sz w:val="24"/>
          <w:szCs w:val="24"/>
        </w:rPr>
        <w:t>) та карета, що додає затишної історичної атмосфери.</w:t>
      </w:r>
    </w:p>
    <w:p w14:paraId="1855CE53" w14:textId="77777777" w:rsidR="00951327" w:rsidRPr="00951327" w:rsidRDefault="00951327" w:rsidP="00951327">
      <w:pPr>
        <w:numPr>
          <w:ilvl w:val="1"/>
          <w:numId w:val="3"/>
        </w:numPr>
        <w:rPr>
          <w:sz w:val="24"/>
          <w:szCs w:val="24"/>
        </w:rPr>
      </w:pPr>
      <w:r w:rsidRPr="00951327">
        <w:rPr>
          <w:i/>
          <w:iCs/>
          <w:sz w:val="24"/>
          <w:szCs w:val="24"/>
        </w:rPr>
        <w:t>Третій план:</w:t>
      </w:r>
      <w:r w:rsidRPr="00951327">
        <w:rPr>
          <w:sz w:val="24"/>
          <w:szCs w:val="24"/>
        </w:rPr>
        <w:t xml:space="preserve"> Масштабний та величний залізничний віадук зі знаменитим червоним потягом, який динамічно перетинає композицію по діагоналі, та масивні Альпійські вершини, що закривають верхню частину кадру замість класичного неба.</w:t>
      </w:r>
    </w:p>
    <w:p w14:paraId="2ED8F249" w14:textId="77777777" w:rsidR="00951327" w:rsidRPr="00951327" w:rsidRDefault="00951327" w:rsidP="00951327">
      <w:pPr>
        <w:rPr>
          <w:b/>
          <w:bCs/>
          <w:sz w:val="24"/>
          <w:szCs w:val="24"/>
        </w:rPr>
      </w:pPr>
      <w:r w:rsidRPr="00951327">
        <w:rPr>
          <w:rFonts w:ascii="Segoe UI Emoji" w:hAnsi="Segoe UI Emoji" w:cs="Segoe UI Emoji"/>
          <w:b/>
          <w:bCs/>
          <w:sz w:val="24"/>
          <w:szCs w:val="24"/>
        </w:rPr>
        <w:lastRenderedPageBreak/>
        <w:t>📈</w:t>
      </w:r>
      <w:r w:rsidRPr="00951327">
        <w:rPr>
          <w:b/>
          <w:bCs/>
          <w:sz w:val="24"/>
          <w:szCs w:val="24"/>
        </w:rPr>
        <w:t xml:space="preserve"> Результат</w:t>
      </w:r>
    </w:p>
    <w:p w14:paraId="53D3B3D5" w14:textId="77777777" w:rsidR="00951327" w:rsidRPr="00951327" w:rsidRDefault="00951327" w:rsidP="00951327">
      <w:pPr>
        <w:rPr>
          <w:sz w:val="24"/>
          <w:szCs w:val="24"/>
        </w:rPr>
      </w:pPr>
      <w:r w:rsidRPr="00951327">
        <w:rPr>
          <w:sz w:val="24"/>
          <w:szCs w:val="24"/>
        </w:rPr>
        <w:t>Готовий графічний макет, повністю готовий до виробництва. Робота демонструє баланс між художньою виразністю пейзажу та суворим інженерним підходом до підготовки файлів під гравіювання. Завдяки відмові від дрібного тексту та заміні складних барокових елементів (як-от фігури ангелів з початкового референсу) на чисту геометрію гір та архітектури, макет став універсальним, монументальним та комерційно привабливим.</w:t>
      </w:r>
    </w:p>
    <w:p w14:paraId="6161AB4E" w14:textId="3C7E883C" w:rsidR="00552A94" w:rsidRPr="00951327" w:rsidRDefault="00951327">
      <w:pPr>
        <w:rPr>
          <w:sz w:val="24"/>
          <w:szCs w:val="24"/>
        </w:rPr>
      </w:pPr>
      <w:r>
        <w:rPr>
          <w:noProof/>
        </w:rPr>
        <w:drawing>
          <wp:inline distT="0" distB="0" distL="0" distR="0" wp14:anchorId="13F99333" wp14:editId="5DED51AA">
            <wp:extent cx="6120765" cy="6120765"/>
            <wp:effectExtent l="0" t="0" r="0" b="0"/>
            <wp:docPr id="4197471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765" cy="6120765"/>
                    </a:xfrm>
                    <a:prstGeom prst="rect">
                      <a:avLst/>
                    </a:prstGeom>
                    <a:noFill/>
                    <a:ln>
                      <a:noFill/>
                    </a:ln>
                  </pic:spPr>
                </pic:pic>
              </a:graphicData>
            </a:graphic>
          </wp:inline>
        </w:drawing>
      </w:r>
    </w:p>
    <w:sectPr w:rsidR="00552A94" w:rsidRPr="0095132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68C"/>
    <w:multiLevelType w:val="multilevel"/>
    <w:tmpl w:val="468CB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E65F73"/>
    <w:multiLevelType w:val="multilevel"/>
    <w:tmpl w:val="2AF20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AC7A91"/>
    <w:multiLevelType w:val="multilevel"/>
    <w:tmpl w:val="D32CE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2303491">
    <w:abstractNumId w:val="0"/>
  </w:num>
  <w:num w:numId="2" w16cid:durableId="776946830">
    <w:abstractNumId w:val="1"/>
  </w:num>
  <w:num w:numId="3" w16cid:durableId="1076395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327"/>
    <w:rsid w:val="00552A94"/>
    <w:rsid w:val="005701AC"/>
    <w:rsid w:val="00951327"/>
    <w:rsid w:val="00B661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5A266"/>
  <w15:chartTrackingRefBased/>
  <w15:docId w15:val="{B9539B39-150C-4AED-B773-6BFA9D25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513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513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5132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5132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5132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5132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5132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5132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5132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32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5132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5132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5132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5132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5132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1327"/>
    <w:rPr>
      <w:rFonts w:eastAsiaTheme="majorEastAsia" w:cstheme="majorBidi"/>
      <w:color w:val="595959" w:themeColor="text1" w:themeTint="A6"/>
    </w:rPr>
  </w:style>
  <w:style w:type="character" w:customStyle="1" w:styleId="80">
    <w:name w:val="Заголовок 8 Знак"/>
    <w:basedOn w:val="a0"/>
    <w:link w:val="8"/>
    <w:uiPriority w:val="9"/>
    <w:semiHidden/>
    <w:rsid w:val="0095132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1327"/>
    <w:rPr>
      <w:rFonts w:eastAsiaTheme="majorEastAsia" w:cstheme="majorBidi"/>
      <w:color w:val="272727" w:themeColor="text1" w:themeTint="D8"/>
    </w:rPr>
  </w:style>
  <w:style w:type="paragraph" w:styleId="a3">
    <w:name w:val="Title"/>
    <w:basedOn w:val="a"/>
    <w:next w:val="a"/>
    <w:link w:val="a4"/>
    <w:uiPriority w:val="10"/>
    <w:qFormat/>
    <w:rsid w:val="009513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513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1327"/>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5132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51327"/>
    <w:pPr>
      <w:spacing w:before="160"/>
      <w:jc w:val="center"/>
    </w:pPr>
    <w:rPr>
      <w:i/>
      <w:iCs/>
      <w:color w:val="404040" w:themeColor="text1" w:themeTint="BF"/>
    </w:rPr>
  </w:style>
  <w:style w:type="character" w:customStyle="1" w:styleId="a8">
    <w:name w:val="Цитата Знак"/>
    <w:basedOn w:val="a0"/>
    <w:link w:val="a7"/>
    <w:uiPriority w:val="29"/>
    <w:rsid w:val="00951327"/>
    <w:rPr>
      <w:i/>
      <w:iCs/>
      <w:color w:val="404040" w:themeColor="text1" w:themeTint="BF"/>
    </w:rPr>
  </w:style>
  <w:style w:type="paragraph" w:styleId="a9">
    <w:name w:val="List Paragraph"/>
    <w:basedOn w:val="a"/>
    <w:uiPriority w:val="34"/>
    <w:qFormat/>
    <w:rsid w:val="00951327"/>
    <w:pPr>
      <w:ind w:left="720"/>
      <w:contextualSpacing/>
    </w:pPr>
  </w:style>
  <w:style w:type="character" w:styleId="aa">
    <w:name w:val="Intense Emphasis"/>
    <w:basedOn w:val="a0"/>
    <w:uiPriority w:val="21"/>
    <w:qFormat/>
    <w:rsid w:val="00951327"/>
    <w:rPr>
      <w:i/>
      <w:iCs/>
      <w:color w:val="2F5496" w:themeColor="accent1" w:themeShade="BF"/>
    </w:rPr>
  </w:style>
  <w:style w:type="paragraph" w:styleId="ab">
    <w:name w:val="Intense Quote"/>
    <w:basedOn w:val="a"/>
    <w:next w:val="a"/>
    <w:link w:val="ac"/>
    <w:uiPriority w:val="30"/>
    <w:qFormat/>
    <w:rsid w:val="009513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951327"/>
    <w:rPr>
      <w:i/>
      <w:iCs/>
      <w:color w:val="2F5496" w:themeColor="accent1" w:themeShade="BF"/>
    </w:rPr>
  </w:style>
  <w:style w:type="character" w:styleId="ad">
    <w:name w:val="Intense Reference"/>
    <w:basedOn w:val="a0"/>
    <w:uiPriority w:val="32"/>
    <w:qFormat/>
    <w:rsid w:val="0095132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1726</Words>
  <Characters>984</Characters>
  <Application>Microsoft Office Word</Application>
  <DocSecurity>0</DocSecurity>
  <Lines>8</Lines>
  <Paragraphs>5</Paragraphs>
  <ScaleCrop>false</ScaleCrop>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Журавель</dc:creator>
  <cp:keywords/>
  <dc:description/>
  <cp:lastModifiedBy>Світлана Журавель</cp:lastModifiedBy>
  <cp:revision>1</cp:revision>
  <dcterms:created xsi:type="dcterms:W3CDTF">2026-05-25T09:20:00Z</dcterms:created>
  <dcterms:modified xsi:type="dcterms:W3CDTF">2026-05-25T09:40:00Z</dcterms:modified>
</cp:coreProperties>
</file>