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DA4" w:rsidRDefault="00BA3DA4" w:rsidP="00A30AEC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Испания: ипотечные кредиты для </w:t>
      </w:r>
      <w:r w:rsidR="00BB7361">
        <w:rPr>
          <w:rFonts w:cs="Arial"/>
          <w:color w:val="222222"/>
        </w:rPr>
        <w:t>граждан России</w:t>
      </w:r>
    </w:p>
    <w:p w:rsidR="00C01E72" w:rsidRDefault="00C01E72" w:rsidP="00A30AEC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Средняя величина процентной ставки по ипотечному кредиту в Испании составляет 3,2%, что делает весьма привлекательным рынок недвижимости для </w:t>
      </w:r>
      <w:r w:rsidR="00BB7361">
        <w:rPr>
          <w:rFonts w:cs="Arial"/>
          <w:color w:val="222222"/>
        </w:rPr>
        <w:t>россиян</w:t>
      </w:r>
      <w:r>
        <w:rPr>
          <w:rFonts w:cs="Arial"/>
          <w:color w:val="222222"/>
        </w:rPr>
        <w:t xml:space="preserve">, которые в свою очередь не избалованы столь щедрой ставкой. Именно поэтому страну можно рассматривать не только в качестве перспективы прекрасного отдыха, но и выгодных инвестиционных вложений.   </w:t>
      </w:r>
    </w:p>
    <w:p w:rsidR="00F641A8" w:rsidRDefault="00F641A8" w:rsidP="00A30AEC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Итак, </w:t>
      </w:r>
      <w:proofErr w:type="gramStart"/>
      <w:r>
        <w:rPr>
          <w:rFonts w:cs="Arial"/>
          <w:color w:val="222222"/>
        </w:rPr>
        <w:t>оформляя ипотеку в Испании вам не потребуется поручительство, ведь</w:t>
      </w:r>
      <w:proofErr w:type="gramEnd"/>
      <w:r>
        <w:rPr>
          <w:rFonts w:cs="Arial"/>
          <w:color w:val="222222"/>
        </w:rPr>
        <w:t xml:space="preserve"> приобретаемая недвижимость будет находит</w:t>
      </w:r>
      <w:r w:rsidR="00097B4D">
        <w:rPr>
          <w:rFonts w:cs="Arial"/>
          <w:color w:val="222222"/>
        </w:rPr>
        <w:t>ь</w:t>
      </w:r>
      <w:r>
        <w:rPr>
          <w:rFonts w:cs="Arial"/>
          <w:color w:val="222222"/>
        </w:rPr>
        <w:t xml:space="preserve">ся в залоге у банка до момента погашения кредита, тем самым выступая гарантом будущих выплат. Максимальная сумма кредита, на которую </w:t>
      </w:r>
      <w:r w:rsidR="00097B4D">
        <w:rPr>
          <w:rFonts w:cs="Arial"/>
          <w:color w:val="222222"/>
        </w:rPr>
        <w:t>следует рассчитывать,</w:t>
      </w:r>
      <w:r>
        <w:rPr>
          <w:rFonts w:cs="Arial"/>
          <w:color w:val="222222"/>
        </w:rPr>
        <w:t xml:space="preserve"> как </w:t>
      </w:r>
      <w:r w:rsidR="00097B4D">
        <w:rPr>
          <w:rFonts w:cs="Arial"/>
          <w:color w:val="222222"/>
        </w:rPr>
        <w:t>правило,</w:t>
      </w:r>
      <w:r>
        <w:rPr>
          <w:rFonts w:cs="Arial"/>
          <w:color w:val="222222"/>
        </w:rPr>
        <w:t xml:space="preserve"> не </w:t>
      </w:r>
      <w:r w:rsidR="00097B4D">
        <w:rPr>
          <w:rFonts w:cs="Arial"/>
          <w:color w:val="222222"/>
        </w:rPr>
        <w:t>превышает</w:t>
      </w:r>
      <w:r>
        <w:rPr>
          <w:rFonts w:cs="Arial"/>
          <w:color w:val="222222"/>
        </w:rPr>
        <w:t xml:space="preserve"> 70% от </w:t>
      </w:r>
      <w:r w:rsidR="00097B4D">
        <w:rPr>
          <w:rFonts w:cs="Arial"/>
          <w:color w:val="222222"/>
        </w:rPr>
        <w:t>стоимости</w:t>
      </w:r>
      <w:r>
        <w:rPr>
          <w:rFonts w:cs="Arial"/>
          <w:color w:val="222222"/>
        </w:rPr>
        <w:t xml:space="preserve"> жилья, и только лишь для испанцев она достигает </w:t>
      </w:r>
      <w:r w:rsidR="00097B4D">
        <w:rPr>
          <w:rFonts w:cs="Arial"/>
          <w:color w:val="222222"/>
        </w:rPr>
        <w:t xml:space="preserve">100%. </w:t>
      </w:r>
      <w:r>
        <w:rPr>
          <w:rFonts w:cs="Arial"/>
          <w:color w:val="222222"/>
        </w:rPr>
        <w:t xml:space="preserve">Это </w:t>
      </w:r>
      <w:r w:rsidR="00097B4D">
        <w:rPr>
          <w:rFonts w:cs="Arial"/>
          <w:color w:val="222222"/>
        </w:rPr>
        <w:t>основн</w:t>
      </w:r>
      <w:r w:rsidR="00C3270F">
        <w:rPr>
          <w:rFonts w:cs="Arial"/>
          <w:color w:val="222222"/>
        </w:rPr>
        <w:t>ое</w:t>
      </w:r>
      <w:r>
        <w:rPr>
          <w:rFonts w:cs="Arial"/>
          <w:color w:val="222222"/>
        </w:rPr>
        <w:t xml:space="preserve"> </w:t>
      </w:r>
      <w:r w:rsidR="00097B4D">
        <w:rPr>
          <w:rFonts w:cs="Arial"/>
          <w:color w:val="222222"/>
        </w:rPr>
        <w:t>отличи</w:t>
      </w:r>
      <w:r w:rsidR="00C3270F">
        <w:rPr>
          <w:rFonts w:cs="Arial"/>
          <w:color w:val="222222"/>
        </w:rPr>
        <w:t>е</w:t>
      </w:r>
      <w:r>
        <w:rPr>
          <w:rFonts w:cs="Arial"/>
          <w:color w:val="222222"/>
        </w:rPr>
        <w:t xml:space="preserve"> по ипотечным договорам между резидентами и нерезидентами Испании. </w:t>
      </w:r>
    </w:p>
    <w:p w:rsidR="00A62A86" w:rsidRDefault="00A62A86" w:rsidP="00A30AEC">
      <w:pPr>
        <w:rPr>
          <w:rFonts w:cs="Arial"/>
          <w:color w:val="222222"/>
        </w:rPr>
      </w:pPr>
      <w:r>
        <w:rPr>
          <w:rFonts w:cs="Arial"/>
          <w:color w:val="222222"/>
        </w:rPr>
        <w:t>Нюансы ипотеки</w:t>
      </w:r>
      <w:r w:rsidR="00BB23DB">
        <w:rPr>
          <w:rFonts w:cs="Arial"/>
          <w:color w:val="222222"/>
        </w:rPr>
        <w:t xml:space="preserve"> для нерезидентов</w:t>
      </w:r>
      <w:r>
        <w:rPr>
          <w:rFonts w:cs="Arial"/>
          <w:color w:val="222222"/>
        </w:rPr>
        <w:t xml:space="preserve">: </w:t>
      </w:r>
    </w:p>
    <w:p w:rsidR="00A62A86" w:rsidRDefault="00A62A86" w:rsidP="00A62A86">
      <w:pPr>
        <w:pStyle w:val="a3"/>
        <w:numPr>
          <w:ilvl w:val="0"/>
          <w:numId w:val="1"/>
        </w:numPr>
        <w:rPr>
          <w:rFonts w:cs="Arial"/>
          <w:color w:val="222222"/>
        </w:rPr>
      </w:pPr>
      <w:r>
        <w:rPr>
          <w:rFonts w:cs="Arial"/>
          <w:color w:val="222222"/>
        </w:rPr>
        <w:t>Подача заявки на получение кредита, после которой банк проводит оценку приобретаемой недвижимости. Следуе</w:t>
      </w:r>
      <w:bookmarkStart w:id="0" w:name="_GoBack"/>
      <w:bookmarkEnd w:id="0"/>
      <w:r>
        <w:rPr>
          <w:rFonts w:cs="Arial"/>
          <w:color w:val="222222"/>
        </w:rPr>
        <w:t xml:space="preserve">т учесть, что покупая залоговое имущество с низкой ликвидностью, </w:t>
      </w:r>
      <w:r w:rsidR="00BB23DB">
        <w:rPr>
          <w:rFonts w:cs="Arial"/>
          <w:color w:val="222222"/>
        </w:rPr>
        <w:t xml:space="preserve">сумма </w:t>
      </w:r>
      <w:r w:rsidR="007C5DBF">
        <w:rPr>
          <w:rFonts w:cs="Arial"/>
          <w:color w:val="222222"/>
        </w:rPr>
        <w:t xml:space="preserve">предоставляемой ипотеки </w:t>
      </w:r>
      <w:r w:rsidR="00BB23DB">
        <w:rPr>
          <w:rFonts w:cs="Arial"/>
          <w:color w:val="222222"/>
        </w:rPr>
        <w:t>уменьшается до 50%;</w:t>
      </w:r>
    </w:p>
    <w:p w:rsidR="00A62A86" w:rsidRDefault="00BB23DB" w:rsidP="00A62A86">
      <w:pPr>
        <w:pStyle w:val="a3"/>
        <w:numPr>
          <w:ilvl w:val="0"/>
          <w:numId w:val="1"/>
        </w:numPr>
        <w:rPr>
          <w:rFonts w:cs="Arial"/>
          <w:color w:val="222222"/>
        </w:rPr>
      </w:pPr>
      <w:r>
        <w:rPr>
          <w:rFonts w:cs="Arial"/>
          <w:color w:val="222222"/>
        </w:rPr>
        <w:t xml:space="preserve">Предусмотрен долгосрочный период погашения – от 10 до 30 лет, но чем раньше закроются </w:t>
      </w:r>
      <w:r w:rsidR="00BB7361">
        <w:rPr>
          <w:rFonts w:cs="Arial"/>
          <w:color w:val="222222"/>
        </w:rPr>
        <w:t>выплаты,</w:t>
      </w:r>
      <w:r>
        <w:rPr>
          <w:rFonts w:cs="Arial"/>
          <w:color w:val="222222"/>
        </w:rPr>
        <w:t xml:space="preserve"> тем лучше, ведь проценты по ипотеки могут пересматриваться;</w:t>
      </w:r>
    </w:p>
    <w:p w:rsidR="00BB23DB" w:rsidRDefault="00BB23DB" w:rsidP="00A62A86">
      <w:pPr>
        <w:pStyle w:val="a3"/>
        <w:numPr>
          <w:ilvl w:val="0"/>
          <w:numId w:val="1"/>
        </w:numPr>
        <w:rPr>
          <w:rFonts w:cs="Arial"/>
          <w:color w:val="222222"/>
        </w:rPr>
      </w:pPr>
      <w:r w:rsidRPr="00BB23DB">
        <w:rPr>
          <w:rFonts w:cs="Arial"/>
          <w:color w:val="222222"/>
        </w:rPr>
        <w:t xml:space="preserve">Оценка вашей кредитоспособности банком </w:t>
      </w:r>
      <w:r>
        <w:rPr>
          <w:rFonts w:cs="Arial"/>
          <w:color w:val="222222"/>
        </w:rPr>
        <w:t xml:space="preserve">базируется на </w:t>
      </w:r>
      <w:r w:rsidRPr="00BB23DB">
        <w:rPr>
          <w:rFonts w:cs="Arial"/>
          <w:color w:val="222222"/>
        </w:rPr>
        <w:t>коэффициент</w:t>
      </w:r>
      <w:r>
        <w:rPr>
          <w:rFonts w:cs="Arial"/>
          <w:color w:val="222222"/>
        </w:rPr>
        <w:t>е</w:t>
      </w:r>
      <w:r w:rsidRPr="00BB23DB">
        <w:rPr>
          <w:rFonts w:cs="Arial"/>
          <w:color w:val="222222"/>
        </w:rPr>
        <w:t xml:space="preserve"> доступности, основанн</w:t>
      </w:r>
      <w:r>
        <w:rPr>
          <w:rFonts w:cs="Arial"/>
          <w:color w:val="222222"/>
        </w:rPr>
        <w:t>ом</w:t>
      </w:r>
      <w:r w:rsidRPr="00BB23DB">
        <w:rPr>
          <w:rFonts w:cs="Arial"/>
          <w:color w:val="222222"/>
        </w:rPr>
        <w:t xml:space="preserve"> на вашем чистом доходе после уплаты налогов, </w:t>
      </w:r>
      <w:r>
        <w:rPr>
          <w:rFonts w:cs="Arial"/>
          <w:color w:val="222222"/>
        </w:rPr>
        <w:t xml:space="preserve">из которого уже рассчитывается сумма выплат по кредиту. Пороговые значения не должны превышать </w:t>
      </w:r>
      <w:r w:rsidRPr="00BB23DB">
        <w:rPr>
          <w:rFonts w:cs="Arial"/>
          <w:color w:val="222222"/>
        </w:rPr>
        <w:t xml:space="preserve"> 30-35% от </w:t>
      </w:r>
      <w:r>
        <w:rPr>
          <w:rFonts w:cs="Arial"/>
          <w:color w:val="222222"/>
        </w:rPr>
        <w:t xml:space="preserve">вашей </w:t>
      </w:r>
      <w:r w:rsidRPr="00BB23DB">
        <w:rPr>
          <w:rFonts w:cs="Arial"/>
          <w:color w:val="222222"/>
        </w:rPr>
        <w:t>чистой прибыли.</w:t>
      </w:r>
    </w:p>
    <w:p w:rsidR="00BB23DB" w:rsidRDefault="00581CAE" w:rsidP="00581CAE">
      <w:pPr>
        <w:rPr>
          <w:rFonts w:cs="Arial"/>
          <w:color w:val="222222"/>
        </w:rPr>
      </w:pPr>
      <w:r>
        <w:rPr>
          <w:rFonts w:cs="Arial"/>
          <w:color w:val="222222"/>
        </w:rPr>
        <w:t xml:space="preserve">Виды процентных ставок </w:t>
      </w:r>
    </w:p>
    <w:p w:rsidR="00581CAE" w:rsidRDefault="00581CAE" w:rsidP="00581CAE">
      <w:pPr>
        <w:rPr>
          <w:rFonts w:cs="Arial"/>
          <w:color w:val="222222"/>
        </w:rPr>
      </w:pPr>
      <w:r>
        <w:rPr>
          <w:rFonts w:cs="Arial"/>
          <w:color w:val="222222"/>
        </w:rPr>
        <w:t>Со</w:t>
      </w:r>
      <w:r w:rsidRPr="00581CAE">
        <w:rPr>
          <w:rFonts w:cs="Arial"/>
          <w:color w:val="222222"/>
        </w:rPr>
        <w:t xml:space="preserve"> слов агента по недвижимости </w:t>
      </w:r>
      <w:proofErr w:type="spellStart"/>
      <w:r w:rsidRPr="00581CAE">
        <w:rPr>
          <w:rFonts w:cs="Arial"/>
          <w:color w:val="222222"/>
        </w:rPr>
        <w:t>Rightmove</w:t>
      </w:r>
      <w:proofErr w:type="spellEnd"/>
      <w:r w:rsidRPr="00581CAE">
        <w:rPr>
          <w:rFonts w:cs="Arial"/>
          <w:color w:val="222222"/>
        </w:rPr>
        <w:t xml:space="preserve"> </w:t>
      </w:r>
      <w:proofErr w:type="spellStart"/>
      <w:r w:rsidRPr="00581CAE">
        <w:rPr>
          <w:rFonts w:cs="Arial"/>
          <w:color w:val="222222"/>
        </w:rPr>
        <w:t>Group</w:t>
      </w:r>
      <w:proofErr w:type="spellEnd"/>
      <w:r w:rsidRPr="00581CAE">
        <w:rPr>
          <w:rFonts w:cs="Arial"/>
          <w:color w:val="222222"/>
        </w:rPr>
        <w:t xml:space="preserve"> </w:t>
      </w:r>
      <w:proofErr w:type="spellStart"/>
      <w:r w:rsidRPr="00581CAE">
        <w:rPr>
          <w:rFonts w:cs="Arial"/>
          <w:color w:val="222222"/>
        </w:rPr>
        <w:t>Ltd</w:t>
      </w:r>
      <w:proofErr w:type="spellEnd"/>
      <w:r w:rsidRPr="00581CAE">
        <w:rPr>
          <w:color w:val="222222"/>
        </w:rPr>
        <w:t xml:space="preserve"> (</w:t>
      </w:r>
      <w:r w:rsidRPr="00581CAE">
        <w:rPr>
          <w:rFonts w:cs="Arial"/>
          <w:color w:val="222222"/>
        </w:rPr>
        <w:t xml:space="preserve">исследовательская компания в сфере недвижимости), средние процентные ставки, предлагаемые в Испании, составляют 4,16%. Большинство ипотечных кредитов в Испании организованы на основе </w:t>
      </w:r>
      <w:proofErr w:type="spellStart"/>
      <w:r w:rsidRPr="00581CAE">
        <w:rPr>
          <w:rFonts w:cs="Arial"/>
          <w:color w:val="222222"/>
        </w:rPr>
        <w:t>трекера</w:t>
      </w:r>
      <w:proofErr w:type="spellEnd"/>
      <w:r w:rsidRPr="00581CAE">
        <w:rPr>
          <w:rFonts w:cs="Arial"/>
          <w:color w:val="222222"/>
        </w:rPr>
        <w:t>, следуя ставкам Европейского цент</w:t>
      </w:r>
      <w:r>
        <w:rPr>
          <w:rFonts w:cs="Arial"/>
          <w:color w:val="222222"/>
        </w:rPr>
        <w:t>рального банка по кредитованию (</w:t>
      </w:r>
      <w:proofErr w:type="spellStart"/>
      <w:r w:rsidRPr="00581CAE">
        <w:rPr>
          <w:rFonts w:cs="Arial"/>
          <w:color w:val="222222"/>
        </w:rPr>
        <w:t>Euribor</w:t>
      </w:r>
      <w:proofErr w:type="spellEnd"/>
      <w:r>
        <w:rPr>
          <w:rFonts w:cs="Arial"/>
          <w:color w:val="222222"/>
        </w:rPr>
        <w:t>)</w:t>
      </w:r>
      <w:r w:rsidRPr="00581CAE">
        <w:rPr>
          <w:rFonts w:cs="Arial"/>
          <w:color w:val="222222"/>
        </w:rPr>
        <w:t xml:space="preserve">. </w:t>
      </w:r>
    </w:p>
    <w:p w:rsidR="001D5382" w:rsidRDefault="00581CAE" w:rsidP="00581CAE">
      <w:pPr>
        <w:rPr>
          <w:rFonts w:cs="Arial"/>
          <w:color w:val="222222"/>
        </w:rPr>
      </w:pPr>
      <w:r>
        <w:rPr>
          <w:rFonts w:cs="Arial"/>
          <w:color w:val="222222"/>
        </w:rPr>
        <w:t>Фиксированная</w:t>
      </w:r>
      <w:r w:rsidR="001D5382">
        <w:rPr>
          <w:rFonts w:cs="Arial"/>
          <w:color w:val="222222"/>
        </w:rPr>
        <w:t xml:space="preserve"> – от 3 и до </w:t>
      </w:r>
      <w:r w:rsidR="00915CF1">
        <w:rPr>
          <w:rFonts w:cs="Arial"/>
          <w:color w:val="222222"/>
        </w:rPr>
        <w:t>3,4%. Ставка остается неизменной на протяжении всего периода ипотеки, такой вид процентных ставков – это своеобразная страховка от экономических кризисов. И она почти всегда выше переменного вида ставок.</w:t>
      </w:r>
    </w:p>
    <w:p w:rsidR="00581CAE" w:rsidRDefault="00581CAE" w:rsidP="00581CAE">
      <w:pPr>
        <w:rPr>
          <w:rFonts w:cs="Arial"/>
          <w:color w:val="222222"/>
        </w:rPr>
      </w:pPr>
      <w:r>
        <w:rPr>
          <w:rFonts w:cs="Arial"/>
          <w:color w:val="222222"/>
        </w:rPr>
        <w:t>Плавающая</w:t>
      </w:r>
      <w:r w:rsidR="00915CF1">
        <w:rPr>
          <w:rFonts w:cs="Arial"/>
          <w:color w:val="222222"/>
        </w:rPr>
        <w:t xml:space="preserve"> или переменная. Данный вид ставок корректируется в сторону увеличения</w:t>
      </w:r>
      <w:r w:rsidR="00BB7361">
        <w:rPr>
          <w:rFonts w:cs="Arial"/>
          <w:color w:val="222222"/>
        </w:rPr>
        <w:t xml:space="preserve">/уменьшения каждые 6-12 месяцев, </w:t>
      </w:r>
      <w:r w:rsidR="00915CF1">
        <w:rPr>
          <w:rFonts w:cs="Arial"/>
          <w:color w:val="222222"/>
        </w:rPr>
        <w:t xml:space="preserve">в зависимости от колебаний рынка. </w:t>
      </w:r>
      <w:r w:rsidR="00915CF1" w:rsidRPr="00581CAE">
        <w:rPr>
          <w:rFonts w:cs="Arial"/>
          <w:color w:val="222222"/>
        </w:rPr>
        <w:t xml:space="preserve">Банки предлагают ипотечные кредиты на марже </w:t>
      </w:r>
      <w:r w:rsidR="00BB7361">
        <w:rPr>
          <w:rFonts w:cs="Arial"/>
          <w:color w:val="222222"/>
        </w:rPr>
        <w:t>и</w:t>
      </w:r>
      <w:r w:rsidR="00915CF1" w:rsidRPr="00581CAE">
        <w:rPr>
          <w:rFonts w:cs="Arial"/>
          <w:color w:val="222222"/>
        </w:rPr>
        <w:t xml:space="preserve"> ставки </w:t>
      </w:r>
      <w:proofErr w:type="spellStart"/>
      <w:r w:rsidR="00915CF1" w:rsidRPr="00581CAE">
        <w:rPr>
          <w:rFonts w:cs="Arial"/>
          <w:color w:val="222222"/>
        </w:rPr>
        <w:t>Euribor</w:t>
      </w:r>
      <w:proofErr w:type="spellEnd"/>
      <w:r w:rsidR="00915CF1" w:rsidRPr="00581CAE">
        <w:rPr>
          <w:rFonts w:cs="Arial"/>
          <w:color w:val="222222"/>
        </w:rPr>
        <w:t xml:space="preserve">, например, </w:t>
      </w:r>
      <w:proofErr w:type="spellStart"/>
      <w:r w:rsidR="00915CF1" w:rsidRPr="00581CAE">
        <w:rPr>
          <w:rFonts w:cs="Arial"/>
          <w:color w:val="222222"/>
        </w:rPr>
        <w:t>Euribor</w:t>
      </w:r>
      <w:proofErr w:type="spellEnd"/>
      <w:r w:rsidR="00915CF1" w:rsidRPr="00581CAE">
        <w:rPr>
          <w:rFonts w:cs="Arial"/>
          <w:color w:val="222222"/>
        </w:rPr>
        <w:t xml:space="preserve"> + 1%.</w:t>
      </w:r>
    </w:p>
    <w:p w:rsidR="00581CAE" w:rsidRDefault="00915CF1" w:rsidP="00581CAE">
      <w:pPr>
        <w:rPr>
          <w:rFonts w:cs="Arial"/>
          <w:color w:val="222222"/>
        </w:rPr>
      </w:pPr>
      <w:proofErr w:type="gramStart"/>
      <w:r>
        <w:rPr>
          <w:rFonts w:cs="Arial"/>
          <w:color w:val="222222"/>
        </w:rPr>
        <w:t>Смешанная</w:t>
      </w:r>
      <w:proofErr w:type="gramEnd"/>
      <w:r>
        <w:rPr>
          <w:rFonts w:cs="Arial"/>
          <w:color w:val="222222"/>
        </w:rPr>
        <w:t xml:space="preserve"> – комбинирование двух вышеописанных </w:t>
      </w:r>
      <w:r w:rsidR="00706FD6">
        <w:rPr>
          <w:rFonts w:cs="Arial"/>
          <w:color w:val="222222"/>
        </w:rPr>
        <w:t>ставок. Первые 2-3 года (в крайне редких случаях до 10 лет)</w:t>
      </w:r>
      <w:r>
        <w:rPr>
          <w:rFonts w:cs="Arial"/>
          <w:color w:val="222222"/>
        </w:rPr>
        <w:t xml:space="preserve"> </w:t>
      </w:r>
      <w:r w:rsidR="00706FD6">
        <w:rPr>
          <w:rFonts w:cs="Arial"/>
          <w:color w:val="222222"/>
        </w:rPr>
        <w:t xml:space="preserve">берется фиксированная ставка, а на оставшийся период распространяется действие переменной ставки. Многолетняя практика показала, что такой вид процентной ставки хоть и является в значительной мере рискованным, но погашение происходит до наступления срока применения переменной ставки.  </w:t>
      </w:r>
    </w:p>
    <w:p w:rsidR="00BB7361" w:rsidRDefault="00BA0410" w:rsidP="00581CAE">
      <w:pPr>
        <w:rPr>
          <w:rFonts w:cs="Arial"/>
          <w:color w:val="222222"/>
        </w:rPr>
      </w:pPr>
      <w:r w:rsidRPr="00BA0410">
        <w:rPr>
          <w:rFonts w:cs="Arial"/>
          <w:color w:val="222222"/>
        </w:rPr>
        <w:t xml:space="preserve">Если вы </w:t>
      </w:r>
      <w:r>
        <w:rPr>
          <w:rFonts w:cs="Arial"/>
          <w:color w:val="222222"/>
        </w:rPr>
        <w:t xml:space="preserve">планируете </w:t>
      </w:r>
      <w:r w:rsidR="00BB7361">
        <w:rPr>
          <w:rFonts w:cs="Arial"/>
          <w:color w:val="222222"/>
        </w:rPr>
        <w:t>взять</w:t>
      </w:r>
      <w:r>
        <w:rPr>
          <w:rFonts w:cs="Arial"/>
          <w:color w:val="222222"/>
        </w:rPr>
        <w:t xml:space="preserve"> ипотеку в </w:t>
      </w:r>
      <w:r w:rsidRPr="00BA0410">
        <w:rPr>
          <w:rFonts w:cs="Arial"/>
          <w:color w:val="222222"/>
        </w:rPr>
        <w:t>Испании, будьте готовы понес</w:t>
      </w:r>
      <w:r w:rsidR="00BB7361">
        <w:rPr>
          <w:rFonts w:cs="Arial"/>
          <w:color w:val="222222"/>
        </w:rPr>
        <w:t xml:space="preserve">ти следующие </w:t>
      </w:r>
      <w:r w:rsidRPr="00BA0410">
        <w:rPr>
          <w:rFonts w:cs="Arial"/>
          <w:color w:val="222222"/>
        </w:rPr>
        <w:t>расход</w:t>
      </w:r>
      <w:r w:rsidR="00BB7361">
        <w:rPr>
          <w:rFonts w:cs="Arial"/>
          <w:color w:val="222222"/>
        </w:rPr>
        <w:t>ы:</w:t>
      </w:r>
    </w:p>
    <w:p w:rsidR="00BB7361" w:rsidRDefault="00BB7361" w:rsidP="00BB7361">
      <w:pPr>
        <w:pStyle w:val="a3"/>
        <w:numPr>
          <w:ilvl w:val="0"/>
          <w:numId w:val="5"/>
        </w:numPr>
        <w:rPr>
          <w:rFonts w:cs="Arial"/>
          <w:color w:val="222222"/>
        </w:rPr>
      </w:pPr>
      <w:r>
        <w:rPr>
          <w:rFonts w:cs="Arial"/>
          <w:color w:val="222222"/>
        </w:rPr>
        <w:lastRenderedPageBreak/>
        <w:t>Налог с ипотеки</w:t>
      </w:r>
      <w:r w:rsidR="00BA0410" w:rsidRPr="00BB7361">
        <w:rPr>
          <w:rFonts w:cs="Arial"/>
          <w:color w:val="222222"/>
        </w:rPr>
        <w:t>, который составляет 1,8</w:t>
      </w:r>
      <w:r w:rsidR="00B026DC">
        <w:rPr>
          <w:rFonts w:cs="Arial"/>
          <w:color w:val="222222"/>
        </w:rPr>
        <w:t>-2</w:t>
      </w:r>
      <w:r w:rsidR="00BA0410" w:rsidRPr="00BB7361">
        <w:rPr>
          <w:rFonts w:cs="Arial"/>
          <w:color w:val="222222"/>
        </w:rPr>
        <w:t>% от суммы кредита</w:t>
      </w:r>
      <w:r w:rsidR="00B026DC">
        <w:rPr>
          <w:rFonts w:cs="Arial"/>
          <w:color w:val="222222"/>
        </w:rPr>
        <w:t xml:space="preserve"> (отчисления направляются в казну того региона, где приобретается имущество)</w:t>
      </w:r>
      <w:r w:rsidR="00BA0410" w:rsidRPr="00BB7361">
        <w:rPr>
          <w:rFonts w:cs="Arial"/>
          <w:color w:val="222222"/>
        </w:rPr>
        <w:t>, и банковские сборы, которые обычно устанавливаются на уровне от 1% до 1,5% от суммы ипотеки.</w:t>
      </w:r>
    </w:p>
    <w:p w:rsidR="00BB7361" w:rsidRDefault="00BB7361" w:rsidP="00BB7361">
      <w:pPr>
        <w:pStyle w:val="a3"/>
        <w:numPr>
          <w:ilvl w:val="0"/>
          <w:numId w:val="5"/>
        </w:numPr>
        <w:rPr>
          <w:rFonts w:cs="Arial"/>
          <w:color w:val="222222"/>
        </w:rPr>
      </w:pPr>
      <w:r>
        <w:rPr>
          <w:rFonts w:cs="Arial"/>
          <w:color w:val="222222"/>
        </w:rPr>
        <w:t xml:space="preserve">Услуги нотариуса. </w:t>
      </w:r>
      <w:r w:rsidR="00BA0410" w:rsidRPr="00BB7361">
        <w:rPr>
          <w:rFonts w:cs="Arial"/>
          <w:color w:val="222222"/>
        </w:rPr>
        <w:t>Все документы, связанные с покупкой, должны быть подписаны у нотариуса, что увеличит расходы на 0,5% от стоимости кредита.</w:t>
      </w:r>
    </w:p>
    <w:p w:rsidR="00B026DC" w:rsidRDefault="00B026DC" w:rsidP="00BB7361">
      <w:pPr>
        <w:pStyle w:val="a3"/>
        <w:numPr>
          <w:ilvl w:val="0"/>
          <w:numId w:val="5"/>
        </w:numPr>
        <w:rPr>
          <w:rFonts w:cs="Arial"/>
          <w:color w:val="222222"/>
        </w:rPr>
      </w:pPr>
      <w:proofErr w:type="spellStart"/>
      <w:r w:rsidRPr="00B026DC">
        <w:rPr>
          <w:rFonts w:cs="Arial"/>
          <w:color w:val="222222"/>
        </w:rPr>
        <w:t>Segurode</w:t>
      </w:r>
      <w:proofErr w:type="spellEnd"/>
      <w:r w:rsidRPr="00B026DC">
        <w:rPr>
          <w:rFonts w:cs="Arial"/>
          <w:color w:val="222222"/>
        </w:rPr>
        <w:t xml:space="preserve"> </w:t>
      </w:r>
      <w:proofErr w:type="spellStart"/>
      <w:r w:rsidRPr="00B026DC">
        <w:rPr>
          <w:rFonts w:cs="Arial"/>
          <w:color w:val="222222"/>
        </w:rPr>
        <w:t>hogar</w:t>
      </w:r>
      <w:proofErr w:type="spellEnd"/>
      <w:r w:rsidRPr="00B026DC">
        <w:rPr>
          <w:rFonts w:cs="Arial"/>
          <w:color w:val="222222"/>
        </w:rPr>
        <w:t xml:space="preserve"> или страхование недвижимости – </w:t>
      </w:r>
      <w:r>
        <w:rPr>
          <w:rFonts w:cs="Arial"/>
          <w:color w:val="222222"/>
        </w:rPr>
        <w:t xml:space="preserve">от 100 до 300 евро в год, </w:t>
      </w:r>
      <w:r w:rsidR="00751EF3">
        <w:rPr>
          <w:rFonts w:cs="Arial"/>
          <w:color w:val="222222"/>
        </w:rPr>
        <w:t>цена варьируется</w:t>
      </w:r>
      <w:r>
        <w:rPr>
          <w:rFonts w:cs="Arial"/>
          <w:color w:val="222222"/>
        </w:rPr>
        <w:t xml:space="preserve"> с учетом </w:t>
      </w:r>
      <w:r w:rsidR="00751EF3">
        <w:rPr>
          <w:rFonts w:cs="Arial"/>
          <w:color w:val="222222"/>
        </w:rPr>
        <w:t>стоимость жилья.</w:t>
      </w:r>
    </w:p>
    <w:p w:rsidR="00D0503F" w:rsidRPr="00B026DC" w:rsidRDefault="00D0503F" w:rsidP="00BB7361">
      <w:pPr>
        <w:pStyle w:val="a3"/>
        <w:numPr>
          <w:ilvl w:val="0"/>
          <w:numId w:val="5"/>
        </w:numPr>
        <w:rPr>
          <w:rFonts w:cs="Arial"/>
          <w:color w:val="222222"/>
        </w:rPr>
      </w:pPr>
      <w:r>
        <w:rPr>
          <w:rFonts w:cs="Arial"/>
          <w:color w:val="222222"/>
        </w:rPr>
        <w:t xml:space="preserve">Личное страхование заемщика обойдется в 400 евро в год. </w:t>
      </w:r>
    </w:p>
    <w:p w:rsidR="00BB7361" w:rsidRDefault="00BA0410" w:rsidP="00BB7361">
      <w:pPr>
        <w:pStyle w:val="a3"/>
        <w:numPr>
          <w:ilvl w:val="0"/>
          <w:numId w:val="5"/>
        </w:numPr>
        <w:rPr>
          <w:rFonts w:cs="Arial"/>
          <w:color w:val="222222"/>
        </w:rPr>
      </w:pPr>
      <w:r w:rsidRPr="00BB7361">
        <w:rPr>
          <w:rFonts w:cs="Arial"/>
          <w:color w:val="222222"/>
        </w:rPr>
        <w:t>Наконец, вы заплатите комиссию за оценку</w:t>
      </w:r>
      <w:r w:rsidR="00DA6419">
        <w:rPr>
          <w:rFonts w:cs="Arial"/>
          <w:color w:val="222222"/>
        </w:rPr>
        <w:t xml:space="preserve"> 1-1,5%</w:t>
      </w:r>
      <w:r w:rsidRPr="00BB7361">
        <w:rPr>
          <w:rFonts w:cs="Arial"/>
          <w:color w:val="222222"/>
        </w:rPr>
        <w:t>, комиссию брокера, если вы решите организ</w:t>
      </w:r>
      <w:r w:rsidR="00BB7361">
        <w:rPr>
          <w:rFonts w:cs="Arial"/>
          <w:color w:val="222222"/>
        </w:rPr>
        <w:t xml:space="preserve">овать свой кредит через брокера. </w:t>
      </w:r>
    </w:p>
    <w:p w:rsidR="00AB59AA" w:rsidRDefault="00BA0410" w:rsidP="00BB7361">
      <w:pPr>
        <w:pStyle w:val="a3"/>
        <w:numPr>
          <w:ilvl w:val="0"/>
          <w:numId w:val="5"/>
        </w:numPr>
        <w:rPr>
          <w:rFonts w:cs="Arial"/>
          <w:color w:val="222222"/>
        </w:rPr>
      </w:pPr>
      <w:r w:rsidRPr="00B026DC">
        <w:rPr>
          <w:rFonts w:cs="Arial"/>
          <w:color w:val="222222"/>
        </w:rPr>
        <w:t xml:space="preserve">Если вы покупаете новое </w:t>
      </w:r>
      <w:r w:rsidR="00BB7361" w:rsidRPr="00B026DC">
        <w:rPr>
          <w:rFonts w:cs="Arial"/>
          <w:color w:val="222222"/>
        </w:rPr>
        <w:t>жилье</w:t>
      </w:r>
      <w:r w:rsidRPr="00B026DC">
        <w:rPr>
          <w:rFonts w:cs="Arial"/>
          <w:color w:val="222222"/>
        </w:rPr>
        <w:t xml:space="preserve">, </w:t>
      </w:r>
      <w:r w:rsidR="00BB7361" w:rsidRPr="00B026DC">
        <w:rPr>
          <w:rFonts w:cs="Arial"/>
          <w:color w:val="222222"/>
        </w:rPr>
        <w:t xml:space="preserve">то </w:t>
      </w:r>
      <w:r w:rsidRPr="00B026DC">
        <w:rPr>
          <w:rFonts w:cs="Arial"/>
          <w:color w:val="222222"/>
        </w:rPr>
        <w:t xml:space="preserve">налог </w:t>
      </w:r>
      <w:r w:rsidR="00BB7361" w:rsidRPr="00B026DC">
        <w:rPr>
          <w:rFonts w:cs="Arial"/>
          <w:color w:val="222222"/>
        </w:rPr>
        <w:t xml:space="preserve">от </w:t>
      </w:r>
      <w:r w:rsidRPr="00B026DC">
        <w:rPr>
          <w:rFonts w:cs="Arial"/>
          <w:color w:val="222222"/>
        </w:rPr>
        <w:t>продаж</w:t>
      </w:r>
      <w:r w:rsidR="00BB7361" w:rsidRPr="00B026DC">
        <w:rPr>
          <w:rFonts w:cs="Arial"/>
          <w:color w:val="222222"/>
        </w:rPr>
        <w:t>и</w:t>
      </w:r>
      <w:r w:rsidRPr="00B026DC">
        <w:rPr>
          <w:rFonts w:cs="Arial"/>
          <w:color w:val="222222"/>
        </w:rPr>
        <w:t xml:space="preserve"> </w:t>
      </w:r>
      <w:r w:rsidR="00BB7361" w:rsidRPr="00B026DC">
        <w:rPr>
          <w:rFonts w:cs="Arial"/>
          <w:color w:val="222222"/>
        </w:rPr>
        <w:t>составит</w:t>
      </w:r>
      <w:r w:rsidRPr="00B026DC">
        <w:rPr>
          <w:rFonts w:cs="Arial"/>
          <w:color w:val="222222"/>
        </w:rPr>
        <w:t xml:space="preserve"> 5-10% от стоимости (в зависимости от местоположения и типа дома) выплачивается после завершения</w:t>
      </w:r>
      <w:r w:rsidR="00BB7361" w:rsidRPr="00B026DC">
        <w:rPr>
          <w:rFonts w:cs="Arial"/>
          <w:color w:val="222222"/>
        </w:rPr>
        <w:t xml:space="preserve"> сделки</w:t>
      </w:r>
      <w:r w:rsidRPr="00B026DC">
        <w:rPr>
          <w:rFonts w:cs="Arial"/>
          <w:color w:val="222222"/>
        </w:rPr>
        <w:t xml:space="preserve">. </w:t>
      </w:r>
      <w:r w:rsidR="00DA6419" w:rsidRPr="00B026DC">
        <w:rPr>
          <w:rFonts w:cs="Arial"/>
          <w:color w:val="222222"/>
        </w:rPr>
        <w:t xml:space="preserve">Для вторичного жилья </w:t>
      </w:r>
      <w:r w:rsidR="00B026DC" w:rsidRPr="00B026DC">
        <w:rPr>
          <w:rFonts w:cs="Arial"/>
          <w:color w:val="222222"/>
        </w:rPr>
        <w:t xml:space="preserve">налог на передачу в собственность (ITP) – 8% от стоимости. </w:t>
      </w:r>
    </w:p>
    <w:p w:rsidR="00AB59AA" w:rsidRPr="00AB59AA" w:rsidRDefault="00AB59AA" w:rsidP="00AB59AA"/>
    <w:sectPr w:rsidR="00AB59AA" w:rsidRPr="00AB59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2B07F9"/>
    <w:multiLevelType w:val="hybridMultilevel"/>
    <w:tmpl w:val="0CC092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44974AF"/>
    <w:multiLevelType w:val="hybridMultilevel"/>
    <w:tmpl w:val="6AB41C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7B6A9D"/>
    <w:multiLevelType w:val="hybridMultilevel"/>
    <w:tmpl w:val="A27AA6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233800"/>
    <w:multiLevelType w:val="hybridMultilevel"/>
    <w:tmpl w:val="2DA47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914E60"/>
    <w:multiLevelType w:val="hybridMultilevel"/>
    <w:tmpl w:val="E9201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66A"/>
    <w:rsid w:val="00017B5E"/>
    <w:rsid w:val="00094568"/>
    <w:rsid w:val="00097B4D"/>
    <w:rsid w:val="0015457C"/>
    <w:rsid w:val="0018566A"/>
    <w:rsid w:val="001B6C1F"/>
    <w:rsid w:val="001C44BF"/>
    <w:rsid w:val="001D5382"/>
    <w:rsid w:val="00216502"/>
    <w:rsid w:val="00340323"/>
    <w:rsid w:val="00386D4E"/>
    <w:rsid w:val="00573119"/>
    <w:rsid w:val="00581CAE"/>
    <w:rsid w:val="005B5E1F"/>
    <w:rsid w:val="00642B8B"/>
    <w:rsid w:val="006609F2"/>
    <w:rsid w:val="00706FD6"/>
    <w:rsid w:val="00751EF3"/>
    <w:rsid w:val="007C5DBF"/>
    <w:rsid w:val="00846CC5"/>
    <w:rsid w:val="00915CF1"/>
    <w:rsid w:val="00A22F25"/>
    <w:rsid w:val="00A30AEC"/>
    <w:rsid w:val="00A62A86"/>
    <w:rsid w:val="00A850A9"/>
    <w:rsid w:val="00AB59AA"/>
    <w:rsid w:val="00B026DC"/>
    <w:rsid w:val="00BA0410"/>
    <w:rsid w:val="00BA3DA4"/>
    <w:rsid w:val="00BB23DB"/>
    <w:rsid w:val="00BB7361"/>
    <w:rsid w:val="00C01E72"/>
    <w:rsid w:val="00C25E54"/>
    <w:rsid w:val="00C3270F"/>
    <w:rsid w:val="00CC1759"/>
    <w:rsid w:val="00D0503F"/>
    <w:rsid w:val="00D058A1"/>
    <w:rsid w:val="00DA6419"/>
    <w:rsid w:val="00E80519"/>
    <w:rsid w:val="00F641A8"/>
    <w:rsid w:val="00FD0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A86"/>
    <w:pPr>
      <w:ind w:left="720"/>
      <w:contextualSpacing/>
    </w:pPr>
  </w:style>
  <w:style w:type="character" w:styleId="a4">
    <w:name w:val="Emphasis"/>
    <w:basedOn w:val="a0"/>
    <w:uiPriority w:val="20"/>
    <w:qFormat/>
    <w:rsid w:val="00581CAE"/>
    <w:rPr>
      <w:b/>
      <w:bCs/>
      <w:i w:val="0"/>
      <w:iCs w:val="0"/>
    </w:rPr>
  </w:style>
  <w:style w:type="character" w:customStyle="1" w:styleId="st1">
    <w:name w:val="st1"/>
    <w:basedOn w:val="a0"/>
    <w:rsid w:val="00581CAE"/>
  </w:style>
  <w:style w:type="character" w:styleId="a5">
    <w:name w:val="Hyperlink"/>
    <w:basedOn w:val="a0"/>
    <w:uiPriority w:val="99"/>
    <w:unhideWhenUsed/>
    <w:rsid w:val="00AB59A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503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A86"/>
    <w:pPr>
      <w:ind w:left="720"/>
      <w:contextualSpacing/>
    </w:pPr>
  </w:style>
  <w:style w:type="character" w:styleId="a4">
    <w:name w:val="Emphasis"/>
    <w:basedOn w:val="a0"/>
    <w:uiPriority w:val="20"/>
    <w:qFormat/>
    <w:rsid w:val="00581CAE"/>
    <w:rPr>
      <w:b/>
      <w:bCs/>
      <w:i w:val="0"/>
      <w:iCs w:val="0"/>
    </w:rPr>
  </w:style>
  <w:style w:type="character" w:customStyle="1" w:styleId="st1">
    <w:name w:val="st1"/>
    <w:basedOn w:val="a0"/>
    <w:rsid w:val="00581CAE"/>
  </w:style>
  <w:style w:type="character" w:styleId="a5">
    <w:name w:val="Hyperlink"/>
    <w:basedOn w:val="a0"/>
    <w:uiPriority w:val="99"/>
    <w:unhideWhenUsed/>
    <w:rsid w:val="00AB59AA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D050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574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06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8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23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781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159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0500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786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0871920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7839584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44823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4664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7032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Gurskaya, Natalya S.</dc:creator>
  <cp:lastModifiedBy>Gurskaya, Natalya S.</cp:lastModifiedBy>
  <cp:revision>4</cp:revision>
  <dcterms:created xsi:type="dcterms:W3CDTF">2017-03-21T06:12:00Z</dcterms:created>
  <dcterms:modified xsi:type="dcterms:W3CDTF">2017-03-21T13:47:00Z</dcterms:modified>
</cp:coreProperties>
</file>