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uk-UA"/>
        </w:rPr>
        <w:id w:val="9277045"/>
        <w:docPartObj>
          <w:docPartGallery w:val="Cover Pages"/>
          <w:docPartUnique/>
        </w:docPartObj>
      </w:sdtPr>
      <w:sdtEndPr>
        <w:rPr>
          <w:rFonts w:ascii="Times New Roman" w:hAnsi="Times New Roman" w:cs="Times New Roman"/>
          <w:b/>
          <w:sz w:val="28"/>
          <w:szCs w:val="28"/>
        </w:rPr>
      </w:sdtEndPr>
      <w:sdtContent>
        <w:p w:rsidR="007B5D84" w:rsidRPr="00D32AA1" w:rsidRDefault="007B5D84">
          <w:pPr>
            <w:rPr>
              <w:lang w:val="uk-UA"/>
            </w:rPr>
          </w:pPr>
        </w:p>
        <w:p w:rsidR="007B5D84" w:rsidRPr="00D32AA1" w:rsidRDefault="007B5D84">
          <w:pPr>
            <w:rPr>
              <w:lang w:val="uk-UA"/>
            </w:rPr>
          </w:pPr>
        </w:p>
        <w:p w:rsidR="007B5D84" w:rsidRPr="00D32AA1" w:rsidRDefault="007B5D84">
          <w:pPr>
            <w:rPr>
              <w:lang w:val="uk-UA"/>
            </w:rPr>
          </w:pPr>
        </w:p>
        <w:p w:rsidR="007B5D84" w:rsidRPr="00D32AA1" w:rsidRDefault="007B5D84">
          <w:pPr>
            <w:rPr>
              <w:rFonts w:ascii="Times New Roman" w:hAnsi="Times New Roman" w:cs="Times New Roman"/>
              <w:b/>
              <w:sz w:val="28"/>
              <w:szCs w:val="28"/>
              <w:lang w:val="uk-UA"/>
            </w:rPr>
          </w:pPr>
          <w:r w:rsidRPr="00D32AA1">
            <w:rPr>
              <w:rFonts w:ascii="Times New Roman" w:hAnsi="Times New Roman" w:cs="Times New Roman"/>
              <w:b/>
              <w:sz w:val="28"/>
              <w:szCs w:val="28"/>
              <w:lang w:val="uk-UA"/>
            </w:rPr>
            <w:br w:type="page"/>
          </w:r>
        </w:p>
      </w:sdtContent>
    </w:sdt>
    <w:p w:rsidR="00CC2EDE" w:rsidRPr="00D32AA1" w:rsidRDefault="00226799" w:rsidP="007B5D84">
      <w:pPr>
        <w:spacing w:after="0" w:line="360" w:lineRule="auto"/>
        <w:jc w:val="center"/>
        <w:rPr>
          <w:rFonts w:ascii="Times New Roman" w:hAnsi="Times New Roman" w:cs="Times New Roman"/>
          <w:b/>
          <w:sz w:val="28"/>
          <w:szCs w:val="28"/>
          <w:lang w:val="uk-UA"/>
        </w:rPr>
      </w:pPr>
      <w:r w:rsidRPr="00D32AA1">
        <w:rPr>
          <w:rFonts w:ascii="Times New Roman" w:hAnsi="Times New Roman" w:cs="Times New Roman"/>
          <w:b/>
          <w:sz w:val="28"/>
          <w:szCs w:val="28"/>
          <w:lang w:val="uk-UA"/>
        </w:rPr>
        <w:lastRenderedPageBreak/>
        <w:t>З</w:t>
      </w:r>
      <w:r w:rsidR="00F53342" w:rsidRPr="00D32AA1">
        <w:rPr>
          <w:rFonts w:ascii="Times New Roman" w:hAnsi="Times New Roman" w:cs="Times New Roman"/>
          <w:b/>
          <w:sz w:val="28"/>
          <w:szCs w:val="28"/>
          <w:lang w:val="uk-UA"/>
        </w:rPr>
        <w:t>міст</w:t>
      </w:r>
    </w:p>
    <w:p w:rsidR="00F53342" w:rsidRPr="00D32AA1" w:rsidRDefault="00F53342" w:rsidP="007B5D84">
      <w:pPr>
        <w:spacing w:after="0" w:line="360" w:lineRule="auto"/>
        <w:jc w:val="center"/>
        <w:rPr>
          <w:rFonts w:ascii="Times New Roman" w:hAnsi="Times New Roman" w:cs="Times New Roman"/>
          <w:b/>
          <w:sz w:val="28"/>
          <w:szCs w:val="28"/>
          <w:lang w:val="uk-UA"/>
        </w:rPr>
      </w:pPr>
    </w:p>
    <w:p w:rsidR="00CC2EDE" w:rsidRPr="00D32AA1" w:rsidRDefault="00F477E6" w:rsidP="007B5D84">
      <w:pPr>
        <w:spacing w:after="0" w:line="360" w:lineRule="auto"/>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Вступ</w:t>
      </w:r>
      <w:r w:rsidR="00CC2EDE" w:rsidRPr="00D32AA1">
        <w:rPr>
          <w:rFonts w:ascii="Times New Roman" w:hAnsi="Times New Roman" w:cs="Times New Roman"/>
          <w:sz w:val="28"/>
          <w:szCs w:val="28"/>
          <w:lang w:val="uk-UA"/>
        </w:rPr>
        <w:t>………………………………………………………………………….</w:t>
      </w:r>
      <w:r w:rsidR="002D7F28" w:rsidRPr="00D32AA1">
        <w:rPr>
          <w:rFonts w:ascii="Times New Roman" w:hAnsi="Times New Roman" w:cs="Times New Roman"/>
          <w:sz w:val="28"/>
          <w:szCs w:val="28"/>
          <w:lang w:val="uk-UA"/>
        </w:rPr>
        <w:t>..</w:t>
      </w:r>
      <w:r w:rsidR="00F83BA0" w:rsidRPr="00D32AA1">
        <w:rPr>
          <w:rFonts w:ascii="Times New Roman" w:hAnsi="Times New Roman" w:cs="Times New Roman"/>
          <w:sz w:val="28"/>
          <w:szCs w:val="28"/>
          <w:lang w:val="uk-UA"/>
        </w:rPr>
        <w:t>......</w:t>
      </w:r>
      <w:r w:rsidR="002D7F28" w:rsidRPr="00D32AA1">
        <w:rPr>
          <w:rFonts w:ascii="Times New Roman" w:hAnsi="Times New Roman" w:cs="Times New Roman"/>
          <w:sz w:val="28"/>
          <w:szCs w:val="28"/>
          <w:lang w:val="uk-UA"/>
        </w:rPr>
        <w:t>3</w:t>
      </w:r>
    </w:p>
    <w:p w:rsidR="00F477E6" w:rsidRPr="00D32AA1" w:rsidRDefault="007B5D84" w:rsidP="007B5D84">
      <w:pPr>
        <w:spacing w:after="0" w:line="360" w:lineRule="auto"/>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1</w:t>
      </w:r>
      <w:r w:rsidR="00CC2EDE" w:rsidRPr="00D32AA1">
        <w:rPr>
          <w:rFonts w:ascii="Times New Roman" w:hAnsi="Times New Roman" w:cs="Times New Roman"/>
          <w:sz w:val="28"/>
          <w:szCs w:val="28"/>
          <w:lang w:val="uk-UA"/>
        </w:rPr>
        <w:t xml:space="preserve">. </w:t>
      </w:r>
      <w:r w:rsidR="006B7D77" w:rsidRPr="00D32AA1">
        <w:rPr>
          <w:rFonts w:ascii="Times New Roman" w:hAnsi="Times New Roman" w:cs="Times New Roman"/>
          <w:sz w:val="28"/>
          <w:szCs w:val="28"/>
          <w:lang w:val="uk-UA"/>
        </w:rPr>
        <w:t>Розвиток фармацевтичної галузі в Україні</w:t>
      </w:r>
      <w:r w:rsidR="00CC2EDE" w:rsidRPr="00D32AA1">
        <w:rPr>
          <w:rFonts w:ascii="Times New Roman" w:hAnsi="Times New Roman" w:cs="Times New Roman"/>
          <w:sz w:val="28"/>
          <w:szCs w:val="28"/>
          <w:lang w:val="uk-UA"/>
        </w:rPr>
        <w:t>………………………………</w:t>
      </w:r>
      <w:r w:rsidR="002D7F28" w:rsidRPr="00D32AA1">
        <w:rPr>
          <w:rFonts w:ascii="Times New Roman" w:hAnsi="Times New Roman" w:cs="Times New Roman"/>
          <w:sz w:val="28"/>
          <w:szCs w:val="28"/>
          <w:lang w:val="uk-UA"/>
        </w:rPr>
        <w:t>…</w:t>
      </w:r>
      <w:r w:rsidR="00F83BA0" w:rsidRPr="00D32AA1">
        <w:rPr>
          <w:rFonts w:ascii="Times New Roman" w:hAnsi="Times New Roman" w:cs="Times New Roman"/>
          <w:sz w:val="28"/>
          <w:szCs w:val="28"/>
          <w:lang w:val="uk-UA"/>
        </w:rPr>
        <w:t>...</w:t>
      </w:r>
      <w:r w:rsidR="002D7F28" w:rsidRPr="00D32AA1">
        <w:rPr>
          <w:rFonts w:ascii="Times New Roman" w:hAnsi="Times New Roman" w:cs="Times New Roman"/>
          <w:sz w:val="28"/>
          <w:szCs w:val="28"/>
          <w:lang w:val="uk-UA"/>
        </w:rPr>
        <w:t>5</w:t>
      </w:r>
    </w:p>
    <w:p w:rsidR="006B7D77" w:rsidRPr="00D32AA1" w:rsidRDefault="007B5D84" w:rsidP="007B5D84">
      <w:pPr>
        <w:spacing w:after="0" w:line="360" w:lineRule="auto"/>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2</w:t>
      </w:r>
      <w:r w:rsidR="00CC2EDE" w:rsidRPr="00D32AA1">
        <w:rPr>
          <w:rFonts w:ascii="Times New Roman" w:hAnsi="Times New Roman" w:cs="Times New Roman"/>
          <w:sz w:val="28"/>
          <w:szCs w:val="28"/>
          <w:lang w:val="uk-UA"/>
        </w:rPr>
        <w:t xml:space="preserve">. </w:t>
      </w:r>
      <w:r w:rsidR="00F53342" w:rsidRPr="00D32AA1">
        <w:rPr>
          <w:rFonts w:ascii="Times New Roman" w:hAnsi="Times New Roman" w:cs="Times New Roman"/>
          <w:sz w:val="28"/>
          <w:szCs w:val="28"/>
          <w:lang w:val="uk-UA"/>
        </w:rPr>
        <w:t xml:space="preserve">Реформування вищої фармацевтичної освіти </w:t>
      </w:r>
      <w:r w:rsidR="00CC2EDE" w:rsidRPr="00D32AA1">
        <w:rPr>
          <w:rFonts w:ascii="Times New Roman" w:hAnsi="Times New Roman" w:cs="Times New Roman"/>
          <w:sz w:val="28"/>
          <w:szCs w:val="28"/>
          <w:lang w:val="uk-UA"/>
        </w:rPr>
        <w:t>……………………</w:t>
      </w:r>
      <w:r w:rsidR="002D7F28" w:rsidRPr="00D32AA1">
        <w:rPr>
          <w:rFonts w:ascii="Times New Roman" w:hAnsi="Times New Roman" w:cs="Times New Roman"/>
          <w:sz w:val="28"/>
          <w:szCs w:val="28"/>
          <w:lang w:val="uk-UA"/>
        </w:rPr>
        <w:t>..</w:t>
      </w:r>
      <w:r w:rsidR="00CC2EDE" w:rsidRPr="00D32AA1">
        <w:rPr>
          <w:rFonts w:ascii="Times New Roman" w:hAnsi="Times New Roman" w:cs="Times New Roman"/>
          <w:sz w:val="28"/>
          <w:szCs w:val="28"/>
          <w:lang w:val="uk-UA"/>
        </w:rPr>
        <w:t>.</w:t>
      </w:r>
      <w:r w:rsidR="00F83BA0" w:rsidRPr="00D32AA1">
        <w:rPr>
          <w:rFonts w:ascii="Times New Roman" w:hAnsi="Times New Roman" w:cs="Times New Roman"/>
          <w:sz w:val="28"/>
          <w:szCs w:val="28"/>
          <w:lang w:val="uk-UA"/>
        </w:rPr>
        <w:t>...............</w:t>
      </w:r>
      <w:r w:rsidR="002D7F28" w:rsidRPr="00D32AA1">
        <w:rPr>
          <w:rFonts w:ascii="Times New Roman" w:hAnsi="Times New Roman" w:cs="Times New Roman"/>
          <w:sz w:val="28"/>
          <w:szCs w:val="28"/>
          <w:lang w:val="uk-UA"/>
        </w:rPr>
        <w:t>6</w:t>
      </w:r>
    </w:p>
    <w:p w:rsidR="00F83BA0" w:rsidRPr="00D32AA1" w:rsidRDefault="007B5D84" w:rsidP="007B5D84">
      <w:pPr>
        <w:spacing w:after="0" w:line="360" w:lineRule="auto"/>
        <w:jc w:val="both"/>
        <w:rPr>
          <w:rStyle w:val="ae"/>
          <w:rFonts w:ascii="Times New Roman" w:hAnsi="Times New Roman" w:cs="Times New Roman"/>
          <w:b w:val="0"/>
          <w:sz w:val="28"/>
          <w:szCs w:val="28"/>
          <w:lang w:val="uk-UA"/>
        </w:rPr>
      </w:pPr>
      <w:r w:rsidRPr="00D32AA1">
        <w:rPr>
          <w:rFonts w:ascii="Times New Roman" w:hAnsi="Times New Roman" w:cs="Times New Roman"/>
          <w:sz w:val="28"/>
          <w:szCs w:val="28"/>
          <w:lang w:val="uk-UA"/>
        </w:rPr>
        <w:t>3</w:t>
      </w:r>
      <w:r w:rsidR="00CC2EDE" w:rsidRPr="00D32AA1">
        <w:rPr>
          <w:rFonts w:ascii="Times New Roman" w:hAnsi="Times New Roman" w:cs="Times New Roman"/>
          <w:sz w:val="28"/>
          <w:szCs w:val="28"/>
          <w:lang w:val="uk-UA"/>
        </w:rPr>
        <w:t xml:space="preserve">. </w:t>
      </w:r>
      <w:r w:rsidR="00F53342" w:rsidRPr="00D32AA1">
        <w:rPr>
          <w:rStyle w:val="ae"/>
          <w:rFonts w:ascii="Times New Roman" w:hAnsi="Times New Roman" w:cs="Times New Roman"/>
          <w:b w:val="0"/>
          <w:sz w:val="28"/>
          <w:szCs w:val="28"/>
          <w:lang w:val="uk-UA"/>
        </w:rPr>
        <w:t>Сучасний стан та перспективи розвитку фармацевтичної</w:t>
      </w:r>
      <w:r w:rsidR="00F83BA0" w:rsidRPr="00D32AA1">
        <w:rPr>
          <w:rStyle w:val="ae"/>
          <w:rFonts w:ascii="Times New Roman" w:hAnsi="Times New Roman" w:cs="Times New Roman"/>
          <w:b w:val="0"/>
          <w:sz w:val="28"/>
          <w:szCs w:val="28"/>
          <w:lang w:val="uk-UA"/>
        </w:rPr>
        <w:t xml:space="preserve"> освіти в</w:t>
      </w:r>
    </w:p>
    <w:p w:rsidR="006B7D77" w:rsidRPr="00D32AA1" w:rsidRDefault="00F53342" w:rsidP="007B5D84">
      <w:pPr>
        <w:spacing w:after="0" w:line="360" w:lineRule="auto"/>
        <w:jc w:val="both"/>
        <w:rPr>
          <w:rFonts w:ascii="Times New Roman" w:hAnsi="Times New Roman" w:cs="Times New Roman"/>
          <w:sz w:val="28"/>
          <w:szCs w:val="28"/>
          <w:lang w:val="uk-UA"/>
        </w:rPr>
      </w:pPr>
      <w:r w:rsidRPr="00D32AA1">
        <w:rPr>
          <w:rStyle w:val="ae"/>
          <w:rFonts w:ascii="Times New Roman" w:hAnsi="Times New Roman" w:cs="Times New Roman"/>
          <w:b w:val="0"/>
          <w:sz w:val="28"/>
          <w:szCs w:val="28"/>
          <w:lang w:val="uk-UA"/>
        </w:rPr>
        <w:t>Україні</w:t>
      </w:r>
      <w:r w:rsidR="00F83BA0" w:rsidRPr="00D32AA1">
        <w:rPr>
          <w:rStyle w:val="ae"/>
          <w:rFonts w:ascii="Times New Roman" w:hAnsi="Times New Roman" w:cs="Times New Roman"/>
          <w:b w:val="0"/>
          <w:sz w:val="28"/>
          <w:szCs w:val="28"/>
          <w:lang w:val="uk-UA"/>
        </w:rPr>
        <w:t>……………………………………………………………………………11</w:t>
      </w:r>
    </w:p>
    <w:p w:rsidR="007B5D84" w:rsidRPr="00D32AA1" w:rsidRDefault="00CC2EDE" w:rsidP="007B5D84">
      <w:pPr>
        <w:pStyle w:val="a4"/>
        <w:shd w:val="clear" w:color="auto" w:fill="FFFFFF"/>
        <w:spacing w:before="0" w:beforeAutospacing="0" w:after="0" w:afterAutospacing="0" w:line="360" w:lineRule="auto"/>
        <w:rPr>
          <w:sz w:val="28"/>
          <w:szCs w:val="28"/>
          <w:lang w:val="uk-UA"/>
        </w:rPr>
      </w:pPr>
      <w:r w:rsidRPr="00D32AA1">
        <w:rPr>
          <w:sz w:val="28"/>
          <w:szCs w:val="28"/>
          <w:lang w:val="uk-UA"/>
        </w:rPr>
        <w:t>Висновки……………………………………………………………</w:t>
      </w:r>
      <w:r w:rsidR="0037781B" w:rsidRPr="00D32AA1">
        <w:rPr>
          <w:sz w:val="28"/>
          <w:szCs w:val="28"/>
          <w:lang w:val="uk-UA"/>
        </w:rPr>
        <w:t>…</w:t>
      </w:r>
      <w:r w:rsidRPr="00D32AA1">
        <w:rPr>
          <w:sz w:val="28"/>
          <w:szCs w:val="28"/>
          <w:lang w:val="uk-UA"/>
        </w:rPr>
        <w:t>………</w:t>
      </w:r>
      <w:r w:rsidR="00F83BA0" w:rsidRPr="00D32AA1">
        <w:rPr>
          <w:sz w:val="28"/>
          <w:szCs w:val="28"/>
          <w:lang w:val="uk-UA"/>
        </w:rPr>
        <w:t>…</w:t>
      </w:r>
      <w:r w:rsidR="002D7F28" w:rsidRPr="00D32AA1">
        <w:rPr>
          <w:sz w:val="28"/>
          <w:szCs w:val="28"/>
          <w:lang w:val="uk-UA"/>
        </w:rPr>
        <w:t>1</w:t>
      </w:r>
      <w:r w:rsidR="00F83BA0" w:rsidRPr="00D32AA1">
        <w:rPr>
          <w:sz w:val="28"/>
          <w:szCs w:val="28"/>
          <w:lang w:val="uk-UA"/>
        </w:rPr>
        <w:t>8</w:t>
      </w:r>
    </w:p>
    <w:p w:rsidR="006B7D77" w:rsidRPr="00D32AA1" w:rsidRDefault="00CC2EDE" w:rsidP="007B5D84">
      <w:pPr>
        <w:pStyle w:val="a4"/>
        <w:shd w:val="clear" w:color="auto" w:fill="FFFFFF"/>
        <w:spacing w:before="0" w:beforeAutospacing="0" w:after="0" w:afterAutospacing="0" w:line="360" w:lineRule="auto"/>
        <w:rPr>
          <w:sz w:val="28"/>
          <w:szCs w:val="28"/>
          <w:lang w:val="uk-UA"/>
        </w:rPr>
      </w:pPr>
      <w:r w:rsidRPr="00D32AA1">
        <w:rPr>
          <w:sz w:val="28"/>
          <w:szCs w:val="28"/>
          <w:lang w:val="uk-UA"/>
        </w:rPr>
        <w:t>Література………………………………………………………………</w:t>
      </w:r>
      <w:r w:rsidR="002D7F28" w:rsidRPr="00D32AA1">
        <w:rPr>
          <w:sz w:val="28"/>
          <w:szCs w:val="28"/>
          <w:lang w:val="uk-UA"/>
        </w:rPr>
        <w:t>..</w:t>
      </w:r>
      <w:r w:rsidRPr="00D32AA1">
        <w:rPr>
          <w:sz w:val="28"/>
          <w:szCs w:val="28"/>
          <w:lang w:val="uk-UA"/>
        </w:rPr>
        <w:t>…</w:t>
      </w:r>
      <w:r w:rsidR="00F83BA0" w:rsidRPr="00D32AA1">
        <w:rPr>
          <w:sz w:val="28"/>
          <w:szCs w:val="28"/>
          <w:lang w:val="uk-UA"/>
        </w:rPr>
        <w:t>……</w:t>
      </w:r>
      <w:r w:rsidR="002D7F28" w:rsidRPr="00D32AA1">
        <w:rPr>
          <w:sz w:val="28"/>
          <w:szCs w:val="28"/>
          <w:lang w:val="uk-UA"/>
        </w:rPr>
        <w:t>1</w:t>
      </w:r>
      <w:r w:rsidR="00F83BA0" w:rsidRPr="00D32AA1">
        <w:rPr>
          <w:sz w:val="28"/>
          <w:szCs w:val="28"/>
          <w:lang w:val="uk-UA"/>
        </w:rPr>
        <w:t>9</w:t>
      </w:r>
    </w:p>
    <w:p w:rsidR="00226799" w:rsidRPr="00D32AA1" w:rsidRDefault="00226799" w:rsidP="00C7656B">
      <w:pPr>
        <w:spacing w:line="360" w:lineRule="auto"/>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br w:type="page"/>
      </w:r>
    </w:p>
    <w:p w:rsidR="00226799" w:rsidRPr="00D32AA1" w:rsidRDefault="00226799" w:rsidP="007B5D84">
      <w:pPr>
        <w:spacing w:after="0" w:line="360" w:lineRule="auto"/>
        <w:jc w:val="center"/>
        <w:rPr>
          <w:rFonts w:ascii="Times New Roman" w:hAnsi="Times New Roman" w:cs="Times New Roman"/>
          <w:b/>
          <w:sz w:val="28"/>
          <w:szCs w:val="28"/>
          <w:lang w:val="uk-UA"/>
        </w:rPr>
      </w:pPr>
      <w:r w:rsidRPr="00D32AA1">
        <w:rPr>
          <w:rFonts w:ascii="Times New Roman" w:hAnsi="Times New Roman" w:cs="Times New Roman"/>
          <w:b/>
          <w:sz w:val="28"/>
          <w:szCs w:val="28"/>
          <w:lang w:val="uk-UA"/>
        </w:rPr>
        <w:t>В</w:t>
      </w:r>
      <w:r w:rsidR="007B5D84" w:rsidRPr="00D32AA1">
        <w:rPr>
          <w:rFonts w:ascii="Times New Roman" w:hAnsi="Times New Roman" w:cs="Times New Roman"/>
          <w:b/>
          <w:sz w:val="28"/>
          <w:szCs w:val="28"/>
          <w:lang w:val="uk-UA"/>
        </w:rPr>
        <w:t>ступ</w:t>
      </w:r>
    </w:p>
    <w:p w:rsidR="007B5D84" w:rsidRPr="00D32AA1" w:rsidRDefault="007B5D84" w:rsidP="007B5D84">
      <w:pPr>
        <w:spacing w:after="0" w:line="360" w:lineRule="auto"/>
        <w:jc w:val="center"/>
        <w:rPr>
          <w:rFonts w:ascii="Times New Roman" w:hAnsi="Times New Roman" w:cs="Times New Roman"/>
          <w:sz w:val="28"/>
          <w:szCs w:val="28"/>
          <w:lang w:val="uk-UA"/>
        </w:rPr>
      </w:pPr>
    </w:p>
    <w:p w:rsidR="00226799" w:rsidRPr="00D32AA1" w:rsidRDefault="00C7656B"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b/>
          <w:sz w:val="28"/>
          <w:szCs w:val="28"/>
          <w:lang w:val="uk-UA"/>
        </w:rPr>
        <w:t>Актуальність теми.</w:t>
      </w:r>
      <w:r w:rsidRPr="00D32AA1">
        <w:rPr>
          <w:rFonts w:ascii="Times New Roman" w:hAnsi="Times New Roman" w:cs="Times New Roman"/>
          <w:sz w:val="28"/>
          <w:szCs w:val="28"/>
          <w:lang w:val="uk-UA"/>
        </w:rPr>
        <w:t xml:space="preserve"> В Україні соціально-економічні відносини потерпають змін. Інтеграція України в європейській освітній простір потребує постійного вдосконалення професійної підготовки фахівців. Освітній</w:t>
      </w:r>
      <w:r w:rsidR="009F4777" w:rsidRPr="00D32AA1">
        <w:rPr>
          <w:rFonts w:ascii="Times New Roman" w:hAnsi="Times New Roman" w:cs="Times New Roman"/>
          <w:sz w:val="28"/>
          <w:szCs w:val="28"/>
          <w:lang w:val="uk-UA"/>
        </w:rPr>
        <w:t xml:space="preserve"> процес </w:t>
      </w:r>
      <w:r w:rsidRPr="00D32AA1">
        <w:rPr>
          <w:rFonts w:ascii="Times New Roman" w:hAnsi="Times New Roman" w:cs="Times New Roman"/>
          <w:sz w:val="28"/>
          <w:szCs w:val="28"/>
          <w:lang w:val="uk-UA"/>
        </w:rPr>
        <w:t xml:space="preserve"> мусить вдосконалюватися згідно змінам суспільства, сприяти перетворенням, адаптуватися до них. Вивчення історико-педагогічного підґрунтя розвитку наукових проблем залишається фундаментом цих змін. </w:t>
      </w:r>
      <w:r w:rsidR="007B0597" w:rsidRPr="00D32AA1">
        <w:rPr>
          <w:rFonts w:ascii="Times New Roman" w:hAnsi="Times New Roman" w:cs="Times New Roman"/>
          <w:sz w:val="28"/>
          <w:szCs w:val="28"/>
          <w:lang w:val="uk-UA"/>
        </w:rPr>
        <w:t>Реформування медичної освіти</w:t>
      </w:r>
      <w:r w:rsidR="00FE790B" w:rsidRPr="00D32AA1">
        <w:rPr>
          <w:rFonts w:ascii="Times New Roman" w:hAnsi="Times New Roman" w:cs="Times New Roman"/>
          <w:sz w:val="28"/>
          <w:szCs w:val="28"/>
          <w:lang w:val="uk-UA"/>
        </w:rPr>
        <w:t xml:space="preserve"> </w:t>
      </w:r>
      <w:r w:rsidR="007B0597" w:rsidRPr="00D32AA1">
        <w:rPr>
          <w:rFonts w:ascii="Times New Roman" w:hAnsi="Times New Roman" w:cs="Times New Roman"/>
          <w:sz w:val="28"/>
          <w:szCs w:val="28"/>
          <w:lang w:val="uk-UA"/>
        </w:rPr>
        <w:t xml:space="preserve"> – одна з актуальних </w:t>
      </w:r>
      <w:r w:rsidRPr="00D32AA1">
        <w:rPr>
          <w:rFonts w:ascii="Times New Roman" w:hAnsi="Times New Roman" w:cs="Times New Roman"/>
          <w:sz w:val="28"/>
          <w:szCs w:val="28"/>
          <w:lang w:val="uk-UA"/>
        </w:rPr>
        <w:t xml:space="preserve">проблем. Останніми роками </w:t>
      </w:r>
      <w:r w:rsidR="007B0597" w:rsidRPr="00D32AA1">
        <w:rPr>
          <w:rFonts w:ascii="Times New Roman" w:hAnsi="Times New Roman" w:cs="Times New Roman"/>
          <w:sz w:val="28"/>
          <w:szCs w:val="28"/>
          <w:lang w:val="uk-UA"/>
        </w:rPr>
        <w:t>нового статусу набуває проблема про</w:t>
      </w:r>
      <w:r w:rsidRPr="00D32AA1">
        <w:rPr>
          <w:rFonts w:ascii="Times New Roman" w:hAnsi="Times New Roman" w:cs="Times New Roman"/>
          <w:sz w:val="28"/>
          <w:szCs w:val="28"/>
          <w:lang w:val="uk-UA"/>
        </w:rPr>
        <w:t>фесійної підготовки фахівців фармацевтичної галузі в Україні</w:t>
      </w:r>
      <w:r w:rsidR="007B0597" w:rsidRPr="00D32AA1">
        <w:rPr>
          <w:rFonts w:ascii="Times New Roman" w:hAnsi="Times New Roman" w:cs="Times New Roman"/>
          <w:sz w:val="28"/>
          <w:szCs w:val="28"/>
          <w:lang w:val="uk-UA"/>
        </w:rPr>
        <w:t xml:space="preserve">. Дивлячись на сучасні тенденції розвитку фармацевтичної освіти </w:t>
      </w:r>
      <w:r w:rsidRPr="00D32AA1">
        <w:rPr>
          <w:rFonts w:ascii="Times New Roman" w:hAnsi="Times New Roman" w:cs="Times New Roman"/>
          <w:sz w:val="28"/>
          <w:szCs w:val="28"/>
          <w:lang w:val="uk-UA"/>
        </w:rPr>
        <w:t xml:space="preserve">інноваційною </w:t>
      </w:r>
      <w:r w:rsidR="007B0597" w:rsidRPr="00D32AA1">
        <w:rPr>
          <w:rFonts w:ascii="Times New Roman" w:hAnsi="Times New Roman" w:cs="Times New Roman"/>
          <w:sz w:val="28"/>
          <w:szCs w:val="28"/>
          <w:lang w:val="uk-UA"/>
        </w:rPr>
        <w:t>стає</w:t>
      </w:r>
      <w:r w:rsidRPr="00D32AA1">
        <w:rPr>
          <w:rFonts w:ascii="Times New Roman" w:hAnsi="Times New Roman" w:cs="Times New Roman"/>
          <w:sz w:val="28"/>
          <w:szCs w:val="28"/>
          <w:lang w:val="uk-UA"/>
        </w:rPr>
        <w:t xml:space="preserve"> </w:t>
      </w:r>
      <w:r w:rsidR="007B0597" w:rsidRPr="00D32AA1">
        <w:rPr>
          <w:rFonts w:ascii="Times New Roman" w:hAnsi="Times New Roman" w:cs="Times New Roman"/>
          <w:sz w:val="28"/>
          <w:szCs w:val="28"/>
          <w:lang w:val="uk-UA"/>
        </w:rPr>
        <w:t>необхідність формування інноваційного професійного мислення майбутніх фармацевтів</w:t>
      </w:r>
      <w:r w:rsidRPr="00D32AA1">
        <w:rPr>
          <w:rFonts w:ascii="Times New Roman" w:hAnsi="Times New Roman" w:cs="Times New Roman"/>
          <w:sz w:val="28"/>
          <w:szCs w:val="28"/>
          <w:lang w:val="uk-UA"/>
        </w:rPr>
        <w:t xml:space="preserve">. </w:t>
      </w:r>
      <w:r w:rsidR="007B0597" w:rsidRPr="00D32AA1">
        <w:rPr>
          <w:rFonts w:ascii="Times New Roman" w:hAnsi="Times New Roman" w:cs="Times New Roman"/>
          <w:sz w:val="28"/>
          <w:szCs w:val="28"/>
          <w:lang w:val="uk-UA"/>
        </w:rPr>
        <w:t>В сучасних умовах головного значення набуває п</w:t>
      </w:r>
      <w:r w:rsidRPr="00D32AA1">
        <w:rPr>
          <w:rFonts w:ascii="Times New Roman" w:hAnsi="Times New Roman" w:cs="Times New Roman"/>
          <w:sz w:val="28"/>
          <w:szCs w:val="28"/>
          <w:lang w:val="uk-UA"/>
        </w:rPr>
        <w:t xml:space="preserve">рофесійна підготовка фахівців фармацевтичної, </w:t>
      </w:r>
      <w:r w:rsidR="007B0597" w:rsidRPr="00D32AA1">
        <w:rPr>
          <w:rFonts w:ascii="Times New Roman" w:hAnsi="Times New Roman" w:cs="Times New Roman"/>
          <w:sz w:val="28"/>
          <w:szCs w:val="28"/>
          <w:lang w:val="uk-UA"/>
        </w:rPr>
        <w:t xml:space="preserve">адже </w:t>
      </w:r>
      <w:r w:rsidRPr="00D32AA1">
        <w:rPr>
          <w:rFonts w:ascii="Times New Roman" w:hAnsi="Times New Roman" w:cs="Times New Roman"/>
          <w:sz w:val="28"/>
          <w:szCs w:val="28"/>
          <w:lang w:val="uk-UA"/>
        </w:rPr>
        <w:t xml:space="preserve"> сприяє подальшому розвитку охорони здоров’я, збереженню й зміц</w:t>
      </w:r>
      <w:r w:rsidR="007B0597" w:rsidRPr="00D32AA1">
        <w:rPr>
          <w:rFonts w:ascii="Times New Roman" w:hAnsi="Times New Roman" w:cs="Times New Roman"/>
          <w:sz w:val="28"/>
          <w:szCs w:val="28"/>
          <w:lang w:val="uk-UA"/>
        </w:rPr>
        <w:t>ненню здоров’я людей та запобі</w:t>
      </w:r>
      <w:r w:rsidRPr="00D32AA1">
        <w:rPr>
          <w:rFonts w:ascii="Times New Roman" w:hAnsi="Times New Roman" w:cs="Times New Roman"/>
          <w:sz w:val="28"/>
          <w:szCs w:val="28"/>
          <w:lang w:val="uk-UA"/>
        </w:rPr>
        <w:t>ганню різном</w:t>
      </w:r>
      <w:r w:rsidR="007B0597" w:rsidRPr="00D32AA1">
        <w:rPr>
          <w:rFonts w:ascii="Times New Roman" w:hAnsi="Times New Roman" w:cs="Times New Roman"/>
          <w:sz w:val="28"/>
          <w:szCs w:val="28"/>
          <w:lang w:val="uk-UA"/>
        </w:rPr>
        <w:t>анітним захворюванням. Саме</w:t>
      </w:r>
      <w:r w:rsidRPr="00D32AA1">
        <w:rPr>
          <w:rFonts w:ascii="Times New Roman" w:hAnsi="Times New Roman" w:cs="Times New Roman"/>
          <w:sz w:val="28"/>
          <w:szCs w:val="28"/>
          <w:lang w:val="uk-UA"/>
        </w:rPr>
        <w:t xml:space="preserve"> </w:t>
      </w:r>
      <w:r w:rsidR="007B0597" w:rsidRPr="00D32AA1">
        <w:rPr>
          <w:rFonts w:ascii="Times New Roman" w:hAnsi="Times New Roman" w:cs="Times New Roman"/>
          <w:sz w:val="28"/>
          <w:szCs w:val="28"/>
          <w:lang w:val="uk-UA"/>
        </w:rPr>
        <w:t>висококваліфіковані фахівці фа</w:t>
      </w:r>
      <w:r w:rsidRPr="00D32AA1">
        <w:rPr>
          <w:rFonts w:ascii="Times New Roman" w:hAnsi="Times New Roman" w:cs="Times New Roman"/>
          <w:sz w:val="28"/>
          <w:szCs w:val="28"/>
          <w:lang w:val="uk-UA"/>
        </w:rPr>
        <w:t xml:space="preserve">рмацевтичної галузі здатні забезпечити </w:t>
      </w:r>
      <w:r w:rsidR="00A14E25" w:rsidRPr="00D32AA1">
        <w:rPr>
          <w:rFonts w:ascii="Times New Roman" w:hAnsi="Times New Roman" w:cs="Times New Roman"/>
          <w:sz w:val="28"/>
          <w:szCs w:val="28"/>
          <w:lang w:val="uk-UA"/>
        </w:rPr>
        <w:t xml:space="preserve">пошук </w:t>
      </w:r>
      <w:r w:rsidR="007B0597" w:rsidRPr="00D32AA1">
        <w:rPr>
          <w:rFonts w:ascii="Times New Roman" w:hAnsi="Times New Roman" w:cs="Times New Roman"/>
          <w:sz w:val="28"/>
          <w:szCs w:val="28"/>
          <w:lang w:val="uk-UA"/>
        </w:rPr>
        <w:t>ефективних</w:t>
      </w:r>
      <w:r w:rsidRPr="00D32AA1">
        <w:rPr>
          <w:rFonts w:ascii="Times New Roman" w:hAnsi="Times New Roman" w:cs="Times New Roman"/>
          <w:sz w:val="28"/>
          <w:szCs w:val="28"/>
          <w:lang w:val="uk-UA"/>
        </w:rPr>
        <w:t xml:space="preserve"> лік</w:t>
      </w:r>
      <w:r w:rsidR="007B0597" w:rsidRPr="00D32AA1">
        <w:rPr>
          <w:rFonts w:ascii="Times New Roman" w:hAnsi="Times New Roman" w:cs="Times New Roman"/>
          <w:sz w:val="28"/>
          <w:szCs w:val="28"/>
          <w:lang w:val="uk-UA"/>
        </w:rPr>
        <w:t>ів</w:t>
      </w:r>
      <w:r w:rsidRPr="00D32AA1">
        <w:rPr>
          <w:rFonts w:ascii="Times New Roman" w:hAnsi="Times New Roman" w:cs="Times New Roman"/>
          <w:sz w:val="28"/>
          <w:szCs w:val="28"/>
          <w:lang w:val="uk-UA"/>
        </w:rPr>
        <w:t xml:space="preserve">. </w:t>
      </w:r>
      <w:r w:rsidR="00761B02" w:rsidRPr="00D32AA1">
        <w:rPr>
          <w:rFonts w:ascii="Times New Roman" w:hAnsi="Times New Roman" w:cs="Times New Roman"/>
          <w:sz w:val="28"/>
          <w:szCs w:val="28"/>
          <w:lang w:val="uk-UA"/>
        </w:rPr>
        <w:t>Історія фармацевтичної галузі науки сягає глибокої давнини і пов’язана з розвитком перших цивілізацій, а саме Греції, Римської імперії, Китаю, Індії тощо. У XIII сторіччі з’являються перші згадки про аптеку і професію фармацевта. Інноваційні методи навчання і діагностики зароджувалися, апробовувалися, а згодом поширювалися на інші сфери професійної освіти саме у системі підготовки фармацевтичних (медичних) кадрів</w:t>
      </w:r>
      <w:r w:rsidR="003705F2" w:rsidRPr="00D32AA1">
        <w:rPr>
          <w:rFonts w:ascii="Times New Roman" w:hAnsi="Times New Roman" w:cs="Times New Roman"/>
          <w:sz w:val="28"/>
          <w:szCs w:val="28"/>
          <w:lang w:val="uk-UA"/>
        </w:rPr>
        <w:t xml:space="preserve"> [</w:t>
      </w:r>
      <w:r w:rsidR="009D1FF8" w:rsidRPr="00D32AA1">
        <w:rPr>
          <w:rFonts w:ascii="Times New Roman" w:hAnsi="Times New Roman" w:cs="Times New Roman"/>
          <w:sz w:val="28"/>
          <w:szCs w:val="28"/>
          <w:lang w:val="uk-UA"/>
        </w:rPr>
        <w:t>6</w:t>
      </w:r>
      <w:r w:rsidR="003705F2" w:rsidRPr="00D32AA1">
        <w:rPr>
          <w:rFonts w:ascii="Times New Roman" w:hAnsi="Times New Roman" w:cs="Times New Roman"/>
          <w:sz w:val="28"/>
          <w:szCs w:val="28"/>
          <w:lang w:val="uk-UA"/>
        </w:rPr>
        <w:t>, с.</w:t>
      </w:r>
      <w:r w:rsidR="009F4777" w:rsidRPr="00D32AA1">
        <w:rPr>
          <w:rFonts w:ascii="Times New Roman" w:hAnsi="Times New Roman" w:cs="Times New Roman"/>
          <w:sz w:val="28"/>
          <w:szCs w:val="28"/>
          <w:lang w:val="uk-UA"/>
        </w:rPr>
        <w:t xml:space="preserve"> </w:t>
      </w:r>
      <w:r w:rsidR="009D1FF8" w:rsidRPr="00D32AA1">
        <w:rPr>
          <w:rFonts w:ascii="Times New Roman" w:hAnsi="Times New Roman" w:cs="Times New Roman"/>
          <w:sz w:val="28"/>
          <w:szCs w:val="28"/>
          <w:lang w:val="uk-UA"/>
        </w:rPr>
        <w:t>15</w:t>
      </w:r>
      <w:r w:rsidR="003705F2" w:rsidRPr="00D32AA1">
        <w:rPr>
          <w:rFonts w:ascii="Times New Roman" w:hAnsi="Times New Roman" w:cs="Times New Roman"/>
          <w:sz w:val="28"/>
          <w:szCs w:val="28"/>
          <w:lang w:val="uk-UA"/>
        </w:rPr>
        <w:t>]</w:t>
      </w:r>
      <w:r w:rsidR="00761B02" w:rsidRPr="00D32AA1">
        <w:rPr>
          <w:rFonts w:ascii="Times New Roman" w:hAnsi="Times New Roman" w:cs="Times New Roman"/>
          <w:sz w:val="28"/>
          <w:szCs w:val="28"/>
          <w:lang w:val="uk-UA"/>
        </w:rPr>
        <w:t xml:space="preserve">. </w:t>
      </w:r>
    </w:p>
    <w:p w:rsidR="00287E5E" w:rsidRPr="00D32AA1" w:rsidRDefault="00287E5E"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b/>
          <w:sz w:val="28"/>
          <w:szCs w:val="28"/>
          <w:lang w:val="uk-UA"/>
        </w:rPr>
        <w:t>Об’єкт дослідженн</w:t>
      </w:r>
      <w:r w:rsidR="007B5D84" w:rsidRPr="00D32AA1">
        <w:rPr>
          <w:rFonts w:ascii="Times New Roman" w:hAnsi="Times New Roman" w:cs="Times New Roman"/>
          <w:b/>
          <w:sz w:val="28"/>
          <w:szCs w:val="28"/>
          <w:lang w:val="uk-UA"/>
        </w:rPr>
        <w:t xml:space="preserve">я – </w:t>
      </w:r>
      <w:r w:rsidRPr="00D32AA1">
        <w:rPr>
          <w:rFonts w:ascii="Times New Roman" w:hAnsi="Times New Roman" w:cs="Times New Roman"/>
          <w:sz w:val="28"/>
          <w:szCs w:val="28"/>
          <w:lang w:val="uk-UA"/>
        </w:rPr>
        <w:t>професійна підгото</w:t>
      </w:r>
      <w:r w:rsidR="00FE790B" w:rsidRPr="00D32AA1">
        <w:rPr>
          <w:rFonts w:ascii="Times New Roman" w:hAnsi="Times New Roman" w:cs="Times New Roman"/>
          <w:sz w:val="28"/>
          <w:szCs w:val="28"/>
          <w:lang w:val="uk-UA"/>
        </w:rPr>
        <w:t>вка фахівців фармацевтичної га</w:t>
      </w:r>
      <w:r w:rsidRPr="00D32AA1">
        <w:rPr>
          <w:rFonts w:ascii="Times New Roman" w:hAnsi="Times New Roman" w:cs="Times New Roman"/>
          <w:sz w:val="28"/>
          <w:szCs w:val="28"/>
          <w:lang w:val="uk-UA"/>
        </w:rPr>
        <w:t xml:space="preserve">лузі в Україні. </w:t>
      </w:r>
    </w:p>
    <w:p w:rsidR="00287E5E" w:rsidRPr="00D32AA1" w:rsidRDefault="00287E5E"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b/>
          <w:sz w:val="28"/>
          <w:szCs w:val="28"/>
          <w:lang w:val="uk-UA"/>
        </w:rPr>
        <w:t>Предмет дослідження</w:t>
      </w:r>
      <w:r w:rsidR="007B5D84" w:rsidRPr="00D32AA1">
        <w:rPr>
          <w:rFonts w:ascii="Times New Roman" w:hAnsi="Times New Roman" w:cs="Times New Roman"/>
          <w:b/>
          <w:sz w:val="28"/>
          <w:szCs w:val="28"/>
          <w:lang w:val="uk-UA"/>
        </w:rPr>
        <w:t xml:space="preserve"> – </w:t>
      </w:r>
      <w:r w:rsidRPr="00D32AA1">
        <w:rPr>
          <w:rFonts w:ascii="Times New Roman" w:hAnsi="Times New Roman" w:cs="Times New Roman"/>
          <w:sz w:val="28"/>
          <w:szCs w:val="28"/>
          <w:lang w:val="uk-UA"/>
        </w:rPr>
        <w:t>тенденції професійної підготовки фахівців фармацевтичної галузі в Україні в наш час.</w:t>
      </w:r>
    </w:p>
    <w:p w:rsidR="00FA5471" w:rsidRPr="00D32AA1" w:rsidRDefault="00FA5471"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b/>
          <w:sz w:val="28"/>
          <w:szCs w:val="28"/>
          <w:lang w:val="uk-UA"/>
        </w:rPr>
        <w:t>Мета</w:t>
      </w:r>
      <w:r w:rsidR="00287E5E" w:rsidRPr="00D32AA1">
        <w:rPr>
          <w:rFonts w:ascii="Times New Roman" w:hAnsi="Times New Roman" w:cs="Times New Roman"/>
          <w:b/>
          <w:sz w:val="28"/>
          <w:szCs w:val="28"/>
          <w:lang w:val="uk-UA"/>
        </w:rPr>
        <w:t xml:space="preserve"> </w:t>
      </w:r>
      <w:r w:rsidR="007B5D84" w:rsidRPr="00D32AA1">
        <w:rPr>
          <w:rFonts w:ascii="Times New Roman" w:hAnsi="Times New Roman" w:cs="Times New Roman"/>
          <w:b/>
          <w:sz w:val="28"/>
          <w:szCs w:val="28"/>
          <w:lang w:val="uk-UA"/>
        </w:rPr>
        <w:t xml:space="preserve">дослідження – </w:t>
      </w:r>
      <w:r w:rsidRPr="00D32AA1">
        <w:rPr>
          <w:rFonts w:ascii="Times New Roman" w:hAnsi="Times New Roman" w:cs="Times New Roman"/>
          <w:sz w:val="28"/>
          <w:szCs w:val="28"/>
          <w:lang w:val="uk-UA"/>
        </w:rPr>
        <w:t xml:space="preserve">ознайомитися з основними напрямами освіти студентів фармацевтичного профілю. </w:t>
      </w:r>
    </w:p>
    <w:p w:rsidR="00FA5471" w:rsidRPr="00D32AA1" w:rsidRDefault="00FA5471" w:rsidP="007B5D84">
      <w:pPr>
        <w:spacing w:after="0" w:line="360" w:lineRule="auto"/>
        <w:ind w:firstLine="709"/>
        <w:jc w:val="both"/>
        <w:rPr>
          <w:rFonts w:ascii="Times New Roman" w:hAnsi="Times New Roman" w:cs="Times New Roman"/>
          <w:b/>
          <w:sz w:val="28"/>
          <w:szCs w:val="28"/>
          <w:lang w:val="uk-UA"/>
        </w:rPr>
      </w:pPr>
      <w:r w:rsidRPr="00D32AA1">
        <w:rPr>
          <w:rFonts w:ascii="Times New Roman" w:hAnsi="Times New Roman" w:cs="Times New Roman"/>
          <w:b/>
          <w:sz w:val="28"/>
          <w:szCs w:val="28"/>
          <w:lang w:val="uk-UA"/>
        </w:rPr>
        <w:t>Завдання роботи:</w:t>
      </w:r>
    </w:p>
    <w:p w:rsidR="00FA5471" w:rsidRPr="00D32AA1" w:rsidRDefault="007B5D84" w:rsidP="009F4777">
      <w:pPr>
        <w:pStyle w:val="a3"/>
        <w:numPr>
          <w:ilvl w:val="0"/>
          <w:numId w:val="3"/>
        </w:numPr>
        <w:tabs>
          <w:tab w:val="left" w:pos="851"/>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о</w:t>
      </w:r>
      <w:r w:rsidR="00FA5471" w:rsidRPr="00D32AA1">
        <w:rPr>
          <w:rFonts w:ascii="Times New Roman" w:hAnsi="Times New Roman" w:cs="Times New Roman"/>
          <w:sz w:val="28"/>
          <w:szCs w:val="28"/>
          <w:lang w:val="uk-UA"/>
        </w:rPr>
        <w:t xml:space="preserve">знайомитися з </w:t>
      </w:r>
      <w:r w:rsidR="009F4777" w:rsidRPr="00D32AA1">
        <w:rPr>
          <w:rFonts w:ascii="Times New Roman" w:hAnsi="Times New Roman" w:cs="Times New Roman"/>
          <w:sz w:val="28"/>
          <w:szCs w:val="28"/>
          <w:lang w:val="uk-UA"/>
        </w:rPr>
        <w:t xml:space="preserve">розвитком фармацевтичної галузі </w:t>
      </w:r>
      <w:r w:rsidR="00F53342" w:rsidRPr="00D32AA1">
        <w:rPr>
          <w:rFonts w:ascii="Times New Roman" w:hAnsi="Times New Roman" w:cs="Times New Roman"/>
          <w:sz w:val="28"/>
          <w:szCs w:val="28"/>
          <w:lang w:val="uk-UA"/>
        </w:rPr>
        <w:t>в</w:t>
      </w:r>
      <w:r w:rsidR="009F4777" w:rsidRPr="00D32AA1">
        <w:rPr>
          <w:rFonts w:ascii="Times New Roman" w:hAnsi="Times New Roman" w:cs="Times New Roman"/>
          <w:sz w:val="28"/>
          <w:szCs w:val="28"/>
          <w:lang w:val="uk-UA"/>
        </w:rPr>
        <w:t xml:space="preserve"> Україн</w:t>
      </w:r>
      <w:r w:rsidR="00F53342" w:rsidRPr="00D32AA1">
        <w:rPr>
          <w:rFonts w:ascii="Times New Roman" w:hAnsi="Times New Roman" w:cs="Times New Roman"/>
          <w:sz w:val="28"/>
          <w:szCs w:val="28"/>
          <w:lang w:val="uk-UA"/>
        </w:rPr>
        <w:t>і</w:t>
      </w:r>
      <w:r w:rsidR="00FA5471" w:rsidRPr="00D32AA1">
        <w:rPr>
          <w:rFonts w:ascii="Times New Roman" w:hAnsi="Times New Roman" w:cs="Times New Roman"/>
          <w:sz w:val="28"/>
          <w:szCs w:val="28"/>
          <w:lang w:val="uk-UA"/>
        </w:rPr>
        <w:t>;</w:t>
      </w:r>
    </w:p>
    <w:p w:rsidR="00FA5471" w:rsidRPr="00D32AA1" w:rsidRDefault="009F4777" w:rsidP="009F4777">
      <w:pPr>
        <w:pStyle w:val="a3"/>
        <w:numPr>
          <w:ilvl w:val="0"/>
          <w:numId w:val="3"/>
        </w:numPr>
        <w:tabs>
          <w:tab w:val="left" w:pos="851"/>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розглянути процес реформування вищої фармацевтичної освіти</w:t>
      </w:r>
      <w:r w:rsidR="00287E5E" w:rsidRPr="00D32AA1">
        <w:rPr>
          <w:rFonts w:ascii="Times New Roman" w:hAnsi="Times New Roman" w:cs="Times New Roman"/>
          <w:sz w:val="28"/>
          <w:szCs w:val="28"/>
          <w:lang w:val="uk-UA"/>
        </w:rPr>
        <w:t>;</w:t>
      </w:r>
    </w:p>
    <w:p w:rsidR="00287E5E" w:rsidRPr="00D32AA1" w:rsidRDefault="009F4777" w:rsidP="009F4777">
      <w:pPr>
        <w:pStyle w:val="a3"/>
        <w:numPr>
          <w:ilvl w:val="0"/>
          <w:numId w:val="3"/>
        </w:numPr>
        <w:tabs>
          <w:tab w:val="left" w:pos="851"/>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д</w:t>
      </w:r>
      <w:r w:rsidR="00287E5E" w:rsidRPr="00D32AA1">
        <w:rPr>
          <w:rFonts w:ascii="Times New Roman" w:hAnsi="Times New Roman" w:cs="Times New Roman"/>
          <w:sz w:val="28"/>
          <w:szCs w:val="28"/>
          <w:lang w:val="uk-UA"/>
        </w:rPr>
        <w:t>ослідити сучасні тенденції професійної підготовки фахівців фармацевтичної галузі в Україні;</w:t>
      </w:r>
    </w:p>
    <w:p w:rsidR="00287E5E" w:rsidRPr="00D32AA1" w:rsidRDefault="009F4777" w:rsidP="009F4777">
      <w:pPr>
        <w:pStyle w:val="a3"/>
        <w:numPr>
          <w:ilvl w:val="0"/>
          <w:numId w:val="3"/>
        </w:numPr>
        <w:tabs>
          <w:tab w:val="left" w:pos="851"/>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 в</w:t>
      </w:r>
      <w:r w:rsidR="00287E5E" w:rsidRPr="00D32AA1">
        <w:rPr>
          <w:rFonts w:ascii="Times New Roman" w:hAnsi="Times New Roman" w:cs="Times New Roman"/>
          <w:sz w:val="28"/>
          <w:szCs w:val="28"/>
          <w:lang w:val="uk-UA"/>
        </w:rPr>
        <w:t>изначити перспективні напрями модернізації професійної підготовки фахівців фармацевтичної галузі в Україні.</w:t>
      </w:r>
    </w:p>
    <w:p w:rsidR="00FA5471" w:rsidRPr="00D32AA1" w:rsidRDefault="00FA5471" w:rsidP="009F4777">
      <w:pPr>
        <w:tabs>
          <w:tab w:val="left" w:pos="851"/>
        </w:tabs>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br w:type="page"/>
      </w:r>
    </w:p>
    <w:p w:rsidR="006B7D77" w:rsidRPr="00D32AA1" w:rsidRDefault="007B5D84" w:rsidP="007B5D84">
      <w:pPr>
        <w:pStyle w:val="a3"/>
        <w:spacing w:after="0" w:line="360" w:lineRule="auto"/>
        <w:ind w:left="0" w:firstLine="709"/>
        <w:jc w:val="center"/>
        <w:rPr>
          <w:rFonts w:ascii="Times New Roman" w:hAnsi="Times New Roman" w:cs="Times New Roman"/>
          <w:b/>
          <w:sz w:val="28"/>
          <w:szCs w:val="28"/>
          <w:lang w:val="uk-UA"/>
        </w:rPr>
      </w:pPr>
      <w:r w:rsidRPr="00D32AA1">
        <w:rPr>
          <w:rFonts w:ascii="Times New Roman" w:hAnsi="Times New Roman" w:cs="Times New Roman"/>
          <w:b/>
          <w:sz w:val="28"/>
          <w:szCs w:val="28"/>
          <w:lang w:val="uk-UA"/>
        </w:rPr>
        <w:t xml:space="preserve">1. </w:t>
      </w:r>
      <w:r w:rsidR="006B7D77" w:rsidRPr="00D32AA1">
        <w:rPr>
          <w:rFonts w:ascii="Times New Roman" w:hAnsi="Times New Roman" w:cs="Times New Roman"/>
          <w:b/>
          <w:sz w:val="28"/>
          <w:szCs w:val="28"/>
          <w:lang w:val="uk-UA"/>
        </w:rPr>
        <w:t xml:space="preserve">Розвиток </w:t>
      </w:r>
      <w:r w:rsidRPr="00D32AA1">
        <w:rPr>
          <w:rFonts w:ascii="Times New Roman" w:hAnsi="Times New Roman" w:cs="Times New Roman"/>
          <w:b/>
          <w:sz w:val="28"/>
          <w:szCs w:val="28"/>
          <w:lang w:val="uk-UA"/>
        </w:rPr>
        <w:t>фармацевтичної галузі в Україні</w:t>
      </w:r>
    </w:p>
    <w:p w:rsidR="007B5D84" w:rsidRPr="00D32AA1" w:rsidRDefault="007B5D84" w:rsidP="007B5D84">
      <w:pPr>
        <w:pStyle w:val="a3"/>
        <w:spacing w:after="0" w:line="360" w:lineRule="auto"/>
        <w:ind w:left="0" w:firstLine="709"/>
        <w:jc w:val="center"/>
        <w:rPr>
          <w:rFonts w:ascii="Times New Roman" w:hAnsi="Times New Roman" w:cs="Times New Roman"/>
          <w:b/>
          <w:sz w:val="28"/>
          <w:szCs w:val="28"/>
          <w:lang w:val="uk-UA"/>
        </w:rPr>
      </w:pPr>
    </w:p>
    <w:p w:rsidR="00FA5471" w:rsidRPr="00D32AA1" w:rsidRDefault="009F4777" w:rsidP="007B5D84">
      <w:pPr>
        <w:pStyle w:val="a3"/>
        <w:spacing w:after="0" w:line="360" w:lineRule="auto"/>
        <w:ind w:left="0" w:firstLine="709"/>
        <w:jc w:val="both"/>
        <w:rPr>
          <w:rFonts w:ascii="Times New Roman" w:hAnsi="Times New Roman" w:cs="Times New Roman"/>
          <w:sz w:val="28"/>
          <w:szCs w:val="28"/>
          <w:shd w:val="clear" w:color="auto" w:fill="FFFFFF"/>
          <w:lang w:val="uk-UA"/>
        </w:rPr>
      </w:pPr>
      <w:r w:rsidRPr="00D32AA1">
        <w:rPr>
          <w:rFonts w:ascii="Times New Roman" w:hAnsi="Times New Roman" w:cs="Times New Roman"/>
          <w:sz w:val="28"/>
          <w:szCs w:val="28"/>
          <w:shd w:val="clear" w:color="auto" w:fill="FFFFFF"/>
          <w:lang w:val="uk-UA"/>
        </w:rPr>
        <w:t xml:space="preserve">Фармацевтична галузь </w:t>
      </w:r>
      <w:r w:rsidR="00F477E6" w:rsidRPr="00D32AA1">
        <w:rPr>
          <w:rFonts w:ascii="Times New Roman" w:hAnsi="Times New Roman" w:cs="Times New Roman"/>
          <w:sz w:val="28"/>
          <w:szCs w:val="28"/>
          <w:shd w:val="clear" w:color="auto" w:fill="FFFFFF"/>
          <w:lang w:val="uk-UA"/>
        </w:rPr>
        <w:t>в Україні на сьогоднішній день розвива</w:t>
      </w:r>
      <w:r w:rsidRPr="00D32AA1">
        <w:rPr>
          <w:rFonts w:ascii="Times New Roman" w:hAnsi="Times New Roman" w:cs="Times New Roman"/>
          <w:sz w:val="28"/>
          <w:szCs w:val="28"/>
          <w:shd w:val="clear" w:color="auto" w:fill="FFFFFF"/>
          <w:lang w:val="uk-UA"/>
        </w:rPr>
        <w:t>є</w:t>
      </w:r>
      <w:r w:rsidR="00F477E6" w:rsidRPr="00D32AA1">
        <w:rPr>
          <w:rFonts w:ascii="Times New Roman" w:hAnsi="Times New Roman" w:cs="Times New Roman"/>
          <w:sz w:val="28"/>
          <w:szCs w:val="28"/>
          <w:shd w:val="clear" w:color="auto" w:fill="FFFFFF"/>
          <w:lang w:val="uk-UA"/>
        </w:rPr>
        <w:t>ться інтенсивно. Суттєво збільшилася кількість організацій, які займаються розповсюдженням, зберіганням та реалізацією лікарських засобів. А це відповідно потребує високих темпів нарощування кількісного складу кваліфікованих працівників у сфері фармації. Крім того це потребує підвищення рівня якості фахової підготовки. Поліпшення матеріально-технічної бази, розширення науково-практичної діяльності, вдосконалення навчально-методологічного процесу – головні завдання, яким приділяють велику увагу держава, Міністерство охорони здоров’я, Міністерство освіти і науки. Саме тому на сьогоднішній день більшість медичних вузів в Україні мають повноцінні фармацевтичні факультети, у багатьох містах функціонують середні фармацевтичні навчальні заклади.</w:t>
      </w:r>
      <w:r w:rsidR="00761B02" w:rsidRPr="00D32AA1">
        <w:rPr>
          <w:rFonts w:ascii="Times New Roman" w:hAnsi="Times New Roman" w:cs="Times New Roman"/>
          <w:sz w:val="28"/>
          <w:szCs w:val="28"/>
          <w:shd w:val="clear" w:color="auto" w:fill="FFFFFF"/>
          <w:lang w:val="uk-UA"/>
        </w:rPr>
        <w:t xml:space="preserve"> </w:t>
      </w:r>
    </w:p>
    <w:p w:rsidR="006B7D77" w:rsidRPr="00D32AA1" w:rsidRDefault="00ED3B72"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В</w:t>
      </w:r>
      <w:r w:rsidR="00761B02" w:rsidRPr="00D32AA1">
        <w:rPr>
          <w:rFonts w:ascii="Times New Roman" w:hAnsi="Times New Roman" w:cs="Times New Roman"/>
          <w:sz w:val="28"/>
          <w:szCs w:val="28"/>
          <w:lang w:val="uk-UA"/>
        </w:rPr>
        <w:t>ажливою складовою реформування галузі охорони здоров’я та реалізації соціальних пріоритетів держави є вища медична освіта, яка має забезпечити високоякісну підготовку студентів. Саме від рівня підготовки майбутніх лікарів залежить якість надання медичної допомоги населенню. Підготовка та підвищення кваліфікації медичних працівників із наближенням їх освіти до міжнародних стандартів – на даний момент основне завдання галузі. Через це якість освіти у вищих навчальних закладах необхідно покращити шляхом ефективної організації та інформатизації навчального процесу, впровадженням передових наукових розробок у практику викладання, забезпеченням високого професіоналізму викладачів, створенням сучасної навчально-методичної бази в усіх освіт</w:t>
      </w:r>
      <w:r w:rsidRPr="00D32AA1">
        <w:rPr>
          <w:rFonts w:ascii="Times New Roman" w:hAnsi="Times New Roman" w:cs="Times New Roman"/>
          <w:sz w:val="28"/>
          <w:szCs w:val="28"/>
          <w:lang w:val="uk-UA"/>
        </w:rPr>
        <w:t>ніх галузях, зокрема і медичній</w:t>
      </w:r>
      <w:r w:rsidR="00AE05F6" w:rsidRPr="00D32AA1">
        <w:rPr>
          <w:rFonts w:ascii="Times New Roman" w:hAnsi="Times New Roman" w:cs="Times New Roman"/>
          <w:sz w:val="28"/>
          <w:szCs w:val="28"/>
          <w:lang w:val="uk-UA"/>
        </w:rPr>
        <w:t xml:space="preserve"> [8, с.</w:t>
      </w:r>
      <w:r w:rsidR="009D1FF8" w:rsidRPr="00D32AA1">
        <w:rPr>
          <w:rFonts w:ascii="Times New Roman" w:hAnsi="Times New Roman" w:cs="Times New Roman"/>
          <w:sz w:val="28"/>
          <w:szCs w:val="28"/>
          <w:lang w:val="uk-UA"/>
        </w:rPr>
        <w:t xml:space="preserve"> </w:t>
      </w:r>
      <w:r w:rsidR="00AE05F6" w:rsidRPr="00D32AA1">
        <w:rPr>
          <w:rFonts w:ascii="Times New Roman" w:hAnsi="Times New Roman" w:cs="Times New Roman"/>
          <w:sz w:val="28"/>
          <w:szCs w:val="28"/>
          <w:lang w:val="uk-UA"/>
        </w:rPr>
        <w:t>468-469]</w:t>
      </w:r>
      <w:r w:rsidR="00761B02" w:rsidRPr="00D32AA1">
        <w:rPr>
          <w:rFonts w:ascii="Times New Roman" w:hAnsi="Times New Roman" w:cs="Times New Roman"/>
          <w:sz w:val="28"/>
          <w:szCs w:val="28"/>
          <w:lang w:val="uk-UA"/>
        </w:rPr>
        <w:t>.</w:t>
      </w:r>
    </w:p>
    <w:p w:rsidR="006B7D77" w:rsidRPr="00D32AA1" w:rsidRDefault="006B7D77" w:rsidP="007B5D84">
      <w:pPr>
        <w:spacing w:after="0" w:line="360" w:lineRule="auto"/>
        <w:ind w:firstLine="709"/>
        <w:rPr>
          <w:rFonts w:ascii="Times New Roman" w:hAnsi="Times New Roman" w:cs="Times New Roman"/>
          <w:sz w:val="28"/>
          <w:szCs w:val="28"/>
          <w:lang w:val="uk-UA"/>
        </w:rPr>
      </w:pPr>
      <w:r w:rsidRPr="00D32AA1">
        <w:rPr>
          <w:rFonts w:ascii="Times New Roman" w:hAnsi="Times New Roman" w:cs="Times New Roman"/>
          <w:sz w:val="28"/>
          <w:szCs w:val="28"/>
          <w:lang w:val="uk-UA"/>
        </w:rPr>
        <w:br w:type="page"/>
      </w:r>
    </w:p>
    <w:p w:rsidR="006B7D77" w:rsidRPr="00D32AA1" w:rsidRDefault="00A81E9B" w:rsidP="00A81E9B">
      <w:pPr>
        <w:spacing w:after="0" w:line="360" w:lineRule="auto"/>
        <w:ind w:firstLine="709"/>
        <w:jc w:val="center"/>
        <w:rPr>
          <w:rFonts w:ascii="Times New Roman" w:hAnsi="Times New Roman" w:cs="Times New Roman"/>
          <w:b/>
          <w:sz w:val="28"/>
          <w:szCs w:val="28"/>
          <w:lang w:val="uk-UA"/>
        </w:rPr>
      </w:pPr>
      <w:r w:rsidRPr="00D32AA1">
        <w:rPr>
          <w:rFonts w:ascii="Times New Roman" w:hAnsi="Times New Roman" w:cs="Times New Roman"/>
          <w:b/>
          <w:sz w:val="28"/>
          <w:szCs w:val="28"/>
          <w:lang w:val="uk-UA"/>
        </w:rPr>
        <w:t xml:space="preserve">2. Реформування вищої </w:t>
      </w:r>
      <w:r w:rsidR="00F53342" w:rsidRPr="00D32AA1">
        <w:rPr>
          <w:rFonts w:ascii="Times New Roman" w:hAnsi="Times New Roman" w:cs="Times New Roman"/>
          <w:b/>
          <w:sz w:val="28"/>
          <w:szCs w:val="28"/>
          <w:lang w:val="uk-UA"/>
        </w:rPr>
        <w:t>фармацевтичної</w:t>
      </w:r>
      <w:r w:rsidRPr="00D32AA1">
        <w:rPr>
          <w:rFonts w:ascii="Times New Roman" w:hAnsi="Times New Roman" w:cs="Times New Roman"/>
          <w:b/>
          <w:sz w:val="28"/>
          <w:szCs w:val="28"/>
          <w:lang w:val="uk-UA"/>
        </w:rPr>
        <w:t xml:space="preserve"> освіти</w:t>
      </w:r>
    </w:p>
    <w:p w:rsidR="00A81E9B" w:rsidRPr="00D32AA1" w:rsidRDefault="00A81E9B" w:rsidP="00A81E9B">
      <w:pPr>
        <w:spacing w:after="0" w:line="360" w:lineRule="auto"/>
        <w:ind w:firstLine="709"/>
        <w:rPr>
          <w:rFonts w:ascii="Times New Roman" w:hAnsi="Times New Roman" w:cs="Times New Roman"/>
          <w:b/>
          <w:sz w:val="28"/>
          <w:szCs w:val="28"/>
          <w:lang w:val="uk-UA"/>
        </w:rPr>
      </w:pPr>
    </w:p>
    <w:p w:rsidR="009F4777" w:rsidRPr="00D32AA1" w:rsidRDefault="00ED3B72"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Освіта – це найважливіший напрям державної політики України. На думку держави</w:t>
      </w:r>
      <w:r w:rsidR="009F4777" w:rsidRPr="00D32AA1">
        <w:rPr>
          <w:rFonts w:ascii="Times New Roman" w:hAnsi="Times New Roman" w:cs="Times New Roman"/>
          <w:sz w:val="28"/>
          <w:szCs w:val="28"/>
          <w:lang w:val="uk-UA"/>
        </w:rPr>
        <w:t>,</w:t>
      </w:r>
      <w:r w:rsidRPr="00D32AA1">
        <w:rPr>
          <w:rFonts w:ascii="Times New Roman" w:hAnsi="Times New Roman" w:cs="Times New Roman"/>
          <w:sz w:val="28"/>
          <w:szCs w:val="28"/>
          <w:lang w:val="uk-UA"/>
        </w:rPr>
        <w:t xml:space="preserve"> освіта – це стратегічний ресурс соціально-економічного, культурного і духовного розвитку суспільства, поліпшення добробуту людей, забезпечення національних інтересів, зміцнення міжнародного авторитету й формування позитивного іміджу нашої держави, створення умов для самореалізації кожної особистості.</w:t>
      </w:r>
      <w:r w:rsidRPr="00D32AA1">
        <w:rPr>
          <w:lang w:val="uk-UA"/>
        </w:rPr>
        <w:t xml:space="preserve"> </w:t>
      </w:r>
      <w:r w:rsidRPr="00D32AA1">
        <w:rPr>
          <w:rFonts w:ascii="Times New Roman" w:hAnsi="Times New Roman" w:cs="Times New Roman"/>
          <w:sz w:val="28"/>
          <w:szCs w:val="28"/>
          <w:lang w:val="uk-UA"/>
        </w:rPr>
        <w:t>Найважливішим пріоритетом для держави є виховання людини інноваційного типу мислення та культури з урахуванням оновленого розвитку освіти, запитів особистості, потреб суспільства та держави. Певних змін у світоглядних засадах освіти потребує конструювання та впров</w:t>
      </w:r>
      <w:r w:rsidR="009F4777" w:rsidRPr="00D32AA1">
        <w:rPr>
          <w:rFonts w:ascii="Times New Roman" w:hAnsi="Times New Roman" w:cs="Times New Roman"/>
          <w:sz w:val="28"/>
          <w:szCs w:val="28"/>
          <w:lang w:val="uk-UA"/>
        </w:rPr>
        <w:t>адження нових освітніх моделей.</w:t>
      </w:r>
    </w:p>
    <w:p w:rsidR="009F4777" w:rsidRPr="00D32AA1" w:rsidRDefault="00ED3B72"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На етапі підготовки майбутніх лікарів та провізорів на рівні міжнародних вимог одним з найважливіших стратегічних завдань вищої освіти України є забезпечення якост</w:t>
      </w:r>
      <w:r w:rsidR="009F4777" w:rsidRPr="00D32AA1">
        <w:rPr>
          <w:rFonts w:ascii="Times New Roman" w:hAnsi="Times New Roman" w:cs="Times New Roman"/>
          <w:sz w:val="28"/>
          <w:szCs w:val="28"/>
          <w:lang w:val="uk-UA"/>
        </w:rPr>
        <w:t>і медичної вищої освіти.</w:t>
      </w:r>
    </w:p>
    <w:p w:rsidR="00761B02" w:rsidRPr="00D32AA1" w:rsidRDefault="006B7D77"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Головне завдання</w:t>
      </w:r>
      <w:r w:rsidR="00ED3B72" w:rsidRPr="00D32AA1">
        <w:rPr>
          <w:rFonts w:ascii="Times New Roman" w:hAnsi="Times New Roman" w:cs="Times New Roman"/>
          <w:sz w:val="28"/>
          <w:szCs w:val="28"/>
          <w:lang w:val="uk-UA"/>
        </w:rPr>
        <w:t xml:space="preserve"> реформування медичної вищої освіти полягає у адаптації національної системи вищої освіти до європейських стандартів. Метою реформування вищої освіти є створення уніфікованих критеріїв і методологій та систем контролю, а також взаємовизнання дипломів про вищу освіту, сприяння мобільності студентів. Одним з інструментів реалізації цілей євроінтеграції медичної освіти є запровадження в навчальний процес європейської кредитно-трансферної системи (ЄКТС) (European Credit Transfer System) (ECTS), яка допомагає вузам досягти забезпечення якості медичної освіти у світлі реформування нової системи охорони здоров’я України</w:t>
      </w:r>
      <w:r w:rsidR="00AE05F6" w:rsidRPr="00D32AA1">
        <w:rPr>
          <w:rFonts w:ascii="Times New Roman" w:hAnsi="Times New Roman" w:cs="Times New Roman"/>
          <w:sz w:val="28"/>
          <w:szCs w:val="28"/>
          <w:lang w:val="uk-UA"/>
        </w:rPr>
        <w:t xml:space="preserve"> [4, с.</w:t>
      </w:r>
      <w:r w:rsidR="00B93832" w:rsidRPr="00D32AA1">
        <w:rPr>
          <w:rFonts w:ascii="Times New Roman" w:hAnsi="Times New Roman" w:cs="Times New Roman"/>
          <w:sz w:val="28"/>
          <w:szCs w:val="28"/>
          <w:lang w:val="uk-UA"/>
        </w:rPr>
        <w:t xml:space="preserve"> </w:t>
      </w:r>
      <w:r w:rsidR="009D1FF8" w:rsidRPr="00D32AA1">
        <w:rPr>
          <w:rFonts w:ascii="Times New Roman" w:hAnsi="Times New Roman" w:cs="Times New Roman"/>
          <w:sz w:val="28"/>
          <w:szCs w:val="28"/>
          <w:lang w:val="uk-UA"/>
        </w:rPr>
        <w:t>3</w:t>
      </w:r>
      <w:r w:rsidR="00AE05F6" w:rsidRPr="00D32AA1">
        <w:rPr>
          <w:rFonts w:ascii="Times New Roman" w:hAnsi="Times New Roman" w:cs="Times New Roman"/>
          <w:sz w:val="28"/>
          <w:szCs w:val="28"/>
          <w:lang w:val="uk-UA"/>
        </w:rPr>
        <w:t xml:space="preserve">]. </w:t>
      </w:r>
      <w:r w:rsidR="00ED3B72" w:rsidRPr="00D32AA1">
        <w:rPr>
          <w:rFonts w:ascii="Times New Roman" w:hAnsi="Times New Roman" w:cs="Times New Roman"/>
          <w:sz w:val="28"/>
          <w:szCs w:val="28"/>
          <w:lang w:val="uk-UA"/>
        </w:rPr>
        <w:t xml:space="preserve"> </w:t>
      </w:r>
    </w:p>
    <w:p w:rsidR="00B93832" w:rsidRPr="00D32AA1" w:rsidRDefault="00B93832" w:rsidP="00B93832">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Реформування системи підготовки фахівців для фармацевтичної галузі як складової системи охорони здоров’я України зумовлено глобальними змінами на європейському ринку праці, прогресом світової фармацевтичної та медичної науки, змінами в соціальному, економічному, правовому та освітянському просторі.</w:t>
      </w:r>
    </w:p>
    <w:p w:rsidR="00B93832" w:rsidRPr="00D32AA1" w:rsidRDefault="00B93832" w:rsidP="00B93832">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Концепція вищої фармацевтичної освіти в сучасних умовах відображає модель підготовки фахівців в умовах перехідного періоду, до «ідеальної» моделі якої прагне фармацевтична школа в умовах приєднання до Болонського процесу.</w:t>
      </w:r>
    </w:p>
    <w:p w:rsidR="00B93832" w:rsidRPr="00D32AA1" w:rsidRDefault="00B93832" w:rsidP="00B93832">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bCs/>
          <w:sz w:val="28"/>
          <w:szCs w:val="28"/>
          <w:lang w:val="uk-UA" w:eastAsia="en-US"/>
        </w:rPr>
        <w:t>Основне завдання формування концепції системи підготовки фахівців для фармацевтичної галузі в Україні</w:t>
      </w:r>
      <w:r w:rsidRPr="00D32AA1">
        <w:rPr>
          <w:rFonts w:eastAsiaTheme="minorHAnsi"/>
          <w:sz w:val="28"/>
          <w:szCs w:val="28"/>
          <w:lang w:val="uk-UA" w:eastAsia="en-US"/>
        </w:rPr>
        <w:t xml:space="preserve"> полягає у підвищенні якості підготовки фахівців та забезпечення їх конкурентоспроможності на європейському та світовому ринку праці.</w:t>
      </w:r>
    </w:p>
    <w:p w:rsidR="00B93832" w:rsidRPr="00D32AA1" w:rsidRDefault="00B93832" w:rsidP="00B93832">
      <w:pPr>
        <w:pStyle w:val="a4"/>
        <w:spacing w:before="0" w:beforeAutospacing="0" w:after="0" w:afterAutospacing="0" w:line="360" w:lineRule="auto"/>
        <w:ind w:firstLine="709"/>
        <w:jc w:val="both"/>
        <w:rPr>
          <w:rFonts w:eastAsiaTheme="minorHAnsi"/>
          <w:bCs/>
          <w:sz w:val="28"/>
          <w:szCs w:val="28"/>
          <w:lang w:val="uk-UA" w:eastAsia="en-US"/>
        </w:rPr>
      </w:pPr>
      <w:r w:rsidRPr="00D32AA1">
        <w:rPr>
          <w:rFonts w:eastAsiaTheme="minorHAnsi"/>
          <w:bCs/>
          <w:sz w:val="28"/>
          <w:szCs w:val="28"/>
          <w:lang w:val="uk-UA" w:eastAsia="en-US"/>
        </w:rPr>
        <w:t>Пріоритетні напрямки та програмні завдання щодо формування системи підготовки фахівців такі:</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 xml:space="preserve">поетапне </w:t>
      </w:r>
      <w:r w:rsidRPr="00D32AA1">
        <w:rPr>
          <w:rFonts w:eastAsiaTheme="minorHAnsi"/>
          <w:bCs/>
          <w:sz w:val="28"/>
          <w:szCs w:val="28"/>
          <w:lang w:val="uk-UA" w:eastAsia="en-US"/>
        </w:rPr>
        <w:t xml:space="preserve">впровадження ступеневої підготовки </w:t>
      </w:r>
      <w:r w:rsidRPr="00D32AA1">
        <w:rPr>
          <w:rFonts w:eastAsiaTheme="minorHAnsi"/>
          <w:sz w:val="28"/>
          <w:szCs w:val="28"/>
          <w:lang w:val="uk-UA" w:eastAsia="en-US"/>
        </w:rPr>
        <w:t>фармацевтичних кадрів;</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bCs/>
          <w:sz w:val="28"/>
          <w:szCs w:val="28"/>
          <w:lang w:val="uk-UA" w:eastAsia="en-US"/>
        </w:rPr>
        <w:t>впровадження системи оцінки, моніторингу та контролю якості фармацевтичної освіти</w:t>
      </w:r>
      <w:r w:rsidRPr="00D32AA1">
        <w:rPr>
          <w:rFonts w:eastAsiaTheme="minorHAnsi"/>
          <w:sz w:val="28"/>
          <w:szCs w:val="28"/>
          <w:lang w:val="uk-UA" w:eastAsia="en-US"/>
        </w:rPr>
        <w:t>, яка полягає в послідовному здобутті академічних ступенів «бакалавр» і «магістр» з подальшим отриманням наукових ступенів;</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bCs/>
          <w:sz w:val="28"/>
          <w:szCs w:val="28"/>
          <w:lang w:val="uk-UA" w:eastAsia="en-US"/>
        </w:rPr>
        <w:t>запровадження кредитно-модульної організації навчання</w:t>
      </w:r>
      <w:r w:rsidRPr="00D32AA1">
        <w:rPr>
          <w:rFonts w:eastAsiaTheme="minorHAnsi"/>
          <w:sz w:val="28"/>
          <w:szCs w:val="28"/>
          <w:lang w:val="uk-UA" w:eastAsia="en-US"/>
        </w:rPr>
        <w:t xml:space="preserve"> з обліком трудомісткості навчальної роботи студентів на основі Європейської кредитно-трансферної системи (ECTS);</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bCs/>
          <w:sz w:val="28"/>
          <w:szCs w:val="28"/>
          <w:lang w:val="uk-UA" w:eastAsia="en-US"/>
        </w:rPr>
        <w:t>розширення академічної мобільності</w:t>
      </w:r>
      <w:r w:rsidRPr="00D32AA1">
        <w:rPr>
          <w:rFonts w:eastAsiaTheme="minorHAnsi"/>
          <w:sz w:val="28"/>
          <w:szCs w:val="28"/>
          <w:lang w:val="uk-UA" w:eastAsia="en-US"/>
        </w:rPr>
        <w:t>, яка складається з істотного розширення мобільності студентів, викладацького та іншого персоналу для взаємного збагачення європейським досвідом;</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bCs/>
          <w:sz w:val="28"/>
          <w:szCs w:val="28"/>
          <w:lang w:val="uk-UA" w:eastAsia="en-US"/>
        </w:rPr>
        <w:t xml:space="preserve">забезпечення працевлаштування випускників: </w:t>
      </w:r>
      <w:r w:rsidRPr="00D32AA1">
        <w:rPr>
          <w:rFonts w:eastAsiaTheme="minorHAnsi"/>
          <w:sz w:val="28"/>
          <w:szCs w:val="28"/>
          <w:lang w:val="uk-UA" w:eastAsia="en-US"/>
        </w:rPr>
        <w:t>спрощення професійного визнання кваліфікацій шляхом використання Додатку до диплома, рекомендованого ЮНЕСКО; створення банку даних фахівців з фармації;</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bCs/>
          <w:sz w:val="28"/>
          <w:szCs w:val="28"/>
          <w:lang w:val="uk-UA" w:eastAsia="en-US"/>
        </w:rPr>
        <w:t>введення загальноєвропейської системи гарантії якості освіти</w:t>
      </w:r>
      <w:r w:rsidRPr="00D32AA1">
        <w:rPr>
          <w:rFonts w:eastAsiaTheme="minorHAnsi"/>
          <w:sz w:val="28"/>
          <w:szCs w:val="28"/>
          <w:lang w:val="uk-UA" w:eastAsia="en-US"/>
        </w:rPr>
        <w:t xml:space="preserve"> шляхом створення сучасної системи підготовки фармацевтичних кадрів із застосуванням кредитної накопичувальної системи;</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 xml:space="preserve">створення умов для реалізації тезису: </w:t>
      </w:r>
      <w:r w:rsidRPr="00D32AA1">
        <w:rPr>
          <w:rFonts w:eastAsiaTheme="minorHAnsi"/>
          <w:bCs/>
          <w:sz w:val="28"/>
          <w:szCs w:val="28"/>
          <w:lang w:val="uk-UA" w:eastAsia="en-US"/>
        </w:rPr>
        <w:t xml:space="preserve">«навчання протягом усього життя» </w:t>
      </w:r>
      <w:r w:rsidRPr="00D32AA1">
        <w:rPr>
          <w:rFonts w:eastAsiaTheme="minorHAnsi"/>
          <w:sz w:val="28"/>
          <w:szCs w:val="28"/>
          <w:lang w:val="uk-UA" w:eastAsia="en-US"/>
        </w:rPr>
        <w:t>та збереження системи післядипломної освіти;</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 xml:space="preserve">розширення досліджень щодо </w:t>
      </w:r>
      <w:r w:rsidRPr="00D32AA1">
        <w:rPr>
          <w:rFonts w:eastAsiaTheme="minorHAnsi"/>
          <w:bCs/>
          <w:sz w:val="28"/>
          <w:szCs w:val="28"/>
          <w:lang w:val="uk-UA" w:eastAsia="en-US"/>
        </w:rPr>
        <w:t>визначення потреб у фахівцях певних спеціальностей</w:t>
      </w:r>
      <w:r w:rsidRPr="00D32AA1">
        <w:rPr>
          <w:rFonts w:eastAsiaTheme="minorHAnsi"/>
          <w:sz w:val="28"/>
          <w:szCs w:val="28"/>
          <w:lang w:val="uk-UA" w:eastAsia="en-US"/>
        </w:rPr>
        <w:t xml:space="preserve"> та відкриття нових спеціальностей для забезпечення потреб галузі;</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вивчення ефективності та якості підготовки фахівців для фармацевтичної галузі (заочна форма навчання, післядипломна освіта);</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забезпечення розвитку клінічного напрямку у системі підготовки провізорів загального профілю для підвищення якості медикаментозної терапії та проведення належної фармацевтичної опіки відповідно до вимог GPP;</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поетапне впровадження ступеневої підготовки фармацевтичних кадрів, а також систем забезпечення якості навчального процесу;</w:t>
      </w:r>
    </w:p>
    <w:p w:rsidR="00B93832" w:rsidRPr="00D32AA1" w:rsidRDefault="00B93832" w:rsidP="00B93832">
      <w:pPr>
        <w:pStyle w:val="a4"/>
        <w:numPr>
          <w:ilvl w:val="0"/>
          <w:numId w:val="11"/>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створення сучасних умов матеріально-технічного та інформаційного забезпечення підготовки висококваліфікованих фахівців фармацевтичної біотехнології для прискорення формування біотехнологічного сектору у фармацевтичній галузі України</w:t>
      </w:r>
      <w:r w:rsidR="009D1FF8" w:rsidRPr="00D32AA1">
        <w:rPr>
          <w:rFonts w:eastAsiaTheme="minorHAnsi"/>
          <w:sz w:val="28"/>
          <w:szCs w:val="28"/>
          <w:lang w:val="uk-UA" w:eastAsia="en-US"/>
        </w:rPr>
        <w:t xml:space="preserve"> [2, c. 77]</w:t>
      </w:r>
      <w:r w:rsidRPr="00D32AA1">
        <w:rPr>
          <w:rFonts w:eastAsiaTheme="minorHAnsi"/>
          <w:sz w:val="28"/>
          <w:szCs w:val="28"/>
          <w:lang w:val="uk-UA" w:eastAsia="en-US"/>
        </w:rPr>
        <w:t>.</w:t>
      </w:r>
    </w:p>
    <w:p w:rsidR="001A5900" w:rsidRPr="00D32AA1" w:rsidRDefault="001A5900"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Кредитно-трансферна система </w:t>
      </w:r>
      <w:r w:rsidR="00F53342" w:rsidRPr="00D32AA1">
        <w:rPr>
          <w:rFonts w:ascii="Times New Roman" w:hAnsi="Times New Roman" w:cs="Times New Roman"/>
          <w:sz w:val="28"/>
          <w:szCs w:val="28"/>
          <w:lang w:val="uk-UA"/>
        </w:rPr>
        <w:t xml:space="preserve">– </w:t>
      </w:r>
      <w:r w:rsidRPr="00D32AA1">
        <w:rPr>
          <w:rFonts w:ascii="Times New Roman" w:hAnsi="Times New Roman" w:cs="Times New Roman"/>
          <w:sz w:val="28"/>
          <w:szCs w:val="28"/>
          <w:lang w:val="uk-UA"/>
        </w:rPr>
        <w:t xml:space="preserve">умовна одиниця виміру навчального навантаження і оцінки його засвоєння студентом. Конкретна сутність </w:t>
      </w:r>
      <w:r w:rsidR="00FE790B" w:rsidRPr="00D32AA1">
        <w:rPr>
          <w:rFonts w:ascii="Times New Roman" w:hAnsi="Times New Roman" w:cs="Times New Roman"/>
          <w:sz w:val="28"/>
          <w:szCs w:val="28"/>
          <w:lang w:val="uk-UA"/>
        </w:rPr>
        <w:t xml:space="preserve">цієї системи </w:t>
      </w:r>
      <w:r w:rsidRPr="00D32AA1">
        <w:rPr>
          <w:rFonts w:ascii="Times New Roman" w:hAnsi="Times New Roman" w:cs="Times New Roman"/>
          <w:sz w:val="28"/>
          <w:szCs w:val="28"/>
          <w:lang w:val="uk-UA"/>
        </w:rPr>
        <w:t xml:space="preserve">полягає у визначенні і впровадженні у освітню практику національних </w:t>
      </w:r>
      <w:r w:rsidR="00FE790B" w:rsidRPr="00D32AA1">
        <w:rPr>
          <w:rFonts w:ascii="Times New Roman" w:hAnsi="Times New Roman" w:cs="Times New Roman"/>
          <w:sz w:val="28"/>
          <w:szCs w:val="28"/>
          <w:lang w:val="uk-UA"/>
        </w:rPr>
        <w:t>вищих навчальних закладів</w:t>
      </w:r>
      <w:r w:rsidRPr="00D32AA1">
        <w:rPr>
          <w:rFonts w:ascii="Times New Roman" w:hAnsi="Times New Roman" w:cs="Times New Roman"/>
          <w:sz w:val="28"/>
          <w:szCs w:val="28"/>
          <w:lang w:val="uk-UA"/>
        </w:rPr>
        <w:t xml:space="preserve"> таких основних понять: кредит, залікова одиниця, модульна система навчання і рейтинговий механізм оцінок за багатобальними шкалами. Кредит – визначається як довіра і впевненість в однаковій якості навчальної роботи всіх учасників Болонського процесу. В системі ECTS поняттям залікової одиниці визначається об'єм навчального навантаження при виконанні всіх форм (модулів) освітянської і наукової роботи студента – аудиторна, різноманітні види самостійної роботи, навчальна практика, участь у науково-педагогічних конференціях, симпозіумах, круглих столах, студентських доповідях, робота з літературою (в бібліотеці, в інтернеті), оформлення контрольних робіт, рефератів, доповідей, тощо. </w:t>
      </w:r>
    </w:p>
    <w:p w:rsidR="001A5900" w:rsidRPr="00D32AA1" w:rsidRDefault="001A5900"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В основі </w:t>
      </w:r>
      <w:r w:rsidR="00D32AA1" w:rsidRPr="00D32AA1">
        <w:rPr>
          <w:rFonts w:ascii="Times New Roman" w:hAnsi="Times New Roman" w:cs="Times New Roman"/>
          <w:sz w:val="28"/>
          <w:szCs w:val="28"/>
          <w:lang w:val="uk-UA"/>
        </w:rPr>
        <w:t>модульної</w:t>
      </w:r>
      <w:r w:rsidRPr="00D32AA1">
        <w:rPr>
          <w:rFonts w:ascii="Times New Roman" w:hAnsi="Times New Roman" w:cs="Times New Roman"/>
          <w:sz w:val="28"/>
          <w:szCs w:val="28"/>
          <w:lang w:val="uk-UA"/>
        </w:rPr>
        <w:t xml:space="preserve"> систе</w:t>
      </w:r>
      <w:r w:rsidR="00A6654A" w:rsidRPr="00D32AA1">
        <w:rPr>
          <w:rFonts w:ascii="Times New Roman" w:hAnsi="Times New Roman" w:cs="Times New Roman"/>
          <w:sz w:val="28"/>
          <w:szCs w:val="28"/>
          <w:lang w:val="uk-UA"/>
        </w:rPr>
        <w:t>ми</w:t>
      </w:r>
      <w:r w:rsidRPr="00D32AA1">
        <w:rPr>
          <w:rFonts w:ascii="Times New Roman" w:hAnsi="Times New Roman" w:cs="Times New Roman"/>
          <w:sz w:val="28"/>
          <w:szCs w:val="28"/>
          <w:lang w:val="uk-UA"/>
        </w:rPr>
        <w:t xml:space="preserve"> навчання лежить структурування навчальних програм на модулях – фрагментах навчального матеріалу, логічно пов'язаних в одній навчальній дисципліні. Блок модулів відображує повний об'єм навчального навантаження студента з певного предмету.</w:t>
      </w:r>
    </w:p>
    <w:p w:rsidR="00A6654A" w:rsidRPr="00D32AA1" w:rsidRDefault="001A5900"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 Рейтингова система оцінок – оцінювання за рейтинговими шкалами успішності, в основі яких в </w:t>
      </w:r>
      <w:r w:rsidR="00FE790B" w:rsidRPr="00D32AA1">
        <w:rPr>
          <w:rFonts w:ascii="Times New Roman" w:hAnsi="Times New Roman" w:cs="Times New Roman"/>
          <w:sz w:val="28"/>
          <w:szCs w:val="28"/>
          <w:lang w:val="uk-UA"/>
        </w:rPr>
        <w:t xml:space="preserve">цій </w:t>
      </w:r>
      <w:r w:rsidRPr="00D32AA1">
        <w:rPr>
          <w:rFonts w:ascii="Times New Roman" w:hAnsi="Times New Roman" w:cs="Times New Roman"/>
          <w:sz w:val="28"/>
          <w:szCs w:val="28"/>
          <w:lang w:val="uk-UA"/>
        </w:rPr>
        <w:t>системі лежить комплексне урахування даних аудиторної успішності, самостійної роботи, участі у науковій роботі, індивідуальній практиці та інших форм навчальної діяльності студента. Болонською декларацією регламентовані не лише принципи, але й конкретні одиниці і показники кредитно-модульно-рейтингової системи в установах вищої школи. Саме це дозволить зблизити національні системи вищої освіти в країнах Європи на основі порівняння чітких і прозорих кількісних і якісних показників навчання і контролю за близькими або навіть ідентичними освітніми програмами, основаними на єдиному розумінні і впровадж</w:t>
      </w:r>
      <w:r w:rsidR="00A6654A" w:rsidRPr="00D32AA1">
        <w:rPr>
          <w:rFonts w:ascii="Times New Roman" w:hAnsi="Times New Roman" w:cs="Times New Roman"/>
          <w:sz w:val="28"/>
          <w:szCs w:val="28"/>
          <w:lang w:val="uk-UA"/>
        </w:rPr>
        <w:t>енні нових освітніх технологій.</w:t>
      </w:r>
    </w:p>
    <w:p w:rsidR="001A5900" w:rsidRPr="00D32AA1" w:rsidRDefault="001A5900"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Застосування кредитної системи замість традиційної залікової і екзаменаційної, ефективніше і об'єктивніше забезпечуватиме оцінковий облік багатовекторної освітньої і наукової діяльності студента. Тому система кредитів надає можливість виявити ступінь і якість виконання навчальної програми з окремої дисципліни, незалежно від того, в якому вищому навчальному закладі навчається студент</w:t>
      </w:r>
      <w:r w:rsidR="00AE05F6" w:rsidRPr="00D32AA1">
        <w:rPr>
          <w:rFonts w:ascii="Times New Roman" w:hAnsi="Times New Roman" w:cs="Times New Roman"/>
          <w:sz w:val="28"/>
          <w:szCs w:val="28"/>
          <w:lang w:val="uk-UA"/>
        </w:rPr>
        <w:t xml:space="preserve"> [</w:t>
      </w:r>
      <w:r w:rsidR="009D1FF8" w:rsidRPr="00D32AA1">
        <w:rPr>
          <w:rFonts w:ascii="Times New Roman" w:hAnsi="Times New Roman" w:cs="Times New Roman"/>
          <w:sz w:val="28"/>
          <w:szCs w:val="28"/>
          <w:lang w:val="uk-UA"/>
        </w:rPr>
        <w:t>10</w:t>
      </w:r>
      <w:r w:rsidR="00AE05F6" w:rsidRPr="00D32AA1">
        <w:rPr>
          <w:rFonts w:ascii="Times New Roman" w:hAnsi="Times New Roman" w:cs="Times New Roman"/>
          <w:sz w:val="28"/>
          <w:szCs w:val="28"/>
          <w:lang w:val="uk-UA"/>
        </w:rPr>
        <w:t>, с.</w:t>
      </w:r>
      <w:r w:rsidR="009D1FF8" w:rsidRPr="00D32AA1">
        <w:rPr>
          <w:rFonts w:ascii="Times New Roman" w:hAnsi="Times New Roman" w:cs="Times New Roman"/>
          <w:sz w:val="28"/>
          <w:szCs w:val="28"/>
          <w:lang w:val="uk-UA"/>
        </w:rPr>
        <w:t xml:space="preserve"> </w:t>
      </w:r>
      <w:r w:rsidR="00AE05F6" w:rsidRPr="00D32AA1">
        <w:rPr>
          <w:rFonts w:ascii="Times New Roman" w:hAnsi="Times New Roman" w:cs="Times New Roman"/>
          <w:sz w:val="28"/>
          <w:szCs w:val="28"/>
          <w:lang w:val="uk-UA"/>
        </w:rPr>
        <w:t xml:space="preserve">168]. </w:t>
      </w:r>
      <w:r w:rsidRPr="00D32AA1">
        <w:rPr>
          <w:rFonts w:ascii="Times New Roman" w:hAnsi="Times New Roman" w:cs="Times New Roman"/>
          <w:sz w:val="28"/>
          <w:szCs w:val="28"/>
          <w:lang w:val="uk-UA"/>
        </w:rPr>
        <w:t xml:space="preserve"> </w:t>
      </w:r>
    </w:p>
    <w:p w:rsidR="00F53342" w:rsidRPr="00D32AA1" w:rsidRDefault="00DF063F"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Інновації в системі медичної та фармацевтичної освіти тісно пов’язані із впровадженням сучасних галузевих стандартів вищої медичної та фармацевтичної освіти, запровадженням системи ліцензування та сертифікації фахівців. </w:t>
      </w:r>
      <w:r w:rsidR="00287E5E" w:rsidRPr="00D32AA1">
        <w:rPr>
          <w:rFonts w:ascii="Times New Roman" w:hAnsi="Times New Roman" w:cs="Times New Roman"/>
          <w:sz w:val="28"/>
          <w:szCs w:val="28"/>
          <w:lang w:val="uk-UA"/>
        </w:rPr>
        <w:t>Саме</w:t>
      </w:r>
      <w:r w:rsidRPr="00D32AA1">
        <w:rPr>
          <w:rFonts w:ascii="Times New Roman" w:hAnsi="Times New Roman" w:cs="Times New Roman"/>
          <w:sz w:val="28"/>
          <w:szCs w:val="28"/>
          <w:lang w:val="uk-UA"/>
        </w:rPr>
        <w:t xml:space="preserve"> це </w:t>
      </w:r>
      <w:r w:rsidR="00287E5E" w:rsidRPr="00D32AA1">
        <w:rPr>
          <w:rFonts w:ascii="Times New Roman" w:hAnsi="Times New Roman" w:cs="Times New Roman"/>
          <w:sz w:val="28"/>
          <w:szCs w:val="28"/>
          <w:lang w:val="uk-UA"/>
        </w:rPr>
        <w:t xml:space="preserve">стало </w:t>
      </w:r>
      <w:r w:rsidR="00D32AA1" w:rsidRPr="00D32AA1">
        <w:rPr>
          <w:rFonts w:ascii="Times New Roman" w:hAnsi="Times New Roman" w:cs="Times New Roman"/>
          <w:sz w:val="28"/>
          <w:szCs w:val="28"/>
          <w:lang w:val="uk-UA"/>
        </w:rPr>
        <w:t>підґрунтям</w:t>
      </w:r>
      <w:r w:rsidRPr="00D32AA1">
        <w:rPr>
          <w:rFonts w:ascii="Times New Roman" w:hAnsi="Times New Roman" w:cs="Times New Roman"/>
          <w:sz w:val="28"/>
          <w:szCs w:val="28"/>
          <w:lang w:val="uk-UA"/>
        </w:rPr>
        <w:t xml:space="preserve"> до перегляду змісту медичної освіти та розробки нових науково-педагогічних підходів до підготовки фахівців з медичних і фармацевтичних спеціальностей.</w:t>
      </w:r>
    </w:p>
    <w:p w:rsidR="00287E5E" w:rsidRPr="00D32AA1" w:rsidRDefault="00DF063F"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Міністерство охорони здоров’я України здійснило ряд заходів, спрямованих на підвищення рівня підготовки лікарів і провізорів: </w:t>
      </w:r>
    </w:p>
    <w:p w:rsidR="00287E5E" w:rsidRPr="00D32AA1" w:rsidRDefault="00DF063F"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збільшений перелік лікарськи</w:t>
      </w:r>
      <w:r w:rsidR="00287E5E" w:rsidRPr="00D32AA1">
        <w:rPr>
          <w:rFonts w:ascii="Times New Roman" w:hAnsi="Times New Roman" w:cs="Times New Roman"/>
          <w:sz w:val="28"/>
          <w:szCs w:val="28"/>
          <w:lang w:val="uk-UA"/>
        </w:rPr>
        <w:t>х спеціальностей в інтернатурі;</w:t>
      </w:r>
    </w:p>
    <w:p w:rsidR="00287E5E" w:rsidRPr="00D32AA1" w:rsidRDefault="00DF063F"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запроваджена незалежна від вищих навчальних закладів система оцінки професійної компетентності студентів та</w:t>
      </w:r>
      <w:r w:rsidR="00D32AA1">
        <w:rPr>
          <w:rFonts w:ascii="Times New Roman" w:hAnsi="Times New Roman" w:cs="Times New Roman"/>
          <w:sz w:val="28"/>
          <w:szCs w:val="28"/>
          <w:lang w:val="uk-UA"/>
        </w:rPr>
        <w:t xml:space="preserve"> лікарів-</w:t>
      </w:r>
      <w:r w:rsidR="00D32AA1" w:rsidRPr="00D32AA1">
        <w:rPr>
          <w:rFonts w:ascii="Times New Roman" w:hAnsi="Times New Roman" w:cs="Times New Roman"/>
          <w:sz w:val="28"/>
          <w:szCs w:val="28"/>
          <w:lang w:val="uk-UA"/>
        </w:rPr>
        <w:t>інтернів</w:t>
      </w:r>
      <w:r w:rsidR="00287E5E" w:rsidRPr="00D32AA1">
        <w:rPr>
          <w:rFonts w:ascii="Times New Roman" w:hAnsi="Times New Roman" w:cs="Times New Roman"/>
          <w:sz w:val="28"/>
          <w:szCs w:val="28"/>
          <w:lang w:val="uk-UA"/>
        </w:rPr>
        <w:t>;</w:t>
      </w:r>
    </w:p>
    <w:p w:rsidR="00287E5E" w:rsidRPr="00D32AA1" w:rsidRDefault="00287E5E"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практично-орієнтовані іспити;</w:t>
      </w:r>
    </w:p>
    <w:p w:rsidR="00287E5E" w:rsidRPr="00D32AA1" w:rsidRDefault="00287E5E"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подовжені терміни післядипломного навчання лікарів;</w:t>
      </w:r>
    </w:p>
    <w:p w:rsidR="001A5900" w:rsidRPr="00D32AA1" w:rsidRDefault="00DF063F"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запроваджений новий навчальний план на медичних та фармацевтичних факультетах.</w:t>
      </w:r>
    </w:p>
    <w:p w:rsidR="00E63DDE" w:rsidRPr="00D32AA1" w:rsidRDefault="00287E5E" w:rsidP="007B5D84">
      <w:pPr>
        <w:pStyle w:val="a3"/>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Згідно </w:t>
      </w:r>
      <w:r w:rsidR="00D32AA1" w:rsidRPr="00D32AA1">
        <w:rPr>
          <w:rFonts w:ascii="Times New Roman" w:hAnsi="Times New Roman" w:cs="Times New Roman"/>
          <w:sz w:val="28"/>
          <w:szCs w:val="28"/>
          <w:lang w:val="uk-UA"/>
        </w:rPr>
        <w:t>Всесвітньої</w:t>
      </w:r>
      <w:r w:rsidRPr="00D32AA1">
        <w:rPr>
          <w:rFonts w:ascii="Times New Roman" w:hAnsi="Times New Roman" w:cs="Times New Roman"/>
          <w:sz w:val="28"/>
          <w:szCs w:val="28"/>
          <w:lang w:val="uk-UA"/>
        </w:rPr>
        <w:t xml:space="preserve"> декларації про вищу освіту для ХХІ століття </w:t>
      </w:r>
      <w:r w:rsidR="00E63DDE" w:rsidRPr="00D32AA1">
        <w:rPr>
          <w:rFonts w:ascii="Times New Roman" w:hAnsi="Times New Roman" w:cs="Times New Roman"/>
          <w:sz w:val="28"/>
          <w:szCs w:val="28"/>
          <w:lang w:val="uk-UA"/>
        </w:rPr>
        <w:t>визначається</w:t>
      </w:r>
      <w:r w:rsidRPr="00D32AA1">
        <w:rPr>
          <w:rFonts w:ascii="Times New Roman" w:hAnsi="Times New Roman" w:cs="Times New Roman"/>
          <w:sz w:val="28"/>
          <w:szCs w:val="28"/>
          <w:lang w:val="uk-UA"/>
        </w:rPr>
        <w:t xml:space="preserve">, що якість у сфері вищої освіти є багатомірною концепцією, яка повинна охоплювати всі його функції та види діяльності: </w:t>
      </w:r>
    </w:p>
    <w:p w:rsidR="00E63DDE" w:rsidRPr="00D32AA1" w:rsidRDefault="00287E5E"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навчальні й академічні програми</w:t>
      </w:r>
      <w:r w:rsidR="00A6654A" w:rsidRPr="00D32AA1">
        <w:rPr>
          <w:rFonts w:ascii="Times New Roman" w:hAnsi="Times New Roman" w:cs="Times New Roman"/>
          <w:sz w:val="28"/>
          <w:szCs w:val="28"/>
          <w:lang w:val="uk-UA"/>
        </w:rPr>
        <w:t>;</w:t>
      </w:r>
    </w:p>
    <w:p w:rsidR="00E63DDE" w:rsidRPr="00D32AA1" w:rsidRDefault="00287E5E"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наукові дослідження і стипендії, укомплектування</w:t>
      </w:r>
      <w:r w:rsidR="00A6654A" w:rsidRPr="00D32AA1">
        <w:rPr>
          <w:rFonts w:ascii="Times New Roman" w:hAnsi="Times New Roman" w:cs="Times New Roman"/>
          <w:sz w:val="28"/>
          <w:szCs w:val="28"/>
          <w:lang w:val="uk-UA"/>
        </w:rPr>
        <w:t xml:space="preserve"> науково-педагогічними кадрами;</w:t>
      </w:r>
    </w:p>
    <w:p w:rsidR="00E63DDE" w:rsidRPr="00D32AA1" w:rsidRDefault="00287E5E"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матер</w:t>
      </w:r>
      <w:r w:rsidR="00FE790B" w:rsidRPr="00D32AA1">
        <w:rPr>
          <w:rFonts w:ascii="Times New Roman" w:hAnsi="Times New Roman" w:cs="Times New Roman"/>
          <w:sz w:val="28"/>
          <w:szCs w:val="28"/>
          <w:lang w:val="uk-UA"/>
        </w:rPr>
        <w:t>іально-</w:t>
      </w:r>
      <w:r w:rsidR="00A6654A" w:rsidRPr="00D32AA1">
        <w:rPr>
          <w:rFonts w:ascii="Times New Roman" w:hAnsi="Times New Roman" w:cs="Times New Roman"/>
          <w:sz w:val="28"/>
          <w:szCs w:val="28"/>
          <w:lang w:val="uk-UA"/>
        </w:rPr>
        <w:t>технічну базу;</w:t>
      </w:r>
    </w:p>
    <w:p w:rsidR="00E63DDE" w:rsidRPr="00D32AA1" w:rsidRDefault="00FE790B"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обладнання клінік</w:t>
      </w:r>
      <w:r w:rsidR="00E63DDE" w:rsidRPr="00D32AA1">
        <w:rPr>
          <w:rFonts w:ascii="Times New Roman" w:hAnsi="Times New Roman" w:cs="Times New Roman"/>
          <w:sz w:val="28"/>
          <w:szCs w:val="28"/>
          <w:lang w:val="uk-UA"/>
        </w:rPr>
        <w:t>;</w:t>
      </w:r>
    </w:p>
    <w:p w:rsidR="00E63DDE" w:rsidRPr="00D32AA1" w:rsidRDefault="00E63DDE"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роботу на благо суспільства;</w:t>
      </w:r>
    </w:p>
    <w:p w:rsidR="00E63DDE" w:rsidRPr="00D32AA1" w:rsidRDefault="00287E5E" w:rsidP="00A6654A">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академічне середовище. </w:t>
      </w:r>
    </w:p>
    <w:p w:rsidR="009D1FF8" w:rsidRPr="00D32AA1" w:rsidRDefault="00287E5E"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Підготовка студента </w:t>
      </w:r>
      <w:r w:rsidR="00A6654A" w:rsidRPr="00D32AA1">
        <w:rPr>
          <w:rFonts w:ascii="Times New Roman" w:hAnsi="Times New Roman" w:cs="Times New Roman"/>
          <w:sz w:val="28"/>
          <w:szCs w:val="28"/>
          <w:lang w:val="uk-UA"/>
        </w:rPr>
        <w:t>–</w:t>
      </w:r>
      <w:r w:rsidRPr="00D32AA1">
        <w:rPr>
          <w:rFonts w:ascii="Times New Roman" w:hAnsi="Times New Roman" w:cs="Times New Roman"/>
          <w:sz w:val="28"/>
          <w:szCs w:val="28"/>
          <w:lang w:val="uk-UA"/>
        </w:rPr>
        <w:t xml:space="preserve"> це виховання свідомого українця, який має знати історію і традиції свого народу, володіти сучасними інформаційними і лікувальними технологіями, декількома іноземними мовами, бути провідником і прикладом здор</w:t>
      </w:r>
      <w:r w:rsidR="00E63DDE" w:rsidRPr="00D32AA1">
        <w:rPr>
          <w:rFonts w:ascii="Times New Roman" w:hAnsi="Times New Roman" w:cs="Times New Roman"/>
          <w:sz w:val="28"/>
          <w:szCs w:val="28"/>
          <w:lang w:val="uk-UA"/>
        </w:rPr>
        <w:t>ового способу життя для людей</w:t>
      </w:r>
      <w:r w:rsidRPr="00D32AA1">
        <w:rPr>
          <w:rFonts w:ascii="Times New Roman" w:hAnsi="Times New Roman" w:cs="Times New Roman"/>
          <w:sz w:val="28"/>
          <w:szCs w:val="28"/>
          <w:lang w:val="uk-UA"/>
        </w:rPr>
        <w:t xml:space="preserve">. </w:t>
      </w:r>
      <w:r w:rsidR="00E63DDE" w:rsidRPr="00D32AA1">
        <w:rPr>
          <w:rFonts w:ascii="Times New Roman" w:hAnsi="Times New Roman" w:cs="Times New Roman"/>
          <w:sz w:val="28"/>
          <w:szCs w:val="28"/>
          <w:lang w:val="uk-UA"/>
        </w:rPr>
        <w:t>Дивлячись</w:t>
      </w:r>
      <w:r w:rsidRPr="00D32AA1">
        <w:rPr>
          <w:rFonts w:ascii="Times New Roman" w:hAnsi="Times New Roman" w:cs="Times New Roman"/>
          <w:sz w:val="28"/>
          <w:szCs w:val="28"/>
          <w:lang w:val="uk-UA"/>
        </w:rPr>
        <w:t xml:space="preserve"> на європейський вектор розвитку, майбутня система охорони здоров’я в Україні </w:t>
      </w:r>
      <w:r w:rsidR="00FE790B" w:rsidRPr="00D32AA1">
        <w:rPr>
          <w:rFonts w:ascii="Times New Roman" w:hAnsi="Times New Roman" w:cs="Times New Roman"/>
          <w:sz w:val="28"/>
          <w:szCs w:val="28"/>
          <w:lang w:val="uk-UA"/>
        </w:rPr>
        <w:t>повинна мати</w:t>
      </w:r>
      <w:r w:rsidRPr="00D32AA1">
        <w:rPr>
          <w:rFonts w:ascii="Times New Roman" w:hAnsi="Times New Roman" w:cs="Times New Roman"/>
          <w:sz w:val="28"/>
          <w:szCs w:val="28"/>
          <w:lang w:val="uk-UA"/>
        </w:rPr>
        <w:t xml:space="preserve"> європейськ</w:t>
      </w:r>
      <w:r w:rsidR="00FE790B" w:rsidRPr="00D32AA1">
        <w:rPr>
          <w:rFonts w:ascii="Times New Roman" w:hAnsi="Times New Roman" w:cs="Times New Roman"/>
          <w:sz w:val="28"/>
          <w:szCs w:val="28"/>
          <w:lang w:val="uk-UA"/>
        </w:rPr>
        <w:t>е</w:t>
      </w:r>
      <w:r w:rsidRPr="00D32AA1">
        <w:rPr>
          <w:rFonts w:ascii="Times New Roman" w:hAnsi="Times New Roman" w:cs="Times New Roman"/>
          <w:sz w:val="28"/>
          <w:szCs w:val="28"/>
          <w:lang w:val="uk-UA"/>
        </w:rPr>
        <w:t xml:space="preserve"> </w:t>
      </w:r>
      <w:r w:rsidR="00FE790B" w:rsidRPr="00D32AA1">
        <w:rPr>
          <w:rFonts w:ascii="Times New Roman" w:hAnsi="Times New Roman" w:cs="Times New Roman"/>
          <w:sz w:val="28"/>
          <w:szCs w:val="28"/>
          <w:lang w:val="uk-UA"/>
        </w:rPr>
        <w:t>спрямування</w:t>
      </w:r>
      <w:r w:rsidR="009D1FF8" w:rsidRPr="00D32AA1">
        <w:rPr>
          <w:rFonts w:ascii="Times New Roman" w:hAnsi="Times New Roman" w:cs="Times New Roman"/>
          <w:sz w:val="28"/>
          <w:szCs w:val="28"/>
          <w:lang w:val="uk-UA"/>
        </w:rPr>
        <w:t>/</w:t>
      </w:r>
    </w:p>
    <w:p w:rsidR="009D1FF8" w:rsidRPr="00D32AA1" w:rsidRDefault="00287E5E" w:rsidP="009D1FF8">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Головним напрямком щодо розвитку вищої медичної освіти України є постійне підвищення якості освіти, оновлення її змісту та форм організації навчально-виховного процесу</w:t>
      </w:r>
      <w:r w:rsidR="00B93832" w:rsidRPr="00D32AA1">
        <w:rPr>
          <w:rFonts w:ascii="Times New Roman" w:hAnsi="Times New Roman" w:cs="Times New Roman"/>
          <w:sz w:val="28"/>
          <w:szCs w:val="28"/>
          <w:lang w:val="uk-UA"/>
        </w:rPr>
        <w:t xml:space="preserve">, </w:t>
      </w:r>
      <w:r w:rsidR="00E63DDE" w:rsidRPr="00D32AA1">
        <w:rPr>
          <w:rFonts w:ascii="Times New Roman" w:hAnsi="Times New Roman" w:cs="Times New Roman"/>
          <w:sz w:val="28"/>
          <w:szCs w:val="28"/>
          <w:lang w:val="uk-UA"/>
        </w:rPr>
        <w:t>розвиток освіти, як державно-</w:t>
      </w:r>
      <w:r w:rsidRPr="00D32AA1">
        <w:rPr>
          <w:rFonts w:ascii="Times New Roman" w:hAnsi="Times New Roman" w:cs="Times New Roman"/>
          <w:sz w:val="28"/>
          <w:szCs w:val="28"/>
          <w:lang w:val="uk-UA"/>
        </w:rPr>
        <w:t>суспільної системи; піднесення вищої освіти України до рівня вищої освіти розвинутих країн світу та інтеграції її у міжнародне науково-освітнє співтовариство</w:t>
      </w:r>
      <w:r w:rsidR="009D1FF8" w:rsidRPr="00D32AA1">
        <w:rPr>
          <w:rFonts w:ascii="Times New Roman" w:hAnsi="Times New Roman" w:cs="Times New Roman"/>
          <w:sz w:val="28"/>
          <w:szCs w:val="28"/>
          <w:lang w:val="uk-UA"/>
        </w:rPr>
        <w:t xml:space="preserve"> [5, </w:t>
      </w:r>
      <w:r w:rsidR="00F061C0">
        <w:rPr>
          <w:rFonts w:ascii="Times New Roman" w:hAnsi="Times New Roman" w:cs="Times New Roman"/>
          <w:sz w:val="28"/>
          <w:szCs w:val="28"/>
          <w:lang w:val="uk-UA"/>
        </w:rPr>
        <w:t xml:space="preserve">           </w:t>
      </w:r>
      <w:r w:rsidR="009D1FF8" w:rsidRPr="00D32AA1">
        <w:rPr>
          <w:rFonts w:ascii="Times New Roman" w:hAnsi="Times New Roman" w:cs="Times New Roman"/>
          <w:sz w:val="28"/>
          <w:szCs w:val="28"/>
          <w:lang w:val="uk-UA"/>
        </w:rPr>
        <w:t xml:space="preserve">с. 131].  </w:t>
      </w:r>
    </w:p>
    <w:p w:rsidR="00B93832" w:rsidRPr="00D32AA1" w:rsidRDefault="00B93832" w:rsidP="007B5D84">
      <w:pPr>
        <w:spacing w:after="0" w:line="360" w:lineRule="auto"/>
        <w:ind w:firstLine="709"/>
        <w:jc w:val="both"/>
        <w:rPr>
          <w:rFonts w:ascii="Times New Roman" w:hAnsi="Times New Roman" w:cs="Times New Roman"/>
          <w:sz w:val="28"/>
          <w:szCs w:val="28"/>
          <w:lang w:val="uk-UA"/>
        </w:rPr>
      </w:pPr>
    </w:p>
    <w:p w:rsidR="009D1FF8" w:rsidRPr="00D32AA1" w:rsidRDefault="009D1FF8" w:rsidP="007B5D84">
      <w:pPr>
        <w:spacing w:after="0" w:line="360" w:lineRule="auto"/>
        <w:ind w:firstLine="709"/>
        <w:jc w:val="both"/>
        <w:rPr>
          <w:rFonts w:ascii="Times New Roman" w:hAnsi="Times New Roman" w:cs="Times New Roman"/>
          <w:sz w:val="28"/>
          <w:szCs w:val="28"/>
          <w:lang w:val="uk-UA"/>
        </w:rPr>
      </w:pPr>
    </w:p>
    <w:p w:rsidR="00B93832" w:rsidRPr="00D32AA1" w:rsidRDefault="00F53342" w:rsidP="009D1FF8">
      <w:pPr>
        <w:spacing w:after="0" w:line="360" w:lineRule="auto"/>
        <w:ind w:firstLine="709"/>
        <w:jc w:val="center"/>
        <w:rPr>
          <w:rStyle w:val="ae"/>
          <w:rFonts w:ascii="Times New Roman" w:hAnsi="Times New Roman" w:cs="Times New Roman"/>
          <w:sz w:val="28"/>
          <w:szCs w:val="28"/>
          <w:lang w:val="uk-UA"/>
        </w:rPr>
      </w:pPr>
      <w:r w:rsidRPr="00D32AA1">
        <w:rPr>
          <w:rStyle w:val="ae"/>
          <w:rFonts w:ascii="Times New Roman" w:hAnsi="Times New Roman" w:cs="Times New Roman"/>
          <w:sz w:val="28"/>
          <w:szCs w:val="28"/>
          <w:lang w:val="uk-UA"/>
        </w:rPr>
        <w:t>3</w:t>
      </w:r>
      <w:r w:rsidR="00B93832" w:rsidRPr="00D32AA1">
        <w:rPr>
          <w:rStyle w:val="ae"/>
          <w:rFonts w:ascii="Times New Roman" w:hAnsi="Times New Roman" w:cs="Times New Roman"/>
          <w:sz w:val="28"/>
          <w:szCs w:val="28"/>
          <w:lang w:val="uk-UA"/>
        </w:rPr>
        <w:t xml:space="preserve">. Сучасний стан та перспективи розвитку </w:t>
      </w:r>
      <w:r w:rsidR="005B7DEB">
        <w:rPr>
          <w:rStyle w:val="ae"/>
          <w:rFonts w:ascii="Times New Roman" w:hAnsi="Times New Roman" w:cs="Times New Roman"/>
          <w:sz w:val="28"/>
          <w:szCs w:val="28"/>
          <w:lang w:val="uk-UA"/>
        </w:rPr>
        <w:t>фармацевтичної</w:t>
      </w:r>
      <w:r w:rsidR="00B93832" w:rsidRPr="00D32AA1">
        <w:rPr>
          <w:rStyle w:val="ae"/>
          <w:rFonts w:ascii="Times New Roman" w:hAnsi="Times New Roman" w:cs="Times New Roman"/>
          <w:sz w:val="28"/>
          <w:szCs w:val="28"/>
          <w:lang w:val="uk-UA"/>
        </w:rPr>
        <w:t xml:space="preserve"> освіти в Україні</w:t>
      </w:r>
    </w:p>
    <w:p w:rsidR="00B93832" w:rsidRPr="00D32AA1" w:rsidRDefault="00B93832" w:rsidP="007B5D84">
      <w:pPr>
        <w:spacing w:after="0" w:line="360" w:lineRule="auto"/>
        <w:ind w:firstLine="709"/>
        <w:jc w:val="both"/>
        <w:rPr>
          <w:rFonts w:ascii="Times New Roman" w:hAnsi="Times New Roman" w:cs="Times New Roman"/>
          <w:b/>
          <w:sz w:val="28"/>
          <w:szCs w:val="28"/>
          <w:lang w:val="uk-UA"/>
        </w:rPr>
      </w:pPr>
    </w:p>
    <w:p w:rsidR="00A6654A" w:rsidRPr="00D32AA1" w:rsidRDefault="002D5E57" w:rsidP="00A6654A">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В Україні підготовкою кадрів для фармацевтичної галузі займаються Національний фармацевтичний університет та фармацевтичні факультети вищих навчальних закладів, які фу</w:t>
      </w:r>
      <w:r w:rsidR="00A6654A" w:rsidRPr="00D32AA1">
        <w:rPr>
          <w:rFonts w:ascii="Times New Roman" w:hAnsi="Times New Roman" w:cs="Times New Roman"/>
          <w:sz w:val="28"/>
          <w:szCs w:val="28"/>
          <w:lang w:val="uk-UA"/>
        </w:rPr>
        <w:t>нкціонують у 20 містах України.</w:t>
      </w:r>
    </w:p>
    <w:p w:rsidR="00A6654A" w:rsidRPr="00D32AA1" w:rsidRDefault="00A6654A" w:rsidP="00A6654A">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У підпорядкуванн</w:t>
      </w:r>
      <w:r w:rsidR="00F53342" w:rsidRPr="00D32AA1">
        <w:rPr>
          <w:rFonts w:ascii="Times New Roman" w:hAnsi="Times New Roman" w:cs="Times New Roman"/>
          <w:sz w:val="28"/>
          <w:szCs w:val="28"/>
          <w:lang w:val="uk-UA"/>
        </w:rPr>
        <w:t xml:space="preserve">і Міністерства охорони здоров’я </w:t>
      </w:r>
      <w:r w:rsidRPr="00D32AA1">
        <w:rPr>
          <w:rFonts w:ascii="Times New Roman" w:hAnsi="Times New Roman" w:cs="Times New Roman"/>
          <w:sz w:val="28"/>
          <w:szCs w:val="28"/>
          <w:lang w:val="uk-UA"/>
        </w:rPr>
        <w:t>України як головного державного замовника на підготовку медичних і фармацевтичних кадрів є 17 державних вищих навчальних закладів IV рівня акредитації (без АР Крим, у тому числі: 12 – медичних університетів та академій; 1 – фармацевтичний університет; 1 – стоматологічна академія; 3 – академії післядипломної освіти), у яких здобувають освіту понад 65,7 тис. студентів, з них 24,3 тис. – за державним замовленням, 41,4 тис. – за контрактною формою навчання.</w:t>
      </w:r>
    </w:p>
    <w:p w:rsidR="00A6654A" w:rsidRPr="00D32AA1" w:rsidRDefault="00A6654A" w:rsidP="00A6654A">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У 100 медичних (фармацевтичних) навчальних закладах I–III рівнів акредитації (без АР Крим, окупованих територій Донецької та Луганської областей) здійснюється підготовка молодших спеціалістів (молодших бакалаврів) з медичною та фармацевтичною освітою, бакалаврів з медсестринства, фармації, лабораторної діагностики та магістрів з медсестринства (з них 23 – медичних училища, 72 – медичні (фармацевтичних) коледжі, 2 філії; 3 – інститути медсестринства). У них навчається понад 70,4 тис. студентів. Щорічно заклади випускають до 20 тис. спеціалістів.</w:t>
      </w:r>
    </w:p>
    <w:p w:rsidR="00A6654A" w:rsidRPr="00D32AA1" w:rsidRDefault="00A6654A" w:rsidP="00A6654A">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Підготовка медичних кадрів здійснюється також в 11 навчальних закладах недержавної форми власності (4 заклади III–IV рівнів акредитації та 7 закладів I–II рівнів акредитації).</w:t>
      </w:r>
    </w:p>
    <w:p w:rsidR="00A6654A" w:rsidRPr="00D32AA1" w:rsidRDefault="00A6654A" w:rsidP="00A6654A">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Збройні сили України на сьогодні мають власну систему медичної освіти, яка розподіляється за рівнями, з відповідними обсягами та завданнями.</w:t>
      </w:r>
    </w:p>
    <w:p w:rsidR="00A6654A" w:rsidRPr="00D32AA1" w:rsidRDefault="00A6654A" w:rsidP="00A6654A">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Щорічно вищі медичні (фармацевтичні) навчальні заклади випускають понад 8 тис. студентів: у 2014 р. – 9,1 тис. спеціалістів, 2015 р. – 10,2 тис. </w:t>
      </w:r>
    </w:p>
    <w:p w:rsidR="002D5E57" w:rsidRPr="00D32AA1" w:rsidRDefault="002D5E57"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Підготовка фармацевтичних працівників в Україні здійснюється за стаціонарною (денною) та заочною (дистанційною) формами навчання вищими закладами освіти, які отримали державну ліцензію на право підготовки фахівців відповідного освітньо-кваліфікаційного рівня. Підготовка фахівців регламен</w:t>
      </w:r>
      <w:r w:rsidR="001F1799" w:rsidRPr="00D32AA1">
        <w:rPr>
          <w:rFonts w:ascii="Times New Roman" w:hAnsi="Times New Roman" w:cs="Times New Roman"/>
          <w:sz w:val="28"/>
          <w:szCs w:val="28"/>
          <w:lang w:val="uk-UA"/>
        </w:rPr>
        <w:t>тується Стандартом вищої освіти</w:t>
      </w:r>
      <w:r w:rsidRPr="00D32AA1">
        <w:rPr>
          <w:rFonts w:ascii="Times New Roman" w:hAnsi="Times New Roman" w:cs="Times New Roman"/>
          <w:sz w:val="28"/>
          <w:szCs w:val="28"/>
          <w:lang w:val="uk-UA"/>
        </w:rPr>
        <w:t xml:space="preserve">, який встановлює вимоги до змісту, обсягу і рівня освітньої та фахової підготовки. Обсяг освітньо-професійної програми </w:t>
      </w:r>
      <w:r w:rsidR="00A6654A" w:rsidRPr="00D32AA1">
        <w:rPr>
          <w:rFonts w:ascii="Times New Roman" w:hAnsi="Times New Roman" w:cs="Times New Roman"/>
          <w:sz w:val="28"/>
          <w:szCs w:val="28"/>
          <w:lang w:val="uk-UA"/>
        </w:rPr>
        <w:t>–</w:t>
      </w:r>
      <w:r w:rsidRPr="00D32AA1">
        <w:rPr>
          <w:rFonts w:ascii="Times New Roman" w:hAnsi="Times New Roman" w:cs="Times New Roman"/>
          <w:sz w:val="28"/>
          <w:szCs w:val="28"/>
          <w:lang w:val="uk-UA"/>
        </w:rPr>
        <w:t xml:space="preserve"> 300 кредитів ECTS. Після закінчення </w:t>
      </w:r>
      <w:r w:rsidR="00A6654A" w:rsidRPr="00D32AA1">
        <w:rPr>
          <w:rFonts w:ascii="Times New Roman" w:hAnsi="Times New Roman" w:cs="Times New Roman"/>
          <w:sz w:val="28"/>
          <w:szCs w:val="28"/>
          <w:lang w:val="uk-UA"/>
        </w:rPr>
        <w:t>вищого навчального закладу</w:t>
      </w:r>
      <w:r w:rsidRPr="00D32AA1">
        <w:rPr>
          <w:rFonts w:ascii="Times New Roman" w:hAnsi="Times New Roman" w:cs="Times New Roman"/>
          <w:sz w:val="28"/>
          <w:szCs w:val="28"/>
          <w:lang w:val="uk-UA"/>
        </w:rPr>
        <w:t xml:space="preserve"> присвоюється освітня кваліфікація «Магістр фармації»</w:t>
      </w:r>
      <w:r w:rsidR="00AE05F6" w:rsidRPr="00D32AA1">
        <w:rPr>
          <w:rFonts w:ascii="Times New Roman" w:hAnsi="Times New Roman" w:cs="Times New Roman"/>
          <w:sz w:val="28"/>
          <w:szCs w:val="28"/>
          <w:lang w:val="uk-UA"/>
        </w:rPr>
        <w:t xml:space="preserve"> [7, с.</w:t>
      </w:r>
      <w:r w:rsidR="00A6654A" w:rsidRPr="00D32AA1">
        <w:rPr>
          <w:rFonts w:ascii="Times New Roman" w:hAnsi="Times New Roman" w:cs="Times New Roman"/>
          <w:sz w:val="28"/>
          <w:szCs w:val="28"/>
          <w:lang w:val="uk-UA"/>
        </w:rPr>
        <w:t xml:space="preserve"> </w:t>
      </w:r>
      <w:r w:rsidR="00AE05F6" w:rsidRPr="00D32AA1">
        <w:rPr>
          <w:rFonts w:ascii="Times New Roman" w:hAnsi="Times New Roman" w:cs="Times New Roman"/>
          <w:sz w:val="28"/>
          <w:szCs w:val="28"/>
          <w:lang w:val="uk-UA"/>
        </w:rPr>
        <w:t>59].</w:t>
      </w:r>
    </w:p>
    <w:p w:rsidR="002205FE" w:rsidRPr="00D32AA1" w:rsidRDefault="002205FE"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Традиційна модель освіти у вищих медичних (фармацевтичних) закладах освіти втратила перспективу, оскільки не стала надійною базою оновлення професійної підготовки фахівців фармацевтичної галузі в Україні. Розроблений відповідно до Закону України «Про вищу освіту» проект Стандарту вищої фармацевтичної освіти (2017 р.) повинен слугувати методологічним, технологічним та практичним змінам у професійній підготовці фахівців фармацевтичної галузі в Україні, чітко регламентувати вимоги якості професійної підготовки фахівця, визначати нормативний обсяг змісту його підготовки, вимоги до засобів діагностики якості вищої освіти. </w:t>
      </w:r>
    </w:p>
    <w:p w:rsidR="00C13094" w:rsidRPr="00D32AA1" w:rsidRDefault="00C13094" w:rsidP="00C1309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Для професійного та громадського обговорення питань реформування медичної освіти в Україні, висвітлення проблем та визначення основних стратегічних напрямів подальшого розвитку медичної освіти в контексті реформування охорони здоров’я України та розроблення пріоритетних заходів, що мають бути вжиті законодавчою та виконавчою владою України з метою розвитку вітчизняної медичної освіти з ініціативи Комітету з питань охорони здоров’я у Верховній Раді відбулися круглий стіл «Про стан та перспективи медичної освіти в Україні» (14 січня 2017 р.) та парламентські слухання «Медична освіта в Україні: погляд у майбутнє» (22 березня 2017 р.).</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Розглянувши питання щодо сучасного стану медичної освіти в Україні, учасники відзначили ряд необхідних заходів для розв’язання кризової ситуації в зазначеній сфері:</w:t>
      </w:r>
    </w:p>
    <w:p w:rsidR="00C13094"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 xml:space="preserve">встановити жорсткі критерії вступу абітурієнтів до медичних вищих навчальних закладів, зокрема, підвищити прохідний бал з профільних предметів, визначити квоти на набір студентів-контрактників, встановити контроль над зарахуванням студентів-іноземців, а також </w:t>
      </w:r>
      <w:r w:rsidR="00F53342" w:rsidRPr="00D32AA1">
        <w:rPr>
          <w:sz w:val="28"/>
          <w:szCs w:val="28"/>
          <w:lang w:val="uk-UA"/>
        </w:rPr>
        <w:t xml:space="preserve">– </w:t>
      </w:r>
      <w:r w:rsidRPr="00D32AA1">
        <w:rPr>
          <w:rFonts w:eastAsiaTheme="minorHAnsi"/>
          <w:sz w:val="28"/>
          <w:szCs w:val="28"/>
          <w:lang w:val="uk-UA" w:eastAsia="en-US"/>
        </w:rPr>
        <w:t>обґрунтовану кількість місць державного замовлення;</w:t>
      </w:r>
    </w:p>
    <w:p w:rsidR="00C13094" w:rsidRPr="00D32AA1" w:rsidRDefault="00D32AA1"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переглянути структуру та зміст вищої медичної освіти, удосконалити навчальні плани, створити наскрізну програму підготовки студентів медичних факультетів та лікарів-інтернів, запровадити в освітньо-інтегра</w:t>
      </w:r>
      <w:r>
        <w:rPr>
          <w:rFonts w:eastAsiaTheme="minorHAnsi"/>
          <w:sz w:val="28"/>
          <w:szCs w:val="28"/>
          <w:lang w:val="uk-UA" w:eastAsia="en-US"/>
        </w:rPr>
        <w:t>ційний</w:t>
      </w:r>
      <w:r w:rsidRPr="00D32AA1">
        <w:rPr>
          <w:rFonts w:eastAsiaTheme="minorHAnsi"/>
          <w:sz w:val="28"/>
          <w:szCs w:val="28"/>
          <w:lang w:val="uk-UA" w:eastAsia="en-US"/>
        </w:rPr>
        <w:t xml:space="preserve"> процес сучасні міжнародні медичні та освітні стандарти, підвищити інтелектуальний, науково-освітній, професійно-орієнтований рівень майбутніх лікарів та, особливо, викладачів, забезпечити їх сучасними інноваційними та інформативними медичними технологіями;</w:t>
      </w:r>
    </w:p>
    <w:p w:rsidR="00C13094"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запровадити галузеві стандарти з медицини (освіта має опиратися не на освітні стандарти, а орієнтуватися на професійні стандарти, які відповідають умовам ринку праці);</w:t>
      </w:r>
    </w:p>
    <w:p w:rsidR="00C13094"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враховувати реальну потребу в конкретних спеціалістах та потребу пацієнтів у доступі до якісної медичної допомоги;</w:t>
      </w:r>
    </w:p>
    <w:p w:rsidR="00C13094"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ввести квотний принцип для підготовки вузьких фахівців – країна повинна визначити, скільки і яких спеціалістів потрібно, оскільки це дуже дорогі та високотехнологічні напрями;</w:t>
      </w:r>
    </w:p>
    <w:p w:rsidR="00C13094"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підвищувати якість навчання шляхом створення мережі університетських клінік, які забезпечуватимуть підготовку, перепідготовку та підвищення кваліфікації медичних працівників;</w:t>
      </w:r>
    </w:p>
    <w:p w:rsidR="00C13094"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перехід від кількісних показників оцінки роботи медичної освіти до нагальних питань якості підготовки лікарів та медичних сестер у контексті запровадження нових засад організації навчального процесу і створення університетських та академічних клінік у кожному регіоні</w:t>
      </w:r>
      <w:r w:rsidR="009D1FF8" w:rsidRPr="00D32AA1">
        <w:rPr>
          <w:rFonts w:eastAsiaTheme="minorHAnsi"/>
          <w:sz w:val="28"/>
          <w:szCs w:val="28"/>
          <w:lang w:val="uk-UA" w:eastAsia="en-US"/>
        </w:rPr>
        <w:t xml:space="preserve"> [1, c. 127].</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 xml:space="preserve">Одним з важливих кроків на шляху подальшого розвитку системи тестування майбутніх медиків та якісних змін у медичній освіті в Україні в цілому стало підписання листа про співпрацю </w:t>
      </w:r>
      <w:r w:rsidR="00F53342" w:rsidRPr="00D32AA1">
        <w:rPr>
          <w:sz w:val="28"/>
          <w:szCs w:val="28"/>
          <w:lang w:val="uk-UA"/>
        </w:rPr>
        <w:t xml:space="preserve">Міністерства охорони здоров’я України </w:t>
      </w:r>
      <w:r w:rsidRPr="00D32AA1">
        <w:rPr>
          <w:rFonts w:eastAsiaTheme="minorHAnsi"/>
          <w:sz w:val="28"/>
          <w:szCs w:val="28"/>
          <w:lang w:val="uk-UA" w:eastAsia="en-US"/>
        </w:rPr>
        <w:t>та Центр</w:t>
      </w:r>
      <w:r w:rsidR="00F53342" w:rsidRPr="00D32AA1">
        <w:rPr>
          <w:rFonts w:eastAsiaTheme="minorHAnsi"/>
          <w:sz w:val="28"/>
          <w:szCs w:val="28"/>
          <w:lang w:val="uk-UA" w:eastAsia="en-US"/>
        </w:rPr>
        <w:t>у</w:t>
      </w:r>
      <w:r w:rsidRPr="00D32AA1">
        <w:rPr>
          <w:rFonts w:eastAsiaTheme="minorHAnsi"/>
          <w:sz w:val="28"/>
          <w:szCs w:val="28"/>
          <w:lang w:val="uk-UA" w:eastAsia="en-US"/>
        </w:rPr>
        <w:t xml:space="preserve"> тестування при </w:t>
      </w:r>
      <w:r w:rsidR="00F53342" w:rsidRPr="00D32AA1">
        <w:rPr>
          <w:sz w:val="28"/>
          <w:szCs w:val="28"/>
          <w:lang w:val="uk-UA"/>
        </w:rPr>
        <w:t>Міністерстві охорони здоров’я України</w:t>
      </w:r>
      <w:r w:rsidRPr="00D32AA1">
        <w:rPr>
          <w:rFonts w:eastAsiaTheme="minorHAnsi"/>
          <w:sz w:val="28"/>
          <w:szCs w:val="28"/>
          <w:lang w:val="uk-UA" w:eastAsia="en-US"/>
        </w:rPr>
        <w:t xml:space="preserve"> з Національною радою медичних екзаменаторів США (NBME) (21 березня 2017 р.).</w:t>
      </w:r>
    </w:p>
    <w:p w:rsidR="00C13094" w:rsidRPr="00D32AA1" w:rsidRDefault="00C13094" w:rsidP="002600C9">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 xml:space="preserve">У 2017 р. </w:t>
      </w:r>
      <w:r w:rsidR="00F53342" w:rsidRPr="00D32AA1">
        <w:rPr>
          <w:sz w:val="28"/>
          <w:szCs w:val="28"/>
          <w:lang w:val="uk-UA"/>
        </w:rPr>
        <w:t>Міністерство охорони здоров’я України</w:t>
      </w:r>
      <w:r w:rsidRPr="00D32AA1">
        <w:rPr>
          <w:rFonts w:eastAsiaTheme="minorHAnsi"/>
          <w:sz w:val="28"/>
          <w:szCs w:val="28"/>
          <w:lang w:val="uk-UA" w:eastAsia="en-US"/>
        </w:rPr>
        <w:t xml:space="preserve"> вперше за часи незалежності ініціювало проведення на додипломному етапі підготовки лікарів оцінювання стану української медичної освіти порівняно з міжнародними стандартами.</w:t>
      </w:r>
      <w:r w:rsidR="002600C9" w:rsidRPr="00D32AA1">
        <w:rPr>
          <w:rFonts w:eastAsiaTheme="minorHAnsi"/>
          <w:sz w:val="28"/>
          <w:szCs w:val="28"/>
          <w:lang w:val="uk-UA" w:eastAsia="en-US"/>
        </w:rPr>
        <w:t xml:space="preserve"> </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 xml:space="preserve">Протягом 20 років Центр тестування при </w:t>
      </w:r>
      <w:r w:rsidR="00F53342" w:rsidRPr="00D32AA1">
        <w:rPr>
          <w:sz w:val="28"/>
          <w:szCs w:val="28"/>
          <w:lang w:val="uk-UA"/>
        </w:rPr>
        <w:t>Міністерств</w:t>
      </w:r>
      <w:r w:rsidR="002600C9" w:rsidRPr="00D32AA1">
        <w:rPr>
          <w:sz w:val="28"/>
          <w:szCs w:val="28"/>
          <w:lang w:val="uk-UA"/>
        </w:rPr>
        <w:t>і</w:t>
      </w:r>
      <w:r w:rsidR="00F53342" w:rsidRPr="00D32AA1">
        <w:rPr>
          <w:sz w:val="28"/>
          <w:szCs w:val="28"/>
          <w:lang w:val="uk-UA"/>
        </w:rPr>
        <w:t xml:space="preserve"> охорони здоров’я України </w:t>
      </w:r>
      <w:r w:rsidRPr="00D32AA1">
        <w:rPr>
          <w:rFonts w:eastAsiaTheme="minorHAnsi"/>
          <w:sz w:val="28"/>
          <w:szCs w:val="28"/>
          <w:lang w:val="uk-UA" w:eastAsia="en-US"/>
        </w:rPr>
        <w:t>співпрацює з Національною радою медичних екзаменаторів США. Сучасні методи стандартизованого оцінювання майбутніх медиків, розроблені NBME, лягли в основу системи ліцензійного інтегрованого іспиту «Крок», який є незалежним об’єктивним оцінюванням професійної компетентності майбутніх медиків в Україні. Він передбачає один, два або три окремі тестові іспити залежно від освітньо-кваліфікаційного рівня – «Крок 1» (3 курс), «Крок 2» (6 курс), «Крок 3» (інтерни), «Крок М» (молодші спеціалісти) та «Крок Б» (бакалаври).</w:t>
      </w:r>
    </w:p>
    <w:p w:rsidR="00C13094" w:rsidRPr="00D32AA1" w:rsidRDefault="00C13094" w:rsidP="002600C9">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Також для комплексного вирішення питань покращення кваліфікації спеціаліста потрібні зміни й у післядипломній освіті.</w:t>
      </w:r>
      <w:r w:rsidR="002600C9" w:rsidRPr="00D32AA1">
        <w:rPr>
          <w:rFonts w:eastAsiaTheme="minorHAnsi"/>
          <w:sz w:val="28"/>
          <w:szCs w:val="28"/>
          <w:lang w:val="uk-UA" w:eastAsia="en-US"/>
        </w:rPr>
        <w:t xml:space="preserve"> </w:t>
      </w:r>
      <w:r w:rsidRPr="00D32AA1">
        <w:rPr>
          <w:rFonts w:eastAsiaTheme="minorHAnsi"/>
          <w:sz w:val="28"/>
          <w:szCs w:val="28"/>
          <w:lang w:val="uk-UA" w:eastAsia="en-US"/>
        </w:rPr>
        <w:t>Є додипломна освіта, коли лікар отримає диплом, але не має статусу спеціаліста, є післядипломна освіта, де він отримує спеціальність. Перші два рівня післядипломної освіти – це інтернатура і резидентура. Третій рівень – безперервний професійний ріст. Кожен лікар мусить вчитися все своє професійне життя</w:t>
      </w:r>
      <w:r w:rsidR="00B93832" w:rsidRPr="00D32AA1">
        <w:rPr>
          <w:rFonts w:eastAsiaTheme="minorHAnsi"/>
          <w:sz w:val="28"/>
          <w:szCs w:val="28"/>
          <w:lang w:val="uk-UA" w:eastAsia="en-US"/>
        </w:rPr>
        <w:t xml:space="preserve"> </w:t>
      </w:r>
      <w:r w:rsidR="00B93832" w:rsidRPr="00D32AA1">
        <w:rPr>
          <w:sz w:val="28"/>
          <w:szCs w:val="28"/>
          <w:lang w:val="uk-UA"/>
        </w:rPr>
        <w:t>[6, с.15-19]</w:t>
      </w:r>
      <w:r w:rsidRPr="00D32AA1">
        <w:rPr>
          <w:rFonts w:eastAsiaTheme="minorHAnsi"/>
          <w:sz w:val="28"/>
          <w:szCs w:val="28"/>
          <w:lang w:val="uk-UA" w:eastAsia="en-US"/>
        </w:rPr>
        <w:t>.</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 xml:space="preserve">В Україні основним видом освіти після отримання диплому є інтернатура. Інтерн знаходиться у </w:t>
      </w:r>
      <w:r w:rsidR="002600C9" w:rsidRPr="00D32AA1">
        <w:rPr>
          <w:rFonts w:eastAsiaTheme="minorHAnsi"/>
          <w:sz w:val="28"/>
          <w:szCs w:val="28"/>
          <w:lang w:val="uk-UA" w:eastAsia="en-US"/>
        </w:rPr>
        <w:t>ВУЗі</w:t>
      </w:r>
      <w:r w:rsidRPr="00D32AA1">
        <w:rPr>
          <w:rFonts w:eastAsiaTheme="minorHAnsi"/>
          <w:sz w:val="28"/>
          <w:szCs w:val="28"/>
          <w:lang w:val="uk-UA" w:eastAsia="en-US"/>
        </w:rPr>
        <w:t xml:space="preserve"> лише 1/3 часу, </w:t>
      </w:r>
      <w:r w:rsidR="002600C9" w:rsidRPr="00D32AA1">
        <w:rPr>
          <w:rFonts w:eastAsiaTheme="minorHAnsi"/>
          <w:sz w:val="28"/>
          <w:szCs w:val="28"/>
          <w:lang w:val="uk-UA" w:eastAsia="en-US"/>
        </w:rPr>
        <w:t xml:space="preserve">а </w:t>
      </w:r>
      <w:r w:rsidRPr="00D32AA1">
        <w:rPr>
          <w:rFonts w:eastAsiaTheme="minorHAnsi"/>
          <w:sz w:val="28"/>
          <w:szCs w:val="28"/>
          <w:lang w:val="uk-UA" w:eastAsia="en-US"/>
        </w:rPr>
        <w:t xml:space="preserve">2/3 часу </w:t>
      </w:r>
      <w:r w:rsidR="002600C9" w:rsidRPr="00D32AA1">
        <w:rPr>
          <w:rFonts w:eastAsiaTheme="minorHAnsi"/>
          <w:sz w:val="28"/>
          <w:szCs w:val="28"/>
          <w:lang w:val="uk-UA" w:eastAsia="en-US"/>
        </w:rPr>
        <w:t xml:space="preserve">ВУЗ </w:t>
      </w:r>
      <w:r w:rsidRPr="00D32AA1">
        <w:rPr>
          <w:rFonts w:eastAsiaTheme="minorHAnsi"/>
          <w:sz w:val="28"/>
          <w:szCs w:val="28"/>
          <w:lang w:val="uk-UA" w:eastAsia="en-US"/>
        </w:rPr>
        <w:t>не має до нього жодного відношення. Резидентура – це форма навчання, яка проводиться після інтернатури для здобуття устоїв спеціальності, проводиться виключно у вузі, а не у закладах охорони здоров’я. В Україні резидентура передбачена, але не реалізована.</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Тому, реформування системи післядипломної освіти лікарів має враховувати необхідність скорочення кількості спеціальностей в інтернатурі за рахунок переведення вузьких та високотехнологічних спеціальностей у лікарську резидентуру; розробки моделі підготовки фахівців в інтернатурі, лікарській резидентурі та спеціалізації, а також переліків спеціальностей; затвердження нових положень про інтернатуру та лікарську резидентуру; забезпечення поетапного скасування лікарських (провізорських) кваліфікаційних категорій відповідно до закінчення терміну їхньої дії; запровадження нової системи підтвердження фахової кваліфікації тощо</w:t>
      </w:r>
      <w:r w:rsidR="009D1FF8" w:rsidRPr="00D32AA1">
        <w:rPr>
          <w:rFonts w:eastAsiaTheme="minorHAnsi"/>
          <w:sz w:val="28"/>
          <w:szCs w:val="28"/>
          <w:lang w:val="uk-UA" w:eastAsia="en-US"/>
        </w:rPr>
        <w:t xml:space="preserve"> [3]</w:t>
      </w:r>
      <w:r w:rsidRPr="00D32AA1">
        <w:rPr>
          <w:rFonts w:eastAsiaTheme="minorHAnsi"/>
          <w:sz w:val="28"/>
          <w:szCs w:val="28"/>
          <w:lang w:val="uk-UA" w:eastAsia="en-US"/>
        </w:rPr>
        <w:t>.</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Можливими напрямками розвитку системи підготовки лікарів на післядипломному етапі є:</w:t>
      </w:r>
    </w:p>
    <w:p w:rsidR="00C13094"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відповідно до нового Закону «Про вищу освіту» повинна з’явитися лікарська резидентура, що є формою спеціалізації лікарів-спеціалістів за певними лікарськими спеціальностями виключно на відповідних клінічних кафедрах. А успішно діюча в Україні модель клінічної ординатури може стати базою для її впровадження;</w:t>
      </w:r>
    </w:p>
    <w:p w:rsidR="00C13094"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потребує вирішення питання щодо тривалості інтернатури або резидентури. Відповідно до законодавства Європейського Союзу, залежно від спеціальності навчання триває 3-5 років.</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У світі існують різні варіанти післядипломної освіти: одноетапна (безперервне навчання в інтернатурі або резидентурі), двоетапна (базова спеціальність +поглиблене навчання), трьохетапна (інтернатура з загальної практики +резидентура І рівня + резидентура ІІ рівня).</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 xml:space="preserve">Перший варіант є неприйнятним для України, оскільки протягом </w:t>
      </w:r>
      <w:r w:rsidR="002600C9" w:rsidRPr="00D32AA1">
        <w:rPr>
          <w:rFonts w:eastAsiaTheme="minorHAnsi"/>
          <w:sz w:val="28"/>
          <w:szCs w:val="28"/>
          <w:lang w:val="uk-UA" w:eastAsia="en-US"/>
        </w:rPr>
        <w:t xml:space="preserve">                   </w:t>
      </w:r>
      <w:r w:rsidRPr="00D32AA1">
        <w:rPr>
          <w:rFonts w:eastAsiaTheme="minorHAnsi"/>
          <w:sz w:val="28"/>
          <w:szCs w:val="28"/>
          <w:lang w:val="uk-UA" w:eastAsia="en-US"/>
        </w:rPr>
        <w:t>3-5 років країна не отримує фахівців та немає проміжного етапу, коли можна перервати навчання та попрацювати лікарем за фахом. Більш вигідними є дво- та трьохетапні моделі.</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На думку О. Богомолець, сучасні програми підготовки майбутніх медиків повинні ґрунтуватися на вимогах європейських протоколів і стандартів лікування хвороб. Тому потрібно відмовитися від архаїчних підходів до оцінки професійної придатності лікаря – атестації, забезпечити поетапне скасування лікарських, провізорських, кваліфікаційних категорій та запровадити нову систему підтвердження фахової кваліфікації із залученням професійних медичних асоціацій. У процес до- і післядипломної підготовки потрібно запроваджувати використання сучасних телемедичних технологій, щоб спеціалісти мали змогу навчатися і працювати в єдиному професійному європейському просторі.</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На сьогодні основними проблемами у фармацевтичній освіті є:</w:t>
      </w:r>
    </w:p>
    <w:p w:rsidR="00C13094"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 xml:space="preserve"> відсутність державних стандартів вищої фармацевтичної освіти. Крім того, потребує вирішення питання, як правильно називати фахівця з вищою фармацевтичною освітою. В Україні, Росії, Фінляндії – це провізор, у Німеччині – аптекар, але в усіх інших країнах – фармацевт. Галузь також потребує змін з урахуванням європейських стандартів та кращих національних традицій</w:t>
      </w:r>
      <w:r w:rsidR="002600C9" w:rsidRPr="00D32AA1">
        <w:rPr>
          <w:rFonts w:eastAsiaTheme="minorHAnsi"/>
          <w:sz w:val="28"/>
          <w:szCs w:val="28"/>
          <w:lang w:val="uk-UA" w:eastAsia="en-US"/>
        </w:rPr>
        <w:t>;</w:t>
      </w:r>
    </w:p>
    <w:p w:rsidR="002600C9"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потреба віднов</w:t>
      </w:r>
      <w:r w:rsidR="00B93832" w:rsidRPr="00D32AA1">
        <w:rPr>
          <w:rFonts w:eastAsiaTheme="minorHAnsi"/>
          <w:sz w:val="28"/>
          <w:szCs w:val="28"/>
          <w:lang w:val="uk-UA" w:eastAsia="en-US"/>
        </w:rPr>
        <w:t>лення</w:t>
      </w:r>
      <w:r w:rsidRPr="00D32AA1">
        <w:rPr>
          <w:rFonts w:eastAsiaTheme="minorHAnsi"/>
          <w:sz w:val="28"/>
          <w:szCs w:val="28"/>
          <w:lang w:val="uk-UA" w:eastAsia="en-US"/>
        </w:rPr>
        <w:t xml:space="preserve"> для фармацевтичної галузі «власн</w:t>
      </w:r>
      <w:r w:rsidR="00B93832" w:rsidRPr="00D32AA1">
        <w:rPr>
          <w:rFonts w:eastAsiaTheme="minorHAnsi"/>
          <w:sz w:val="28"/>
          <w:szCs w:val="28"/>
          <w:lang w:val="uk-UA" w:eastAsia="en-US"/>
        </w:rPr>
        <w:t>ої</w:t>
      </w:r>
      <w:r w:rsidRPr="00D32AA1">
        <w:rPr>
          <w:rFonts w:eastAsiaTheme="minorHAnsi"/>
          <w:sz w:val="28"/>
          <w:szCs w:val="28"/>
          <w:lang w:val="uk-UA" w:eastAsia="en-US"/>
        </w:rPr>
        <w:t>» галуз</w:t>
      </w:r>
      <w:r w:rsidR="00B93832" w:rsidRPr="00D32AA1">
        <w:rPr>
          <w:rFonts w:eastAsiaTheme="minorHAnsi"/>
          <w:sz w:val="28"/>
          <w:szCs w:val="28"/>
          <w:lang w:val="uk-UA" w:eastAsia="en-US"/>
        </w:rPr>
        <w:t>і</w:t>
      </w:r>
      <w:r w:rsidRPr="00D32AA1">
        <w:rPr>
          <w:rFonts w:eastAsiaTheme="minorHAnsi"/>
          <w:sz w:val="28"/>
          <w:szCs w:val="28"/>
          <w:lang w:val="uk-UA" w:eastAsia="en-US"/>
        </w:rPr>
        <w:t xml:space="preserve"> знань «Фармація» та чотир</w:t>
      </w:r>
      <w:r w:rsidR="002600C9" w:rsidRPr="00D32AA1">
        <w:rPr>
          <w:rFonts w:eastAsiaTheme="minorHAnsi"/>
          <w:sz w:val="28"/>
          <w:szCs w:val="28"/>
          <w:lang w:val="uk-UA" w:eastAsia="en-US"/>
        </w:rPr>
        <w:t>ьох</w:t>
      </w:r>
      <w:r w:rsidRPr="00D32AA1">
        <w:rPr>
          <w:rFonts w:eastAsiaTheme="minorHAnsi"/>
          <w:sz w:val="28"/>
          <w:szCs w:val="28"/>
          <w:lang w:val="uk-UA" w:eastAsia="en-US"/>
        </w:rPr>
        <w:t xml:space="preserve"> спеціальност</w:t>
      </w:r>
      <w:r w:rsidR="002600C9" w:rsidRPr="00D32AA1">
        <w:rPr>
          <w:rFonts w:eastAsiaTheme="minorHAnsi"/>
          <w:sz w:val="28"/>
          <w:szCs w:val="28"/>
          <w:lang w:val="uk-UA" w:eastAsia="en-US"/>
        </w:rPr>
        <w:t>ей (</w:t>
      </w:r>
      <w:r w:rsidRPr="00D32AA1">
        <w:rPr>
          <w:rFonts w:eastAsiaTheme="minorHAnsi"/>
          <w:sz w:val="28"/>
          <w:szCs w:val="28"/>
          <w:lang w:val="uk-UA" w:eastAsia="en-US"/>
        </w:rPr>
        <w:t>«Фармація», «Клінічна фармація», «Технологія косметичних засобів», «Технологія фармацевтичних препаратів»</w:t>
      </w:r>
      <w:r w:rsidR="002600C9" w:rsidRPr="00D32AA1">
        <w:rPr>
          <w:rFonts w:eastAsiaTheme="minorHAnsi"/>
          <w:sz w:val="28"/>
          <w:szCs w:val="28"/>
          <w:lang w:val="uk-UA" w:eastAsia="en-US"/>
        </w:rPr>
        <w:t>);</w:t>
      </w:r>
    </w:p>
    <w:p w:rsidR="00B93832" w:rsidRPr="00D32AA1" w:rsidRDefault="00C13094"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необхідність відновлення для потреб галузі охорони здоров’я підготовки фахівців за спеціальностями «Педіатрія», «Медична психологія», а також запровадження нових програм з підготовки фахівців за спеціальностями «Громадське здоров’я» та «Фізична терапія, ерготерапія»</w:t>
      </w:r>
      <w:r w:rsidR="00B93832" w:rsidRPr="00D32AA1">
        <w:rPr>
          <w:rFonts w:eastAsiaTheme="minorHAnsi"/>
          <w:sz w:val="28"/>
          <w:szCs w:val="28"/>
          <w:lang w:val="uk-UA" w:eastAsia="en-US"/>
        </w:rPr>
        <w:t>;</w:t>
      </w:r>
    </w:p>
    <w:p w:rsidR="00C13094" w:rsidRPr="00D32AA1" w:rsidRDefault="00B93832" w:rsidP="00B93832">
      <w:pPr>
        <w:pStyle w:val="a4"/>
        <w:numPr>
          <w:ilvl w:val="0"/>
          <w:numId w:val="13"/>
        </w:numPr>
        <w:tabs>
          <w:tab w:val="left" w:pos="993"/>
        </w:tabs>
        <w:spacing w:before="0" w:beforeAutospacing="0" w:after="0" w:afterAutospacing="0" w:line="360" w:lineRule="auto"/>
        <w:ind w:left="0" w:firstLine="709"/>
        <w:jc w:val="both"/>
        <w:rPr>
          <w:rFonts w:eastAsiaTheme="minorHAnsi"/>
          <w:sz w:val="28"/>
          <w:szCs w:val="28"/>
          <w:lang w:val="uk-UA" w:eastAsia="en-US"/>
        </w:rPr>
      </w:pPr>
      <w:r w:rsidRPr="00D32AA1">
        <w:rPr>
          <w:rFonts w:eastAsiaTheme="minorHAnsi"/>
          <w:sz w:val="28"/>
          <w:szCs w:val="28"/>
          <w:lang w:val="uk-UA" w:eastAsia="en-US"/>
        </w:rPr>
        <w:t>п</w:t>
      </w:r>
      <w:r w:rsidR="00C13094" w:rsidRPr="00D32AA1">
        <w:rPr>
          <w:rFonts w:eastAsiaTheme="minorHAnsi"/>
          <w:sz w:val="28"/>
          <w:szCs w:val="28"/>
          <w:lang w:val="uk-UA" w:eastAsia="en-US"/>
        </w:rPr>
        <w:t>отреб</w:t>
      </w:r>
      <w:r w:rsidRPr="00D32AA1">
        <w:rPr>
          <w:rFonts w:eastAsiaTheme="minorHAnsi"/>
          <w:sz w:val="28"/>
          <w:szCs w:val="28"/>
          <w:lang w:val="uk-UA" w:eastAsia="en-US"/>
        </w:rPr>
        <w:t xml:space="preserve">а в </w:t>
      </w:r>
      <w:r w:rsidR="00C13094" w:rsidRPr="00D32AA1">
        <w:rPr>
          <w:rFonts w:eastAsiaTheme="minorHAnsi"/>
          <w:sz w:val="28"/>
          <w:szCs w:val="28"/>
          <w:lang w:val="uk-UA" w:eastAsia="en-US"/>
        </w:rPr>
        <w:t>належно</w:t>
      </w:r>
      <w:r w:rsidRPr="00D32AA1">
        <w:rPr>
          <w:rFonts w:eastAsiaTheme="minorHAnsi"/>
          <w:sz w:val="28"/>
          <w:szCs w:val="28"/>
          <w:lang w:val="uk-UA" w:eastAsia="en-US"/>
        </w:rPr>
        <w:t>му</w:t>
      </w:r>
      <w:r w:rsidR="00C13094" w:rsidRPr="00D32AA1">
        <w:rPr>
          <w:rFonts w:eastAsiaTheme="minorHAnsi"/>
          <w:sz w:val="28"/>
          <w:szCs w:val="28"/>
          <w:lang w:val="uk-UA" w:eastAsia="en-US"/>
        </w:rPr>
        <w:t xml:space="preserve"> нормативно-правово</w:t>
      </w:r>
      <w:r w:rsidRPr="00D32AA1">
        <w:rPr>
          <w:rFonts w:eastAsiaTheme="minorHAnsi"/>
          <w:sz w:val="28"/>
          <w:szCs w:val="28"/>
          <w:lang w:val="uk-UA" w:eastAsia="en-US"/>
        </w:rPr>
        <w:t>му</w:t>
      </w:r>
      <w:r w:rsidR="00C13094" w:rsidRPr="00D32AA1">
        <w:rPr>
          <w:rFonts w:eastAsiaTheme="minorHAnsi"/>
          <w:sz w:val="28"/>
          <w:szCs w:val="28"/>
          <w:lang w:val="uk-UA" w:eastAsia="en-US"/>
        </w:rPr>
        <w:t xml:space="preserve"> забезпеченн</w:t>
      </w:r>
      <w:r w:rsidRPr="00D32AA1">
        <w:rPr>
          <w:rFonts w:eastAsiaTheme="minorHAnsi"/>
          <w:sz w:val="28"/>
          <w:szCs w:val="28"/>
          <w:lang w:val="uk-UA" w:eastAsia="en-US"/>
        </w:rPr>
        <w:t>і</w:t>
      </w:r>
      <w:r w:rsidR="00C13094" w:rsidRPr="00D32AA1">
        <w:rPr>
          <w:rFonts w:eastAsiaTheme="minorHAnsi"/>
          <w:sz w:val="28"/>
          <w:szCs w:val="28"/>
          <w:lang w:val="uk-UA" w:eastAsia="en-US"/>
        </w:rPr>
        <w:t xml:space="preserve"> систем</w:t>
      </w:r>
      <w:r w:rsidRPr="00D32AA1">
        <w:rPr>
          <w:rFonts w:eastAsiaTheme="minorHAnsi"/>
          <w:sz w:val="28"/>
          <w:szCs w:val="28"/>
          <w:lang w:val="uk-UA" w:eastAsia="en-US"/>
        </w:rPr>
        <w:t>и</w:t>
      </w:r>
      <w:r w:rsidR="00C13094" w:rsidRPr="00D32AA1">
        <w:rPr>
          <w:rFonts w:eastAsiaTheme="minorHAnsi"/>
          <w:sz w:val="28"/>
          <w:szCs w:val="28"/>
          <w:lang w:val="uk-UA" w:eastAsia="en-US"/>
        </w:rPr>
        <w:t xml:space="preserve"> підготовки молодших спеціалістів з медичною (фармацевтичною) освітою для потреб галузі охорони здоров’я.</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В умовах виникнення воєнної загрози, проведення антитерористичної операції і бойових дій набуло особливої актуальності питання підготовки медичних кадрів для потреб оборони, спроможних надавати вчасну кваліфіковану медичну допомогу в умовах бойових дій з метою мінімізації людських втрат, захисту й збереження життя і здоров’я як військових, так і цивільних громадян.</w:t>
      </w:r>
    </w:p>
    <w:p w:rsidR="00C13094" w:rsidRPr="00D32AA1" w:rsidRDefault="00C13094" w:rsidP="00C13094">
      <w:pPr>
        <w:pStyle w:val="a4"/>
        <w:spacing w:before="0" w:beforeAutospacing="0" w:after="0" w:afterAutospacing="0" w:line="360" w:lineRule="auto"/>
        <w:ind w:firstLine="709"/>
        <w:jc w:val="both"/>
        <w:rPr>
          <w:rFonts w:eastAsiaTheme="minorHAnsi"/>
          <w:sz w:val="28"/>
          <w:szCs w:val="28"/>
          <w:lang w:val="uk-UA" w:eastAsia="en-US"/>
        </w:rPr>
      </w:pPr>
      <w:r w:rsidRPr="00D32AA1">
        <w:rPr>
          <w:rFonts w:eastAsiaTheme="minorHAnsi"/>
          <w:sz w:val="28"/>
          <w:szCs w:val="28"/>
          <w:lang w:val="uk-UA" w:eastAsia="en-US"/>
        </w:rPr>
        <w:t>Якщо Україна рухається в бік євроінтеграції й має шанс колись стати частиною європейської спільноти, актуальними стають питання вивчення позитивного зарубіжного досвіду розвитку медичної освіти, як складової професійної вищої освіти. Для цього слід з’ясувати, які системні відмінності наразі існують між українською медичною освітою та медичною освітою країн-лідерів галузі, та що корисного ми можемо запозичити для підготовки медичних фахівців.</w:t>
      </w:r>
    </w:p>
    <w:p w:rsidR="00C13094" w:rsidRPr="00D32AA1" w:rsidRDefault="00C13094" w:rsidP="00C1309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Отже, сьогодні розвиток фармацевтичної освіти в Україні має свої особливості на організаційному, навчально-методичному, навчально-професійному рівнях</w:t>
      </w:r>
      <w:r w:rsidR="009D1FF8" w:rsidRPr="00D32AA1">
        <w:rPr>
          <w:rFonts w:ascii="Times New Roman" w:hAnsi="Times New Roman" w:cs="Times New Roman"/>
          <w:sz w:val="28"/>
          <w:szCs w:val="28"/>
          <w:lang w:val="uk-UA"/>
        </w:rPr>
        <w:t xml:space="preserve"> </w:t>
      </w:r>
      <w:r w:rsidRPr="00D32AA1">
        <w:rPr>
          <w:rFonts w:ascii="Times New Roman" w:hAnsi="Times New Roman" w:cs="Times New Roman"/>
          <w:sz w:val="28"/>
          <w:szCs w:val="28"/>
          <w:lang w:val="uk-UA"/>
        </w:rPr>
        <w:t>[</w:t>
      </w:r>
      <w:r w:rsidR="009D1FF8" w:rsidRPr="00D32AA1">
        <w:rPr>
          <w:rFonts w:ascii="Times New Roman" w:hAnsi="Times New Roman" w:cs="Times New Roman"/>
          <w:sz w:val="28"/>
          <w:szCs w:val="28"/>
          <w:lang w:val="uk-UA"/>
        </w:rPr>
        <w:t>9, c. 64</w:t>
      </w:r>
      <w:r w:rsidRPr="00D32AA1">
        <w:rPr>
          <w:rFonts w:ascii="Times New Roman" w:hAnsi="Times New Roman" w:cs="Times New Roman"/>
          <w:sz w:val="28"/>
          <w:szCs w:val="28"/>
          <w:lang w:val="uk-UA"/>
        </w:rPr>
        <w:t>].</w:t>
      </w:r>
    </w:p>
    <w:p w:rsidR="00C13094" w:rsidRPr="00D32AA1" w:rsidRDefault="00C13094" w:rsidP="007B5D84">
      <w:pPr>
        <w:spacing w:after="0" w:line="360" w:lineRule="auto"/>
        <w:ind w:firstLine="709"/>
        <w:jc w:val="both"/>
        <w:rPr>
          <w:rFonts w:ascii="Times New Roman" w:hAnsi="Times New Roman" w:cs="Times New Roman"/>
          <w:sz w:val="28"/>
          <w:szCs w:val="28"/>
          <w:lang w:val="uk-UA"/>
        </w:rPr>
      </w:pPr>
    </w:p>
    <w:p w:rsidR="00C13094" w:rsidRPr="00D32AA1" w:rsidRDefault="00C13094" w:rsidP="007B5D84">
      <w:pPr>
        <w:spacing w:after="0" w:line="360" w:lineRule="auto"/>
        <w:ind w:firstLine="709"/>
        <w:jc w:val="both"/>
        <w:rPr>
          <w:rFonts w:ascii="Times New Roman" w:hAnsi="Times New Roman" w:cs="Times New Roman"/>
          <w:sz w:val="28"/>
          <w:szCs w:val="28"/>
          <w:lang w:val="uk-UA"/>
        </w:rPr>
      </w:pPr>
    </w:p>
    <w:p w:rsidR="002600C9" w:rsidRPr="00D32AA1" w:rsidRDefault="002600C9" w:rsidP="001F1799">
      <w:pPr>
        <w:pStyle w:val="a4"/>
        <w:spacing w:before="0" w:beforeAutospacing="0" w:after="0" w:afterAutospacing="0" w:line="360" w:lineRule="auto"/>
        <w:jc w:val="center"/>
        <w:rPr>
          <w:b/>
          <w:sz w:val="28"/>
          <w:szCs w:val="28"/>
          <w:lang w:val="uk-UA"/>
        </w:rPr>
      </w:pPr>
    </w:p>
    <w:p w:rsidR="002600C9" w:rsidRPr="00D32AA1" w:rsidRDefault="002600C9" w:rsidP="001F1799">
      <w:pPr>
        <w:pStyle w:val="a4"/>
        <w:spacing w:before="0" w:beforeAutospacing="0" w:after="0" w:afterAutospacing="0" w:line="360" w:lineRule="auto"/>
        <w:jc w:val="center"/>
        <w:rPr>
          <w:b/>
          <w:sz w:val="28"/>
          <w:szCs w:val="28"/>
          <w:lang w:val="uk-UA"/>
        </w:rPr>
      </w:pPr>
    </w:p>
    <w:p w:rsidR="002600C9" w:rsidRPr="00D32AA1" w:rsidRDefault="002600C9" w:rsidP="001F1799">
      <w:pPr>
        <w:pStyle w:val="a4"/>
        <w:spacing w:before="0" w:beforeAutospacing="0" w:after="0" w:afterAutospacing="0" w:line="360" w:lineRule="auto"/>
        <w:jc w:val="center"/>
        <w:rPr>
          <w:b/>
          <w:sz w:val="28"/>
          <w:szCs w:val="28"/>
          <w:lang w:val="uk-UA"/>
        </w:rPr>
      </w:pPr>
    </w:p>
    <w:p w:rsidR="002600C9" w:rsidRPr="00D32AA1" w:rsidRDefault="002600C9" w:rsidP="001F1799">
      <w:pPr>
        <w:pStyle w:val="a4"/>
        <w:spacing w:before="0" w:beforeAutospacing="0" w:after="0" w:afterAutospacing="0" w:line="360" w:lineRule="auto"/>
        <w:jc w:val="center"/>
        <w:rPr>
          <w:b/>
          <w:sz w:val="28"/>
          <w:szCs w:val="28"/>
          <w:lang w:val="uk-UA"/>
        </w:rPr>
      </w:pPr>
    </w:p>
    <w:p w:rsidR="002600C9" w:rsidRPr="00D32AA1" w:rsidRDefault="002600C9" w:rsidP="001F1799">
      <w:pPr>
        <w:pStyle w:val="a4"/>
        <w:spacing w:before="0" w:beforeAutospacing="0" w:after="0" w:afterAutospacing="0" w:line="360" w:lineRule="auto"/>
        <w:jc w:val="center"/>
        <w:rPr>
          <w:b/>
          <w:sz w:val="28"/>
          <w:szCs w:val="28"/>
          <w:lang w:val="uk-UA"/>
        </w:rPr>
      </w:pPr>
    </w:p>
    <w:p w:rsidR="002600C9" w:rsidRPr="00D32AA1" w:rsidRDefault="002600C9" w:rsidP="001F1799">
      <w:pPr>
        <w:pStyle w:val="a4"/>
        <w:spacing w:before="0" w:beforeAutospacing="0" w:after="0" w:afterAutospacing="0" w:line="360" w:lineRule="auto"/>
        <w:jc w:val="center"/>
        <w:rPr>
          <w:b/>
          <w:sz w:val="28"/>
          <w:szCs w:val="28"/>
          <w:lang w:val="uk-UA"/>
        </w:rPr>
      </w:pPr>
    </w:p>
    <w:p w:rsidR="002600C9" w:rsidRPr="00D32AA1" w:rsidRDefault="002600C9" w:rsidP="001F1799">
      <w:pPr>
        <w:pStyle w:val="a4"/>
        <w:spacing w:before="0" w:beforeAutospacing="0" w:after="0" w:afterAutospacing="0" w:line="360" w:lineRule="auto"/>
        <w:jc w:val="center"/>
        <w:rPr>
          <w:b/>
          <w:sz w:val="28"/>
          <w:szCs w:val="28"/>
          <w:lang w:val="uk-UA"/>
        </w:rPr>
      </w:pPr>
    </w:p>
    <w:p w:rsidR="002600C9" w:rsidRPr="00D32AA1" w:rsidRDefault="002600C9" w:rsidP="001F1799">
      <w:pPr>
        <w:pStyle w:val="a4"/>
        <w:spacing w:before="0" w:beforeAutospacing="0" w:after="0" w:afterAutospacing="0" w:line="360" w:lineRule="auto"/>
        <w:jc w:val="center"/>
        <w:rPr>
          <w:b/>
          <w:sz w:val="28"/>
          <w:szCs w:val="28"/>
          <w:lang w:val="uk-UA"/>
        </w:rPr>
      </w:pPr>
    </w:p>
    <w:p w:rsidR="002600C9" w:rsidRPr="00D32AA1" w:rsidRDefault="002600C9" w:rsidP="001F1799">
      <w:pPr>
        <w:pStyle w:val="a4"/>
        <w:spacing w:before="0" w:beforeAutospacing="0" w:after="0" w:afterAutospacing="0" w:line="360" w:lineRule="auto"/>
        <w:jc w:val="center"/>
        <w:rPr>
          <w:b/>
          <w:sz w:val="28"/>
          <w:szCs w:val="28"/>
          <w:lang w:val="uk-UA"/>
        </w:rPr>
      </w:pPr>
    </w:p>
    <w:p w:rsidR="006B7D77" w:rsidRPr="00D32AA1" w:rsidRDefault="00CC2EDE" w:rsidP="001F1799">
      <w:pPr>
        <w:pStyle w:val="a4"/>
        <w:spacing w:before="0" w:beforeAutospacing="0" w:after="0" w:afterAutospacing="0" w:line="360" w:lineRule="auto"/>
        <w:jc w:val="center"/>
        <w:rPr>
          <w:b/>
          <w:sz w:val="28"/>
          <w:szCs w:val="28"/>
          <w:lang w:val="uk-UA"/>
        </w:rPr>
      </w:pPr>
      <w:r w:rsidRPr="00D32AA1">
        <w:rPr>
          <w:b/>
          <w:sz w:val="28"/>
          <w:szCs w:val="28"/>
          <w:lang w:val="uk-UA"/>
        </w:rPr>
        <w:t>ВИСНОВКИ</w:t>
      </w:r>
    </w:p>
    <w:p w:rsidR="00A81E9B" w:rsidRPr="00D32AA1" w:rsidRDefault="00A81E9B" w:rsidP="001F1799">
      <w:pPr>
        <w:pStyle w:val="a4"/>
        <w:spacing w:before="0" w:beforeAutospacing="0" w:after="0" w:afterAutospacing="0" w:line="360" w:lineRule="auto"/>
        <w:jc w:val="center"/>
        <w:rPr>
          <w:b/>
          <w:sz w:val="28"/>
          <w:szCs w:val="28"/>
          <w:lang w:val="uk-UA"/>
        </w:rPr>
      </w:pPr>
    </w:p>
    <w:p w:rsidR="003705F2" w:rsidRPr="00D32AA1" w:rsidRDefault="00B93832"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На основі проведеного дослідження м</w:t>
      </w:r>
      <w:r w:rsidR="00117C96" w:rsidRPr="00D32AA1">
        <w:rPr>
          <w:rFonts w:ascii="Times New Roman" w:hAnsi="Times New Roman" w:cs="Times New Roman"/>
          <w:sz w:val="28"/>
          <w:szCs w:val="28"/>
          <w:lang w:val="uk-UA"/>
        </w:rPr>
        <w:t xml:space="preserve">ожна сказати, що фармацевтика – це досить не молода наука, хоча саме в наш час вона має тенденцію до свого розвитку. У наш час в </w:t>
      </w:r>
      <w:r w:rsidR="00CC2EDE" w:rsidRPr="00D32AA1">
        <w:rPr>
          <w:rFonts w:ascii="Times New Roman" w:hAnsi="Times New Roman" w:cs="Times New Roman"/>
          <w:sz w:val="28"/>
          <w:szCs w:val="28"/>
          <w:lang w:val="uk-UA"/>
        </w:rPr>
        <w:t xml:space="preserve">Україні </w:t>
      </w:r>
      <w:r w:rsidR="00117C96" w:rsidRPr="00D32AA1">
        <w:rPr>
          <w:rFonts w:ascii="Times New Roman" w:hAnsi="Times New Roman" w:cs="Times New Roman"/>
          <w:sz w:val="28"/>
          <w:szCs w:val="28"/>
          <w:lang w:val="uk-UA"/>
        </w:rPr>
        <w:t>саме відбувається і</w:t>
      </w:r>
      <w:r w:rsidR="00CC2EDE" w:rsidRPr="00D32AA1">
        <w:rPr>
          <w:rFonts w:ascii="Times New Roman" w:hAnsi="Times New Roman" w:cs="Times New Roman"/>
          <w:sz w:val="28"/>
          <w:szCs w:val="28"/>
          <w:lang w:val="uk-UA"/>
        </w:rPr>
        <w:t xml:space="preserve">нтеграція </w:t>
      </w:r>
      <w:r w:rsidR="00117C96" w:rsidRPr="00D32AA1">
        <w:rPr>
          <w:rFonts w:ascii="Times New Roman" w:hAnsi="Times New Roman" w:cs="Times New Roman"/>
          <w:sz w:val="28"/>
          <w:szCs w:val="28"/>
          <w:lang w:val="uk-UA"/>
        </w:rPr>
        <w:t>її</w:t>
      </w:r>
      <w:r w:rsidR="00CC2EDE" w:rsidRPr="00D32AA1">
        <w:rPr>
          <w:rFonts w:ascii="Times New Roman" w:hAnsi="Times New Roman" w:cs="Times New Roman"/>
          <w:sz w:val="28"/>
          <w:szCs w:val="28"/>
          <w:lang w:val="uk-UA"/>
        </w:rPr>
        <w:t xml:space="preserve"> в європейській освітній простір</w:t>
      </w:r>
      <w:r w:rsidR="00117C96" w:rsidRPr="00D32AA1">
        <w:rPr>
          <w:rFonts w:ascii="Times New Roman" w:hAnsi="Times New Roman" w:cs="Times New Roman"/>
          <w:sz w:val="28"/>
          <w:szCs w:val="28"/>
          <w:lang w:val="uk-UA"/>
        </w:rPr>
        <w:t xml:space="preserve">, що в свою чергу </w:t>
      </w:r>
      <w:r w:rsidR="00CC2EDE" w:rsidRPr="00D32AA1">
        <w:rPr>
          <w:rFonts w:ascii="Times New Roman" w:hAnsi="Times New Roman" w:cs="Times New Roman"/>
          <w:sz w:val="28"/>
          <w:szCs w:val="28"/>
          <w:lang w:val="uk-UA"/>
        </w:rPr>
        <w:t xml:space="preserve">потребує постійного вдосконалення професійної підготовки фахівців. </w:t>
      </w:r>
      <w:r w:rsidR="00117C96" w:rsidRPr="00D32AA1">
        <w:rPr>
          <w:rFonts w:ascii="Times New Roman" w:hAnsi="Times New Roman" w:cs="Times New Roman"/>
          <w:sz w:val="28"/>
          <w:szCs w:val="28"/>
          <w:lang w:val="uk-UA"/>
        </w:rPr>
        <w:t xml:space="preserve">Тому слід відзначити, що саме зараз, в епоху свого розквіту, ця галузь науки потребує висококваліфікованих кадрів. </w:t>
      </w:r>
    </w:p>
    <w:p w:rsidR="003705F2" w:rsidRPr="00D32AA1" w:rsidRDefault="003705F2"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Головним напрямком щодо розвитку вищої медичної освіти України є постійне підвищення якості освіти, оновлення її змісту та форм організації навчально-виховного процесу, розвиток освіти, як державно-суспільної системи; піднесення вищої освіти України до рівня вищої освіти розвинутих країн світу та інтеграції її у міжнародне науково-освітнє співтовариство.</w:t>
      </w:r>
    </w:p>
    <w:p w:rsidR="007B0677" w:rsidRPr="00D32AA1" w:rsidRDefault="007B0677"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 xml:space="preserve">Крім того, в даній роботі ми ознайомилися з новітніми методами оцінювання нинішніх студентів, а в майбутньому фармацевтів. Підготовка фахівців регламентується Стандартом вищої освіти , який встановлює вимоги до змісту, обсягу і рівня освітньої та фахової підготовки. </w:t>
      </w:r>
      <w:r w:rsidR="00E30A4A" w:rsidRPr="00D32AA1">
        <w:rPr>
          <w:rFonts w:ascii="Times New Roman" w:hAnsi="Times New Roman" w:cs="Times New Roman"/>
          <w:sz w:val="28"/>
          <w:szCs w:val="28"/>
          <w:lang w:val="uk-UA"/>
        </w:rPr>
        <w:t xml:space="preserve">Саме це дозволяю нашим студентам мати змогу навчатися за європейськими стандартами. </w:t>
      </w:r>
    </w:p>
    <w:p w:rsidR="00E30A4A" w:rsidRPr="00D32AA1" w:rsidRDefault="00E30A4A"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Згідно проведених спостережень можна зробити висновок, що головним напрямком щодо розвитку вищої медичної освіти України є постійне підвищення якості освіти, оновлення її змісту та форм організації навчально-виховного процесу, розвиток освіти, як державно-суспільної системи; піднесення вищої освіти України до рівня вищої освіти розвинутих країн світу та інтеграції її у міжнародне науково-освітнє співтовариство.</w:t>
      </w:r>
    </w:p>
    <w:p w:rsidR="002D7F28" w:rsidRPr="00D32AA1" w:rsidRDefault="002D7F28" w:rsidP="007B5D84">
      <w:pPr>
        <w:spacing w:after="0" w:line="360" w:lineRule="auto"/>
        <w:ind w:firstLine="709"/>
        <w:jc w:val="both"/>
        <w:rPr>
          <w:rFonts w:ascii="Times New Roman" w:hAnsi="Times New Roman" w:cs="Times New Roman"/>
          <w:sz w:val="28"/>
          <w:szCs w:val="28"/>
          <w:lang w:val="uk-UA"/>
        </w:rPr>
      </w:pPr>
      <w:r w:rsidRPr="00D32AA1">
        <w:rPr>
          <w:rFonts w:ascii="Times New Roman" w:hAnsi="Times New Roman" w:cs="Times New Roman"/>
          <w:sz w:val="28"/>
          <w:szCs w:val="28"/>
          <w:lang w:val="uk-UA"/>
        </w:rPr>
        <w:t>Перспективними напрямами модернізації професійної підготовки фахівців фармацевтичної галузі України є: розбудова дистанційної до- і післядипломної професійної підготовки фахівців, розвиток ступеневої вищої фармацевтичної освіти, модернізація та підвищення ефективності професійної підготовки ф</w:t>
      </w:r>
      <w:r w:rsidR="00AE05F6" w:rsidRPr="00D32AA1">
        <w:rPr>
          <w:rFonts w:ascii="Times New Roman" w:hAnsi="Times New Roman" w:cs="Times New Roman"/>
          <w:sz w:val="28"/>
          <w:szCs w:val="28"/>
          <w:lang w:val="uk-UA"/>
        </w:rPr>
        <w:t>ахівців фармацевтичної галузі</w:t>
      </w:r>
      <w:r w:rsidR="00B93832" w:rsidRPr="00D32AA1">
        <w:rPr>
          <w:rFonts w:ascii="Times New Roman" w:hAnsi="Times New Roman" w:cs="Times New Roman"/>
          <w:sz w:val="28"/>
          <w:szCs w:val="28"/>
          <w:lang w:val="uk-UA"/>
        </w:rPr>
        <w:t>.</w:t>
      </w:r>
      <w:r w:rsidR="00AE05F6" w:rsidRPr="00D32AA1">
        <w:rPr>
          <w:rFonts w:ascii="Times New Roman" w:hAnsi="Times New Roman" w:cs="Times New Roman"/>
          <w:sz w:val="28"/>
          <w:szCs w:val="28"/>
          <w:lang w:val="uk-UA"/>
        </w:rPr>
        <w:t xml:space="preserve"> </w:t>
      </w:r>
    </w:p>
    <w:p w:rsidR="003705F2" w:rsidRPr="00D32AA1" w:rsidRDefault="003705F2" w:rsidP="007B5D84">
      <w:pPr>
        <w:spacing w:after="0" w:line="360" w:lineRule="auto"/>
        <w:ind w:firstLine="709"/>
        <w:jc w:val="both"/>
        <w:rPr>
          <w:rFonts w:ascii="Times New Roman" w:hAnsi="Times New Roman" w:cs="Times New Roman"/>
          <w:sz w:val="28"/>
          <w:szCs w:val="28"/>
          <w:lang w:val="uk-UA"/>
        </w:rPr>
      </w:pPr>
    </w:p>
    <w:p w:rsidR="00CC2EDE" w:rsidRPr="00D32AA1" w:rsidRDefault="00D31F5A" w:rsidP="00D31F5A">
      <w:pPr>
        <w:pStyle w:val="a4"/>
        <w:spacing w:before="0" w:beforeAutospacing="0" w:after="0" w:afterAutospacing="0" w:line="360" w:lineRule="auto"/>
        <w:jc w:val="center"/>
        <w:rPr>
          <w:b/>
          <w:sz w:val="28"/>
          <w:szCs w:val="28"/>
          <w:lang w:val="uk-UA"/>
        </w:rPr>
      </w:pPr>
      <w:r w:rsidRPr="00D32AA1">
        <w:rPr>
          <w:b/>
          <w:sz w:val="28"/>
          <w:szCs w:val="28"/>
          <w:lang w:val="uk-UA"/>
        </w:rPr>
        <w:t>С</w:t>
      </w:r>
      <w:r w:rsidR="007B5D84" w:rsidRPr="00D32AA1">
        <w:rPr>
          <w:b/>
          <w:sz w:val="28"/>
          <w:szCs w:val="28"/>
          <w:lang w:val="uk-UA"/>
        </w:rPr>
        <w:t>писок використаних джерел</w:t>
      </w:r>
    </w:p>
    <w:p w:rsidR="007B5D84" w:rsidRPr="00D32AA1" w:rsidRDefault="007B5D84" w:rsidP="00D31F5A">
      <w:pPr>
        <w:pStyle w:val="a4"/>
        <w:spacing w:before="0" w:beforeAutospacing="0" w:after="0" w:afterAutospacing="0" w:line="360" w:lineRule="auto"/>
        <w:ind w:firstLine="709"/>
        <w:jc w:val="center"/>
        <w:rPr>
          <w:b/>
          <w:sz w:val="28"/>
          <w:szCs w:val="28"/>
          <w:lang w:val="uk-UA"/>
        </w:rPr>
      </w:pPr>
    </w:p>
    <w:p w:rsidR="002D7F28" w:rsidRPr="00D32AA1" w:rsidRDefault="007B5D84" w:rsidP="00D31F5A">
      <w:pPr>
        <w:pStyle w:val="a4"/>
        <w:spacing w:before="0" w:beforeAutospacing="0" w:after="0" w:afterAutospacing="0" w:line="360" w:lineRule="auto"/>
        <w:ind w:firstLine="709"/>
        <w:jc w:val="both"/>
        <w:rPr>
          <w:b/>
          <w:sz w:val="28"/>
          <w:szCs w:val="28"/>
          <w:lang w:val="uk-UA"/>
        </w:rPr>
      </w:pPr>
      <w:r w:rsidRPr="00D32AA1">
        <w:rPr>
          <w:sz w:val="28"/>
          <w:szCs w:val="28"/>
          <w:lang w:val="uk-UA"/>
        </w:rPr>
        <w:t xml:space="preserve">1. Буданова </w:t>
      </w:r>
      <w:r w:rsidR="002D7F28" w:rsidRPr="00D32AA1">
        <w:rPr>
          <w:sz w:val="28"/>
          <w:szCs w:val="28"/>
          <w:lang w:val="uk-UA"/>
        </w:rPr>
        <w:t>Л.</w:t>
      </w:r>
      <w:r w:rsidRPr="00D32AA1">
        <w:rPr>
          <w:sz w:val="28"/>
          <w:szCs w:val="28"/>
          <w:lang w:val="uk-UA"/>
        </w:rPr>
        <w:t xml:space="preserve"> </w:t>
      </w:r>
      <w:r w:rsidR="002D7F28" w:rsidRPr="00D32AA1">
        <w:rPr>
          <w:sz w:val="28"/>
          <w:szCs w:val="28"/>
          <w:lang w:val="uk-UA"/>
        </w:rPr>
        <w:t>Г. Теоретичні основи моніторингу якості навчальних досягнень студентів за спеціальністю «Фармація» в університетах країн Східної Європи / Л.</w:t>
      </w:r>
      <w:r w:rsidRPr="00D32AA1">
        <w:rPr>
          <w:sz w:val="28"/>
          <w:szCs w:val="28"/>
          <w:lang w:val="uk-UA"/>
        </w:rPr>
        <w:t xml:space="preserve"> </w:t>
      </w:r>
      <w:r w:rsidR="002D7F28" w:rsidRPr="00D32AA1">
        <w:rPr>
          <w:sz w:val="28"/>
          <w:szCs w:val="28"/>
          <w:lang w:val="uk-UA"/>
        </w:rPr>
        <w:t xml:space="preserve">Г. Буданова // Педагогічні науки: зб. наук. пр. </w:t>
      </w:r>
      <w:r w:rsidRPr="00D32AA1">
        <w:rPr>
          <w:sz w:val="28"/>
          <w:szCs w:val="28"/>
          <w:lang w:val="uk-UA"/>
        </w:rPr>
        <w:t>–</w:t>
      </w:r>
      <w:r w:rsidR="002D7F28" w:rsidRPr="00D32AA1">
        <w:rPr>
          <w:sz w:val="28"/>
          <w:szCs w:val="28"/>
          <w:lang w:val="uk-UA"/>
        </w:rPr>
        <w:t xml:space="preserve"> Х.: ХДУ, 2016. </w:t>
      </w:r>
      <w:r w:rsidRPr="00D32AA1">
        <w:rPr>
          <w:sz w:val="28"/>
          <w:szCs w:val="28"/>
          <w:lang w:val="uk-UA"/>
        </w:rPr>
        <w:t>–</w:t>
      </w:r>
      <w:r w:rsidR="002D7F28" w:rsidRPr="00D32AA1">
        <w:rPr>
          <w:sz w:val="28"/>
          <w:szCs w:val="28"/>
          <w:lang w:val="uk-UA"/>
        </w:rPr>
        <w:t xml:space="preserve"> Т. 1</w:t>
      </w:r>
      <w:r w:rsidRPr="00D32AA1">
        <w:rPr>
          <w:sz w:val="28"/>
          <w:szCs w:val="28"/>
          <w:lang w:val="uk-UA"/>
        </w:rPr>
        <w:t xml:space="preserve">. – </w:t>
      </w:r>
      <w:r w:rsidR="002D7F28" w:rsidRPr="00D32AA1">
        <w:rPr>
          <w:sz w:val="28"/>
          <w:szCs w:val="28"/>
          <w:lang w:val="uk-UA"/>
        </w:rPr>
        <w:t xml:space="preserve">№ 69. </w:t>
      </w:r>
      <w:r w:rsidRPr="00D32AA1">
        <w:rPr>
          <w:sz w:val="28"/>
          <w:szCs w:val="28"/>
          <w:lang w:val="uk-UA"/>
        </w:rPr>
        <w:t>–</w:t>
      </w:r>
      <w:r w:rsidR="00E00383" w:rsidRPr="00D32AA1">
        <w:rPr>
          <w:sz w:val="28"/>
          <w:szCs w:val="28"/>
          <w:lang w:val="uk-UA"/>
        </w:rPr>
        <w:t xml:space="preserve"> С. 127-</w:t>
      </w:r>
      <w:r w:rsidR="002D7F28" w:rsidRPr="00D32AA1">
        <w:rPr>
          <w:sz w:val="28"/>
          <w:szCs w:val="28"/>
          <w:lang w:val="uk-UA"/>
        </w:rPr>
        <w:t xml:space="preserve">132. </w:t>
      </w:r>
    </w:p>
    <w:p w:rsidR="007B5D84" w:rsidRPr="00D32AA1" w:rsidRDefault="002D7F28" w:rsidP="00D31F5A">
      <w:pPr>
        <w:pStyle w:val="a4"/>
        <w:spacing w:before="0" w:beforeAutospacing="0" w:after="0" w:afterAutospacing="0" w:line="360" w:lineRule="auto"/>
        <w:ind w:firstLine="709"/>
        <w:jc w:val="both"/>
        <w:rPr>
          <w:sz w:val="28"/>
          <w:szCs w:val="28"/>
          <w:lang w:val="uk-UA"/>
        </w:rPr>
      </w:pPr>
      <w:r w:rsidRPr="00D32AA1">
        <w:rPr>
          <w:sz w:val="28"/>
          <w:szCs w:val="28"/>
          <w:lang w:val="uk-UA"/>
        </w:rPr>
        <w:t>2</w:t>
      </w:r>
      <w:r w:rsidR="00CC2EDE" w:rsidRPr="00D32AA1">
        <w:rPr>
          <w:sz w:val="28"/>
          <w:szCs w:val="28"/>
          <w:lang w:val="uk-UA"/>
        </w:rPr>
        <w:t xml:space="preserve">. Кінаш Н. Напрямки реорганізації вищої медичної освіти в Україні / Н. М. Кінаш // Архів клінічної медицини. – 2015. </w:t>
      </w:r>
      <w:r w:rsidR="007B5D84" w:rsidRPr="00D32AA1">
        <w:rPr>
          <w:sz w:val="28"/>
          <w:szCs w:val="28"/>
          <w:lang w:val="uk-UA"/>
        </w:rPr>
        <w:t xml:space="preserve">– </w:t>
      </w:r>
      <w:r w:rsidR="00CC2EDE" w:rsidRPr="00D32AA1">
        <w:rPr>
          <w:sz w:val="28"/>
          <w:szCs w:val="28"/>
          <w:lang w:val="uk-UA"/>
        </w:rPr>
        <w:t>№</w:t>
      </w:r>
      <w:r w:rsidR="00D32AA1" w:rsidRPr="00D32AA1">
        <w:rPr>
          <w:sz w:val="28"/>
          <w:szCs w:val="28"/>
          <w:lang w:val="uk-UA"/>
        </w:rPr>
        <w:t xml:space="preserve"> </w:t>
      </w:r>
      <w:r w:rsidR="00CC2EDE" w:rsidRPr="00D32AA1">
        <w:rPr>
          <w:sz w:val="28"/>
          <w:szCs w:val="28"/>
          <w:lang w:val="uk-UA"/>
        </w:rPr>
        <w:t>2.</w:t>
      </w:r>
      <w:r w:rsidR="007B5D84" w:rsidRPr="00D32AA1">
        <w:rPr>
          <w:sz w:val="28"/>
          <w:szCs w:val="28"/>
          <w:lang w:val="uk-UA"/>
        </w:rPr>
        <w:t xml:space="preserve"> –</w:t>
      </w:r>
      <w:r w:rsidR="00CC2EDE" w:rsidRPr="00D32AA1">
        <w:rPr>
          <w:sz w:val="28"/>
          <w:szCs w:val="28"/>
          <w:lang w:val="uk-UA"/>
        </w:rPr>
        <w:t xml:space="preserve"> С.</w:t>
      </w:r>
      <w:r w:rsidR="007B5D84" w:rsidRPr="00D32AA1">
        <w:rPr>
          <w:sz w:val="28"/>
          <w:szCs w:val="28"/>
          <w:lang w:val="uk-UA"/>
        </w:rPr>
        <w:t xml:space="preserve"> </w:t>
      </w:r>
      <w:r w:rsidR="00CC2EDE" w:rsidRPr="00D32AA1">
        <w:rPr>
          <w:sz w:val="28"/>
          <w:szCs w:val="28"/>
          <w:lang w:val="uk-UA"/>
        </w:rPr>
        <w:t xml:space="preserve">77-80. </w:t>
      </w:r>
    </w:p>
    <w:p w:rsidR="00CC2EDE" w:rsidRPr="00D32AA1" w:rsidRDefault="000D6B55" w:rsidP="007B5D84">
      <w:pPr>
        <w:pStyle w:val="a4"/>
        <w:spacing w:before="0" w:beforeAutospacing="0" w:after="0" w:afterAutospacing="0" w:line="360" w:lineRule="auto"/>
        <w:ind w:firstLine="709"/>
        <w:jc w:val="both"/>
        <w:rPr>
          <w:sz w:val="28"/>
          <w:szCs w:val="28"/>
          <w:lang w:val="uk-UA"/>
        </w:rPr>
      </w:pPr>
      <w:r w:rsidRPr="00D32AA1">
        <w:rPr>
          <w:sz w:val="28"/>
          <w:szCs w:val="28"/>
          <w:lang w:val="uk-UA"/>
        </w:rPr>
        <w:t xml:space="preserve">3. </w:t>
      </w:r>
      <w:r w:rsidR="00CC2EDE" w:rsidRPr="00D32AA1">
        <w:rPr>
          <w:sz w:val="28"/>
          <w:szCs w:val="28"/>
          <w:lang w:val="uk-UA"/>
        </w:rPr>
        <w:t>Лазоришинець В.</w:t>
      </w:r>
      <w:r w:rsidR="007B5D84" w:rsidRPr="00D32AA1">
        <w:rPr>
          <w:sz w:val="28"/>
          <w:szCs w:val="28"/>
          <w:lang w:val="uk-UA"/>
        </w:rPr>
        <w:t xml:space="preserve"> </w:t>
      </w:r>
      <w:r w:rsidR="00CC2EDE" w:rsidRPr="00D32AA1">
        <w:rPr>
          <w:sz w:val="28"/>
          <w:szCs w:val="28"/>
          <w:lang w:val="uk-UA"/>
        </w:rPr>
        <w:t xml:space="preserve">В. Вища медична та фармацевтична освіта </w:t>
      </w:r>
      <w:r w:rsidR="007B5D84" w:rsidRPr="00D32AA1">
        <w:rPr>
          <w:sz w:val="28"/>
          <w:szCs w:val="28"/>
          <w:lang w:val="uk-UA"/>
        </w:rPr>
        <w:t>У</w:t>
      </w:r>
      <w:r w:rsidR="00CC2EDE" w:rsidRPr="00D32AA1">
        <w:rPr>
          <w:sz w:val="28"/>
          <w:szCs w:val="28"/>
          <w:lang w:val="uk-UA"/>
        </w:rPr>
        <w:t>країни на су</w:t>
      </w:r>
      <w:r w:rsidR="007B5D84" w:rsidRPr="00D32AA1">
        <w:rPr>
          <w:sz w:val="28"/>
          <w:szCs w:val="28"/>
          <w:lang w:val="uk-UA"/>
        </w:rPr>
        <w:t xml:space="preserve">часному етапі // В. В. Лазоришинець, О. П. </w:t>
      </w:r>
      <w:r w:rsidR="00CC2EDE" w:rsidRPr="00D32AA1">
        <w:rPr>
          <w:sz w:val="28"/>
          <w:szCs w:val="28"/>
          <w:lang w:val="uk-UA"/>
        </w:rPr>
        <w:t xml:space="preserve">Банчук, </w:t>
      </w:r>
      <w:r w:rsidR="007B5D84" w:rsidRPr="00D32AA1">
        <w:rPr>
          <w:sz w:val="28"/>
          <w:szCs w:val="28"/>
          <w:lang w:val="uk-UA"/>
        </w:rPr>
        <w:t xml:space="preserve">І. І. </w:t>
      </w:r>
      <w:r w:rsidR="00CC2EDE" w:rsidRPr="00D32AA1">
        <w:rPr>
          <w:sz w:val="28"/>
          <w:szCs w:val="28"/>
          <w:lang w:val="uk-UA"/>
        </w:rPr>
        <w:t xml:space="preserve">Волосовець, </w:t>
      </w:r>
      <w:r w:rsidR="007B5D84" w:rsidRPr="00D32AA1">
        <w:rPr>
          <w:sz w:val="28"/>
          <w:szCs w:val="28"/>
          <w:lang w:val="uk-UA"/>
        </w:rPr>
        <w:t xml:space="preserve">                     І. Є. Фещенко [Електронний ресурс]. – Режим доступу: http://www.slideshare.net/morion/ss-presentation-779442.</w:t>
      </w:r>
    </w:p>
    <w:p w:rsidR="000D6B55" w:rsidRPr="00D32AA1" w:rsidRDefault="002D7F28" w:rsidP="007B5D84">
      <w:pPr>
        <w:pStyle w:val="a4"/>
        <w:spacing w:before="0" w:beforeAutospacing="0" w:after="0" w:afterAutospacing="0" w:line="360" w:lineRule="auto"/>
        <w:ind w:firstLine="709"/>
        <w:jc w:val="both"/>
        <w:rPr>
          <w:sz w:val="28"/>
          <w:szCs w:val="28"/>
          <w:lang w:val="uk-UA"/>
        </w:rPr>
      </w:pPr>
      <w:r w:rsidRPr="00D32AA1">
        <w:rPr>
          <w:sz w:val="28"/>
          <w:szCs w:val="28"/>
          <w:lang w:val="uk-UA"/>
        </w:rPr>
        <w:t>4</w:t>
      </w:r>
      <w:r w:rsidR="00CC2EDE" w:rsidRPr="00D32AA1">
        <w:rPr>
          <w:sz w:val="28"/>
          <w:szCs w:val="28"/>
          <w:lang w:val="uk-UA"/>
        </w:rPr>
        <w:t>. Мороз В.</w:t>
      </w:r>
      <w:r w:rsidR="007B5D84" w:rsidRPr="00D32AA1">
        <w:rPr>
          <w:sz w:val="28"/>
          <w:szCs w:val="28"/>
          <w:lang w:val="uk-UA"/>
        </w:rPr>
        <w:t xml:space="preserve"> </w:t>
      </w:r>
      <w:r w:rsidR="00CC2EDE" w:rsidRPr="00D32AA1">
        <w:rPr>
          <w:sz w:val="28"/>
          <w:szCs w:val="28"/>
          <w:lang w:val="uk-UA"/>
        </w:rPr>
        <w:t xml:space="preserve">М. </w:t>
      </w:r>
      <w:r w:rsidR="007B5D84" w:rsidRPr="00D32AA1">
        <w:rPr>
          <w:sz w:val="28"/>
          <w:szCs w:val="28"/>
          <w:lang w:val="uk-UA"/>
        </w:rPr>
        <w:t>Проблеми та перспективи вищої медичної освіти у реалізації Національної стратегії реформування системи охорони здоров’я України / В. М. Мороз, Ю. Й. Гу</w:t>
      </w:r>
      <w:r w:rsidR="000D6B55" w:rsidRPr="00D32AA1">
        <w:rPr>
          <w:sz w:val="28"/>
          <w:szCs w:val="28"/>
          <w:lang w:val="uk-UA"/>
        </w:rPr>
        <w:t xml:space="preserve">мінський, Л. В. Фоміна </w:t>
      </w:r>
      <w:r w:rsidR="007B5D84" w:rsidRPr="00D32AA1">
        <w:rPr>
          <w:sz w:val="28"/>
          <w:szCs w:val="28"/>
          <w:lang w:val="uk-UA"/>
        </w:rPr>
        <w:t xml:space="preserve">// Проблеми та перспективи вищої медичної школи у розробці та реалізації національної стратегії побудови нової системи охорони здоров’я в Україні на період 2015-2025 </w:t>
      </w:r>
      <w:r w:rsidR="00F83BA0" w:rsidRPr="00D32AA1">
        <w:rPr>
          <w:sz w:val="28"/>
          <w:szCs w:val="28"/>
          <w:lang w:val="uk-UA"/>
        </w:rPr>
        <w:t>рр.</w:t>
      </w:r>
      <w:r w:rsidR="007B5D84" w:rsidRPr="00D32AA1">
        <w:rPr>
          <w:sz w:val="28"/>
          <w:szCs w:val="28"/>
          <w:lang w:val="uk-UA"/>
        </w:rPr>
        <w:t xml:space="preserve">: тези доп. навч.-метод. конф., 25 берез. 2015 р. </w:t>
      </w:r>
      <w:r w:rsidR="000D6B55" w:rsidRPr="00D32AA1">
        <w:rPr>
          <w:sz w:val="28"/>
          <w:szCs w:val="28"/>
          <w:lang w:val="uk-UA"/>
        </w:rPr>
        <w:t>–</w:t>
      </w:r>
      <w:r w:rsidR="007B5D84" w:rsidRPr="00D32AA1">
        <w:rPr>
          <w:sz w:val="28"/>
          <w:szCs w:val="28"/>
          <w:lang w:val="uk-UA"/>
        </w:rPr>
        <w:t xml:space="preserve"> Вінниця, 2015. – </w:t>
      </w:r>
      <w:r w:rsidR="000D6B55" w:rsidRPr="00D32AA1">
        <w:rPr>
          <w:sz w:val="28"/>
          <w:szCs w:val="28"/>
          <w:lang w:val="uk-UA"/>
        </w:rPr>
        <w:t xml:space="preserve">                 </w:t>
      </w:r>
      <w:r w:rsidR="007B5D84" w:rsidRPr="00D32AA1">
        <w:rPr>
          <w:sz w:val="28"/>
          <w:szCs w:val="28"/>
          <w:lang w:val="uk-UA"/>
        </w:rPr>
        <w:t>С.</w:t>
      </w:r>
      <w:r w:rsidR="000D6B55" w:rsidRPr="00D32AA1">
        <w:rPr>
          <w:sz w:val="28"/>
          <w:szCs w:val="28"/>
          <w:lang w:val="uk-UA"/>
        </w:rPr>
        <w:t xml:space="preserve"> </w:t>
      </w:r>
      <w:r w:rsidR="007B5D84" w:rsidRPr="00D32AA1">
        <w:rPr>
          <w:sz w:val="28"/>
          <w:szCs w:val="28"/>
          <w:lang w:val="uk-UA"/>
        </w:rPr>
        <w:t>3-6.</w:t>
      </w:r>
    </w:p>
    <w:p w:rsidR="00CC2EDE" w:rsidRPr="00D32AA1" w:rsidRDefault="002D7F28" w:rsidP="007B5D84">
      <w:pPr>
        <w:pStyle w:val="a4"/>
        <w:spacing w:before="0" w:beforeAutospacing="0" w:after="0" w:afterAutospacing="0" w:line="360" w:lineRule="auto"/>
        <w:ind w:firstLine="709"/>
        <w:jc w:val="both"/>
        <w:rPr>
          <w:sz w:val="28"/>
          <w:szCs w:val="28"/>
          <w:lang w:val="uk-UA"/>
        </w:rPr>
      </w:pPr>
      <w:r w:rsidRPr="00D32AA1">
        <w:rPr>
          <w:sz w:val="28"/>
          <w:szCs w:val="28"/>
          <w:lang w:val="uk-UA"/>
        </w:rPr>
        <w:t>5</w:t>
      </w:r>
      <w:r w:rsidR="00CC2EDE" w:rsidRPr="00D32AA1">
        <w:rPr>
          <w:sz w:val="28"/>
          <w:szCs w:val="28"/>
          <w:lang w:val="uk-UA"/>
        </w:rPr>
        <w:t>. Нагорна Н. О. Філософія освіти через призму сьогодення</w:t>
      </w:r>
      <w:r w:rsidR="000D6B55" w:rsidRPr="00D32AA1">
        <w:rPr>
          <w:sz w:val="28"/>
          <w:szCs w:val="28"/>
          <w:lang w:val="uk-UA"/>
        </w:rPr>
        <w:t xml:space="preserve"> / Н. О.</w:t>
      </w:r>
      <w:r w:rsidR="00CC2EDE" w:rsidRPr="00D32AA1">
        <w:rPr>
          <w:sz w:val="28"/>
          <w:szCs w:val="28"/>
          <w:lang w:val="uk-UA"/>
        </w:rPr>
        <w:t xml:space="preserve"> </w:t>
      </w:r>
      <w:r w:rsidR="000D6B55" w:rsidRPr="00D32AA1">
        <w:rPr>
          <w:sz w:val="28"/>
          <w:szCs w:val="28"/>
          <w:lang w:val="uk-UA"/>
        </w:rPr>
        <w:t xml:space="preserve"> Нагорна, Г. П. Смойловська, В. В. Нагорний, Г. Г. Берест // Гуманітарний вісник </w:t>
      </w:r>
      <w:r w:rsidR="00CC2EDE" w:rsidRPr="00D32AA1">
        <w:rPr>
          <w:sz w:val="28"/>
          <w:szCs w:val="28"/>
          <w:lang w:val="uk-UA"/>
        </w:rPr>
        <w:t>ДВНЗ «Переяслав-Хмельницький державний педагогічний університет імені Григорія Сковороди»: Тематичний випуск «Вища освіта України у контексті інтеграції до європейського освітнього простору».</w:t>
      </w:r>
      <w:r w:rsidR="000D6B55" w:rsidRPr="00D32AA1">
        <w:rPr>
          <w:sz w:val="28"/>
          <w:szCs w:val="28"/>
          <w:lang w:val="uk-UA"/>
        </w:rPr>
        <w:t xml:space="preserve"> –</w:t>
      </w:r>
      <w:r w:rsidR="00AE05F6" w:rsidRPr="00D32AA1">
        <w:rPr>
          <w:sz w:val="28"/>
          <w:szCs w:val="28"/>
          <w:lang w:val="uk-UA"/>
        </w:rPr>
        <w:t xml:space="preserve"> К.: Гнозис, 2015. – С. 131-141.</w:t>
      </w:r>
    </w:p>
    <w:p w:rsidR="00CC2EDE" w:rsidRPr="00D32AA1" w:rsidRDefault="002D7F28" w:rsidP="007B5D84">
      <w:pPr>
        <w:pStyle w:val="a4"/>
        <w:spacing w:before="0" w:beforeAutospacing="0" w:after="0" w:afterAutospacing="0" w:line="360" w:lineRule="auto"/>
        <w:ind w:firstLine="709"/>
        <w:jc w:val="both"/>
        <w:rPr>
          <w:sz w:val="28"/>
          <w:szCs w:val="28"/>
          <w:lang w:val="uk-UA"/>
        </w:rPr>
      </w:pPr>
      <w:r w:rsidRPr="00D32AA1">
        <w:rPr>
          <w:sz w:val="28"/>
          <w:szCs w:val="28"/>
          <w:lang w:val="uk-UA"/>
        </w:rPr>
        <w:t>6</w:t>
      </w:r>
      <w:r w:rsidR="00CC2EDE" w:rsidRPr="00D32AA1">
        <w:rPr>
          <w:sz w:val="28"/>
          <w:szCs w:val="28"/>
          <w:lang w:val="uk-UA"/>
        </w:rPr>
        <w:t>. Передерій</w:t>
      </w:r>
      <w:r w:rsidRPr="00D32AA1">
        <w:rPr>
          <w:sz w:val="28"/>
          <w:szCs w:val="28"/>
          <w:lang w:val="uk-UA"/>
        </w:rPr>
        <w:t xml:space="preserve"> </w:t>
      </w:r>
      <w:r w:rsidR="00CC2EDE" w:rsidRPr="00D32AA1">
        <w:rPr>
          <w:sz w:val="28"/>
          <w:szCs w:val="28"/>
          <w:lang w:val="uk-UA"/>
        </w:rPr>
        <w:t>В.</w:t>
      </w:r>
      <w:r w:rsidR="000D6B55" w:rsidRPr="00D32AA1">
        <w:rPr>
          <w:sz w:val="28"/>
          <w:szCs w:val="28"/>
          <w:lang w:val="uk-UA"/>
        </w:rPr>
        <w:t xml:space="preserve"> </w:t>
      </w:r>
      <w:r w:rsidR="00CC2EDE" w:rsidRPr="00D32AA1">
        <w:rPr>
          <w:sz w:val="28"/>
          <w:szCs w:val="28"/>
          <w:lang w:val="uk-UA"/>
        </w:rPr>
        <w:t>Г. Інтеграція вищої медичної освіти України до вимог Болонської декларації: стан та перспективи</w:t>
      </w:r>
      <w:r w:rsidR="000D6B55" w:rsidRPr="00D32AA1">
        <w:rPr>
          <w:sz w:val="28"/>
          <w:szCs w:val="28"/>
          <w:lang w:val="uk-UA"/>
        </w:rPr>
        <w:t xml:space="preserve"> / В. Г. Передерій</w:t>
      </w:r>
      <w:r w:rsidR="00CC2EDE" w:rsidRPr="00D32AA1">
        <w:rPr>
          <w:sz w:val="28"/>
          <w:szCs w:val="28"/>
          <w:lang w:val="uk-UA"/>
        </w:rPr>
        <w:t xml:space="preserve"> // Нарада ректорів вищих медичних (фармацевтичного) навчальних закладів та закладів післядипломної освіти. </w:t>
      </w:r>
      <w:r w:rsidR="000D6B55" w:rsidRPr="00D32AA1">
        <w:rPr>
          <w:sz w:val="28"/>
          <w:szCs w:val="28"/>
          <w:lang w:val="uk-UA"/>
        </w:rPr>
        <w:t>–</w:t>
      </w:r>
      <w:r w:rsidR="00CC2EDE" w:rsidRPr="00D32AA1">
        <w:rPr>
          <w:sz w:val="28"/>
          <w:szCs w:val="28"/>
          <w:lang w:val="uk-UA"/>
        </w:rPr>
        <w:t xml:space="preserve"> К., 12 травня 2004 р.</w:t>
      </w:r>
      <w:r w:rsidR="00AE05F6" w:rsidRPr="00D32AA1">
        <w:rPr>
          <w:sz w:val="28"/>
          <w:szCs w:val="28"/>
          <w:lang w:val="uk-UA"/>
        </w:rPr>
        <w:t xml:space="preserve"> – С.</w:t>
      </w:r>
      <w:r w:rsidR="000D6B55" w:rsidRPr="00D32AA1">
        <w:rPr>
          <w:sz w:val="28"/>
          <w:szCs w:val="28"/>
          <w:lang w:val="uk-UA"/>
        </w:rPr>
        <w:t xml:space="preserve"> </w:t>
      </w:r>
      <w:r w:rsidR="00AE05F6" w:rsidRPr="00D32AA1">
        <w:rPr>
          <w:sz w:val="28"/>
          <w:szCs w:val="28"/>
          <w:lang w:val="uk-UA"/>
        </w:rPr>
        <w:t>15-19.</w:t>
      </w:r>
    </w:p>
    <w:p w:rsidR="002D7F28" w:rsidRPr="00D32AA1" w:rsidRDefault="002D7F28" w:rsidP="007B5D84">
      <w:pPr>
        <w:pStyle w:val="a4"/>
        <w:spacing w:before="0" w:beforeAutospacing="0" w:after="0" w:afterAutospacing="0" w:line="360" w:lineRule="auto"/>
        <w:ind w:firstLine="709"/>
        <w:jc w:val="both"/>
        <w:rPr>
          <w:sz w:val="28"/>
          <w:szCs w:val="28"/>
          <w:lang w:val="uk-UA"/>
        </w:rPr>
      </w:pPr>
      <w:r w:rsidRPr="00D32AA1">
        <w:rPr>
          <w:sz w:val="28"/>
          <w:szCs w:val="28"/>
          <w:lang w:val="uk-UA"/>
        </w:rPr>
        <w:t>7.</w:t>
      </w:r>
      <w:r w:rsidR="000D6B55" w:rsidRPr="00D32AA1">
        <w:rPr>
          <w:sz w:val="28"/>
          <w:szCs w:val="28"/>
          <w:lang w:val="uk-UA"/>
        </w:rPr>
        <w:t xml:space="preserve"> </w:t>
      </w:r>
      <w:r w:rsidRPr="00D32AA1">
        <w:rPr>
          <w:sz w:val="28"/>
          <w:szCs w:val="28"/>
          <w:lang w:val="uk-UA"/>
        </w:rPr>
        <w:t>Сліпчук В.</w:t>
      </w:r>
      <w:r w:rsidR="000D6B55" w:rsidRPr="00D32AA1">
        <w:rPr>
          <w:sz w:val="28"/>
          <w:szCs w:val="28"/>
          <w:lang w:val="uk-UA"/>
        </w:rPr>
        <w:t xml:space="preserve"> </w:t>
      </w:r>
      <w:r w:rsidRPr="00D32AA1">
        <w:rPr>
          <w:sz w:val="28"/>
          <w:szCs w:val="28"/>
          <w:lang w:val="uk-UA"/>
        </w:rPr>
        <w:t>Л. Удосконалення структур</w:t>
      </w:r>
      <w:r w:rsidR="000D6B55" w:rsidRPr="00D32AA1">
        <w:rPr>
          <w:sz w:val="28"/>
          <w:szCs w:val="28"/>
          <w:lang w:val="uk-UA"/>
        </w:rPr>
        <w:t>и професійної підготовки фахів</w:t>
      </w:r>
      <w:r w:rsidRPr="00D32AA1">
        <w:rPr>
          <w:sz w:val="28"/>
          <w:szCs w:val="28"/>
          <w:lang w:val="uk-UA"/>
        </w:rPr>
        <w:t>ців фармацевтичної галузі в Україні. Управління якістю підготовки фахівців: матер. ХХІ міжнар</w:t>
      </w:r>
      <w:r w:rsidR="000D6B55" w:rsidRPr="00D32AA1">
        <w:rPr>
          <w:sz w:val="28"/>
          <w:szCs w:val="28"/>
          <w:lang w:val="uk-UA"/>
        </w:rPr>
        <w:t>. наук.-метод. конф. (Одеса, 21-</w:t>
      </w:r>
      <w:r w:rsidRPr="00D32AA1">
        <w:rPr>
          <w:sz w:val="28"/>
          <w:szCs w:val="28"/>
          <w:lang w:val="uk-UA"/>
        </w:rPr>
        <w:t xml:space="preserve">22 квітня </w:t>
      </w:r>
      <w:r w:rsidR="000D6B55" w:rsidRPr="00D32AA1">
        <w:rPr>
          <w:sz w:val="28"/>
          <w:szCs w:val="28"/>
          <w:lang w:val="uk-UA"/>
        </w:rPr>
        <w:t xml:space="preserve">                     </w:t>
      </w:r>
      <w:r w:rsidRPr="00D32AA1">
        <w:rPr>
          <w:sz w:val="28"/>
          <w:szCs w:val="28"/>
          <w:lang w:val="uk-UA"/>
        </w:rPr>
        <w:t>2016 р.).</w:t>
      </w:r>
      <w:r w:rsidR="000D6B55" w:rsidRPr="00D32AA1">
        <w:rPr>
          <w:sz w:val="28"/>
          <w:szCs w:val="28"/>
          <w:lang w:val="uk-UA"/>
        </w:rPr>
        <w:t xml:space="preserve"> – Одеса, 2016. – Ч. 1. – С. 59-</w:t>
      </w:r>
      <w:r w:rsidRPr="00D32AA1">
        <w:rPr>
          <w:sz w:val="28"/>
          <w:szCs w:val="28"/>
          <w:lang w:val="uk-UA"/>
        </w:rPr>
        <w:t>61.</w:t>
      </w:r>
    </w:p>
    <w:p w:rsidR="00A80A6F" w:rsidRPr="00D32AA1" w:rsidRDefault="002D7F28" w:rsidP="00A80A6F">
      <w:pPr>
        <w:pStyle w:val="a4"/>
        <w:spacing w:before="0" w:beforeAutospacing="0" w:after="0" w:afterAutospacing="0" w:line="360" w:lineRule="auto"/>
        <w:ind w:firstLine="709"/>
        <w:jc w:val="both"/>
        <w:rPr>
          <w:sz w:val="28"/>
          <w:szCs w:val="28"/>
          <w:lang w:val="uk-UA"/>
        </w:rPr>
      </w:pPr>
      <w:r w:rsidRPr="00D32AA1">
        <w:rPr>
          <w:sz w:val="28"/>
          <w:szCs w:val="28"/>
          <w:lang w:val="uk-UA"/>
        </w:rPr>
        <w:t>8.</w:t>
      </w:r>
      <w:r w:rsidR="000D6B55" w:rsidRPr="00D32AA1">
        <w:rPr>
          <w:sz w:val="28"/>
          <w:szCs w:val="28"/>
          <w:lang w:val="uk-UA"/>
        </w:rPr>
        <w:t xml:space="preserve"> </w:t>
      </w:r>
      <w:r w:rsidRPr="00D32AA1">
        <w:rPr>
          <w:sz w:val="28"/>
          <w:szCs w:val="28"/>
          <w:lang w:val="uk-UA"/>
        </w:rPr>
        <w:t>Сліпчук В.</w:t>
      </w:r>
      <w:r w:rsidR="000D6B55" w:rsidRPr="00D32AA1">
        <w:rPr>
          <w:sz w:val="28"/>
          <w:szCs w:val="28"/>
          <w:lang w:val="uk-UA"/>
        </w:rPr>
        <w:t xml:space="preserve"> </w:t>
      </w:r>
      <w:r w:rsidRPr="00D32AA1">
        <w:rPr>
          <w:sz w:val="28"/>
          <w:szCs w:val="28"/>
          <w:lang w:val="uk-UA"/>
        </w:rPr>
        <w:t>Л. Підвищення якісного рівня вищої фармацевтичної освіти за рахунок активного використання інноваційних педагогічних технологій у процесі вивчення аналітичної хімії. Кредитно-модульна система організації навчального процесу у вищих м</w:t>
      </w:r>
      <w:r w:rsidR="00E00383" w:rsidRPr="00D32AA1">
        <w:rPr>
          <w:sz w:val="28"/>
          <w:szCs w:val="28"/>
          <w:lang w:val="uk-UA"/>
        </w:rPr>
        <w:t>едичних (фармацевтичних</w:t>
      </w:r>
      <w:r w:rsidRPr="00D32AA1">
        <w:rPr>
          <w:sz w:val="28"/>
          <w:szCs w:val="28"/>
          <w:lang w:val="uk-UA"/>
        </w:rPr>
        <w:t>) навчальних закладах України на новому етапі: матер. X ювілейної Всеукр. навч.-наук. конф. з міжнар. участю (Терноп</w:t>
      </w:r>
      <w:r w:rsidR="000D6B55" w:rsidRPr="00D32AA1">
        <w:rPr>
          <w:sz w:val="28"/>
          <w:szCs w:val="28"/>
          <w:lang w:val="uk-UA"/>
        </w:rPr>
        <w:t>іль, 18-</w:t>
      </w:r>
      <w:r w:rsidRPr="00D32AA1">
        <w:rPr>
          <w:sz w:val="28"/>
          <w:szCs w:val="28"/>
          <w:lang w:val="uk-UA"/>
        </w:rPr>
        <w:t>19 квітня, 2013 р.). Тернопіль: Терн. держ. мед. ун-т. ім. І.</w:t>
      </w:r>
      <w:r w:rsidR="00F83BA0" w:rsidRPr="00D32AA1">
        <w:rPr>
          <w:sz w:val="28"/>
          <w:szCs w:val="28"/>
          <w:lang w:val="uk-UA"/>
        </w:rPr>
        <w:t xml:space="preserve"> </w:t>
      </w:r>
      <w:r w:rsidRPr="00D32AA1">
        <w:rPr>
          <w:sz w:val="28"/>
          <w:szCs w:val="28"/>
          <w:lang w:val="uk-UA"/>
        </w:rPr>
        <w:t>Я. Горбачевського, 2013.</w:t>
      </w:r>
      <w:r w:rsidR="000D6B55" w:rsidRPr="00D32AA1">
        <w:rPr>
          <w:sz w:val="28"/>
          <w:szCs w:val="28"/>
          <w:lang w:val="uk-UA"/>
        </w:rPr>
        <w:t xml:space="preserve"> –</w:t>
      </w:r>
      <w:r w:rsidRPr="00D32AA1">
        <w:rPr>
          <w:sz w:val="28"/>
          <w:szCs w:val="28"/>
          <w:lang w:val="uk-UA"/>
        </w:rPr>
        <w:t xml:space="preserve"> Ч. 1.</w:t>
      </w:r>
      <w:r w:rsidR="000D6B55" w:rsidRPr="00D32AA1">
        <w:rPr>
          <w:sz w:val="28"/>
          <w:szCs w:val="28"/>
          <w:lang w:val="uk-UA"/>
        </w:rPr>
        <w:t xml:space="preserve"> –</w:t>
      </w:r>
      <w:r w:rsidRPr="00D32AA1">
        <w:rPr>
          <w:sz w:val="28"/>
          <w:szCs w:val="28"/>
          <w:lang w:val="uk-UA"/>
        </w:rPr>
        <w:t xml:space="preserve"> </w:t>
      </w:r>
      <w:r w:rsidR="000D6B55" w:rsidRPr="00D32AA1">
        <w:rPr>
          <w:sz w:val="28"/>
          <w:szCs w:val="28"/>
          <w:lang w:val="uk-UA"/>
        </w:rPr>
        <w:t xml:space="preserve">                     С. 468-</w:t>
      </w:r>
      <w:r w:rsidRPr="00D32AA1">
        <w:rPr>
          <w:sz w:val="28"/>
          <w:szCs w:val="28"/>
          <w:lang w:val="uk-UA"/>
        </w:rPr>
        <w:t>469.</w:t>
      </w:r>
    </w:p>
    <w:p w:rsidR="00A80A6F" w:rsidRPr="00D32AA1" w:rsidRDefault="00A80A6F" w:rsidP="003001E9">
      <w:pPr>
        <w:pStyle w:val="a4"/>
        <w:tabs>
          <w:tab w:val="left" w:pos="993"/>
        </w:tabs>
        <w:spacing w:before="0" w:beforeAutospacing="0" w:after="0" w:afterAutospacing="0" w:line="360" w:lineRule="auto"/>
        <w:ind w:firstLine="709"/>
        <w:jc w:val="both"/>
        <w:rPr>
          <w:sz w:val="28"/>
          <w:szCs w:val="28"/>
          <w:lang w:val="uk-UA"/>
        </w:rPr>
      </w:pPr>
      <w:r w:rsidRPr="00D32AA1">
        <w:rPr>
          <w:sz w:val="28"/>
          <w:szCs w:val="28"/>
          <w:lang w:val="uk-UA"/>
        </w:rPr>
        <w:t xml:space="preserve">9. </w:t>
      </w:r>
      <w:r w:rsidR="00E00383" w:rsidRPr="00E00383">
        <w:rPr>
          <w:sz w:val="28"/>
          <w:szCs w:val="28"/>
          <w:lang w:val="uk-UA"/>
        </w:rPr>
        <w:t xml:space="preserve">Фармацевтична наука та практика: проблеми, досягнення, </w:t>
      </w:r>
      <w:r w:rsidR="00E00383" w:rsidRPr="00D32AA1">
        <w:rPr>
          <w:sz w:val="28"/>
          <w:szCs w:val="28"/>
          <w:lang w:val="uk-UA"/>
        </w:rPr>
        <w:t xml:space="preserve"> </w:t>
      </w:r>
      <w:r w:rsidR="00E00383" w:rsidRPr="00E00383">
        <w:rPr>
          <w:sz w:val="28"/>
          <w:szCs w:val="28"/>
          <w:lang w:val="uk-UA"/>
        </w:rPr>
        <w:t>перспективи розвитку</w:t>
      </w:r>
      <w:r w:rsidRPr="00D32AA1">
        <w:rPr>
          <w:sz w:val="28"/>
          <w:szCs w:val="28"/>
          <w:lang w:val="uk-UA"/>
        </w:rPr>
        <w:t xml:space="preserve">: матер. ІІ наук. </w:t>
      </w:r>
      <w:r w:rsidR="00E00383" w:rsidRPr="00E00383">
        <w:rPr>
          <w:sz w:val="28"/>
          <w:szCs w:val="28"/>
          <w:lang w:val="uk-UA"/>
        </w:rPr>
        <w:t>практ. інтернет</w:t>
      </w:r>
      <w:r w:rsidRPr="00D32AA1">
        <w:rPr>
          <w:sz w:val="28"/>
          <w:szCs w:val="28"/>
          <w:lang w:val="uk-UA"/>
        </w:rPr>
        <w:t>-</w:t>
      </w:r>
      <w:r w:rsidR="00E00383" w:rsidRPr="00E00383">
        <w:rPr>
          <w:sz w:val="28"/>
          <w:szCs w:val="28"/>
          <w:lang w:val="uk-UA"/>
        </w:rPr>
        <w:t>конф. з міжнар. участю, м. Харків, 27 квітня 2018 р. / ред. кол.: О. Ф. Пімінов та ін. –</w:t>
      </w:r>
      <w:r w:rsidRPr="00D32AA1">
        <w:rPr>
          <w:sz w:val="28"/>
          <w:szCs w:val="28"/>
          <w:lang w:val="uk-UA"/>
        </w:rPr>
        <w:t xml:space="preserve"> </w:t>
      </w:r>
      <w:r w:rsidR="00E00383" w:rsidRPr="00E00383">
        <w:rPr>
          <w:sz w:val="28"/>
          <w:szCs w:val="28"/>
          <w:lang w:val="uk-UA"/>
        </w:rPr>
        <w:t>Х. : НФаУ, 2018.</w:t>
      </w:r>
      <w:r w:rsidRPr="00D32AA1">
        <w:rPr>
          <w:sz w:val="28"/>
          <w:szCs w:val="28"/>
          <w:lang w:val="uk-UA"/>
        </w:rPr>
        <w:t xml:space="preserve"> </w:t>
      </w:r>
      <w:r w:rsidR="00E00383" w:rsidRPr="00E00383">
        <w:rPr>
          <w:sz w:val="28"/>
          <w:szCs w:val="28"/>
          <w:lang w:val="uk-UA"/>
        </w:rPr>
        <w:t>–</w:t>
      </w:r>
      <w:r w:rsidRPr="00D32AA1">
        <w:rPr>
          <w:sz w:val="28"/>
          <w:szCs w:val="28"/>
          <w:lang w:val="uk-UA"/>
        </w:rPr>
        <w:t xml:space="preserve"> </w:t>
      </w:r>
      <w:r w:rsidR="00E00383" w:rsidRPr="00E00383">
        <w:rPr>
          <w:sz w:val="28"/>
          <w:szCs w:val="28"/>
          <w:lang w:val="uk-UA"/>
        </w:rPr>
        <w:t>464 с.</w:t>
      </w:r>
    </w:p>
    <w:p w:rsidR="002D7F28" w:rsidRPr="00D32AA1" w:rsidRDefault="00A80A6F" w:rsidP="00A80A6F">
      <w:pPr>
        <w:pStyle w:val="a4"/>
        <w:spacing w:before="0" w:beforeAutospacing="0" w:after="0" w:afterAutospacing="0" w:line="360" w:lineRule="auto"/>
        <w:ind w:firstLine="709"/>
        <w:jc w:val="both"/>
        <w:rPr>
          <w:sz w:val="28"/>
          <w:szCs w:val="28"/>
          <w:lang w:val="uk-UA"/>
        </w:rPr>
      </w:pPr>
      <w:r w:rsidRPr="00D32AA1">
        <w:rPr>
          <w:sz w:val="28"/>
          <w:szCs w:val="28"/>
          <w:lang w:val="uk-UA"/>
        </w:rPr>
        <w:t xml:space="preserve">10. </w:t>
      </w:r>
      <w:r w:rsidR="002D7F28" w:rsidRPr="00D32AA1">
        <w:rPr>
          <w:sz w:val="28"/>
          <w:szCs w:val="28"/>
          <w:lang w:val="uk-UA"/>
        </w:rPr>
        <w:t>Цехмистер Я.</w:t>
      </w:r>
      <w:r w:rsidR="000D6B55" w:rsidRPr="00D32AA1">
        <w:rPr>
          <w:sz w:val="28"/>
          <w:szCs w:val="28"/>
          <w:lang w:val="uk-UA"/>
        </w:rPr>
        <w:t xml:space="preserve"> В. </w:t>
      </w:r>
      <w:r w:rsidR="002D7F28" w:rsidRPr="00D32AA1">
        <w:rPr>
          <w:sz w:val="28"/>
          <w:szCs w:val="28"/>
          <w:lang w:val="uk-UA"/>
        </w:rPr>
        <w:t>Особ</w:t>
      </w:r>
      <w:r w:rsidR="000D6B55" w:rsidRPr="00D32AA1">
        <w:rPr>
          <w:sz w:val="28"/>
          <w:szCs w:val="28"/>
          <w:lang w:val="uk-UA"/>
        </w:rPr>
        <w:t>енности профессиональной подго</w:t>
      </w:r>
      <w:r w:rsidR="002D7F28" w:rsidRPr="00D32AA1">
        <w:rPr>
          <w:sz w:val="28"/>
          <w:szCs w:val="28"/>
          <w:lang w:val="uk-UA"/>
        </w:rPr>
        <w:t>товки специалистов фармацевтической отрасл</w:t>
      </w:r>
      <w:r w:rsidR="000D6B55" w:rsidRPr="00D32AA1">
        <w:rPr>
          <w:sz w:val="28"/>
          <w:szCs w:val="28"/>
          <w:lang w:val="uk-UA"/>
        </w:rPr>
        <w:t xml:space="preserve">и в Украине на пороге ХХI века /                Я. В. Цехмистер, В. Л. Слипчук // </w:t>
      </w:r>
      <w:r w:rsidR="002D7F28" w:rsidRPr="00D32AA1">
        <w:rPr>
          <w:sz w:val="28"/>
          <w:szCs w:val="28"/>
          <w:lang w:val="uk-UA"/>
        </w:rPr>
        <w:t>Вектор науки (Тольяттинский госуниверситет). Серия: Педагогика, психология: науч. журнал.</w:t>
      </w:r>
      <w:r w:rsidR="000D6B55" w:rsidRPr="00D32AA1">
        <w:rPr>
          <w:sz w:val="28"/>
          <w:szCs w:val="28"/>
          <w:lang w:val="uk-UA"/>
        </w:rPr>
        <w:t xml:space="preserve"> –</w:t>
      </w:r>
      <w:r w:rsidR="002D7F28" w:rsidRPr="00D32AA1">
        <w:rPr>
          <w:sz w:val="28"/>
          <w:szCs w:val="28"/>
          <w:lang w:val="uk-UA"/>
        </w:rPr>
        <w:t xml:space="preserve"> 2015.</w:t>
      </w:r>
      <w:r w:rsidR="000D6B55" w:rsidRPr="00D32AA1">
        <w:rPr>
          <w:sz w:val="28"/>
          <w:szCs w:val="28"/>
          <w:lang w:val="uk-UA"/>
        </w:rPr>
        <w:t xml:space="preserve"> –               № 3(22). – </w:t>
      </w:r>
      <w:r w:rsidR="002D7F28" w:rsidRPr="00D32AA1">
        <w:rPr>
          <w:sz w:val="28"/>
          <w:szCs w:val="28"/>
          <w:lang w:val="uk-UA"/>
        </w:rPr>
        <w:t>С. 168</w:t>
      </w:r>
      <w:r w:rsidR="000D6B55" w:rsidRPr="00D32AA1">
        <w:rPr>
          <w:sz w:val="28"/>
          <w:szCs w:val="28"/>
          <w:lang w:val="uk-UA"/>
        </w:rPr>
        <w:t>-</w:t>
      </w:r>
      <w:r w:rsidR="002D7F28" w:rsidRPr="00D32AA1">
        <w:rPr>
          <w:sz w:val="28"/>
          <w:szCs w:val="28"/>
          <w:lang w:val="uk-UA"/>
        </w:rPr>
        <w:t>172.</w:t>
      </w:r>
    </w:p>
    <w:p w:rsidR="002D7F28" w:rsidRPr="00D32AA1" w:rsidRDefault="002D7F28" w:rsidP="007B5D84">
      <w:pPr>
        <w:pStyle w:val="a4"/>
        <w:spacing w:before="0" w:beforeAutospacing="0" w:after="0" w:afterAutospacing="0" w:line="360" w:lineRule="auto"/>
        <w:ind w:firstLine="709"/>
        <w:jc w:val="both"/>
        <w:rPr>
          <w:sz w:val="28"/>
          <w:szCs w:val="28"/>
          <w:lang w:val="uk-UA"/>
        </w:rPr>
      </w:pPr>
    </w:p>
    <w:p w:rsidR="006F29F6" w:rsidRPr="00D32AA1" w:rsidRDefault="006F29F6" w:rsidP="006F29F6">
      <w:pPr>
        <w:pStyle w:val="a4"/>
        <w:spacing w:before="60" w:beforeAutospacing="0" w:after="60" w:afterAutospacing="0" w:line="360" w:lineRule="auto"/>
        <w:ind w:firstLine="709"/>
        <w:jc w:val="both"/>
        <w:rPr>
          <w:color w:val="2B2B2B"/>
          <w:sz w:val="28"/>
          <w:szCs w:val="28"/>
          <w:lang w:val="uk-UA"/>
        </w:rPr>
      </w:pPr>
    </w:p>
    <w:p w:rsidR="006F29F6" w:rsidRPr="00D32AA1" w:rsidRDefault="006F29F6" w:rsidP="006F29F6">
      <w:pPr>
        <w:pStyle w:val="a4"/>
        <w:shd w:val="clear" w:color="auto" w:fill="FFFFFF"/>
        <w:spacing w:before="0" w:beforeAutospacing="0" w:after="150" w:afterAutospacing="0" w:line="360" w:lineRule="auto"/>
        <w:ind w:firstLine="709"/>
        <w:jc w:val="both"/>
        <w:rPr>
          <w:sz w:val="28"/>
          <w:szCs w:val="28"/>
          <w:lang w:val="uk-UA"/>
        </w:rPr>
      </w:pPr>
    </w:p>
    <w:p w:rsidR="00F76FF0" w:rsidRPr="00D32AA1" w:rsidRDefault="00F76FF0" w:rsidP="006F29F6">
      <w:pPr>
        <w:spacing w:line="360" w:lineRule="auto"/>
        <w:ind w:right="-284" w:firstLine="709"/>
        <w:jc w:val="both"/>
        <w:rPr>
          <w:rFonts w:ascii="Times New Roman" w:hAnsi="Times New Roman" w:cs="Times New Roman"/>
          <w:sz w:val="28"/>
          <w:szCs w:val="28"/>
          <w:lang w:val="uk-UA"/>
        </w:rPr>
      </w:pPr>
    </w:p>
    <w:p w:rsidR="00F76FF0" w:rsidRPr="00D32AA1" w:rsidRDefault="00F76FF0" w:rsidP="006F29F6">
      <w:pPr>
        <w:spacing w:line="360" w:lineRule="auto"/>
        <w:ind w:right="-284" w:firstLine="709"/>
        <w:jc w:val="both"/>
        <w:rPr>
          <w:rFonts w:ascii="Times New Roman" w:hAnsi="Times New Roman" w:cs="Times New Roman"/>
          <w:sz w:val="28"/>
          <w:szCs w:val="28"/>
          <w:lang w:val="uk-UA"/>
        </w:rPr>
      </w:pPr>
    </w:p>
    <w:sectPr w:rsidR="00F76FF0" w:rsidRPr="00D32AA1" w:rsidSect="007B5D84">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490" w:rsidRDefault="00CA7490" w:rsidP="006F29F6">
      <w:pPr>
        <w:spacing w:after="0" w:line="240" w:lineRule="auto"/>
      </w:pPr>
      <w:r>
        <w:separator/>
      </w:r>
    </w:p>
  </w:endnote>
  <w:endnote w:type="continuationSeparator" w:id="0">
    <w:p w:rsidR="00CA7490" w:rsidRDefault="00CA7490" w:rsidP="006F29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490" w:rsidRDefault="00CA7490" w:rsidP="006F29F6">
      <w:pPr>
        <w:spacing w:after="0" w:line="240" w:lineRule="auto"/>
      </w:pPr>
      <w:r>
        <w:separator/>
      </w:r>
    </w:p>
  </w:footnote>
  <w:footnote w:type="continuationSeparator" w:id="0">
    <w:p w:rsidR="00CA7490" w:rsidRDefault="00CA7490" w:rsidP="006F29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23407"/>
      <w:docPartObj>
        <w:docPartGallery w:val="Page Numbers (Top of Page)"/>
        <w:docPartUnique/>
      </w:docPartObj>
    </w:sdtPr>
    <w:sdtContent>
      <w:p w:rsidR="006B5663" w:rsidRDefault="006B5663">
        <w:pPr>
          <w:pStyle w:val="a6"/>
          <w:jc w:val="right"/>
        </w:pPr>
        <w:fldSimple w:instr=" PAGE   \* MERGEFORMAT ">
          <w:r w:rsidR="00EF4538">
            <w:rPr>
              <w:noProof/>
            </w:rPr>
            <w:t>2</w:t>
          </w:r>
        </w:fldSimple>
      </w:p>
    </w:sdtContent>
  </w:sdt>
  <w:p w:rsidR="006B5663" w:rsidRDefault="006B566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11B57"/>
    <w:multiLevelType w:val="hybridMultilevel"/>
    <w:tmpl w:val="34585CEE"/>
    <w:lvl w:ilvl="0" w:tplc="F468024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D3B4B0F"/>
    <w:multiLevelType w:val="hybridMultilevel"/>
    <w:tmpl w:val="B05ADCB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523AA6"/>
    <w:multiLevelType w:val="hybridMultilevel"/>
    <w:tmpl w:val="7DA6E2E0"/>
    <w:lvl w:ilvl="0" w:tplc="F468024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
    <w:nsid w:val="115F2A5C"/>
    <w:multiLevelType w:val="hybridMultilevel"/>
    <w:tmpl w:val="7214C950"/>
    <w:lvl w:ilvl="0" w:tplc="F468024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3A701B17"/>
    <w:multiLevelType w:val="hybridMultilevel"/>
    <w:tmpl w:val="89A4F142"/>
    <w:lvl w:ilvl="0" w:tplc="38BE34F8">
      <w:start w:val="1"/>
      <w:numFmt w:val="bullet"/>
      <w:lvlText w:val="-"/>
      <w:lvlJc w:val="left"/>
      <w:pPr>
        <w:ind w:left="1789" w:hanging="360"/>
      </w:pPr>
      <w:rPr>
        <w:rFonts w:ascii="Times New Roman" w:eastAsiaTheme="minorHAns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nsid w:val="3DE0095D"/>
    <w:multiLevelType w:val="hybridMultilevel"/>
    <w:tmpl w:val="C8249900"/>
    <w:lvl w:ilvl="0" w:tplc="F468024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44A53850"/>
    <w:multiLevelType w:val="multilevel"/>
    <w:tmpl w:val="43A440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46BD04EF"/>
    <w:multiLevelType w:val="hybridMultilevel"/>
    <w:tmpl w:val="0F2EBF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5CE1947"/>
    <w:multiLevelType w:val="hybridMultilevel"/>
    <w:tmpl w:val="F6060A62"/>
    <w:lvl w:ilvl="0" w:tplc="F4680246">
      <w:start w:val="1"/>
      <w:numFmt w:val="bullet"/>
      <w:lvlText w:val=""/>
      <w:lvlJc w:val="left"/>
      <w:pPr>
        <w:ind w:left="1729" w:hanging="102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56374CDE"/>
    <w:multiLevelType w:val="hybridMultilevel"/>
    <w:tmpl w:val="D4C8759A"/>
    <w:lvl w:ilvl="0" w:tplc="DA0C7D7E">
      <w:numFmt w:val="bullet"/>
      <w:lvlText w:val="•"/>
      <w:lvlJc w:val="left"/>
      <w:pPr>
        <w:ind w:left="1729" w:hanging="102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68F71B4C"/>
    <w:multiLevelType w:val="hybridMultilevel"/>
    <w:tmpl w:val="F0965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A92690"/>
    <w:multiLevelType w:val="hybridMultilevel"/>
    <w:tmpl w:val="03F892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3835B0"/>
    <w:multiLevelType w:val="hybridMultilevel"/>
    <w:tmpl w:val="125EE4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num>
  <w:num w:numId="2">
    <w:abstractNumId w:val="7"/>
  </w:num>
  <w:num w:numId="3">
    <w:abstractNumId w:val="4"/>
  </w:num>
  <w:num w:numId="4">
    <w:abstractNumId w:val="6"/>
  </w:num>
  <w:num w:numId="5">
    <w:abstractNumId w:val="11"/>
  </w:num>
  <w:num w:numId="6">
    <w:abstractNumId w:val="1"/>
  </w:num>
  <w:num w:numId="7">
    <w:abstractNumId w:val="12"/>
  </w:num>
  <w:num w:numId="8">
    <w:abstractNumId w:val="5"/>
  </w:num>
  <w:num w:numId="9">
    <w:abstractNumId w:val="0"/>
  </w:num>
  <w:num w:numId="10">
    <w:abstractNumId w:val="9"/>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226799"/>
    <w:rsid w:val="0004600E"/>
    <w:rsid w:val="000D6B55"/>
    <w:rsid w:val="00117C96"/>
    <w:rsid w:val="001A5900"/>
    <w:rsid w:val="001F1799"/>
    <w:rsid w:val="002205FE"/>
    <w:rsid w:val="00226799"/>
    <w:rsid w:val="002600C9"/>
    <w:rsid w:val="00287E5E"/>
    <w:rsid w:val="002D5E57"/>
    <w:rsid w:val="002D7F28"/>
    <w:rsid w:val="003001E9"/>
    <w:rsid w:val="0033778C"/>
    <w:rsid w:val="003705F2"/>
    <w:rsid w:val="0037781B"/>
    <w:rsid w:val="005B7DEB"/>
    <w:rsid w:val="006B5663"/>
    <w:rsid w:val="006B7D77"/>
    <w:rsid w:val="006F29F6"/>
    <w:rsid w:val="00761B02"/>
    <w:rsid w:val="007B0597"/>
    <w:rsid w:val="007B0677"/>
    <w:rsid w:val="007B5D84"/>
    <w:rsid w:val="009D1FF8"/>
    <w:rsid w:val="009F4777"/>
    <w:rsid w:val="00A14E25"/>
    <w:rsid w:val="00A568A3"/>
    <w:rsid w:val="00A60BAA"/>
    <w:rsid w:val="00A6654A"/>
    <w:rsid w:val="00A80A6F"/>
    <w:rsid w:val="00A81E9B"/>
    <w:rsid w:val="00AE05F6"/>
    <w:rsid w:val="00AE46E1"/>
    <w:rsid w:val="00B40944"/>
    <w:rsid w:val="00B93832"/>
    <w:rsid w:val="00BF5902"/>
    <w:rsid w:val="00C13094"/>
    <w:rsid w:val="00C7656B"/>
    <w:rsid w:val="00CA7490"/>
    <w:rsid w:val="00CC2EDE"/>
    <w:rsid w:val="00D31F5A"/>
    <w:rsid w:val="00D32AA1"/>
    <w:rsid w:val="00DF063F"/>
    <w:rsid w:val="00E00383"/>
    <w:rsid w:val="00E30A4A"/>
    <w:rsid w:val="00E63DDE"/>
    <w:rsid w:val="00E76649"/>
    <w:rsid w:val="00ED3B72"/>
    <w:rsid w:val="00EF4538"/>
    <w:rsid w:val="00F061C0"/>
    <w:rsid w:val="00F477E6"/>
    <w:rsid w:val="00F53342"/>
    <w:rsid w:val="00F76FF0"/>
    <w:rsid w:val="00F83BA0"/>
    <w:rsid w:val="00FA5471"/>
    <w:rsid w:val="00FE790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B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799"/>
    <w:pPr>
      <w:ind w:left="720"/>
      <w:contextualSpacing/>
    </w:pPr>
  </w:style>
  <w:style w:type="paragraph" w:styleId="a4">
    <w:name w:val="Normal (Web)"/>
    <w:basedOn w:val="a"/>
    <w:uiPriority w:val="99"/>
    <w:unhideWhenUsed/>
    <w:rsid w:val="00F76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F29F6"/>
    <w:rPr>
      <w:color w:val="0000FF"/>
      <w:u w:val="single"/>
    </w:rPr>
  </w:style>
  <w:style w:type="character" w:customStyle="1" w:styleId="apple-converted-space">
    <w:name w:val="apple-converted-space"/>
    <w:basedOn w:val="a0"/>
    <w:rsid w:val="006F29F6"/>
  </w:style>
  <w:style w:type="paragraph" w:styleId="a6">
    <w:name w:val="header"/>
    <w:basedOn w:val="a"/>
    <w:link w:val="a7"/>
    <w:uiPriority w:val="99"/>
    <w:unhideWhenUsed/>
    <w:rsid w:val="006F29F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F29F6"/>
  </w:style>
  <w:style w:type="paragraph" w:styleId="a8">
    <w:name w:val="footer"/>
    <w:basedOn w:val="a"/>
    <w:link w:val="a9"/>
    <w:uiPriority w:val="99"/>
    <w:semiHidden/>
    <w:unhideWhenUsed/>
    <w:rsid w:val="006F29F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9F6"/>
  </w:style>
  <w:style w:type="paragraph" w:styleId="aa">
    <w:name w:val="No Spacing"/>
    <w:link w:val="ab"/>
    <w:uiPriority w:val="1"/>
    <w:qFormat/>
    <w:rsid w:val="007B5D84"/>
    <w:pPr>
      <w:spacing w:after="0" w:line="240" w:lineRule="auto"/>
    </w:pPr>
    <w:rPr>
      <w:rFonts w:eastAsiaTheme="minorEastAsia"/>
    </w:rPr>
  </w:style>
  <w:style w:type="character" w:customStyle="1" w:styleId="ab">
    <w:name w:val="Без интервала Знак"/>
    <w:basedOn w:val="a0"/>
    <w:link w:val="aa"/>
    <w:uiPriority w:val="1"/>
    <w:rsid w:val="007B5D84"/>
    <w:rPr>
      <w:rFonts w:eastAsiaTheme="minorEastAsia"/>
    </w:rPr>
  </w:style>
  <w:style w:type="paragraph" w:styleId="ac">
    <w:name w:val="Balloon Text"/>
    <w:basedOn w:val="a"/>
    <w:link w:val="ad"/>
    <w:uiPriority w:val="99"/>
    <w:semiHidden/>
    <w:unhideWhenUsed/>
    <w:rsid w:val="007B5D8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B5D84"/>
    <w:rPr>
      <w:rFonts w:ascii="Tahoma" w:hAnsi="Tahoma" w:cs="Tahoma"/>
      <w:sz w:val="16"/>
      <w:szCs w:val="16"/>
    </w:rPr>
  </w:style>
  <w:style w:type="character" w:styleId="ae">
    <w:name w:val="Strong"/>
    <w:basedOn w:val="a0"/>
    <w:uiPriority w:val="22"/>
    <w:qFormat/>
    <w:rsid w:val="00A81E9B"/>
    <w:rPr>
      <w:b/>
      <w:bCs/>
    </w:rPr>
  </w:style>
</w:styles>
</file>

<file path=word/webSettings.xml><?xml version="1.0" encoding="utf-8"?>
<w:webSettings xmlns:r="http://schemas.openxmlformats.org/officeDocument/2006/relationships" xmlns:w="http://schemas.openxmlformats.org/wordprocessingml/2006/main">
  <w:divs>
    <w:div w:id="53699526">
      <w:bodyDiv w:val="1"/>
      <w:marLeft w:val="0"/>
      <w:marRight w:val="0"/>
      <w:marTop w:val="0"/>
      <w:marBottom w:val="0"/>
      <w:divBdr>
        <w:top w:val="none" w:sz="0" w:space="0" w:color="auto"/>
        <w:left w:val="none" w:sz="0" w:space="0" w:color="auto"/>
        <w:bottom w:val="none" w:sz="0" w:space="0" w:color="auto"/>
        <w:right w:val="none" w:sz="0" w:space="0" w:color="auto"/>
      </w:divBdr>
    </w:div>
    <w:div w:id="214972456">
      <w:bodyDiv w:val="1"/>
      <w:marLeft w:val="0"/>
      <w:marRight w:val="0"/>
      <w:marTop w:val="0"/>
      <w:marBottom w:val="0"/>
      <w:divBdr>
        <w:top w:val="none" w:sz="0" w:space="0" w:color="auto"/>
        <w:left w:val="none" w:sz="0" w:space="0" w:color="auto"/>
        <w:bottom w:val="none" w:sz="0" w:space="0" w:color="auto"/>
        <w:right w:val="none" w:sz="0" w:space="0" w:color="auto"/>
      </w:divBdr>
    </w:div>
    <w:div w:id="370347235">
      <w:bodyDiv w:val="1"/>
      <w:marLeft w:val="0"/>
      <w:marRight w:val="0"/>
      <w:marTop w:val="0"/>
      <w:marBottom w:val="0"/>
      <w:divBdr>
        <w:top w:val="none" w:sz="0" w:space="0" w:color="auto"/>
        <w:left w:val="none" w:sz="0" w:space="0" w:color="auto"/>
        <w:bottom w:val="none" w:sz="0" w:space="0" w:color="auto"/>
        <w:right w:val="none" w:sz="0" w:space="0" w:color="auto"/>
      </w:divBdr>
    </w:div>
    <w:div w:id="434641786">
      <w:bodyDiv w:val="1"/>
      <w:marLeft w:val="0"/>
      <w:marRight w:val="0"/>
      <w:marTop w:val="0"/>
      <w:marBottom w:val="0"/>
      <w:divBdr>
        <w:top w:val="none" w:sz="0" w:space="0" w:color="auto"/>
        <w:left w:val="none" w:sz="0" w:space="0" w:color="auto"/>
        <w:bottom w:val="none" w:sz="0" w:space="0" w:color="auto"/>
        <w:right w:val="none" w:sz="0" w:space="0" w:color="auto"/>
      </w:divBdr>
    </w:div>
    <w:div w:id="580911619">
      <w:bodyDiv w:val="1"/>
      <w:marLeft w:val="0"/>
      <w:marRight w:val="0"/>
      <w:marTop w:val="0"/>
      <w:marBottom w:val="0"/>
      <w:divBdr>
        <w:top w:val="none" w:sz="0" w:space="0" w:color="auto"/>
        <w:left w:val="none" w:sz="0" w:space="0" w:color="auto"/>
        <w:bottom w:val="none" w:sz="0" w:space="0" w:color="auto"/>
        <w:right w:val="none" w:sz="0" w:space="0" w:color="auto"/>
      </w:divBdr>
    </w:div>
    <w:div w:id="1021862113">
      <w:bodyDiv w:val="1"/>
      <w:marLeft w:val="0"/>
      <w:marRight w:val="0"/>
      <w:marTop w:val="0"/>
      <w:marBottom w:val="0"/>
      <w:divBdr>
        <w:top w:val="none" w:sz="0" w:space="0" w:color="auto"/>
        <w:left w:val="none" w:sz="0" w:space="0" w:color="auto"/>
        <w:bottom w:val="none" w:sz="0" w:space="0" w:color="auto"/>
        <w:right w:val="none" w:sz="0" w:space="0" w:color="auto"/>
      </w:divBdr>
    </w:div>
    <w:div w:id="1103112731">
      <w:bodyDiv w:val="1"/>
      <w:marLeft w:val="0"/>
      <w:marRight w:val="0"/>
      <w:marTop w:val="0"/>
      <w:marBottom w:val="0"/>
      <w:divBdr>
        <w:top w:val="none" w:sz="0" w:space="0" w:color="auto"/>
        <w:left w:val="none" w:sz="0" w:space="0" w:color="auto"/>
        <w:bottom w:val="none" w:sz="0" w:space="0" w:color="auto"/>
        <w:right w:val="none" w:sz="0" w:space="0" w:color="auto"/>
      </w:divBdr>
      <w:divsChild>
        <w:div w:id="1650135160">
          <w:marLeft w:val="0"/>
          <w:marRight w:val="0"/>
          <w:marTop w:val="0"/>
          <w:marBottom w:val="0"/>
          <w:divBdr>
            <w:top w:val="none" w:sz="0" w:space="0" w:color="auto"/>
            <w:left w:val="none" w:sz="0" w:space="0" w:color="auto"/>
            <w:bottom w:val="none" w:sz="0" w:space="0" w:color="auto"/>
            <w:right w:val="none" w:sz="0" w:space="0" w:color="auto"/>
          </w:divBdr>
        </w:div>
        <w:div w:id="1574504812">
          <w:marLeft w:val="0"/>
          <w:marRight w:val="0"/>
          <w:marTop w:val="0"/>
          <w:marBottom w:val="0"/>
          <w:divBdr>
            <w:top w:val="none" w:sz="0" w:space="0" w:color="auto"/>
            <w:left w:val="none" w:sz="0" w:space="0" w:color="auto"/>
            <w:bottom w:val="none" w:sz="0" w:space="0" w:color="auto"/>
            <w:right w:val="none" w:sz="0" w:space="0" w:color="auto"/>
          </w:divBdr>
        </w:div>
        <w:div w:id="1898935147">
          <w:marLeft w:val="0"/>
          <w:marRight w:val="0"/>
          <w:marTop w:val="0"/>
          <w:marBottom w:val="0"/>
          <w:divBdr>
            <w:top w:val="none" w:sz="0" w:space="0" w:color="auto"/>
            <w:left w:val="none" w:sz="0" w:space="0" w:color="auto"/>
            <w:bottom w:val="none" w:sz="0" w:space="0" w:color="auto"/>
            <w:right w:val="none" w:sz="0" w:space="0" w:color="auto"/>
          </w:divBdr>
        </w:div>
        <w:div w:id="1867907465">
          <w:marLeft w:val="0"/>
          <w:marRight w:val="0"/>
          <w:marTop w:val="0"/>
          <w:marBottom w:val="0"/>
          <w:divBdr>
            <w:top w:val="none" w:sz="0" w:space="0" w:color="auto"/>
            <w:left w:val="none" w:sz="0" w:space="0" w:color="auto"/>
            <w:bottom w:val="none" w:sz="0" w:space="0" w:color="auto"/>
            <w:right w:val="none" w:sz="0" w:space="0" w:color="auto"/>
          </w:divBdr>
        </w:div>
        <w:div w:id="1866404210">
          <w:marLeft w:val="0"/>
          <w:marRight w:val="0"/>
          <w:marTop w:val="0"/>
          <w:marBottom w:val="0"/>
          <w:divBdr>
            <w:top w:val="none" w:sz="0" w:space="0" w:color="auto"/>
            <w:left w:val="none" w:sz="0" w:space="0" w:color="auto"/>
            <w:bottom w:val="none" w:sz="0" w:space="0" w:color="auto"/>
            <w:right w:val="none" w:sz="0" w:space="0" w:color="auto"/>
          </w:divBdr>
        </w:div>
        <w:div w:id="1078092934">
          <w:marLeft w:val="0"/>
          <w:marRight w:val="0"/>
          <w:marTop w:val="0"/>
          <w:marBottom w:val="0"/>
          <w:divBdr>
            <w:top w:val="none" w:sz="0" w:space="0" w:color="auto"/>
            <w:left w:val="none" w:sz="0" w:space="0" w:color="auto"/>
            <w:bottom w:val="none" w:sz="0" w:space="0" w:color="auto"/>
            <w:right w:val="none" w:sz="0" w:space="0" w:color="auto"/>
          </w:divBdr>
        </w:div>
        <w:div w:id="186650357">
          <w:marLeft w:val="0"/>
          <w:marRight w:val="0"/>
          <w:marTop w:val="0"/>
          <w:marBottom w:val="0"/>
          <w:divBdr>
            <w:top w:val="none" w:sz="0" w:space="0" w:color="auto"/>
            <w:left w:val="none" w:sz="0" w:space="0" w:color="auto"/>
            <w:bottom w:val="none" w:sz="0" w:space="0" w:color="auto"/>
            <w:right w:val="none" w:sz="0" w:space="0" w:color="auto"/>
          </w:divBdr>
        </w:div>
        <w:div w:id="1228611583">
          <w:marLeft w:val="0"/>
          <w:marRight w:val="0"/>
          <w:marTop w:val="0"/>
          <w:marBottom w:val="0"/>
          <w:divBdr>
            <w:top w:val="none" w:sz="0" w:space="0" w:color="auto"/>
            <w:left w:val="none" w:sz="0" w:space="0" w:color="auto"/>
            <w:bottom w:val="none" w:sz="0" w:space="0" w:color="auto"/>
            <w:right w:val="none" w:sz="0" w:space="0" w:color="auto"/>
          </w:divBdr>
        </w:div>
        <w:div w:id="423838564">
          <w:marLeft w:val="0"/>
          <w:marRight w:val="0"/>
          <w:marTop w:val="0"/>
          <w:marBottom w:val="0"/>
          <w:divBdr>
            <w:top w:val="none" w:sz="0" w:space="0" w:color="auto"/>
            <w:left w:val="none" w:sz="0" w:space="0" w:color="auto"/>
            <w:bottom w:val="none" w:sz="0" w:space="0" w:color="auto"/>
            <w:right w:val="none" w:sz="0" w:space="0" w:color="auto"/>
          </w:divBdr>
        </w:div>
        <w:div w:id="2056076827">
          <w:marLeft w:val="0"/>
          <w:marRight w:val="0"/>
          <w:marTop w:val="0"/>
          <w:marBottom w:val="0"/>
          <w:divBdr>
            <w:top w:val="none" w:sz="0" w:space="0" w:color="auto"/>
            <w:left w:val="none" w:sz="0" w:space="0" w:color="auto"/>
            <w:bottom w:val="none" w:sz="0" w:space="0" w:color="auto"/>
            <w:right w:val="none" w:sz="0" w:space="0" w:color="auto"/>
          </w:divBdr>
        </w:div>
        <w:div w:id="919561157">
          <w:marLeft w:val="0"/>
          <w:marRight w:val="0"/>
          <w:marTop w:val="0"/>
          <w:marBottom w:val="0"/>
          <w:divBdr>
            <w:top w:val="none" w:sz="0" w:space="0" w:color="auto"/>
            <w:left w:val="none" w:sz="0" w:space="0" w:color="auto"/>
            <w:bottom w:val="none" w:sz="0" w:space="0" w:color="auto"/>
            <w:right w:val="none" w:sz="0" w:space="0" w:color="auto"/>
          </w:divBdr>
        </w:div>
        <w:div w:id="598759609">
          <w:marLeft w:val="0"/>
          <w:marRight w:val="0"/>
          <w:marTop w:val="0"/>
          <w:marBottom w:val="0"/>
          <w:divBdr>
            <w:top w:val="none" w:sz="0" w:space="0" w:color="auto"/>
            <w:left w:val="none" w:sz="0" w:space="0" w:color="auto"/>
            <w:bottom w:val="none" w:sz="0" w:space="0" w:color="auto"/>
            <w:right w:val="none" w:sz="0" w:space="0" w:color="auto"/>
          </w:divBdr>
        </w:div>
        <w:div w:id="1147238852">
          <w:marLeft w:val="0"/>
          <w:marRight w:val="0"/>
          <w:marTop w:val="0"/>
          <w:marBottom w:val="0"/>
          <w:divBdr>
            <w:top w:val="none" w:sz="0" w:space="0" w:color="auto"/>
            <w:left w:val="none" w:sz="0" w:space="0" w:color="auto"/>
            <w:bottom w:val="none" w:sz="0" w:space="0" w:color="auto"/>
            <w:right w:val="none" w:sz="0" w:space="0" w:color="auto"/>
          </w:divBdr>
        </w:div>
        <w:div w:id="1710937">
          <w:marLeft w:val="0"/>
          <w:marRight w:val="0"/>
          <w:marTop w:val="0"/>
          <w:marBottom w:val="0"/>
          <w:divBdr>
            <w:top w:val="none" w:sz="0" w:space="0" w:color="auto"/>
            <w:left w:val="none" w:sz="0" w:space="0" w:color="auto"/>
            <w:bottom w:val="none" w:sz="0" w:space="0" w:color="auto"/>
            <w:right w:val="none" w:sz="0" w:space="0" w:color="auto"/>
          </w:divBdr>
        </w:div>
        <w:div w:id="1039748418">
          <w:marLeft w:val="0"/>
          <w:marRight w:val="0"/>
          <w:marTop w:val="0"/>
          <w:marBottom w:val="0"/>
          <w:divBdr>
            <w:top w:val="none" w:sz="0" w:space="0" w:color="auto"/>
            <w:left w:val="none" w:sz="0" w:space="0" w:color="auto"/>
            <w:bottom w:val="none" w:sz="0" w:space="0" w:color="auto"/>
            <w:right w:val="none" w:sz="0" w:space="0" w:color="auto"/>
          </w:divBdr>
        </w:div>
        <w:div w:id="1968584661">
          <w:marLeft w:val="0"/>
          <w:marRight w:val="0"/>
          <w:marTop w:val="0"/>
          <w:marBottom w:val="0"/>
          <w:divBdr>
            <w:top w:val="none" w:sz="0" w:space="0" w:color="auto"/>
            <w:left w:val="none" w:sz="0" w:space="0" w:color="auto"/>
            <w:bottom w:val="none" w:sz="0" w:space="0" w:color="auto"/>
            <w:right w:val="none" w:sz="0" w:space="0" w:color="auto"/>
          </w:divBdr>
        </w:div>
        <w:div w:id="2110197448">
          <w:marLeft w:val="0"/>
          <w:marRight w:val="0"/>
          <w:marTop w:val="0"/>
          <w:marBottom w:val="0"/>
          <w:divBdr>
            <w:top w:val="none" w:sz="0" w:space="0" w:color="auto"/>
            <w:left w:val="none" w:sz="0" w:space="0" w:color="auto"/>
            <w:bottom w:val="none" w:sz="0" w:space="0" w:color="auto"/>
            <w:right w:val="none" w:sz="0" w:space="0" w:color="auto"/>
          </w:divBdr>
        </w:div>
        <w:div w:id="139426003">
          <w:marLeft w:val="0"/>
          <w:marRight w:val="0"/>
          <w:marTop w:val="0"/>
          <w:marBottom w:val="0"/>
          <w:divBdr>
            <w:top w:val="none" w:sz="0" w:space="0" w:color="auto"/>
            <w:left w:val="none" w:sz="0" w:space="0" w:color="auto"/>
            <w:bottom w:val="none" w:sz="0" w:space="0" w:color="auto"/>
            <w:right w:val="none" w:sz="0" w:space="0" w:color="auto"/>
          </w:divBdr>
        </w:div>
        <w:div w:id="1676224483">
          <w:marLeft w:val="0"/>
          <w:marRight w:val="0"/>
          <w:marTop w:val="0"/>
          <w:marBottom w:val="0"/>
          <w:divBdr>
            <w:top w:val="none" w:sz="0" w:space="0" w:color="auto"/>
            <w:left w:val="none" w:sz="0" w:space="0" w:color="auto"/>
            <w:bottom w:val="none" w:sz="0" w:space="0" w:color="auto"/>
            <w:right w:val="none" w:sz="0" w:space="0" w:color="auto"/>
          </w:divBdr>
        </w:div>
        <w:div w:id="964240346">
          <w:marLeft w:val="0"/>
          <w:marRight w:val="0"/>
          <w:marTop w:val="0"/>
          <w:marBottom w:val="0"/>
          <w:divBdr>
            <w:top w:val="none" w:sz="0" w:space="0" w:color="auto"/>
            <w:left w:val="none" w:sz="0" w:space="0" w:color="auto"/>
            <w:bottom w:val="none" w:sz="0" w:space="0" w:color="auto"/>
            <w:right w:val="none" w:sz="0" w:space="0" w:color="auto"/>
          </w:divBdr>
        </w:div>
        <w:div w:id="1948656528">
          <w:marLeft w:val="0"/>
          <w:marRight w:val="0"/>
          <w:marTop w:val="0"/>
          <w:marBottom w:val="0"/>
          <w:divBdr>
            <w:top w:val="none" w:sz="0" w:space="0" w:color="auto"/>
            <w:left w:val="none" w:sz="0" w:space="0" w:color="auto"/>
            <w:bottom w:val="none" w:sz="0" w:space="0" w:color="auto"/>
            <w:right w:val="none" w:sz="0" w:space="0" w:color="auto"/>
          </w:divBdr>
        </w:div>
        <w:div w:id="1588347783">
          <w:marLeft w:val="0"/>
          <w:marRight w:val="0"/>
          <w:marTop w:val="0"/>
          <w:marBottom w:val="0"/>
          <w:divBdr>
            <w:top w:val="none" w:sz="0" w:space="0" w:color="auto"/>
            <w:left w:val="none" w:sz="0" w:space="0" w:color="auto"/>
            <w:bottom w:val="none" w:sz="0" w:space="0" w:color="auto"/>
            <w:right w:val="none" w:sz="0" w:space="0" w:color="auto"/>
          </w:divBdr>
        </w:div>
        <w:div w:id="530411262">
          <w:marLeft w:val="0"/>
          <w:marRight w:val="0"/>
          <w:marTop w:val="0"/>
          <w:marBottom w:val="0"/>
          <w:divBdr>
            <w:top w:val="none" w:sz="0" w:space="0" w:color="auto"/>
            <w:left w:val="none" w:sz="0" w:space="0" w:color="auto"/>
            <w:bottom w:val="none" w:sz="0" w:space="0" w:color="auto"/>
            <w:right w:val="none" w:sz="0" w:space="0" w:color="auto"/>
          </w:divBdr>
        </w:div>
        <w:div w:id="930358037">
          <w:marLeft w:val="0"/>
          <w:marRight w:val="0"/>
          <w:marTop w:val="0"/>
          <w:marBottom w:val="0"/>
          <w:divBdr>
            <w:top w:val="none" w:sz="0" w:space="0" w:color="auto"/>
            <w:left w:val="none" w:sz="0" w:space="0" w:color="auto"/>
            <w:bottom w:val="none" w:sz="0" w:space="0" w:color="auto"/>
            <w:right w:val="none" w:sz="0" w:space="0" w:color="auto"/>
          </w:divBdr>
        </w:div>
        <w:div w:id="1795514463">
          <w:marLeft w:val="0"/>
          <w:marRight w:val="0"/>
          <w:marTop w:val="0"/>
          <w:marBottom w:val="0"/>
          <w:divBdr>
            <w:top w:val="none" w:sz="0" w:space="0" w:color="auto"/>
            <w:left w:val="none" w:sz="0" w:space="0" w:color="auto"/>
            <w:bottom w:val="none" w:sz="0" w:space="0" w:color="auto"/>
            <w:right w:val="none" w:sz="0" w:space="0" w:color="auto"/>
          </w:divBdr>
        </w:div>
        <w:div w:id="1386683390">
          <w:marLeft w:val="0"/>
          <w:marRight w:val="0"/>
          <w:marTop w:val="0"/>
          <w:marBottom w:val="0"/>
          <w:divBdr>
            <w:top w:val="none" w:sz="0" w:space="0" w:color="auto"/>
            <w:left w:val="none" w:sz="0" w:space="0" w:color="auto"/>
            <w:bottom w:val="none" w:sz="0" w:space="0" w:color="auto"/>
            <w:right w:val="none" w:sz="0" w:space="0" w:color="auto"/>
          </w:divBdr>
        </w:div>
        <w:div w:id="9992576">
          <w:marLeft w:val="0"/>
          <w:marRight w:val="0"/>
          <w:marTop w:val="0"/>
          <w:marBottom w:val="0"/>
          <w:divBdr>
            <w:top w:val="none" w:sz="0" w:space="0" w:color="auto"/>
            <w:left w:val="none" w:sz="0" w:space="0" w:color="auto"/>
            <w:bottom w:val="none" w:sz="0" w:space="0" w:color="auto"/>
            <w:right w:val="none" w:sz="0" w:space="0" w:color="auto"/>
          </w:divBdr>
        </w:div>
        <w:div w:id="1432431198">
          <w:marLeft w:val="0"/>
          <w:marRight w:val="0"/>
          <w:marTop w:val="0"/>
          <w:marBottom w:val="0"/>
          <w:divBdr>
            <w:top w:val="none" w:sz="0" w:space="0" w:color="auto"/>
            <w:left w:val="none" w:sz="0" w:space="0" w:color="auto"/>
            <w:bottom w:val="none" w:sz="0" w:space="0" w:color="auto"/>
            <w:right w:val="none" w:sz="0" w:space="0" w:color="auto"/>
          </w:divBdr>
        </w:div>
        <w:div w:id="2108648787">
          <w:marLeft w:val="0"/>
          <w:marRight w:val="0"/>
          <w:marTop w:val="0"/>
          <w:marBottom w:val="0"/>
          <w:divBdr>
            <w:top w:val="none" w:sz="0" w:space="0" w:color="auto"/>
            <w:left w:val="none" w:sz="0" w:space="0" w:color="auto"/>
            <w:bottom w:val="none" w:sz="0" w:space="0" w:color="auto"/>
            <w:right w:val="none" w:sz="0" w:space="0" w:color="auto"/>
          </w:divBdr>
        </w:div>
      </w:divsChild>
    </w:div>
    <w:div w:id="1564564003">
      <w:bodyDiv w:val="1"/>
      <w:marLeft w:val="0"/>
      <w:marRight w:val="0"/>
      <w:marTop w:val="0"/>
      <w:marBottom w:val="0"/>
      <w:divBdr>
        <w:top w:val="none" w:sz="0" w:space="0" w:color="auto"/>
        <w:left w:val="none" w:sz="0" w:space="0" w:color="auto"/>
        <w:bottom w:val="none" w:sz="0" w:space="0" w:color="auto"/>
        <w:right w:val="none" w:sz="0" w:space="0" w:color="auto"/>
      </w:divBdr>
    </w:div>
    <w:div w:id="1709331663">
      <w:bodyDiv w:val="1"/>
      <w:marLeft w:val="0"/>
      <w:marRight w:val="0"/>
      <w:marTop w:val="0"/>
      <w:marBottom w:val="0"/>
      <w:divBdr>
        <w:top w:val="none" w:sz="0" w:space="0" w:color="auto"/>
        <w:left w:val="none" w:sz="0" w:space="0" w:color="auto"/>
        <w:bottom w:val="none" w:sz="0" w:space="0" w:color="auto"/>
        <w:right w:val="none" w:sz="0" w:space="0" w:color="auto"/>
      </w:divBdr>
    </w:div>
    <w:div w:id="195259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75409"/>
    <w:rsid w:val="0097540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F83F89D7C3347A2B837FBBA2F36A3BA">
    <w:name w:val="FF83F89D7C3347A2B837FBBA2F36A3BA"/>
    <w:rsid w:val="00975409"/>
  </w:style>
  <w:style w:type="paragraph" w:customStyle="1" w:styleId="D0237C14B3B74EFF8190584845555CD3">
    <w:name w:val="D0237C14B3B74EFF8190584845555CD3"/>
    <w:rsid w:val="00975409"/>
  </w:style>
  <w:style w:type="paragraph" w:customStyle="1" w:styleId="BB6884EDA2134D82A019E1DC03C21027">
    <w:name w:val="BB6884EDA2134D82A019E1DC03C21027"/>
    <w:rsid w:val="00975409"/>
  </w:style>
  <w:style w:type="paragraph" w:customStyle="1" w:styleId="24834D19A28F4D73BA83C1931ED12904">
    <w:name w:val="24834D19A28F4D73BA83C1931ED12904"/>
    <w:rsid w:val="00975409"/>
  </w:style>
  <w:style w:type="paragraph" w:customStyle="1" w:styleId="EE292765AC854A89996B8B9886499620">
    <w:name w:val="EE292765AC854A89996B8B9886499620"/>
    <w:rsid w:val="0097540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20</Pages>
  <Words>19017</Words>
  <Characters>10840</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cp:lastModifiedBy>
  <cp:revision>15</cp:revision>
  <dcterms:created xsi:type="dcterms:W3CDTF">2018-12-19T17:23:00Z</dcterms:created>
  <dcterms:modified xsi:type="dcterms:W3CDTF">2018-12-19T19:31:00Z</dcterms:modified>
</cp:coreProperties>
</file>