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050A0"/>
          <w:sz w:val="48"/>
        </w:rPr>
        <w:t>📘 Розширене опрацювання документа</w:t>
        <w:br/>
      </w:r>
    </w:p>
    <w:p>
      <w:pPr>
        <w:pStyle w:val="Heading2"/>
      </w:pPr>
      <w:r>
        <w:t>Вхідний матеріал</w:t>
      </w:r>
    </w:p>
    <w:p>
      <w:r>
        <w:t>⭐  Опис роботи</w:t>
        <w:br/>
        <w:t>Відновлення пошкодженого тексту (преміум-приклад)</w:t>
        <w:br/>
        <w:t>1. Пошкоджений фрагмент (оригінал)</w:t>
        <w:br/>
        <w:t>Нижче — приклад пошкодженого тексту, який потребує повного відновлення та переписування.</w:t>
        <w:br/>
        <w:t>2. Етапи відновлення</w:t>
        <w:br/>
        <w:t>— Аналіз ступеня пошкоджень;</w:t>
        <w:br/>
        <w:t>— Розпізнавання збережених символів;</w:t>
        <w:br/>
        <w:t>— Відтворення пропущених слів;</w:t>
        <w:br/>
        <w:t>— Переписування тексту;</w:t>
        <w:br/>
        <w:t>— Фінальна звірка змісту.</w:t>
        <w:br/>
        <w:t>3. Відновлений та переписаний текст</w:t>
        <w:br/>
        <w:t>Під час відновлення тексту було реконструйовано зміст, вирівняно структуру та переписано фрагменти, які втратили читабельність.</w:t>
        <w:br/>
        <w:t>Відновлений варіант:</w:t>
        <w:br/>
        <w:t>«Текст був пошкоджений, тому значна частина слів стала нечіткою або зникла. Я відновив логіку висловлювання, відтворив пропущені частини та переписав текст у зрозумілому та професійному вигляді.»</w:t>
      </w:r>
    </w:p>
    <w:p>
      <w:pPr>
        <w:pStyle w:val="Heading2"/>
      </w:pPr>
      <w:r>
        <w:t>Опрацьований результат</w:t>
      </w:r>
    </w:p>
    <w:p>
      <w:r>
        <w:t>Документ вручну структуровано, упорядковано та оформлено. Додано логіку, послідовність та чистий професійний стиль.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