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tblInd w:w="-284" w:type="dxa"/>
        <w:tblBorders>
          <w:top w:val="none" w:color="auto" w:sz="0" w:space="0"/>
          <w:left w:val="none" w:color="auto" w:sz="0" w:space="0"/>
          <w:bottom w:val="none" w:color="auto" w:sz="0" w:space="0"/>
          <w:right w:val="none" w:color="auto" w:sz="0" w:space="0"/>
          <w:insideH w:val="none" w:color="auto" w:sz="0" w:space="0"/>
          <w:insideV w:val="dashSmallGap" w:color="auto" w:sz="4" w:space="0"/>
        </w:tblBorders>
        <w:tblLayout w:type="autofit"/>
        <w:tblCellMar>
          <w:top w:w="0" w:type="dxa"/>
          <w:left w:w="108" w:type="dxa"/>
          <w:bottom w:w="0" w:type="dxa"/>
          <w:right w:w="108" w:type="dxa"/>
        </w:tblCellMar>
      </w:tblPr>
      <w:tblGrid>
        <w:gridCol w:w="2407"/>
        <w:gridCol w:w="2407"/>
        <w:gridCol w:w="2407"/>
        <w:gridCol w:w="2407"/>
      </w:tblGrid>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Borders>
              <w:bottom w:val="nil"/>
            </w:tcBorders>
          </w:tcPr>
          <w:p>
            <w:pPr>
              <w:pStyle w:val="14"/>
            </w:pPr>
            <w:r>
              <w:t>КОНТРАКТ №</w:t>
            </w:r>
            <w:bookmarkStart w:id="0" w:name="ContNumber"/>
            <w:sdt>
              <w:sdtPr>
                <w:id w:val="403030823"/>
                <w:placeholder>
                  <w:docPart w:val="DefaultPlaceholder_1081868574"/>
                </w:placeholder>
              </w:sdtPr>
              <w:sdtContent>
                <w:r>
                  <w:t>104/21/2-04</w:t>
                </w:r>
              </w:sdtContent>
            </w:sdt>
            <w:bookmarkEnd w:id="0"/>
          </w:p>
        </w:tc>
        <w:tc>
          <w:tcPr>
            <w:tcW w:w="4814" w:type="dxa"/>
            <w:gridSpan w:val="2"/>
            <w:tcBorders>
              <w:bottom w:val="nil"/>
            </w:tcBorders>
          </w:tcPr>
          <w:p>
            <w:pPr>
              <w:pStyle w:val="14"/>
            </w:pPr>
            <w:r>
              <w:rPr>
                <w:lang w:val="en-US"/>
              </w:rPr>
              <w:t>CONTRACT</w:t>
            </w:r>
            <w:r>
              <w:t xml:space="preserve"> #</w:t>
            </w:r>
            <w:sdt>
              <w:sdtPr>
                <w:rPr>
                  <w:lang w:val="en-US"/>
                </w:rPr>
                <w:id w:val="-1610345872"/>
                <w:placeholder>
                  <w:docPart w:val="DefaultPlaceholder_1081868574"/>
                </w:placeholder>
              </w:sdtPr>
              <w:sdtEndPr>
                <w:rPr>
                  <w:lang w:val="en-US"/>
                </w:rPr>
              </w:sdtEndPr>
              <w:sdtContent>
                <w:r>
                  <w:fldChar w:fldCharType="begin"/>
                </w:r>
                <w:r>
                  <w:instrText xml:space="preserve"> REF  ContNumber  \* MERGEFORMAT </w:instrText>
                </w:r>
                <w:r>
                  <w:fldChar w:fldCharType="separate"/>
                </w:r>
                <w:sdt>
                  <w:sdtPr>
                    <w:id w:val="1004407729"/>
                    <w:placeholder>
                      <w:docPart w:val="2E87A83EDF24449FBD63EE94920ADE03"/>
                    </w:placeholder>
                  </w:sdtPr>
                  <w:sdtContent>
                    <w:r>
                      <w:t>104/21/2-04</w:t>
                    </w:r>
                  </w:sdtContent>
                </w:sdt>
                <w:r>
                  <w:fldChar w:fldCharType="end"/>
                </w:r>
              </w:sdtContent>
            </w:sdt>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2407" w:type="dxa"/>
            <w:tcBorders>
              <w:right w:val="nil"/>
            </w:tcBorders>
          </w:tcPr>
          <w:p>
            <w:pPr>
              <w:spacing w:after="0" w:line="240" w:lineRule="auto"/>
            </w:pPr>
            <w:r>
              <w:t>г. Минск</w:t>
            </w:r>
          </w:p>
        </w:tc>
        <w:sdt>
          <w:sdtPr>
            <w:id w:val="1197730975"/>
            <w:placeholder>
              <w:docPart w:val="DefaultPlaceholder_1081868576"/>
            </w:placeholder>
            <w:date w:fullDate="2021-06-23T00:00:00Z">
              <w:dateFormat w:val="dd.MM.yyyy"/>
              <w:lid w:val="ru-RU"/>
              <w:storeMappedDataAs w:val="datetime"/>
              <w:calendar w:val="gregorian"/>
            </w:date>
          </w:sdtPr>
          <w:sdtContent>
            <w:tc>
              <w:tcPr>
                <w:tcW w:w="2407" w:type="dxa"/>
                <w:tcBorders>
                  <w:left w:val="nil"/>
                </w:tcBorders>
              </w:tcPr>
              <w:p>
                <w:pPr>
                  <w:spacing w:after="0" w:line="240" w:lineRule="auto"/>
                  <w:jc w:val="right"/>
                </w:pPr>
                <w:bookmarkStart w:id="1" w:name="ContDate"/>
                <w:r>
                  <w:t>23.06.2021</w:t>
                </w:r>
              </w:p>
              <w:bookmarkEnd w:id="1"/>
            </w:tc>
          </w:sdtContent>
        </w:sdt>
        <w:tc>
          <w:tcPr>
            <w:tcW w:w="2407" w:type="dxa"/>
            <w:tcBorders>
              <w:right w:val="nil"/>
            </w:tcBorders>
          </w:tcPr>
          <w:p>
            <w:pPr>
              <w:spacing w:after="0" w:line="240" w:lineRule="auto"/>
            </w:pPr>
            <w:r>
              <w:rPr>
                <w:lang w:val="en-US"/>
              </w:rPr>
              <w:t>Minsk</w:t>
            </w:r>
          </w:p>
        </w:tc>
        <w:sdt>
          <w:sdtPr>
            <w:id w:val="-204948212"/>
            <w:placeholder>
              <w:docPart w:val="DefaultPlaceholder_1081868576"/>
            </w:placeholder>
            <w:date w:fullDate="2021-06-23T00:00:00Z">
              <w:dateFormat w:val="MMMM d, yyyy"/>
              <w:lid w:val="en-US"/>
              <w:storeMappedDataAs w:val="datetime"/>
              <w:calendar w:val="gregorian"/>
            </w:date>
          </w:sdtPr>
          <w:sdtContent>
            <w:tc>
              <w:tcPr>
                <w:tcW w:w="2407" w:type="dxa"/>
                <w:tcBorders>
                  <w:left w:val="nil"/>
                </w:tcBorders>
              </w:tcPr>
              <w:p>
                <w:pPr>
                  <w:spacing w:after="0" w:line="240" w:lineRule="auto"/>
                  <w:jc w:val="right"/>
                </w:pPr>
                <w:r>
                  <w:rPr>
                    <w:lang w:val="en-US"/>
                  </w:rPr>
                  <w:t>June 23, 2021</w:t>
                </w:r>
              </w:p>
            </w:tc>
          </w:sdtContent>
        </w:sdt>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spacing w:after="0" w:line="240" w:lineRule="auto"/>
            </w:pPr>
          </w:p>
        </w:tc>
        <w:tc>
          <w:tcPr>
            <w:tcW w:w="4814" w:type="dxa"/>
            <w:gridSpan w:val="2"/>
          </w:tcPr>
          <w:p>
            <w:pPr>
              <w:spacing w:after="0" w:line="240" w:lineRule="auto"/>
            </w:pP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spacing w:after="0" w:line="240" w:lineRule="auto"/>
            </w:pPr>
            <w:sdt>
              <w:sdtPr>
                <w:id w:val="1922369541"/>
                <w:placeholder>
                  <w:docPart w:val="616DC2AC218D41359F8E436071DDA55A"/>
                </w:placeholder>
              </w:sdtPr>
              <w:sdtContent>
                <w:r>
                  <w:rPr>
                    <w:b/>
                  </w:rPr>
                  <w:t xml:space="preserve">Компания </w:t>
                </w:r>
                <w:r>
                  <w:rPr>
                    <w:b/>
                    <w:lang w:val="en-US"/>
                  </w:rPr>
                  <w:t>SEJONG</w:t>
                </w:r>
                <w:r>
                  <w:rPr>
                    <w:b/>
                  </w:rPr>
                  <w:t xml:space="preserve"> </w:t>
                </w:r>
                <w:r>
                  <w:rPr>
                    <w:b/>
                    <w:lang w:val="en-US"/>
                  </w:rPr>
                  <w:t>PHARMATECH</w:t>
                </w:r>
                <w:r>
                  <w:rPr>
                    <w:b/>
                  </w:rPr>
                  <w:t xml:space="preserve"> </w:t>
                </w:r>
                <w:r>
                  <w:rPr>
                    <w:b/>
                    <w:lang w:val="en-US"/>
                  </w:rPr>
                  <w:t>CO</w:t>
                </w:r>
                <w:r>
                  <w:rPr>
                    <w:b/>
                  </w:rPr>
                  <w:t xml:space="preserve"> </w:t>
                </w:r>
                <w:r>
                  <w:rPr>
                    <w:b/>
                    <w:lang w:val="en-US"/>
                  </w:rPr>
                  <w:t>LTD</w:t>
                </w:r>
                <w:r>
                  <w:t>.</w:t>
                </w:r>
              </w:sdtContent>
            </w:sdt>
            <w:r>
              <w:t xml:space="preserve">, в лице </w:t>
            </w:r>
            <w:sdt>
              <w:sdtPr>
                <w:id w:val="554057367"/>
                <w:placeholder>
                  <w:docPart w:val="DefaultPlaceholder_1081868574"/>
                </w:placeholder>
              </w:sdtPr>
              <w:sdtContent>
                <w:r>
                  <w:rPr>
                    <w:rFonts w:eastAsiaTheme="minorEastAsia"/>
                    <w:lang w:eastAsia="ko-KR"/>
                  </w:rPr>
                  <w:t>Президента Санг Хо Ли</w:t>
                </w:r>
              </w:sdtContent>
            </w:sdt>
            <w:r>
              <w:t xml:space="preserve">, действующего на основании </w:t>
            </w:r>
            <w:sdt>
              <w:sdtPr>
                <w:id w:val="-1666399692"/>
                <w:placeholder>
                  <w:docPart w:val="25EEA7337B724B42A9B81279A4E45C4F"/>
                </w:placeholder>
              </w:sdtPr>
              <w:sdtContent>
                <w:r>
                  <w:t>Устава</w:t>
                </w:r>
              </w:sdtContent>
            </w:sdt>
            <w:r>
              <w:t xml:space="preserve">, именуемое в дальнейшем Поставщик, с одной стороны и </w:t>
            </w:r>
            <w:r>
              <w:rPr>
                <w:b/>
              </w:rPr>
              <w:t>Государственное научное учреждение «Институт биоорганической химии Национальной академии наук Беларуси»</w:t>
            </w:r>
            <w:r>
              <w:t xml:space="preserve">, в лице </w:t>
            </w:r>
            <w:sdt>
              <w:sdtPr>
                <w:id w:val="-1310319038"/>
                <w:placeholder>
                  <w:docPart w:val="8E51D844D2B94DDEBC6240C33C844873"/>
                </w:placeholder>
              </w:sdtPr>
              <w:sdtContent>
                <w:r>
                  <w:t>заместителя директора Калиниченко Е.Н.</w:t>
                </w:r>
              </w:sdtContent>
            </w:sdt>
            <w:r>
              <w:t xml:space="preserve">, действующего на основании </w:t>
            </w:r>
            <w:sdt>
              <w:sdtPr>
                <w:id w:val="344903287"/>
                <w:placeholder>
                  <w:docPart w:val="B07AE43570C241BC9134AA83B009C149"/>
                </w:placeholder>
              </w:sdtPr>
              <w:sdtContent>
                <w:r>
                  <w:t>доверенности 211/760 от 28.05.2020</w:t>
                </w:r>
              </w:sdtContent>
            </w:sdt>
            <w:r>
              <w:t>, именуемое в дальнейшем Покупатель, с другой стороны заключили настоящий контракт о нижеследующем:</w:t>
            </w:r>
          </w:p>
        </w:tc>
        <w:tc>
          <w:tcPr>
            <w:tcW w:w="4814" w:type="dxa"/>
            <w:gridSpan w:val="2"/>
          </w:tcPr>
          <w:p>
            <w:pPr>
              <w:spacing w:after="0" w:line="240" w:lineRule="auto"/>
              <w:rPr>
                <w:lang w:val="en-US"/>
              </w:rPr>
            </w:pPr>
            <w:sdt>
              <w:sdtPr>
                <w:rPr>
                  <w:b/>
                  <w:lang w:val="en-US"/>
                </w:rPr>
                <w:id w:val="96539440"/>
                <w:placeholder>
                  <w:docPart w:val="DefaultPlaceholder_1081868574"/>
                </w:placeholder>
              </w:sdtPr>
              <w:sdtEndPr>
                <w:rPr>
                  <w:b/>
                  <w:lang w:val="en-US"/>
                </w:rPr>
              </w:sdtEndPr>
              <w:sdtContent>
                <w:r>
                  <w:rPr>
                    <w:lang w:val="en-US"/>
                  </w:rPr>
                  <w:t xml:space="preserve">Company </w:t>
                </w:r>
                <w:r>
                  <w:rPr>
                    <w:b/>
                    <w:lang w:val="en-US"/>
                  </w:rPr>
                  <w:t>SEJONG PHARMATECH CO LTD.</w:t>
                </w:r>
              </w:sdtContent>
            </w:sdt>
            <w:r>
              <w:rPr>
                <w:lang w:val="en-US"/>
              </w:rPr>
              <w:t xml:space="preserve">, represented by </w:t>
            </w:r>
            <w:sdt>
              <w:sdtPr>
                <w:rPr>
                  <w:lang w:val="en-US"/>
                </w:rPr>
                <w:id w:val="2013411494"/>
                <w:placeholder>
                  <w:docPart w:val="DefaultPlaceholder_1081868574"/>
                </w:placeholder>
                <w:text/>
              </w:sdtPr>
              <w:sdtEndPr>
                <w:rPr>
                  <w:lang w:val="en-US"/>
                </w:rPr>
              </w:sdtEndPr>
              <w:sdtContent>
                <w:r>
                  <w:rPr>
                    <w:lang w:val="en-US"/>
                  </w:rPr>
                  <w:t xml:space="preserve"> President Sang Ho Lee</w:t>
                </w:r>
              </w:sdtContent>
            </w:sdt>
            <w:r>
              <w:rPr>
                <w:lang w:val="en-US"/>
              </w:rPr>
              <w:t xml:space="preserve">, acting on the basis of </w:t>
            </w:r>
            <w:sdt>
              <w:sdtPr>
                <w:rPr>
                  <w:lang w:val="en-US"/>
                </w:rPr>
                <w:id w:val="2088185383"/>
                <w:placeholder>
                  <w:docPart w:val="DefaultPlaceholder_1081868574"/>
                </w:placeholder>
                <w:text/>
              </w:sdtPr>
              <w:sdtEndPr>
                <w:rPr>
                  <w:lang w:val="en-US"/>
                </w:rPr>
              </w:sdtEndPr>
              <w:sdtContent>
                <w:r>
                  <w:rPr>
                    <w:lang w:val="en-US"/>
                  </w:rPr>
                  <w:t>the Attorney</w:t>
                </w:r>
              </w:sdtContent>
            </w:sdt>
            <w:r>
              <w:rPr>
                <w:lang w:val="en-US"/>
              </w:rPr>
              <w:t xml:space="preserve">, hereinafter referred to as Seller on the one hand and the </w:t>
            </w:r>
            <w:r>
              <w:rPr>
                <w:b/>
                <w:lang w:val="en-US"/>
              </w:rPr>
              <w:t>State Scientific Institution Institute of Bioorganic Chemistry of the National Academy of Sciences of Belarus</w:t>
            </w:r>
            <w:r>
              <w:rPr>
                <w:lang w:val="en-US"/>
              </w:rPr>
              <w:t xml:space="preserve">, represented by </w:t>
            </w:r>
            <w:sdt>
              <w:sdtPr>
                <w:rPr>
                  <w:lang w:val="en-US"/>
                </w:rPr>
                <w:id w:val="1572383221"/>
                <w:placeholder>
                  <w:docPart w:val="DefaultPlaceholder_1081868574"/>
                </w:placeholder>
              </w:sdtPr>
              <w:sdtEndPr>
                <w:rPr>
                  <w:lang w:val="en-US"/>
                </w:rPr>
              </w:sdtEndPr>
              <w:sdtContent>
                <w:r>
                  <w:rPr>
                    <w:lang w:val="en-US"/>
                  </w:rPr>
                  <w:t>Deputy Director E. Kalinichenko</w:t>
                </w:r>
              </w:sdtContent>
            </w:sdt>
            <w:r>
              <w:rPr>
                <w:lang w:val="en-US"/>
              </w:rPr>
              <w:t xml:space="preserve">, acting on the basis of </w:t>
            </w:r>
            <w:sdt>
              <w:sdtPr>
                <w:rPr>
                  <w:lang w:val="en-US"/>
                </w:rPr>
                <w:id w:val="-1965577164"/>
                <w:placeholder>
                  <w:docPart w:val="DefaultPlaceholder_1081868574"/>
                </w:placeholder>
              </w:sdtPr>
              <w:sdtEndPr>
                <w:rPr>
                  <w:lang w:val="en-US"/>
                </w:rPr>
              </w:sdtEndPr>
              <w:sdtContent>
                <w:r>
                  <w:rPr>
                    <w:lang w:val="en-US"/>
                  </w:rPr>
                  <w:t>power of attorney 211/760 of 28/05/2020</w:t>
                </w:r>
              </w:sdtContent>
            </w:sdt>
            <w:r>
              <w:rPr>
                <w:lang w:val="en-US"/>
              </w:rPr>
              <w:t>, hereinafter referred to as Buyer, on the other hand have entered this Contract as follows: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Предмет Контракта</w:t>
            </w:r>
          </w:p>
        </w:tc>
        <w:tc>
          <w:tcPr>
            <w:tcW w:w="4814" w:type="dxa"/>
            <w:gridSpan w:val="2"/>
          </w:tcPr>
          <w:p>
            <w:pPr>
              <w:pStyle w:val="18"/>
            </w:pPr>
            <w:r>
              <w:t>Subject of the Contract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Поставщик обязуется изготовить и поставить, а Покупатель – принять и оплатить оборудование, именуемое в дальнейшем Товар, наименование, количество и стоимость которого согласовывается Сторонами в Приложении 1 (спецификации), а комплектность – в Приложении 2 (техническая спецификация), которые являются неотъемлемой частью контракта.</w:t>
            </w:r>
          </w:p>
        </w:tc>
        <w:tc>
          <w:tcPr>
            <w:tcW w:w="4814" w:type="dxa"/>
            <w:gridSpan w:val="2"/>
          </w:tcPr>
          <w:p>
            <w:pPr>
              <w:pStyle w:val="23"/>
            </w:pPr>
            <w:r>
              <w:t xml:space="preserve">The Seller undertakes manufacture and deliver and the Buyer undertakes to accept and pay equipment, hereinafter referred to as Goods. The Parties in the Annex 1 (specification) agree upon the name, quantity and cost and in the Annex 2 (technical specification) – upon the completeness of the Goods. Annex 1 and Annex 2 both are an integral part of the Contract. </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Поставляемый Товар приобретается Покупателем для собственных нужд.</w:t>
            </w:r>
          </w:p>
        </w:tc>
        <w:tc>
          <w:tcPr>
            <w:tcW w:w="4814" w:type="dxa"/>
            <w:gridSpan w:val="2"/>
          </w:tcPr>
          <w:p>
            <w:pPr>
              <w:pStyle w:val="23"/>
            </w:pPr>
            <w:r>
              <w:t>The delivered Goods shall be purchased by the Buyer for own use.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Источник финансирования – собственные средства Покупателя.</w:t>
            </w:r>
          </w:p>
        </w:tc>
        <w:tc>
          <w:tcPr>
            <w:tcW w:w="4814" w:type="dxa"/>
            <w:gridSpan w:val="2"/>
          </w:tcPr>
          <w:p>
            <w:pPr>
              <w:pStyle w:val="23"/>
            </w:pPr>
            <w:r>
              <w:t>The source of financing is the Buyer’s own funds.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Сумма Контракта. Порядок расчетов</w:t>
            </w:r>
          </w:p>
        </w:tc>
        <w:tc>
          <w:tcPr>
            <w:tcW w:w="4814" w:type="dxa"/>
            <w:gridSpan w:val="2"/>
          </w:tcPr>
          <w:p>
            <w:pPr>
              <w:pStyle w:val="18"/>
            </w:pPr>
            <w:r>
              <w:t>Contract amount. Payment procedure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Сумма контракта составляет </w:t>
            </w:r>
            <w:sdt>
              <w:sdtPr>
                <w:id w:val="-2086523949"/>
                <w:placeholder>
                  <w:docPart w:val="EE62CFDC509345E18AD744F0D9E155DD"/>
                </w:placeholder>
              </w:sdtPr>
              <w:sdtContent>
                <w:r>
                  <w:t>25</w:t>
                </w:r>
                <w:r>
                  <w:rPr>
                    <w:lang w:val="en-US"/>
                  </w:rPr>
                  <w:t> </w:t>
                </w:r>
                <w:r>
                  <w:t>760,00 долларов США</w:t>
                </w:r>
              </w:sdtContent>
            </w:sdt>
            <w:r>
              <w:t xml:space="preserve"> (</w:t>
            </w:r>
            <w:sdt>
              <w:sdtPr>
                <w:id w:val="-1743555185"/>
                <w:placeholder>
                  <w:docPart w:val="DefaultPlaceholder_1081868574"/>
                </w:placeholder>
              </w:sdtPr>
              <w:sdtContent>
                <w:sdt>
                  <w:sdtPr>
                    <w:id w:val="1392155258"/>
                    <w:placeholder>
                      <w:docPart w:val="DefaultPlaceholder_1081868574"/>
                    </w:placeholder>
                  </w:sdtPr>
                  <w:sdtContent>
                    <w:r>
                      <w:t>двадцать пять тысяч семьсот шестьдесят</w:t>
                    </w:r>
                  </w:sdtContent>
                </w:sdt>
              </w:sdtContent>
            </w:sdt>
            <w:r>
              <w:t xml:space="preserve">) и понимается на условиях поставки </w:t>
            </w:r>
            <w:bookmarkStart w:id="2" w:name="DelivCond"/>
            <w:sdt>
              <w:sdtPr>
                <w:id w:val="681701478"/>
                <w:placeholder>
                  <w:docPart w:val="7B8DF5EA122147E7BA615241AB520E5D"/>
                </w:placeholder>
                <w:text/>
              </w:sdtPr>
              <w:sdtContent>
                <w:r>
                  <w:t>C</w:t>
                </w:r>
                <w:r>
                  <w:rPr>
                    <w:lang w:val="en-US"/>
                  </w:rPr>
                  <w:t>PT</w:t>
                </w:r>
              </w:sdtContent>
            </w:sdt>
            <w:bookmarkEnd w:id="2"/>
            <w:r>
              <w:t>-Минск (Инкотермс-2020).</w:t>
            </w:r>
          </w:p>
        </w:tc>
        <w:tc>
          <w:tcPr>
            <w:tcW w:w="4814" w:type="dxa"/>
            <w:gridSpan w:val="2"/>
          </w:tcPr>
          <w:p>
            <w:pPr>
              <w:pStyle w:val="23"/>
            </w:pPr>
            <w:r>
              <w:t xml:space="preserve">The price of the Goods amounts to </w:t>
            </w:r>
            <w:sdt>
              <w:sdtPr>
                <w:id w:val="-542519611"/>
                <w:placeholder>
                  <w:docPart w:val="FF2EF721286F470A81580D46FA4DB26F"/>
                </w:placeholder>
              </w:sdtPr>
              <w:sdtContent>
                <w:r>
                  <w:t>25 760,00 USD</w:t>
                </w:r>
              </w:sdtContent>
            </w:sdt>
            <w:r>
              <w:t xml:space="preserve"> (</w:t>
            </w:r>
            <w:sdt>
              <w:sdtPr>
                <w:rPr>
                  <w:lang w:val="ru-RU"/>
                </w:rPr>
                <w:id w:val="436413079"/>
                <w:placeholder>
                  <w:docPart w:val="DefaultPlaceholder_1081868574"/>
                </w:placeholder>
              </w:sdtPr>
              <w:sdtEndPr>
                <w:rPr>
                  <w:lang w:val="ru-RU"/>
                </w:rPr>
              </w:sdtEndPr>
              <w:sdtContent>
                <w:r>
                  <w:t>twenty-five thousand seven hundred sixty</w:t>
                </w:r>
              </w:sdtContent>
            </w:sdt>
            <w:r>
              <w:t xml:space="preserve">) and shall be understood on the terms of </w:t>
            </w:r>
            <w:sdt>
              <w:sdtPr>
                <w:id w:val="-2133845526"/>
                <w:placeholder>
                  <w:docPart w:val="A646737950B1417FB4046706EDDF9EAA"/>
                </w:placeholder>
              </w:sdtPr>
              <w:sdtContent>
                <w:r>
                  <w:fldChar w:fldCharType="begin"/>
                </w:r>
                <w:r>
                  <w:instrText xml:space="preserve"> REF  DelivCond  \* MERGEFORMAT </w:instrText>
                </w:r>
                <w:r>
                  <w:fldChar w:fldCharType="separate"/>
                </w:r>
                <w:sdt>
                  <w:sdtPr>
                    <w:id w:val="2140909505"/>
                    <w:placeholder>
                      <w:docPart w:val="0D10C67A0CE440D688AC29AE2C93D8C2"/>
                    </w:placeholder>
                    <w:text/>
                  </w:sdtPr>
                  <w:sdtContent>
                    <w:r>
                      <w:t>CPT</w:t>
                    </w:r>
                  </w:sdtContent>
                </w:sdt>
                <w:r>
                  <w:fldChar w:fldCharType="end"/>
                </w:r>
              </w:sdtContent>
            </w:sdt>
            <w:r>
              <w:t>-Minsk, (Incoterms-2020).</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Стоимость Товара, поставляемого по настоящему контракту, включает в себя:</w:t>
            </w:r>
          </w:p>
        </w:tc>
        <w:tc>
          <w:tcPr>
            <w:tcW w:w="4814" w:type="dxa"/>
            <w:gridSpan w:val="2"/>
          </w:tcPr>
          <w:p>
            <w:pPr>
              <w:pStyle w:val="23"/>
            </w:pPr>
            <w:r>
              <w:t>The cost of the Goods supplied under this Contract includes: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5"/>
            </w:pPr>
            <w:r>
              <w:t>стоимость самого Товара, включая все необходимые документы, относящиеся к Товару;</w:t>
            </w:r>
          </w:p>
        </w:tc>
        <w:tc>
          <w:tcPr>
            <w:tcW w:w="4814" w:type="dxa"/>
            <w:gridSpan w:val="2"/>
          </w:tcPr>
          <w:p>
            <w:pPr>
              <w:pStyle w:val="25"/>
              <w:rPr>
                <w:lang w:val="en-US"/>
              </w:rPr>
            </w:pPr>
            <w:r>
              <w:rPr>
                <w:lang w:val="en-US"/>
              </w:rPr>
              <w:t>cost of the Goods, including all the necessary documents related to the Goods;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5"/>
            </w:pPr>
            <w:r>
              <w:t>стоимость упаковки Товара;</w:t>
            </w:r>
          </w:p>
        </w:tc>
        <w:tc>
          <w:tcPr>
            <w:tcW w:w="4814" w:type="dxa"/>
            <w:gridSpan w:val="2"/>
          </w:tcPr>
          <w:p>
            <w:pPr>
              <w:pStyle w:val="25"/>
              <w:rPr>
                <w:lang w:val="en-US"/>
              </w:rPr>
            </w:pPr>
            <w:r>
              <w:rPr>
                <w:lang w:val="en-US"/>
              </w:rPr>
              <w:t>cost of packaging for the Goods;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5"/>
            </w:pPr>
            <w:r>
              <w:t>стоимость доставки до места, указанного в п. настоящего контракта;</w:t>
            </w:r>
          </w:p>
        </w:tc>
        <w:tc>
          <w:tcPr>
            <w:tcW w:w="4814" w:type="dxa"/>
            <w:gridSpan w:val="2"/>
          </w:tcPr>
          <w:p>
            <w:pPr>
              <w:pStyle w:val="25"/>
              <w:rPr>
                <w:lang w:val="en-US"/>
              </w:rPr>
            </w:pPr>
            <w:r>
              <w:rPr>
                <w:lang w:val="en-US"/>
              </w:rPr>
              <w:t xml:space="preserve">cost of delivery to the place specified in clause </w:t>
            </w:r>
            <w:r>
              <w:fldChar w:fldCharType="begin"/>
            </w:r>
            <w:r>
              <w:rPr>
                <w:lang w:val="en-US"/>
              </w:rPr>
              <w:instrText xml:space="preserve"> REF _Ref49351747 \r \h  \* MERGEFORMAT </w:instrText>
            </w:r>
            <w:r>
              <w:fldChar w:fldCharType="separate"/>
            </w:r>
            <w:r>
              <w:rPr>
                <w:lang w:val="en-US"/>
              </w:rPr>
              <w:t>3.2</w:t>
            </w:r>
            <w:r>
              <w:fldChar w:fldCharType="end"/>
            </w:r>
            <w:r>
              <w:rPr>
                <w:lang w:val="en-US"/>
              </w:rPr>
              <w:t xml:space="preserve"> of this Contract;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Покупатель обязуется произвести предварительную оплату в размере </w:t>
            </w:r>
            <w:bookmarkStart w:id="3" w:name="AdvPaymAmmount"/>
            <w:sdt>
              <w:sdtPr>
                <w:id w:val="-1271163490"/>
                <w:placeholder>
                  <w:docPart w:val="5A66A3F439014FAABF9B6965E1695B5C"/>
                </w:placeholder>
              </w:sdtPr>
              <w:sdtContent>
                <w:r>
                  <w:t>100</w:t>
                </w:r>
              </w:sdtContent>
            </w:sdt>
            <w:bookmarkEnd w:id="3"/>
            <w:r>
              <w:t xml:space="preserve">% от суммы контракта путем перечисления на расчетный счет Поставщика денежных средств в течение </w:t>
            </w:r>
            <w:sdt>
              <w:sdtPr>
                <w:id w:val="1485901056"/>
                <w:placeholder>
                  <w:docPart w:val="DE220071810446F2935D8E45CC9D67B9"/>
                </w:placeholder>
              </w:sdtPr>
              <w:sdtContent>
                <w:r>
                  <w:t>15 (пятнадцать)</w:t>
                </w:r>
              </w:sdtContent>
            </w:sdt>
            <w:r>
              <w:t xml:space="preserve"> банковских дней с даты подписания контракта.</w:t>
            </w:r>
          </w:p>
        </w:tc>
        <w:tc>
          <w:tcPr>
            <w:tcW w:w="4814" w:type="dxa"/>
            <w:gridSpan w:val="2"/>
          </w:tcPr>
          <w:p>
            <w:pPr>
              <w:pStyle w:val="23"/>
            </w:pPr>
            <w:r>
              <w:t xml:space="preserve">The Buyer undertakes to pay </w:t>
            </w:r>
            <w:sdt>
              <w:sdtPr>
                <w:id w:val="-1900044066"/>
                <w:placeholder>
                  <w:docPart w:val="89A86D5EFFD849698C67942DED7DA3BF"/>
                </w:placeholder>
              </w:sdtPr>
              <w:sdtContent>
                <w:r>
                  <w:fldChar w:fldCharType="begin"/>
                </w:r>
                <w:r>
                  <w:instrText xml:space="preserve"> REF  AdvPaymAmmount  \* MERGEFORMAT </w:instrText>
                </w:r>
                <w:r>
                  <w:fldChar w:fldCharType="separate"/>
                </w:r>
                <w:sdt>
                  <w:sdtPr>
                    <w:id w:val="1506555219"/>
                    <w:placeholder>
                      <w:docPart w:val="37A78C43C96846F993F39D0AD7ED3320"/>
                    </w:placeholder>
                  </w:sdtPr>
                  <w:sdtContent>
                    <w:r>
                      <w:t>100</w:t>
                    </w:r>
                  </w:sdtContent>
                </w:sdt>
                <w:r>
                  <w:fldChar w:fldCharType="end"/>
                </w:r>
              </w:sdtContent>
            </w:sdt>
            <w:r>
              <w:t>% of the Contract cost to the Seller as advance payment by transferring funds to a current Seller’s account within 15 (fifteen) business days from the date of signing of this Contract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Датой оплаты является дата списания денежных средств с расчётного счета Покупателя.</w:t>
            </w:r>
          </w:p>
        </w:tc>
        <w:tc>
          <w:tcPr>
            <w:tcW w:w="4814" w:type="dxa"/>
            <w:gridSpan w:val="2"/>
          </w:tcPr>
          <w:p>
            <w:pPr>
              <w:pStyle w:val="23"/>
            </w:pPr>
            <w:r>
              <w:t>The date of payment is to be considered the date of funds withdrawal from a Buyer’s bank account.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Валютой контракта является </w:t>
            </w:r>
            <w:sdt>
              <w:sdtPr>
                <w:id w:val="-843403534"/>
                <w:placeholder>
                  <w:docPart w:val="5233F2586BE54F928F2F63021AA9CD2B"/>
                </w:placeholder>
                <w:text/>
              </w:sdtPr>
              <w:sdtContent>
                <w:r>
                  <w:t>доллар США</w:t>
                </w:r>
              </w:sdtContent>
            </w:sdt>
            <w:r>
              <w:t xml:space="preserve">, валютой платежей является </w:t>
            </w:r>
            <w:sdt>
              <w:sdtPr>
                <w:id w:val="-859502605"/>
                <w:placeholder>
                  <w:docPart w:val="5233F2586BE54F928F2F63021AA9CD2B"/>
                </w:placeholder>
                <w:text/>
              </w:sdtPr>
              <w:sdtContent>
                <w:r>
                  <w:t>доллар США</w:t>
                </w:r>
              </w:sdtContent>
            </w:sdt>
            <w:r>
              <w:t>.</w:t>
            </w:r>
          </w:p>
        </w:tc>
        <w:tc>
          <w:tcPr>
            <w:tcW w:w="4814" w:type="dxa"/>
            <w:gridSpan w:val="2"/>
          </w:tcPr>
          <w:p>
            <w:pPr>
              <w:pStyle w:val="23"/>
            </w:pPr>
            <w:r>
              <w:t>The currency of the Contract is USD. The currency of payments is USD.</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Все расходы и сборы, включая таможенные пошлины, связанные с исполнением настоящего контракта, подлежат оплате в стране Покупателя – Покупателем, в иных странах – Поставщиком.</w:t>
            </w:r>
          </w:p>
        </w:tc>
        <w:tc>
          <w:tcPr>
            <w:tcW w:w="4814" w:type="dxa"/>
            <w:gridSpan w:val="2"/>
          </w:tcPr>
          <w:p>
            <w:pPr>
              <w:pStyle w:val="23"/>
            </w:pPr>
            <w:r>
              <w:t>All expenses and charges including customs clearance in connection with the fulfilment of the Contract shall be borne by the Buyer in the Buyer’s country and by the Seller in the other countries.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rPr>
                <w:lang w:val="en-US"/>
              </w:rPr>
            </w:pPr>
            <w:r>
              <w:t>Условия поставки</w:t>
            </w:r>
          </w:p>
        </w:tc>
        <w:tc>
          <w:tcPr>
            <w:tcW w:w="4814" w:type="dxa"/>
            <w:gridSpan w:val="2"/>
          </w:tcPr>
          <w:p>
            <w:pPr>
              <w:pStyle w:val="18"/>
            </w:pPr>
            <w:r>
              <w:t>Delivery terms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Поставщик обязан осуществить поставку Товара в адрес Покупателя: ул. Ак. Купревича, д.5, корп.2, 220141, г. Минск, Республика Беларусь не позднее </w:t>
            </w:r>
            <w:bookmarkStart w:id="4" w:name="DelivAmmount"/>
            <w:sdt>
              <w:sdtPr>
                <w:id w:val="1021282955"/>
                <w:placeholder>
                  <w:docPart w:val="3FB8575C77164D569908CA53A8EA7D4B"/>
                </w:placeholder>
              </w:sdtPr>
              <w:sdtContent>
                <w:r>
                  <w:t>90</w:t>
                </w:r>
              </w:sdtContent>
            </w:sdt>
            <w:bookmarkEnd w:id="4"/>
            <w:r>
              <w:t xml:space="preserve"> календарных дней с даты получения предварительной оплаты.</w:t>
            </w:r>
          </w:p>
        </w:tc>
        <w:tc>
          <w:tcPr>
            <w:tcW w:w="4814" w:type="dxa"/>
            <w:gridSpan w:val="2"/>
          </w:tcPr>
          <w:p>
            <w:pPr>
              <w:pStyle w:val="23"/>
            </w:pPr>
            <w:r>
              <w:t xml:space="preserve">The Seller is obliged to deliver the Goods to the Buyer’s address: Ak. Kuprevicha st., 5, b.2, Minsk, 220141, Belarus, no later than </w:t>
            </w:r>
            <w:sdt>
              <w:sdtPr>
                <w:id w:val="-1962024769"/>
                <w:placeholder>
                  <w:docPart w:val="D838CBC5E1804DBDBFDE57059C17E3A6"/>
                </w:placeholder>
              </w:sdtPr>
              <w:sdtContent>
                <w:sdt>
                  <w:sdtPr>
                    <w:id w:val="2116169055"/>
                    <w:placeholder>
                      <w:docPart w:val="F91D3FEB6D5A4CBCA27F61A8D4D6954A"/>
                    </w:placeholder>
                  </w:sdtPr>
                  <w:sdtContent>
                    <w:r>
                      <w:fldChar w:fldCharType="begin"/>
                    </w:r>
                    <w:r>
                      <w:instrText xml:space="preserve"> REF  DelivAmmount  \* MERGEFORMAT </w:instrText>
                    </w:r>
                    <w:r>
                      <w:fldChar w:fldCharType="separate"/>
                    </w:r>
                    <w:sdt>
                      <w:sdtPr>
                        <w:id w:val="-1090396528"/>
                        <w:placeholder>
                          <w:docPart w:val="64AF217F4EA94740A3DB76F22886E399"/>
                        </w:placeholder>
                      </w:sdtPr>
                      <w:sdtContent>
                        <w:r>
                          <w:t>90</w:t>
                        </w:r>
                      </w:sdtContent>
                    </w:sdt>
                    <w:r>
                      <w:fldChar w:fldCharType="end"/>
                    </w:r>
                  </w:sdtContent>
                </w:sdt>
              </w:sdtContent>
            </w:sdt>
            <w:r>
              <w:t xml:space="preserve"> calendar days from the date of receipt of advance payment.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bookmarkStart w:id="5" w:name="_Ref41307732"/>
            <w:r>
              <w:t xml:space="preserve">Товар поставляется на условиях </w:t>
            </w:r>
            <w:sdt>
              <w:sdtPr>
                <w:id w:val="413363437"/>
                <w:placeholder>
                  <w:docPart w:val="D5CA15819AEA45A98E0AFC3818BAC36C"/>
                </w:placeholder>
              </w:sdtPr>
              <w:sdtContent>
                <w:sdt>
                  <w:sdtPr>
                    <w:id w:val="728273655"/>
                    <w:placeholder>
                      <w:docPart w:val="6F032B14DDDF48C399836CCBEC0E4106"/>
                    </w:placeholder>
                  </w:sdtPr>
                  <w:sdtContent>
                    <w:r>
                      <w:fldChar w:fldCharType="begin"/>
                    </w:r>
                    <w:r>
                      <w:instrText xml:space="preserve"> REF  DelivCond  \* MERGEFORMAT </w:instrText>
                    </w:r>
                    <w:r>
                      <w:fldChar w:fldCharType="separate"/>
                    </w:r>
                    <w:sdt>
                      <w:sdtPr>
                        <w:id w:val="-1343238640"/>
                        <w:placeholder>
                          <w:docPart w:val="6D8A3010CA264080B3A9A13C7E8196EB"/>
                        </w:placeholder>
                        <w:text/>
                      </w:sdtPr>
                      <w:sdtContent>
                        <w:r>
                          <w:t>CPT</w:t>
                        </w:r>
                      </w:sdtContent>
                    </w:sdt>
                    <w:r>
                      <w:fldChar w:fldCharType="end"/>
                    </w:r>
                  </w:sdtContent>
                </w:sdt>
              </w:sdtContent>
            </w:sdt>
            <w:r>
              <w:t>-Минск (Инкотермс-2020) по адресу: ПТО 05536 РУП «Национальный аэропорт Минск» (для авиатранспорта) или ПТО 06533 «Минск-СЭЗ», ул. Промышленная, 4 (для автотранспорта).</w:t>
            </w:r>
            <w:bookmarkEnd w:id="5"/>
          </w:p>
        </w:tc>
        <w:tc>
          <w:tcPr>
            <w:tcW w:w="4814" w:type="dxa"/>
            <w:gridSpan w:val="2"/>
          </w:tcPr>
          <w:p>
            <w:pPr>
              <w:pStyle w:val="23"/>
            </w:pPr>
            <w:bookmarkStart w:id="6" w:name="_Ref49351747"/>
            <w:r>
              <w:t xml:space="preserve">The Goods shall be delivered on the terms of </w:t>
            </w:r>
            <w:sdt>
              <w:sdtPr>
                <w:id w:val="-1302996719"/>
                <w:placeholder>
                  <w:docPart w:val="4BA6D6E9DF0C4CB4AF5717EA3D5C17E4"/>
                </w:placeholder>
              </w:sdtPr>
              <w:sdtContent>
                <w:sdt>
                  <w:sdtPr>
                    <w:id w:val="-1167624640"/>
                    <w:placeholder>
                      <w:docPart w:val="93348498CC5240B0A21DD8E417C5F371"/>
                    </w:placeholder>
                  </w:sdtPr>
                  <w:sdtContent>
                    <w:r>
                      <w:fldChar w:fldCharType="begin"/>
                    </w:r>
                    <w:r>
                      <w:instrText xml:space="preserve"> REF  DelivCond  \* MERGEFORMAT </w:instrText>
                    </w:r>
                    <w:r>
                      <w:fldChar w:fldCharType="separate"/>
                    </w:r>
                    <w:sdt>
                      <w:sdtPr>
                        <w:id w:val="952980950"/>
                        <w:placeholder>
                          <w:docPart w:val="0FDA37B0C5E2483EBA7A27C37ACE5934"/>
                        </w:placeholder>
                        <w:text/>
                      </w:sdtPr>
                      <w:sdtContent>
                        <w:r>
                          <w:t>CPT</w:t>
                        </w:r>
                      </w:sdtContent>
                    </w:sdt>
                    <w:r>
                      <w:fldChar w:fldCharType="end"/>
                    </w:r>
                  </w:sdtContent>
                </w:sdt>
              </w:sdtContent>
            </w:sdt>
            <w:r>
              <w:t>-Minsk (Incoterms-2020) to the Customs Clearance Office 05536 RUE “National Airport Minsk” (for air transport), or to the Customs Clearance Office 06533 “Minsk-SEZ”, 4 Promyshlennaya st. (for vehicles).</w:t>
            </w:r>
            <w:bookmarkEnd w:id="6"/>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Датой поставки является дата размещения товара на ПТО, указанном в п. </w:t>
            </w:r>
            <w:r>
              <w:fldChar w:fldCharType="begin"/>
            </w:r>
            <w:r>
              <w:instrText xml:space="preserve"> REF _Ref41307732 \r \h  \* MERGEFORMAT </w:instrText>
            </w:r>
            <w:r>
              <w:fldChar w:fldCharType="separate"/>
            </w:r>
            <w:r>
              <w:t>3.2</w:t>
            </w:r>
            <w:r>
              <w:fldChar w:fldCharType="end"/>
            </w:r>
            <w:r>
              <w:rPr>
                <w:lang w:val="en-US"/>
              </w:rPr>
              <w:t xml:space="preserve"> </w:t>
            </w:r>
            <w:r>
              <w:t>для проведения таможенного оформления товара Покупателем.</w:t>
            </w:r>
          </w:p>
        </w:tc>
        <w:tc>
          <w:tcPr>
            <w:tcW w:w="4814" w:type="dxa"/>
            <w:gridSpan w:val="2"/>
          </w:tcPr>
          <w:p>
            <w:pPr>
              <w:pStyle w:val="23"/>
            </w:pPr>
            <w:r>
              <w:t xml:space="preserve">The date of delivery shall be considered the date of </w:t>
            </w:r>
            <w:r>
              <w:rPr>
                <w:color w:val="000000" w:themeColor="text1"/>
                <w14:textFill>
                  <w14:solidFill>
                    <w14:schemeClr w14:val="tx1"/>
                  </w14:solidFill>
                </w14:textFill>
              </w:rPr>
              <w:t>placing</w:t>
            </w:r>
            <w:r>
              <w:t xml:space="preserve"> the Goods at the customs clearance office, specified in clause </w:t>
            </w:r>
            <w:r>
              <w:fldChar w:fldCharType="begin"/>
            </w:r>
            <w:r>
              <w:instrText xml:space="preserve"> REF _Ref49351747 \r \h  \* MERGEFORMAT </w:instrText>
            </w:r>
            <w:r>
              <w:fldChar w:fldCharType="separate"/>
            </w:r>
            <w:r>
              <w:t>3.2</w:t>
            </w:r>
            <w:r>
              <w:fldChar w:fldCharType="end"/>
            </w:r>
            <w:r>
              <w:t xml:space="preserve"> for customs clearance by the Buyer.</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Поставщик обязуется поставить Товар в упаковке, обеспечивающей полную защиту от любого вида повреждений, в том числе, коррозии, при транспортировке авиа, авто, морским или ж/д транспортом, с учетом возможных перевалок в пути следования Товара.</w:t>
            </w:r>
          </w:p>
        </w:tc>
        <w:tc>
          <w:tcPr>
            <w:tcW w:w="4814" w:type="dxa"/>
            <w:gridSpan w:val="2"/>
          </w:tcPr>
          <w:p>
            <w:pPr>
              <w:pStyle w:val="23"/>
            </w:pPr>
            <w:r>
              <w:t>The Seller must send the Goods in export packaging, which should protect the cargo from any damage, including corrosion and shortage during transportation by all kinds of transport involving several transshipments during the route.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Комплектующие Товара должны быть упакованы в оригинальные алюминиевые кейсы. Свободное пространство кейсов должно быть заполнено мягким упаковочным материалом, предохраняющим Товар от механических повреждений. Для транспортировки кейсы должны быть помещены в транспортную тару. </w:t>
            </w:r>
          </w:p>
        </w:tc>
        <w:tc>
          <w:tcPr>
            <w:tcW w:w="4814" w:type="dxa"/>
            <w:gridSpan w:val="2"/>
          </w:tcPr>
          <w:p>
            <w:pPr>
              <w:pStyle w:val="23"/>
            </w:pPr>
            <w:r>
              <w:t>Components of the Goods must be packed in original aluminum cases. The free space of the cases must be filled with soft packing material that protects the Goods from mechanical damage. For transportation, cases must be placed in a shipping container.</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Каждая индивидуальная упаковка товара должна содержать следующую информацию на русском или английском языке:</w:t>
            </w:r>
          </w:p>
        </w:tc>
        <w:tc>
          <w:tcPr>
            <w:tcW w:w="4814" w:type="dxa"/>
            <w:gridSpan w:val="2"/>
          </w:tcPr>
          <w:p>
            <w:pPr>
              <w:pStyle w:val="23"/>
            </w:pPr>
            <w:r>
              <w:t>Each package should bear the following information in Russian or English:</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spacing w:after="0" w:line="240" w:lineRule="auto"/>
              <w:jc w:val="left"/>
              <w:rPr>
                <w:b/>
              </w:rPr>
            </w:pPr>
            <w:r>
              <w:rPr>
                <w:b/>
              </w:rPr>
              <w:t>ОБРАЩАТЬСЯ ОСТОРОЖНО</w:t>
            </w:r>
          </w:p>
          <w:p>
            <w:pPr>
              <w:spacing w:after="0" w:line="240" w:lineRule="auto"/>
              <w:jc w:val="left"/>
              <w:rPr>
                <w:b/>
              </w:rPr>
            </w:pPr>
            <w:r>
              <w:rPr>
                <w:b/>
              </w:rPr>
              <w:t>НЕ БРОСАТЬ</w:t>
            </w:r>
          </w:p>
          <w:p>
            <w:pPr>
              <w:spacing w:after="0" w:line="240" w:lineRule="auto"/>
              <w:jc w:val="left"/>
              <w:rPr>
                <w:b/>
              </w:rPr>
            </w:pPr>
            <w:r>
              <w:rPr>
                <w:b/>
              </w:rPr>
              <w:t>ДЕРЖАТЬ В СУХОМ МЕСТЕ</w:t>
            </w:r>
          </w:p>
          <w:p>
            <w:pPr>
              <w:spacing w:after="0" w:line="240" w:lineRule="auto"/>
              <w:jc w:val="left"/>
              <w:rPr>
                <w:b/>
              </w:rPr>
            </w:pPr>
            <w:r>
              <w:rPr>
                <w:b/>
              </w:rPr>
              <w:t xml:space="preserve">КОНТРАКТ No. </w:t>
            </w:r>
            <w:r>
              <w:t>№</w:t>
            </w:r>
            <w:sdt>
              <w:sdtPr>
                <w:id w:val="75014136"/>
                <w:placeholder>
                  <w:docPart w:val="394B662B95FC47FBA7CF8786C524B39D"/>
                </w:placeholder>
              </w:sdtPr>
              <w:sdtContent>
                <w:r>
                  <w:t>104/21/2-04</w:t>
                </w:r>
              </w:sdtContent>
            </w:sdt>
          </w:p>
          <w:p>
            <w:pPr>
              <w:spacing w:after="0" w:line="240" w:lineRule="auto"/>
              <w:jc w:val="left"/>
              <w:rPr>
                <w:b/>
              </w:rPr>
            </w:pPr>
            <w:r>
              <w:rPr>
                <w:b/>
              </w:rPr>
              <w:t>МЕСТО No._________</w:t>
            </w:r>
          </w:p>
          <w:p>
            <w:pPr>
              <w:spacing w:after="0" w:line="240" w:lineRule="auto"/>
              <w:jc w:val="left"/>
              <w:rPr>
                <w:b/>
              </w:rPr>
            </w:pPr>
            <w:r>
              <w:rPr>
                <w:b/>
              </w:rPr>
              <w:t xml:space="preserve">ВЕС БРУТТО, КГ </w:t>
            </w:r>
            <w:r>
              <w:t>85</w:t>
            </w:r>
          </w:p>
          <w:p>
            <w:pPr>
              <w:spacing w:after="0" w:line="240" w:lineRule="auto"/>
              <w:jc w:val="left"/>
              <w:rPr>
                <w:b/>
              </w:rPr>
            </w:pPr>
            <w:r>
              <w:rPr>
                <w:b/>
              </w:rPr>
              <w:t xml:space="preserve">ВЕС НЕТТО, КГ </w:t>
            </w:r>
            <w:r>
              <w:t>50</w:t>
            </w:r>
          </w:p>
          <w:p>
            <w:pPr>
              <w:spacing w:after="0" w:line="240" w:lineRule="auto"/>
              <w:jc w:val="left"/>
              <w:rPr>
                <w:b/>
              </w:rPr>
            </w:pPr>
            <w:r>
              <w:rPr>
                <w:b/>
              </w:rPr>
              <w:t xml:space="preserve">ГАБАРИТЫ, СМ </w:t>
            </w:r>
            <w:r>
              <w:t>75*55*56см</w:t>
            </w:r>
          </w:p>
          <w:p>
            <w:pPr>
              <w:spacing w:after="0" w:line="240" w:lineRule="auto"/>
              <w:contextualSpacing/>
              <w:jc w:val="left"/>
              <w:rPr>
                <w:b/>
                <w:bCs/>
                <w:iCs/>
              </w:rPr>
            </w:pPr>
            <w:r>
              <w:rPr>
                <w:b/>
                <w:bCs/>
                <w:iCs/>
              </w:rPr>
              <w:t>ГРУЗОПОЛУЧАТЕЛЬ</w:t>
            </w:r>
            <w:r>
              <w:t xml:space="preserve"> Институт биоорганической химии НАН Беларуси, ул. Ак. Купревича, д.5, корп.2, 220141, г. Минск, Республика Беларусь</w:t>
            </w:r>
          </w:p>
        </w:tc>
        <w:tc>
          <w:tcPr>
            <w:tcW w:w="4814" w:type="dxa"/>
            <w:gridSpan w:val="2"/>
          </w:tcPr>
          <w:p>
            <w:pPr>
              <w:spacing w:after="0" w:line="240" w:lineRule="auto"/>
              <w:contextualSpacing/>
              <w:jc w:val="left"/>
              <w:rPr>
                <w:b/>
                <w:lang w:val="en-US"/>
              </w:rPr>
            </w:pPr>
            <w:r>
              <w:rPr>
                <w:b/>
                <w:lang w:val="en-US"/>
              </w:rPr>
              <w:t>HANDLE WITH CARE</w:t>
            </w:r>
          </w:p>
          <w:p>
            <w:pPr>
              <w:spacing w:after="0" w:line="240" w:lineRule="auto"/>
              <w:contextualSpacing/>
              <w:jc w:val="left"/>
              <w:rPr>
                <w:b/>
                <w:lang w:val="en-US"/>
              </w:rPr>
            </w:pPr>
            <w:r>
              <w:rPr>
                <w:b/>
                <w:lang w:val="en-US"/>
              </w:rPr>
              <w:t>DO NOT DROP</w:t>
            </w:r>
          </w:p>
          <w:p>
            <w:pPr>
              <w:spacing w:after="0" w:line="240" w:lineRule="auto"/>
              <w:contextualSpacing/>
              <w:jc w:val="left"/>
              <w:rPr>
                <w:b/>
                <w:lang w:val="en-US"/>
              </w:rPr>
            </w:pPr>
            <w:r>
              <w:rPr>
                <w:b/>
                <w:lang w:val="en-US"/>
              </w:rPr>
              <w:t>BE KEPT DRY</w:t>
            </w:r>
          </w:p>
          <w:p>
            <w:pPr>
              <w:spacing w:after="0" w:line="240" w:lineRule="auto"/>
              <w:contextualSpacing/>
              <w:jc w:val="left"/>
              <w:rPr>
                <w:b/>
                <w:color w:val="000000" w:themeColor="text1"/>
                <w:lang w:val="en-US"/>
                <w14:textFill>
                  <w14:solidFill>
                    <w14:schemeClr w14:val="tx1"/>
                  </w14:solidFill>
                </w14:textFill>
              </w:rPr>
            </w:pPr>
            <w:r>
              <w:rPr>
                <w:b/>
                <w:color w:val="000000" w:themeColor="text1"/>
                <w:lang w:val="en-US"/>
                <w14:textFill>
                  <w14:solidFill>
                    <w14:schemeClr w14:val="tx1"/>
                  </w14:solidFill>
                </w14:textFill>
              </w:rPr>
              <w:t xml:space="preserve">CONTRACT NO. </w:t>
            </w:r>
            <w:r>
              <w:rPr>
                <w:lang w:val="en-US"/>
              </w:rPr>
              <w:t>№</w:t>
            </w:r>
            <w:sdt>
              <w:sdtPr>
                <w:id w:val="75014137"/>
                <w:placeholder>
                  <w:docPart w:val="6DDA397A00F94895A0FC70A322594198"/>
                </w:placeholder>
              </w:sdtPr>
              <w:sdtEndPr>
                <w:rPr>
                  <w:b/>
                </w:rPr>
              </w:sdtEndPr>
              <w:sdtContent>
                <w:r>
                  <w:rPr>
                    <w:lang w:val="en-US"/>
                  </w:rPr>
                  <w:t>104/21/2-04</w:t>
                </w:r>
              </w:sdtContent>
            </w:sdt>
          </w:p>
          <w:p>
            <w:pPr>
              <w:spacing w:after="0" w:line="240" w:lineRule="auto"/>
              <w:contextualSpacing/>
              <w:jc w:val="left"/>
              <w:rPr>
                <w:b/>
                <w:color w:val="000000" w:themeColor="text1"/>
                <w:lang w:val="en-US"/>
                <w14:textFill>
                  <w14:solidFill>
                    <w14:schemeClr w14:val="tx1"/>
                  </w14:solidFill>
                </w14:textFill>
              </w:rPr>
            </w:pPr>
            <w:r>
              <w:rPr>
                <w:b/>
                <w:color w:val="000000" w:themeColor="text1"/>
                <w:lang w:val="en-US"/>
                <w14:textFill>
                  <w14:solidFill>
                    <w14:schemeClr w14:val="tx1"/>
                  </w14:solidFill>
                </w14:textFill>
              </w:rPr>
              <w:t>PACKAGE NO._____________</w:t>
            </w:r>
          </w:p>
          <w:p>
            <w:pPr>
              <w:spacing w:after="0" w:line="240" w:lineRule="auto"/>
              <w:contextualSpacing/>
              <w:jc w:val="left"/>
              <w:rPr>
                <w:b/>
                <w:color w:val="000000" w:themeColor="text1"/>
                <w:lang w:val="en-US"/>
                <w14:textFill>
                  <w14:solidFill>
                    <w14:schemeClr w14:val="tx1"/>
                  </w14:solidFill>
                </w14:textFill>
              </w:rPr>
            </w:pPr>
            <w:r>
              <w:rPr>
                <w:b/>
                <w:color w:val="000000" w:themeColor="text1"/>
                <w:lang w:val="en-US"/>
                <w14:textFill>
                  <w14:solidFill>
                    <w14:schemeClr w14:val="tx1"/>
                  </w14:solidFill>
                </w14:textFill>
              </w:rPr>
              <w:t xml:space="preserve">GROSS WEIGHT, </w:t>
            </w:r>
            <w:r>
              <w:rPr>
                <w:color w:val="000000" w:themeColor="text1"/>
                <w:lang w:val="en-US"/>
                <w14:textFill>
                  <w14:solidFill>
                    <w14:schemeClr w14:val="tx1"/>
                  </w14:solidFill>
                </w14:textFill>
              </w:rPr>
              <w:t>KG 85</w:t>
            </w:r>
          </w:p>
          <w:p>
            <w:pPr>
              <w:spacing w:after="0" w:line="240" w:lineRule="auto"/>
              <w:contextualSpacing/>
              <w:jc w:val="left"/>
              <w:rPr>
                <w:b/>
                <w:lang w:val="en-US"/>
              </w:rPr>
            </w:pPr>
            <w:r>
              <w:rPr>
                <w:b/>
                <w:lang w:val="en-US"/>
              </w:rPr>
              <w:t xml:space="preserve">NET WEIGHT, KG </w:t>
            </w:r>
            <w:r>
              <w:rPr>
                <w:lang w:val="en-US"/>
              </w:rPr>
              <w:t>50</w:t>
            </w:r>
          </w:p>
          <w:p>
            <w:pPr>
              <w:spacing w:after="0" w:line="240" w:lineRule="auto"/>
              <w:contextualSpacing/>
              <w:jc w:val="left"/>
              <w:rPr>
                <w:b/>
                <w:lang w:val="en-US"/>
              </w:rPr>
            </w:pPr>
            <w:r>
              <w:rPr>
                <w:b/>
                <w:lang w:val="en-US"/>
              </w:rPr>
              <w:t xml:space="preserve">DIMENSIONS, CM </w:t>
            </w:r>
            <w:r>
              <w:rPr>
                <w:color w:val="1D2228"/>
                <w:shd w:val="clear" w:color="auto" w:fill="FFFFFF"/>
                <w:lang w:val="en-US"/>
              </w:rPr>
              <w:t>75*55*65cm</w:t>
            </w:r>
          </w:p>
          <w:p>
            <w:pPr>
              <w:spacing w:after="0" w:line="240" w:lineRule="auto"/>
              <w:jc w:val="left"/>
              <w:rPr>
                <w:lang w:val="en-US"/>
              </w:rPr>
            </w:pPr>
            <w:r>
              <w:rPr>
                <w:b/>
                <w:lang w:val="en-US"/>
              </w:rPr>
              <w:t>CONSIGNEE</w:t>
            </w:r>
            <w:r>
              <w:rPr>
                <w:lang w:val="en-US"/>
              </w:rPr>
              <w:t xml:space="preserve"> </w:t>
            </w:r>
            <w:r>
              <w:rPr>
                <w:color w:val="000000" w:themeColor="text1"/>
                <w:lang w:val="en-US"/>
                <w14:textFill>
                  <w14:solidFill>
                    <w14:schemeClr w14:val="tx1"/>
                  </w14:solidFill>
                </w14:textFill>
              </w:rPr>
              <w:t>Institute of Bioorganic Chemistry NAS, Belarus, Ak. Kuprevicha st., 5, b.2, Minsk, 220141, Belarus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Упаковочный лист прикрепляется к упаковке и должен содержать следующую информацию: наименование и модель Товара, внешние размеры (габариты) Товара, вес нетто Товара, вес брутто Товара.</w:t>
            </w:r>
          </w:p>
        </w:tc>
        <w:tc>
          <w:tcPr>
            <w:tcW w:w="4814" w:type="dxa"/>
            <w:gridSpan w:val="2"/>
          </w:tcPr>
          <w:p>
            <w:pPr>
              <w:pStyle w:val="23"/>
            </w:pPr>
            <w:r>
              <w:t>The packing list should be attached to the package and must contain the following information: name and model of the Goods, external dimensions (overall dimensions) of the Goods, net weight and gross weight of the Goods.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В течение двадцати четырех часов с момента передачи товара перевозчику, Поставщик сообщает Покупателю и передает по электронной почте контактному лицу следующие документы:</w:t>
            </w:r>
          </w:p>
        </w:tc>
        <w:tc>
          <w:tcPr>
            <w:tcW w:w="4814" w:type="dxa"/>
            <w:gridSpan w:val="2"/>
          </w:tcPr>
          <w:p>
            <w:pPr>
              <w:pStyle w:val="23"/>
            </w:pPr>
            <w:r>
              <w:t>The Seller informs the Buyer and sends the following documents by e-mail to the contact person within twenty-four hours from the moment of transferring the Goods to the carrier:</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5"/>
            </w:pPr>
            <w:r>
              <w:t>CMR (или AWB);</w:t>
            </w:r>
          </w:p>
        </w:tc>
        <w:tc>
          <w:tcPr>
            <w:tcW w:w="4814" w:type="dxa"/>
            <w:gridSpan w:val="2"/>
          </w:tcPr>
          <w:p>
            <w:pPr>
              <w:pStyle w:val="25"/>
            </w:pPr>
            <w:r>
              <w:rPr>
                <w:lang w:val="en-US"/>
              </w:rPr>
              <w:t>CMR (or AWB);</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5"/>
            </w:pPr>
            <w:r>
              <w:t>инвойс (счет-фактура);</w:t>
            </w:r>
          </w:p>
        </w:tc>
        <w:tc>
          <w:tcPr>
            <w:tcW w:w="4814" w:type="dxa"/>
            <w:gridSpan w:val="2"/>
          </w:tcPr>
          <w:p>
            <w:pPr>
              <w:pStyle w:val="25"/>
            </w:pPr>
            <w:r>
              <w:rPr>
                <w:lang w:val="en-US"/>
              </w:rPr>
              <w:t>invoice;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5"/>
            </w:pPr>
            <w:r>
              <w:t>упаковочный лист;</w:t>
            </w:r>
          </w:p>
        </w:tc>
        <w:tc>
          <w:tcPr>
            <w:tcW w:w="4814" w:type="dxa"/>
            <w:gridSpan w:val="2"/>
          </w:tcPr>
          <w:p>
            <w:pPr>
              <w:pStyle w:val="25"/>
            </w:pPr>
            <w:r>
              <w:rPr>
                <w:lang w:val="en-US"/>
              </w:rPr>
              <w:t>packing list;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Поставщик несет ответственность за достоверность сведений, содержащихся в сопроводительных документах, и возмещает все понесенные Покупателем убытки и расходы в случае расхождения данных сопроводительных документов с фактическими.</w:t>
            </w:r>
          </w:p>
        </w:tc>
        <w:tc>
          <w:tcPr>
            <w:tcW w:w="4814" w:type="dxa"/>
            <w:gridSpan w:val="2"/>
          </w:tcPr>
          <w:p>
            <w:pPr>
              <w:pStyle w:val="23"/>
            </w:pPr>
            <w:r>
              <w:t>The Seller is responsible for the accuracy of the information contained in the shipping documents, and reimburses all losses and expenses incurred by the Buyer in the event of discrepancy of the shipping documents with the actually received Goods.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Право собственности на товар и риск случайной гибели переходят от Поставщика к Покупателю в соответствии с условиями поставки </w:t>
            </w:r>
            <w:sdt>
              <w:sdtPr>
                <w:id w:val="-501273244"/>
                <w:placeholder>
                  <w:docPart w:val="0F72590D36F44466B2D551D228A472A9"/>
                </w:placeholder>
                <w:text/>
              </w:sdtPr>
              <w:sdtContent>
                <w:r>
                  <w:rPr>
                    <w:lang w:val="en-US"/>
                  </w:rPr>
                  <w:t>CPT</w:t>
                </w:r>
              </w:sdtContent>
            </w:sdt>
            <w:r>
              <w:t xml:space="preserve"> (Инкотермс-2020).</w:t>
            </w:r>
          </w:p>
        </w:tc>
        <w:tc>
          <w:tcPr>
            <w:tcW w:w="4814" w:type="dxa"/>
            <w:gridSpan w:val="2"/>
          </w:tcPr>
          <w:p>
            <w:pPr>
              <w:pStyle w:val="23"/>
            </w:pPr>
            <w:r>
              <w:t xml:space="preserve">The title to the goods and the risk of loss or damage shall pass from the Seller to the Buyer in accordance with </w:t>
            </w:r>
            <w:sdt>
              <w:sdtPr>
                <w:id w:val="-464187680"/>
                <w:placeholder>
                  <w:docPart w:val="FEA623372DA347308BC46C813CBBCD36"/>
                </w:placeholder>
                <w:text/>
              </w:sdtPr>
              <w:sdtContent>
                <w:r>
                  <w:t>CPT</w:t>
                </w:r>
              </w:sdtContent>
            </w:sdt>
            <w:r>
              <w:t>-conditions (Incoterms-2020).</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bookmarkStart w:id="7" w:name="_Ref41293595"/>
            <w:r>
              <w:t>Приемка</w:t>
            </w:r>
            <w:bookmarkEnd w:id="7"/>
            <w:r>
              <w:rPr>
                <w:lang w:val="en-US"/>
              </w:rPr>
              <w:t xml:space="preserve"> </w:t>
            </w:r>
            <w:r>
              <w:t>товара</w:t>
            </w:r>
          </w:p>
        </w:tc>
        <w:tc>
          <w:tcPr>
            <w:tcW w:w="4814" w:type="dxa"/>
            <w:gridSpan w:val="2"/>
          </w:tcPr>
          <w:p>
            <w:pPr>
              <w:pStyle w:val="18"/>
            </w:pPr>
            <w:bookmarkStart w:id="8" w:name="_Ref49352827"/>
            <w:r>
              <w:t>Delivery-acceptance</w:t>
            </w:r>
          </w:p>
          <w:bookmarkEnd w:id="8"/>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Приемка товара по количеству грузомест, их упаковке и маркировке осуществляется в соответствии с законодательством Республики Беларусь на складе Покупателя не позднее 15 (пятнадцати) дней с даты оформления импортной таможенной декларации, в соответствии c транспортными и сопроводительными документами Поставщика и Контрактом.</w:t>
            </w:r>
          </w:p>
        </w:tc>
        <w:tc>
          <w:tcPr>
            <w:tcW w:w="4814" w:type="dxa"/>
            <w:gridSpan w:val="2"/>
          </w:tcPr>
          <w:p>
            <w:pPr>
              <w:pStyle w:val="23"/>
            </w:pPr>
            <w:r>
              <w:t>Acceptance of Goods by the number of packages, marking and packaging shall be carried out on the basis of the legislation of the Republic of Belarus at the Buyer's warehouse no later than 15 (fifteen) days from the moment of registration of the customs declaration in accordance with the Seller’s shipping documents and the Contract.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В случае обнаружения несоответствия количества грузомест, маркировки и упаковки поступившего товара сведениям, указанным в товаросопроводительной документации, приемка товара прекращается, Покупатель в течение 2-х рабочих дней направляет Поставщику уведомление о несоответствии. </w:t>
            </w:r>
          </w:p>
        </w:tc>
        <w:tc>
          <w:tcPr>
            <w:tcW w:w="4814" w:type="dxa"/>
            <w:gridSpan w:val="2"/>
          </w:tcPr>
          <w:p>
            <w:pPr>
              <w:pStyle w:val="23"/>
            </w:pPr>
            <w:r>
              <w:t>If the quantity, marking and packaging of the Goods are found to be inconsistent with ones mentioned in the shipping documents, the Buyer is obliged to suspend further acceptance of the Goods and not later than 2 day notify the Seller and invite the Seller’s representative for acceptance continuation.</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В несоответствии указываются наименование товара, дата его отгрузки, номера транспортных и сопроводительных документов, характер несоответствия (например, количество грузомест, описание поврежденной упаковки, несоответствующей маркировки и т.п.), описание состояния пломб/иных контрольных устройств (датчиков удара, температуры и т.п., при наличии), фотографии повреждений.</w:t>
            </w:r>
          </w:p>
        </w:tc>
        <w:tc>
          <w:tcPr>
            <w:tcW w:w="4814" w:type="dxa"/>
            <w:gridSpan w:val="2"/>
          </w:tcPr>
          <w:p>
            <w:pPr>
              <w:pStyle w:val="23"/>
            </w:pPr>
            <w:r>
              <w:t>The notification should contain the name of the goods, date of shipment, numbers of shipment documents as well as the nature of the claim (e.g. number of packages, the description of damaged package, inappropriate marking, etc.), the description of the state of seals or any other control devises (impact sensors, temperature sensors, etc., if any), photographs of the damaged parts.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Акт о несоответствии товара составляется по результатам приемки и подписывается комиссией Покупателя и представителем Поставщика (при наличии). Подписанный акт является достаточным основанием Покупателю для предъявления претензии Поставщику.</w:t>
            </w:r>
          </w:p>
        </w:tc>
        <w:tc>
          <w:tcPr>
            <w:tcW w:w="4814" w:type="dxa"/>
            <w:gridSpan w:val="2"/>
          </w:tcPr>
          <w:p>
            <w:pPr>
              <w:pStyle w:val="23"/>
            </w:pPr>
            <w:r>
              <w:t>An act of non-conformity of the goods shall be issued according to the results of acceptance of the goods, has to be signed by the commission of the Byer, the Sellers representative (if any). The signed act of non-conformity of the goods gives the Buyer the right to make a claim to the Seller</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Качество товара</w:t>
            </w:r>
          </w:p>
        </w:tc>
        <w:tc>
          <w:tcPr>
            <w:tcW w:w="4814" w:type="dxa"/>
            <w:gridSpan w:val="2"/>
          </w:tcPr>
          <w:p>
            <w:pPr>
              <w:pStyle w:val="18"/>
            </w:pPr>
            <w:r>
              <w:t>Quality of goods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Поставщик гарантирует, что поставляемый товар является новым, не находился в употреблении, поставляется в оригинальной упаковке производителя и в комплектации, указанной в технической спецификации.</w:t>
            </w:r>
          </w:p>
        </w:tc>
        <w:tc>
          <w:tcPr>
            <w:tcW w:w="4814" w:type="dxa"/>
            <w:gridSpan w:val="2"/>
          </w:tcPr>
          <w:p>
            <w:pPr>
              <w:pStyle w:val="23"/>
            </w:pPr>
            <w:r>
              <w:t xml:space="preserve">The Seller guarantees that the delivered Goods shall be new, not in use, delivered in the original packaging of the manufacturer and the Goods </w:t>
            </w:r>
            <w:r>
              <w:rPr>
                <w:color w:val="000000" w:themeColor="text1"/>
                <w14:textFill>
                  <w14:solidFill>
                    <w14:schemeClr w14:val="tx1"/>
                  </w14:solidFill>
                </w14:textFill>
              </w:rPr>
              <w:t>packaging arrangement complies with the technical specification.</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bookmarkStart w:id="9" w:name="_Ref41293404"/>
            <w:r>
              <w:t>Если качество, комплектность поставленного товара окажется несоответствующим требованиям настоящего контракта, Поставщик обязан за свой счет заменить/доукомплектовать товар течение 30 дней с даты его уведомления Покупателем. При этом все транспортные и иные расходы, связанные с заменой/доукомплектацией товара, несет Поставщик.</w:t>
            </w:r>
            <w:bookmarkEnd w:id="9"/>
          </w:p>
        </w:tc>
        <w:tc>
          <w:tcPr>
            <w:tcW w:w="4814" w:type="dxa"/>
            <w:gridSpan w:val="2"/>
          </w:tcPr>
          <w:p>
            <w:pPr>
              <w:pStyle w:val="23"/>
            </w:pPr>
            <w:bookmarkStart w:id="10" w:name="_Ref49856161"/>
            <w:r>
              <w:t xml:space="preserve">If the quality, arrangement of the delivered Goods are </w:t>
            </w:r>
            <w:r>
              <w:rPr>
                <w:color w:val="000000" w:themeColor="text1"/>
                <w14:textFill>
                  <w14:solidFill>
                    <w14:schemeClr w14:val="tx1"/>
                  </w14:solidFill>
                </w14:textFill>
              </w:rPr>
              <w:t>not in conformity with the Contract</w:t>
            </w:r>
            <w:r>
              <w:t>, the Seller shall at its own expense to replace/supply the missing parts of the Goods within 30 days from the date of notification of the Buyer about the faults of delivered Goods. The Seller is also bearing transportation costs and other expenses, related to replace/supply the missing parts of the Goods.</w:t>
            </w:r>
            <w:bookmarkEnd w:id="10"/>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bookmarkStart w:id="11" w:name="_Ref41293466"/>
            <w:r>
              <w:t>В случае невозможности заменить/доукомплектовать товар в срок, указанный в п.</w:t>
            </w:r>
            <w:r>
              <w:fldChar w:fldCharType="begin"/>
            </w:r>
            <w:r>
              <w:instrText xml:space="preserve"> REF _Ref41293404 \r \h  \* MERGEFORMAT </w:instrText>
            </w:r>
            <w:r>
              <w:fldChar w:fldCharType="separate"/>
            </w:r>
            <w:r>
              <w:t>5.2</w:t>
            </w:r>
            <w:r>
              <w:fldChar w:fldCharType="end"/>
            </w:r>
            <w:r>
              <w:t xml:space="preserve">, Поставщик обязуется не позднее 10 рабочих дней до его окончания, письменно обратиться к Покупателю с предложением продлить срок замены замены/доукомплектации товара на период, </w:t>
            </w:r>
            <w:r>
              <w:rPr>
                <w:color w:val="000000" w:themeColor="text1"/>
                <w14:textFill>
                  <w14:solidFill>
                    <w14:schemeClr w14:val="tx1"/>
                  </w14:solidFill>
                </w14:textFill>
              </w:rPr>
              <w:t>не превышающий</w:t>
            </w:r>
            <w:r>
              <w:t xml:space="preserve"> 30 календарных дней. При этом в обращении Поставщика должны быть указаны объективные причины невозможности заменить/доукомплектовать товар в срок, указанный в п. </w:t>
            </w:r>
            <w:r>
              <w:fldChar w:fldCharType="begin"/>
            </w:r>
            <w:r>
              <w:instrText xml:space="preserve"> REF _Ref41293404 \r \h  \* MERGEFORMAT </w:instrText>
            </w:r>
            <w:r>
              <w:fldChar w:fldCharType="separate"/>
            </w:r>
            <w:r>
              <w:t>5.2</w:t>
            </w:r>
            <w:r>
              <w:fldChar w:fldCharType="end"/>
            </w:r>
            <w:r>
              <w:t xml:space="preserve"> с приложением, при возможности, подтверждающих документов и указанием ориентировочного срока выполнения обязательств по контракту.</w:t>
            </w:r>
            <w:bookmarkEnd w:id="11"/>
          </w:p>
        </w:tc>
        <w:tc>
          <w:tcPr>
            <w:tcW w:w="4814" w:type="dxa"/>
            <w:gridSpan w:val="2"/>
          </w:tcPr>
          <w:p>
            <w:pPr>
              <w:pStyle w:val="23"/>
            </w:pPr>
            <w:bookmarkStart w:id="12" w:name="_Ref49859329"/>
            <w:r>
              <w:t xml:space="preserve">If it is impossible to replace/supply the missing parts of the Goods within the terms, specified in clause </w:t>
            </w:r>
            <w:r>
              <w:fldChar w:fldCharType="begin"/>
            </w:r>
            <w:r>
              <w:instrText xml:space="preserve"> REF _Ref49856161 \r \h  \* MERGEFORMAT </w:instrText>
            </w:r>
            <w:r>
              <w:fldChar w:fldCharType="separate"/>
            </w:r>
            <w:r>
              <w:t>5.2</w:t>
            </w:r>
            <w:r>
              <w:fldChar w:fldCharType="end"/>
            </w:r>
            <w:r>
              <w:t>, the Seller within 10 workdays before expiration of the mentioned period shall notify the Buyer in written and propose to extend time for replace/supply the missing parts of the Goods for a period of not more than 30 calendar days. The Seller’s notification should include reasonable causes of such extension with the attachments of supporting documents (if possible), as well as approximate date of fulfilment of the obligations under the Contract.</w:t>
            </w:r>
            <w:bookmarkEnd w:id="12"/>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Гарантийное обслуживание</w:t>
            </w:r>
          </w:p>
        </w:tc>
        <w:tc>
          <w:tcPr>
            <w:tcW w:w="4814" w:type="dxa"/>
            <w:gridSpan w:val="2"/>
          </w:tcPr>
          <w:p>
            <w:pPr>
              <w:pStyle w:val="18"/>
            </w:pPr>
            <w:r>
              <w:t>Warranty service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Поставщик гарантирует назначение Товара, типоразмеры, материал изготовления – в соответствии с каталожными номерами компании Sejong для автоматической капсулонаполняющей машины Sejong SF-40N, серийный номер SF-18322</w:t>
            </w:r>
          </w:p>
        </w:tc>
        <w:tc>
          <w:tcPr>
            <w:tcW w:w="4814" w:type="dxa"/>
            <w:gridSpan w:val="2"/>
          </w:tcPr>
          <w:p>
            <w:pPr>
              <w:pStyle w:val="23"/>
              <w:rPr>
                <w:b/>
              </w:rPr>
            </w:pPr>
            <w:r>
              <w:t>The Supplier guarantees the purpose of the Goods, standard sizes, material of manufacture - in accordance with the catalog numbers of the Sejong company for the Sejong SF-40N automatic capsule filling machine, serial number SF-18322</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 xml:space="preserve">Гарантийный срок составляет </w:t>
            </w:r>
            <w:sdt>
              <w:sdtPr>
                <w:id w:val="108483365"/>
                <w:placeholder>
                  <w:docPart w:val="A5CDFAD5577749E3B6BA3426773C940A"/>
                </w:placeholder>
              </w:sdtPr>
              <w:sdtContent>
                <w:r>
                  <w:rPr>
                    <w:rFonts w:hint="default"/>
                    <w:lang w:val="en-US"/>
                  </w:rPr>
                  <w:t>3</w:t>
                </w:r>
              </w:sdtContent>
            </w:sdt>
            <w:r>
              <w:t xml:space="preserve"> месяц</w:t>
            </w:r>
            <w:r>
              <w:rPr>
                <w:rFonts w:hint="default" w:eastAsia="Malgun Gothic"/>
                <w:lang w:val="ru-RU" w:eastAsia="ko-KR"/>
              </w:rPr>
              <w:t>а</w:t>
            </w:r>
            <w:bookmarkStart w:id="15" w:name="_GoBack"/>
            <w:bookmarkEnd w:id="15"/>
            <w:r>
              <w:t xml:space="preserve"> с даты поставки.</w:t>
            </w:r>
          </w:p>
        </w:tc>
        <w:tc>
          <w:tcPr>
            <w:tcW w:w="4814" w:type="dxa"/>
            <w:gridSpan w:val="2"/>
          </w:tcPr>
          <w:p>
            <w:pPr>
              <w:pStyle w:val="23"/>
            </w:pPr>
            <w:r>
              <w:t xml:space="preserve">The warranty period is </w:t>
            </w:r>
            <w:r>
              <w:rPr>
                <w:rFonts w:hint="default"/>
                <w:lang w:val="ru-RU"/>
              </w:rPr>
              <w:t>3</w:t>
            </w:r>
            <w:r>
              <w:t xml:space="preserve"> months from the date of delivery.</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Форс-мажор</w:t>
            </w:r>
          </w:p>
        </w:tc>
        <w:tc>
          <w:tcPr>
            <w:tcW w:w="4814" w:type="dxa"/>
            <w:gridSpan w:val="2"/>
          </w:tcPr>
          <w:p>
            <w:pPr>
              <w:pStyle w:val="18"/>
            </w:pPr>
            <w:r>
              <w:t>Force majeure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PrEx>
        <w:tc>
          <w:tcPr>
            <w:tcW w:w="4814" w:type="dxa"/>
            <w:gridSpan w:val="2"/>
          </w:tcPr>
          <w:p>
            <w:pPr>
              <w:pStyle w:val="21"/>
            </w:pPr>
            <w:bookmarkStart w:id="13" w:name="_Ref36568538"/>
            <w:r>
              <w:t>Стороны освобождаются от ответственности за частичное или полное неисполнение обязательств по настоящему контракту, если они явились непосредственным следствием обстоятельств непреодолимой силы, а именно: пожара, наводнения, землетрясения, войны, массовых волнений, пандемии, эпидемий, экспортно-импортных ограничений органов власти и управления, либо любых иных обстоятельств, неподконтрольных сторонам. В этих случаях ни одна из сторон не будет иметь право требовать от другой стороны возмещения возможных убытков.</w:t>
            </w:r>
            <w:bookmarkEnd w:id="13"/>
          </w:p>
        </w:tc>
        <w:tc>
          <w:tcPr>
            <w:tcW w:w="4814" w:type="dxa"/>
            <w:gridSpan w:val="2"/>
          </w:tcPr>
          <w:p>
            <w:pPr>
              <w:pStyle w:val="23"/>
            </w:pPr>
            <w:bookmarkStart w:id="14" w:name="_Ref49937711"/>
            <w:r>
              <w:t>The Parties shall be exempt from liability for partial or complete non-performance of obligations under the Contract if they were the result of force majeure circumstances, namely: fire, flood, earthquake, war, civil disorders, pandemic, epidemic, export-import restrictions of authorities and management, or any other circumstances beyond the control of the Parties. In these cases, neither Party will have the right to claim possible damages from the other Party.</w:t>
            </w:r>
            <w:bookmarkEnd w:id="14"/>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rPr>
                <w:lang w:val="en-US"/>
              </w:rPr>
            </w:pPr>
            <w:r>
              <w:t xml:space="preserve">Сторона, для которой создалась невозможность исполнения обязательств по контракту, обязана известить другую сторону немедленно (однако не позднее 20 дней с момента их наступления) в письменной форме о наступлении и приблизительной продолжительности действия последствий обстоятельств, указанных в п. </w:t>
            </w:r>
            <w:r>
              <w:fldChar w:fldCharType="begin"/>
            </w:r>
            <w:r>
              <w:instrText xml:space="preserve"> REF _Ref36568538 \r \h  \* MERGEFORMAT </w:instrText>
            </w:r>
            <w:r>
              <w:fldChar w:fldCharType="separate"/>
            </w:r>
            <w:r>
              <w:t>7.1</w:t>
            </w:r>
            <w:r>
              <w:fldChar w:fldCharType="end"/>
            </w:r>
            <w:r>
              <w:rPr>
                <w:lang w:val="en-US"/>
              </w:rPr>
              <w:t xml:space="preserve"> </w:t>
            </w:r>
            <w:r>
              <w:t>настоящего контракта.</w:t>
            </w:r>
          </w:p>
        </w:tc>
        <w:tc>
          <w:tcPr>
            <w:tcW w:w="4814" w:type="dxa"/>
            <w:gridSpan w:val="2"/>
          </w:tcPr>
          <w:p>
            <w:pPr>
              <w:pStyle w:val="23"/>
            </w:pPr>
            <w:r>
              <w:t xml:space="preserve">A Party that is unable to fulfill its obligations under the Contract must immediately, in writing notify the other Party of the occurrence and approximate duration of the consequences of the circumstances specified in clause </w:t>
            </w:r>
            <w:r>
              <w:fldChar w:fldCharType="begin"/>
            </w:r>
            <w:r>
              <w:instrText xml:space="preserve"> REF _Ref49937711 \r \h  \* MERGEFORMAT </w:instrText>
            </w:r>
            <w:r>
              <w:fldChar w:fldCharType="separate"/>
            </w:r>
            <w:r>
              <w:t>7.1</w:t>
            </w:r>
            <w:r>
              <w:fldChar w:fldCharType="end"/>
            </w:r>
            <w:r>
              <w:t xml:space="preserve"> of the Contract (but not later than 20 days from the date of their occurrence).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Доказательствами наличия вышеуказанных обстоятельств и их продолжительности будут служить свидетельства соответствующих Торговых палат (страны-производителя товара или той страны, в которой произошли форс-мажорные обстоятельства) либо иных компетентных органов.</w:t>
            </w:r>
          </w:p>
        </w:tc>
        <w:tc>
          <w:tcPr>
            <w:tcW w:w="4814" w:type="dxa"/>
            <w:gridSpan w:val="2"/>
          </w:tcPr>
          <w:p>
            <w:pPr>
              <w:pStyle w:val="23"/>
            </w:pPr>
            <w:r>
              <w:t>The evidence of the above circumstances and their duration will be certificates of the relevant Chambers of Commerce (the country of manufacture of the Goods or the country in which the force majeure circumstances occurred) or other competent authorities.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Если обстоятельства будут длиться более трех месяцев, каждая из сторон вправе расторгнуть настоящий контракт в одностороннем порядке без обязательств по возмещению возможных убытков, возникших в результате действия обстоятельств непреодолимой силы.</w:t>
            </w:r>
          </w:p>
        </w:tc>
        <w:tc>
          <w:tcPr>
            <w:tcW w:w="4814" w:type="dxa"/>
            <w:gridSpan w:val="2"/>
          </w:tcPr>
          <w:p>
            <w:pPr>
              <w:pStyle w:val="23"/>
            </w:pPr>
            <w:r>
              <w:t>If the circumstances last more than three months, each of the Parties has the right to terminate this Contract unilaterally without any obligation to compensate for possible losses arising under force majeure circumstances.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Контактные лица сторон</w:t>
            </w:r>
          </w:p>
        </w:tc>
        <w:tc>
          <w:tcPr>
            <w:tcW w:w="4814" w:type="dxa"/>
            <w:gridSpan w:val="2"/>
          </w:tcPr>
          <w:p>
            <w:pPr>
              <w:pStyle w:val="18"/>
            </w:pPr>
            <w:r>
              <w:t>Contact persons of the parties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spacing w:after="0" w:line="240" w:lineRule="auto"/>
              <w:rPr>
                <w:b/>
              </w:rPr>
            </w:pPr>
            <w:r>
              <w:rPr>
                <w:b/>
              </w:rPr>
              <w:t>От поставщика:</w:t>
            </w:r>
          </w:p>
        </w:tc>
        <w:tc>
          <w:tcPr>
            <w:tcW w:w="4814" w:type="dxa"/>
            <w:gridSpan w:val="2"/>
          </w:tcPr>
          <w:p>
            <w:pPr>
              <w:spacing w:after="0" w:line="240" w:lineRule="auto"/>
              <w:rPr>
                <w:b/>
                <w:lang w:val="en-US"/>
              </w:rPr>
            </w:pPr>
            <w:r>
              <w:rPr>
                <w:b/>
                <w:lang w:val="en-US"/>
              </w:rPr>
              <w:t>The Seller:</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spacing w:after="0" w:line="240" w:lineRule="auto"/>
              <w:rPr>
                <w:color w:val="000000" w:themeColor="text1"/>
                <w:lang w:val="uk-UA"/>
                <w14:textFill>
                  <w14:solidFill>
                    <w14:schemeClr w14:val="tx1"/>
                  </w14:solidFill>
                </w14:textFill>
              </w:rPr>
            </w:pPr>
            <w:r>
              <w:rPr>
                <w:color w:val="000000" w:themeColor="text1"/>
                <w:lang w:val="uk-UA"/>
                <w14:textFill>
                  <w14:solidFill>
                    <w14:schemeClr w14:val="tx1"/>
                  </w14:solidFill>
                </w14:textFill>
              </w:rPr>
              <w:t>Региональ</w:t>
            </w:r>
            <w:r>
              <w:rPr>
                <w:rFonts w:eastAsiaTheme="minorEastAsia"/>
                <w:color w:val="000000" w:themeColor="text1"/>
                <w:lang w:eastAsia="ko-KR"/>
                <w14:textFill>
                  <w14:solidFill>
                    <w14:schemeClr w14:val="tx1"/>
                  </w14:solidFill>
                </w14:textFill>
              </w:rPr>
              <w:t>ный м</w:t>
            </w:r>
            <w:r>
              <w:rPr>
                <w:color w:val="000000" w:themeColor="text1"/>
                <w:lang w:val="uk-UA"/>
                <w14:textFill>
                  <w14:solidFill>
                    <w14:schemeClr w14:val="tx1"/>
                  </w14:solidFill>
                </w14:textFill>
              </w:rPr>
              <w:t>енеджер, Брон Хан</w:t>
            </w:r>
          </w:p>
          <w:p>
            <w:pPr>
              <w:spacing w:after="0" w:line="240" w:lineRule="auto"/>
              <w:rPr>
                <w:color w:val="000000" w:themeColor="text1"/>
                <w:lang w:val="uk-UA"/>
                <w14:textFill>
                  <w14:solidFill>
                    <w14:schemeClr w14:val="tx1"/>
                  </w14:solidFill>
                </w14:textFill>
              </w:rPr>
            </w:pPr>
            <w:r>
              <w:rPr>
                <w:lang w:val="en-US"/>
              </w:rPr>
              <w:t>+82 32 508 12 84</w:t>
            </w:r>
          </w:p>
        </w:tc>
        <w:tc>
          <w:tcPr>
            <w:tcW w:w="4814" w:type="dxa"/>
            <w:gridSpan w:val="2"/>
          </w:tcPr>
          <w:p>
            <w:pPr>
              <w:spacing w:after="0" w:line="240" w:lineRule="auto"/>
              <w:jc w:val="left"/>
              <w:rPr>
                <w:lang w:val="en-US"/>
              </w:rPr>
            </w:pPr>
            <w:r>
              <w:rPr>
                <w:rFonts w:eastAsiaTheme="minorEastAsia"/>
                <w:lang w:val="en-US" w:eastAsia="ko-KR"/>
              </w:rPr>
              <w:t>Regional m</w:t>
            </w:r>
            <w:r>
              <w:rPr>
                <w:lang w:val="en-US"/>
              </w:rPr>
              <w:t>anager</w:t>
            </w:r>
            <w:r>
              <w:t xml:space="preserve">, </w:t>
            </w:r>
            <w:r>
              <w:rPr>
                <w:lang w:val="en-US"/>
              </w:rPr>
              <w:t>Bron</w:t>
            </w:r>
            <w:r>
              <w:t xml:space="preserve"> </w:t>
            </w:r>
            <w:r>
              <w:rPr>
                <w:lang w:val="en-US"/>
              </w:rPr>
              <w:t>Han</w:t>
            </w:r>
            <w:r>
              <w:br w:type="textWrapping"/>
            </w:r>
            <w:r>
              <w:rPr>
                <w:lang w:val="en-US"/>
              </w:rPr>
              <w:t>+82 32 508 12 84</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spacing w:after="0" w:line="240" w:lineRule="auto"/>
              <w:rPr>
                <w:b/>
              </w:rPr>
            </w:pPr>
            <w:r>
              <w:rPr>
                <w:b/>
              </w:rPr>
              <w:t>От Покупателя:</w:t>
            </w:r>
          </w:p>
        </w:tc>
        <w:tc>
          <w:tcPr>
            <w:tcW w:w="4814" w:type="dxa"/>
            <w:gridSpan w:val="2"/>
          </w:tcPr>
          <w:p>
            <w:pPr>
              <w:spacing w:after="0" w:line="240" w:lineRule="auto"/>
              <w:rPr>
                <w:b/>
              </w:rPr>
            </w:pPr>
            <w:r>
              <w:rPr>
                <w:b/>
                <w:lang w:val="en-US"/>
              </w:rPr>
              <w:t>The</w:t>
            </w:r>
            <w:r>
              <w:rPr>
                <w:b/>
              </w:rPr>
              <w:t xml:space="preserve"> </w:t>
            </w:r>
            <w:r>
              <w:rPr>
                <w:b/>
                <w:lang w:val="en-US"/>
              </w:rPr>
              <w:t>Buyer</w:t>
            </w:r>
            <w:r>
              <w:rPr>
                <w:b/>
              </w:rPr>
              <w: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spacing w:after="0" w:line="240" w:lineRule="auto"/>
            </w:pPr>
            <w:r>
              <w:t>Вед. специалист СОМ</w:t>
            </w:r>
          </w:p>
          <w:p>
            <w:pPr>
              <w:spacing w:after="0" w:line="240" w:lineRule="auto"/>
            </w:pPr>
            <w:r>
              <w:t>Дунай Ольга Николаевна</w:t>
            </w:r>
          </w:p>
          <w:p>
            <w:pPr>
              <w:spacing w:after="0" w:line="240" w:lineRule="auto"/>
            </w:pPr>
            <w:r>
              <w:t>+375173693049 (тел/факс)</w:t>
            </w:r>
          </w:p>
          <w:p>
            <w:pPr>
              <w:spacing w:after="0" w:line="240" w:lineRule="auto"/>
            </w:pPr>
            <w:r>
              <w:rPr>
                <w:rStyle w:val="11"/>
                <w:lang w:val="en-US"/>
              </w:rPr>
              <w:t>dunai</w:t>
            </w:r>
            <w:r>
              <w:rPr>
                <w:rStyle w:val="11"/>
              </w:rPr>
              <w:t>@</w:t>
            </w:r>
            <w:r>
              <w:rPr>
                <w:rStyle w:val="11"/>
                <w:lang w:val="en-US"/>
              </w:rPr>
              <w:t>iboch</w:t>
            </w:r>
            <w:r>
              <w:rPr>
                <w:rStyle w:val="11"/>
              </w:rPr>
              <w:t>.</w:t>
            </w:r>
            <w:r>
              <w:rPr>
                <w:rStyle w:val="11"/>
                <w:lang w:val="en-US"/>
              </w:rPr>
              <w:t>by</w:t>
            </w:r>
          </w:p>
        </w:tc>
        <w:tc>
          <w:tcPr>
            <w:tcW w:w="4814" w:type="dxa"/>
            <w:gridSpan w:val="2"/>
          </w:tcPr>
          <w:p>
            <w:pPr>
              <w:spacing w:after="0" w:line="240" w:lineRule="auto"/>
              <w:rPr>
                <w:lang w:val="en-US"/>
              </w:rPr>
            </w:pPr>
            <w:r>
              <w:rPr>
                <w:lang w:val="en-US"/>
              </w:rPr>
              <w:t>Leading specialist for Supply and Marketing</w:t>
            </w:r>
          </w:p>
          <w:p>
            <w:pPr>
              <w:spacing w:after="0" w:line="240" w:lineRule="auto"/>
              <w:rPr>
                <w:lang w:val="en-US"/>
              </w:rPr>
            </w:pPr>
            <w:r>
              <w:rPr>
                <w:lang w:val="en-US"/>
              </w:rPr>
              <w:t>Dunai Olga</w:t>
            </w:r>
          </w:p>
          <w:p>
            <w:pPr>
              <w:spacing w:after="0" w:line="240" w:lineRule="auto"/>
              <w:rPr>
                <w:lang w:val="en-US"/>
              </w:rPr>
            </w:pPr>
            <w:r>
              <w:rPr>
                <w:lang w:val="en-US"/>
              </w:rPr>
              <w:t>+375173693049 (tel/fax)</w:t>
            </w:r>
          </w:p>
          <w:p>
            <w:pPr>
              <w:spacing w:after="0" w:line="240" w:lineRule="auto"/>
              <w:rPr>
                <w:lang w:val="en-US"/>
              </w:rPr>
            </w:pPr>
            <w:r>
              <w:fldChar w:fldCharType="begin"/>
            </w:r>
            <w:r>
              <w:instrText xml:space="preserve"> HYPERLINK "mailto:dunai@iboch.by" </w:instrText>
            </w:r>
            <w:r>
              <w:fldChar w:fldCharType="separate"/>
            </w:r>
            <w:r>
              <w:rPr>
                <w:rStyle w:val="11"/>
                <w:lang w:val="en-US"/>
              </w:rPr>
              <w:t>dunai@iboch.by</w:t>
            </w:r>
            <w:r>
              <w:rPr>
                <w:rStyle w:val="11"/>
                <w:lang w:val="en-US"/>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Ответственность сторон</w:t>
            </w:r>
          </w:p>
        </w:tc>
        <w:tc>
          <w:tcPr>
            <w:tcW w:w="4814" w:type="dxa"/>
            <w:gridSpan w:val="2"/>
          </w:tcPr>
          <w:p>
            <w:pPr>
              <w:pStyle w:val="18"/>
            </w:pPr>
            <w:r>
              <w:t>Responsibility of the Parties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В случае превышения сроков, отведенных для поставки Товара, Поставщик выплачивает покупателю штраф в размере 0,1% от стоимости согласно Спецификации за каждый день просрочки, но не более 10% от общей стоимости.</w:t>
            </w:r>
          </w:p>
        </w:tc>
        <w:tc>
          <w:tcPr>
            <w:tcW w:w="4814" w:type="dxa"/>
            <w:gridSpan w:val="2"/>
          </w:tcPr>
          <w:p>
            <w:pPr>
              <w:pStyle w:val="23"/>
            </w:pPr>
            <w:r>
              <w:t>In case of exceeding the terms for Goods delivery, the Seller pays the Buyer a fine of 0.1% of the cost according to the specification for each day of delay, but not more than 10% of the total cost.</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В случае превышения сроков, отведенных для оплаты, Покупатель уплачивает Поставщику штраф в размере 0,1% от стоимости Товара за каждый день просрочки, но не более 10% от общей стоимости, указанной в Спецификации.</w:t>
            </w:r>
          </w:p>
        </w:tc>
        <w:tc>
          <w:tcPr>
            <w:tcW w:w="4814" w:type="dxa"/>
            <w:gridSpan w:val="2"/>
          </w:tcPr>
          <w:p>
            <w:pPr>
              <w:pStyle w:val="23"/>
            </w:pPr>
            <w:r>
              <w:t>In case of exceeding the terms of payment for the Goods, the Buyer pays the Seller a fine of 0.1% of the cost of the Goods for each day of delay, but not more than 10% of the total cost specified in the Specification.</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rPr>
                <w:lang w:val="en-US"/>
              </w:rPr>
            </w:pPr>
            <w:r>
              <w:t>Арбитраж</w:t>
            </w:r>
          </w:p>
        </w:tc>
        <w:tc>
          <w:tcPr>
            <w:tcW w:w="4814" w:type="dxa"/>
            <w:gridSpan w:val="2"/>
          </w:tcPr>
          <w:p>
            <w:pPr>
              <w:pStyle w:val="18"/>
            </w:pPr>
            <w:r>
              <w:t>Arbitration</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Любой спор, разногласия или требования, возникающие или касающиеся настоящего контракта либо его прекращение, по возможности, решаются путем переговоров между сторонами.</w:t>
            </w:r>
          </w:p>
        </w:tc>
        <w:tc>
          <w:tcPr>
            <w:tcW w:w="4814" w:type="dxa"/>
            <w:gridSpan w:val="2"/>
          </w:tcPr>
          <w:p>
            <w:pPr>
              <w:pStyle w:val="23"/>
            </w:pPr>
            <w:r>
              <w:t xml:space="preserve">Any dispute, disagreement or claim arising from or relating to this Contract or its termination, if </w:t>
            </w:r>
            <w:r>
              <w:rPr>
                <w:color w:val="000000" w:themeColor="text1"/>
                <w14:textFill>
                  <w14:solidFill>
                    <w14:schemeClr w14:val="tx1"/>
                  </w14:solidFill>
                </w14:textFill>
              </w:rPr>
              <w:t>possible, shall be resolved through negotiations between the Parties.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Если Стороны не урегулировали спор путем переговоров, то указанный спор подлежат разрешению в Международном коммерческом арбитражном суде при Торгово-Промышленной палате страны истца, в соответствии с правилами и процедурами, предусмотренными его регламентом.</w:t>
            </w:r>
          </w:p>
        </w:tc>
        <w:tc>
          <w:tcPr>
            <w:tcW w:w="4814" w:type="dxa"/>
            <w:gridSpan w:val="2"/>
          </w:tcPr>
          <w:p>
            <w:pPr>
              <w:pStyle w:val="23"/>
            </w:pPr>
            <w:r>
              <w:t>If the Parties have not settled the dispute through negotiations, the dispute shall be resolved in the International Commercial Arbitration Court at the Chamber of Commerce and Industry of the claimant's country, in accordance with the rules and procedures provided for such regulations.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Срок действия контракта</w:t>
            </w:r>
          </w:p>
        </w:tc>
        <w:tc>
          <w:tcPr>
            <w:tcW w:w="4814" w:type="dxa"/>
            <w:gridSpan w:val="2"/>
          </w:tcPr>
          <w:p>
            <w:pPr>
              <w:pStyle w:val="18"/>
            </w:pPr>
            <w:r>
              <w:t>Contract validity period</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Настоящий контракт вступает в силу с даты подписания обеими сторонами, или, в случае не одновременного подписания, с более поздней даты и действует до момента полного выполнения Сторонами своих обязательств.</w:t>
            </w:r>
          </w:p>
        </w:tc>
        <w:tc>
          <w:tcPr>
            <w:tcW w:w="4814" w:type="dxa"/>
            <w:gridSpan w:val="2"/>
          </w:tcPr>
          <w:p>
            <w:pPr>
              <w:pStyle w:val="23"/>
            </w:pPr>
            <w:r>
              <w:t>This contract shall take effect on the date of its signature by both Parties or, if signatures do not occur simultaneously, when the latest signature is given is valid until the Parties fulfill their obligations.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17"/>
            </w:pPr>
            <w:r>
              <w:t>Прочие условия</w:t>
            </w:r>
          </w:p>
        </w:tc>
        <w:tc>
          <w:tcPr>
            <w:tcW w:w="4814" w:type="dxa"/>
            <w:gridSpan w:val="2"/>
          </w:tcPr>
          <w:p>
            <w:pPr>
              <w:pStyle w:val="18"/>
            </w:pPr>
            <w:r>
              <w:t>Other conditions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Все соглашения, переговоры и переписка между сторонами по вопросам, изложенным в настоящем контракте, имевшие место до подписания контракта, теряют силу с даты подписании контракта.</w:t>
            </w:r>
          </w:p>
        </w:tc>
        <w:tc>
          <w:tcPr>
            <w:tcW w:w="4814" w:type="dxa"/>
            <w:gridSpan w:val="2"/>
          </w:tcPr>
          <w:p>
            <w:pPr>
              <w:pStyle w:val="23"/>
            </w:pPr>
            <w:r>
              <w:t>After signing the contract all the preliminary agreements, discussions and correspondence between the Parties concerning this Contract are to be considered invalid.</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pPr>
            <w:r>
              <w:t>Ни одна из сторон не имеет права передачи своих прав и обязанностей по контракту третьему лицу без письменного на это согласия другой стороны.</w:t>
            </w:r>
          </w:p>
        </w:tc>
        <w:tc>
          <w:tcPr>
            <w:tcW w:w="4814" w:type="dxa"/>
            <w:gridSpan w:val="2"/>
          </w:tcPr>
          <w:p>
            <w:pPr>
              <w:pStyle w:val="23"/>
            </w:pPr>
            <w:r>
              <w:t>Neither Party has the right to transfer its rights and obligations under the Contract to a third Party without the written consent of the other Party.</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gridSpan w:val="2"/>
          </w:tcPr>
          <w:p>
            <w:pPr>
              <w:pStyle w:val="21"/>
              <w:numPr>
                <w:ilvl w:val="0"/>
                <w:numId w:val="0"/>
              </w:numPr>
            </w:pPr>
            <w:r>
              <w:t>Любые изменения и дополнения к настоящему контракту имеют силу только в том случае, если они оформлены в письменном виде и подписаны уполномоченными представителями обеих Сторон.</w:t>
            </w:r>
          </w:p>
        </w:tc>
        <w:tc>
          <w:tcPr>
            <w:tcW w:w="4814" w:type="dxa"/>
            <w:gridSpan w:val="2"/>
          </w:tcPr>
          <w:p>
            <w:pPr>
              <w:pStyle w:val="23"/>
            </w:pPr>
            <w:r>
              <w:t>Any alterations and annexes to this contract shall be valid only if they are in writing and signed by authorized representatives of both Parties.</w:t>
            </w:r>
          </w:p>
        </w:tc>
      </w:tr>
    </w:tbl>
    <w:p>
      <w:pPr>
        <w:rPr>
          <w:lang w:val="en-US"/>
        </w:rPr>
        <w:sectPr>
          <w:footerReference r:id="rId5" w:type="default"/>
          <w:pgSz w:w="11906" w:h="16838"/>
          <w:pgMar w:top="567" w:right="851" w:bottom="567" w:left="1701" w:header="567" w:footer="567" w:gutter="0"/>
          <w:cols w:space="708" w:num="1" w:sep="1"/>
          <w:docGrid w:linePitch="360" w:charSpace="0"/>
        </w:sectPr>
      </w:pPr>
    </w:p>
    <w:tbl>
      <w:tblPr>
        <w:tblStyle w:val="12"/>
        <w:tblW w:w="0" w:type="auto"/>
        <w:tblInd w:w="-284" w:type="dxa"/>
        <w:tblBorders>
          <w:top w:val="none" w:color="auto" w:sz="0" w:space="0"/>
          <w:left w:val="none" w:color="auto" w:sz="0" w:space="0"/>
          <w:bottom w:val="none" w:color="auto" w:sz="0" w:space="0"/>
          <w:right w:val="none" w:color="auto" w:sz="0" w:space="0"/>
          <w:insideH w:val="none" w:color="auto" w:sz="0" w:space="0"/>
          <w:insideV w:val="dashSmallGap" w:color="auto" w:sz="4" w:space="0"/>
        </w:tblBorders>
        <w:tblLayout w:type="autofit"/>
        <w:tblCellMar>
          <w:top w:w="0" w:type="dxa"/>
          <w:left w:w="108" w:type="dxa"/>
          <w:bottom w:w="0" w:type="dxa"/>
          <w:right w:w="108" w:type="dxa"/>
        </w:tblCellMar>
      </w:tblPr>
      <w:tblGrid>
        <w:gridCol w:w="4814"/>
        <w:gridCol w:w="4814"/>
      </w:tblGrid>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PrEx>
        <w:tc>
          <w:tcPr>
            <w:tcW w:w="4814" w:type="dxa"/>
          </w:tcPr>
          <w:p>
            <w:pPr>
              <w:pStyle w:val="21"/>
            </w:pPr>
            <w:r>
              <w:t>Контракт и приложения к нему, полученные по факсу либо по электронной почте, имеют юридическую силу оригиналов документов до момента представления Сторонам документов с оригинальными подписями и оттисками печати.</w:t>
            </w:r>
          </w:p>
        </w:tc>
        <w:tc>
          <w:tcPr>
            <w:tcW w:w="4814" w:type="dxa"/>
          </w:tcPr>
          <w:p>
            <w:pPr>
              <w:pStyle w:val="23"/>
            </w:pPr>
            <w:r>
              <w:t>A facsimile copy of the contract and its annexes had sent by e-mail shall have equal legal force until the submission of original documents.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tcPr>
          <w:p>
            <w:pPr>
              <w:pStyle w:val="21"/>
            </w:pPr>
            <w:r>
              <w:t>Настоящий контракт составлен и подписан в двух экземплярах, имеющих одинаковую юридическую силу, по одному экземпляру для каждой из Сторон.</w:t>
            </w:r>
          </w:p>
        </w:tc>
        <w:tc>
          <w:tcPr>
            <w:tcW w:w="4814" w:type="dxa"/>
          </w:tcPr>
          <w:p>
            <w:pPr>
              <w:pStyle w:val="23"/>
            </w:pPr>
            <w:r>
              <w:t>This contract is made and signed in two copies, each having equal legal force, one copy for each Party.</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PrEx>
        <w:tc>
          <w:tcPr>
            <w:tcW w:w="4814" w:type="dxa"/>
          </w:tcPr>
          <w:p>
            <w:pPr>
              <w:pStyle w:val="21"/>
            </w:pPr>
            <w:r>
              <w:t>Настоящий контракт составлен на русском и английском языках в двух экземплярах, по одному для каждой из Сторон. В случае разночтений большей юридической силой обладает текст контракта на русском языке.</w:t>
            </w:r>
          </w:p>
        </w:tc>
        <w:tc>
          <w:tcPr>
            <w:tcW w:w="4814" w:type="dxa"/>
          </w:tcPr>
          <w:p>
            <w:pPr>
              <w:pStyle w:val="23"/>
            </w:pPr>
            <w:r>
              <w:t>This contract is made in Russian and English languages, in two copies, one for each Party. In the event of discrepancies the text of the contract in Russian shall have greater legal force.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c>
          <w:tcPr>
            <w:tcW w:w="4814" w:type="dxa"/>
          </w:tcPr>
          <w:p>
            <w:pPr>
              <w:pStyle w:val="17"/>
            </w:pPr>
            <w:r>
              <w:t>Юридические адреса сторон</w:t>
            </w:r>
          </w:p>
        </w:tc>
        <w:tc>
          <w:tcPr>
            <w:tcW w:w="4814" w:type="dxa"/>
          </w:tcPr>
          <w:p>
            <w:pPr>
              <w:pStyle w:val="18"/>
            </w:pPr>
            <w:r>
              <w:t>Legal addresses of the Parties</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rPr>
          <w:trHeight w:val="3131" w:hRule="atLeast"/>
        </w:trPr>
        <w:tc>
          <w:tcPr>
            <w:tcW w:w="4814" w:type="dxa"/>
            <w:tcBorders>
              <w:bottom w:val="nil"/>
            </w:tcBorders>
          </w:tcPr>
          <w:p>
            <w:pPr>
              <w:spacing w:after="0" w:line="240" w:lineRule="auto"/>
              <w:rPr>
                <w:b/>
                <w:lang w:val="en-US"/>
              </w:rPr>
            </w:pPr>
            <w:r>
              <w:rPr>
                <w:b/>
              </w:rPr>
              <w:t>ПОСТАВЩИК</w:t>
            </w:r>
            <w:r>
              <w:rPr>
                <w:b/>
                <w:lang w:val="en-US"/>
              </w:rPr>
              <w:t>:</w:t>
            </w:r>
          </w:p>
          <w:p>
            <w:pPr>
              <w:spacing w:after="0" w:line="240" w:lineRule="auto"/>
              <w:jc w:val="left"/>
              <w:rPr>
                <w:b/>
                <w:spacing w:val="-20"/>
                <w:lang w:val="en-US"/>
              </w:rPr>
            </w:pPr>
            <w:r>
              <w:rPr>
                <w:b/>
                <w:spacing w:val="-20"/>
                <w:lang w:val="uk-UA"/>
              </w:rPr>
              <w:t xml:space="preserve">SEJONG PHARMATECH CO., LTD., </w:t>
            </w:r>
            <w:r>
              <w:rPr>
                <w:b/>
                <w:spacing w:val="-20"/>
              </w:rPr>
              <w:t>Ю</w:t>
            </w:r>
            <w:r>
              <w:rPr>
                <w:b/>
                <w:spacing w:val="-20"/>
                <w:lang w:val="en-US"/>
              </w:rPr>
              <w:t>.</w:t>
            </w:r>
            <w:r>
              <w:rPr>
                <w:b/>
                <w:spacing w:val="-20"/>
              </w:rPr>
              <w:t>Корея</w:t>
            </w:r>
          </w:p>
          <w:p>
            <w:pPr>
              <w:spacing w:after="0" w:line="240" w:lineRule="auto"/>
              <w:rPr>
                <w:lang w:val="de-DE"/>
              </w:rPr>
            </w:pPr>
            <w:r>
              <w:rPr>
                <w:lang w:val="de-DE"/>
              </w:rPr>
              <w:t>#419-4, Chongchon -Dong , Bupyeong-Gu,</w:t>
            </w:r>
          </w:p>
          <w:p>
            <w:pPr>
              <w:spacing w:after="0" w:line="240" w:lineRule="auto"/>
              <w:rPr>
                <w:lang w:val="de-DE"/>
              </w:rPr>
            </w:pPr>
            <w:r>
              <w:rPr>
                <w:lang w:val="de-DE"/>
              </w:rPr>
              <w:t>Incheon , Korea. Zip code 403-030</w:t>
            </w:r>
          </w:p>
          <w:p>
            <w:pPr>
              <w:spacing w:after="0" w:line="240" w:lineRule="auto"/>
            </w:pPr>
          </w:p>
          <w:p>
            <w:pPr>
              <w:spacing w:after="0" w:line="240" w:lineRule="auto"/>
            </w:pPr>
            <w:r>
              <w:rPr>
                <w:lang w:val="en-US"/>
              </w:rPr>
              <w:t>Tax</w:t>
            </w:r>
            <w:r>
              <w:t xml:space="preserve"> </w:t>
            </w:r>
            <w:r>
              <w:rPr>
                <w:lang w:val="en-US"/>
              </w:rPr>
              <w:t>ID</w:t>
            </w:r>
            <w:r>
              <w:t xml:space="preserve">: 130-81-42445 </w:t>
            </w:r>
          </w:p>
          <w:p>
            <w:pPr>
              <w:spacing w:after="0" w:line="240" w:lineRule="auto"/>
            </w:pPr>
          </w:p>
          <w:p>
            <w:pPr>
              <w:spacing w:after="0" w:line="240" w:lineRule="auto"/>
              <w:rPr>
                <w:b/>
              </w:rPr>
            </w:pPr>
            <w:r>
              <w:rPr>
                <w:b/>
              </w:rPr>
              <w:t>Реквизиты банка Продавца:</w:t>
            </w:r>
          </w:p>
          <w:p>
            <w:pPr>
              <w:spacing w:after="0" w:line="240" w:lineRule="auto"/>
              <w:rPr>
                <w:b/>
              </w:rPr>
            </w:pPr>
          </w:p>
          <w:p>
            <w:pPr>
              <w:spacing w:after="0" w:line="240" w:lineRule="auto"/>
              <w:rPr>
                <w:lang w:val="en-US"/>
              </w:rPr>
            </w:pPr>
            <w:r>
              <w:rPr>
                <w:lang w:val="en-US"/>
              </w:rPr>
              <w:t>Korea Exchange Bank</w:t>
            </w:r>
          </w:p>
          <w:p>
            <w:pPr>
              <w:spacing w:after="0" w:line="240" w:lineRule="auto"/>
              <w:rPr>
                <w:lang w:val="en-US"/>
              </w:rPr>
            </w:pPr>
            <w:r>
              <w:rPr>
                <w:lang w:val="en-US"/>
              </w:rPr>
              <w:t>Bupyeong Branch</w:t>
            </w:r>
          </w:p>
          <w:p>
            <w:pPr>
              <w:spacing w:after="0" w:line="240" w:lineRule="auto"/>
              <w:rPr>
                <w:lang w:val="en-US"/>
              </w:rPr>
            </w:pPr>
            <w:r>
              <w:rPr>
                <w:lang w:val="en-US"/>
              </w:rPr>
              <w:t>Account # 033-JSD-1010059</w:t>
            </w:r>
          </w:p>
          <w:p>
            <w:pPr>
              <w:spacing w:after="0" w:line="240" w:lineRule="auto"/>
              <w:rPr>
                <w:lang w:val="en-US"/>
              </w:rPr>
            </w:pPr>
            <w:r>
              <w:rPr>
                <w:bCs/>
                <w:lang w:val="en-US"/>
              </w:rPr>
              <w:t>SWIFT</w:t>
            </w:r>
            <w:r>
              <w:rPr>
                <w:lang w:val="en-US"/>
              </w:rPr>
              <w:t>: KOEXKRSE</w:t>
            </w:r>
          </w:p>
          <w:p>
            <w:pPr>
              <w:spacing w:after="0" w:line="240" w:lineRule="auto"/>
              <w:rPr>
                <w:lang w:val="en-US"/>
              </w:rPr>
            </w:pPr>
            <w:r>
              <w:rPr>
                <w:lang w:val="en-US"/>
              </w:rPr>
              <w:t>Bupyong-GU, Inchon, Korea</w:t>
            </w:r>
          </w:p>
          <w:p>
            <w:pPr>
              <w:spacing w:after="0" w:line="240" w:lineRule="auto"/>
              <w:rPr>
                <w:lang w:val="en-US"/>
              </w:rPr>
            </w:pPr>
          </w:p>
        </w:tc>
        <w:tc>
          <w:tcPr>
            <w:tcW w:w="4814" w:type="dxa"/>
            <w:tcBorders>
              <w:bottom w:val="nil"/>
            </w:tcBorders>
          </w:tcPr>
          <w:p>
            <w:pPr>
              <w:spacing w:after="0" w:line="240" w:lineRule="auto"/>
              <w:contextualSpacing/>
              <w:rPr>
                <w:b/>
                <w:lang w:val="en-US"/>
              </w:rPr>
            </w:pPr>
            <w:r>
              <w:rPr>
                <w:b/>
                <w:lang w:val="en-US"/>
              </w:rPr>
              <w:t>THE SELLER:</w:t>
            </w:r>
          </w:p>
          <w:p>
            <w:pPr>
              <w:spacing w:after="0" w:line="240" w:lineRule="auto"/>
              <w:contextualSpacing/>
              <w:rPr>
                <w:lang w:val="uk-UA"/>
              </w:rPr>
            </w:pPr>
            <w:r>
              <w:rPr>
                <w:b/>
                <w:lang w:val="uk-UA"/>
              </w:rPr>
              <w:t>SEJONG PHARMATECH CO., LTD</w:t>
            </w:r>
            <w:r>
              <w:rPr>
                <w:lang w:val="uk-UA"/>
              </w:rPr>
              <w:t xml:space="preserve">, </w:t>
            </w:r>
            <w:r>
              <w:rPr>
                <w:b/>
                <w:lang w:val="de-DE"/>
              </w:rPr>
              <w:t>Korea</w:t>
            </w:r>
          </w:p>
          <w:p>
            <w:pPr>
              <w:spacing w:after="0" w:line="240" w:lineRule="auto"/>
              <w:contextualSpacing/>
              <w:rPr>
                <w:lang w:val="de-DE"/>
              </w:rPr>
            </w:pPr>
            <w:r>
              <w:rPr>
                <w:lang w:val="de-DE"/>
              </w:rPr>
              <w:t>#419-4, Chongchon -Dong,Bupyeong-Gu,</w:t>
            </w:r>
          </w:p>
          <w:p>
            <w:pPr>
              <w:spacing w:after="0" w:line="240" w:lineRule="auto"/>
              <w:contextualSpacing/>
              <w:rPr>
                <w:lang w:val="de-DE"/>
              </w:rPr>
            </w:pPr>
            <w:r>
              <w:rPr>
                <w:lang w:val="de-DE"/>
              </w:rPr>
              <w:t>Incheon , Korea. Zip code 403-030</w:t>
            </w:r>
          </w:p>
          <w:p>
            <w:pPr>
              <w:spacing w:after="0" w:line="240" w:lineRule="auto"/>
              <w:contextualSpacing/>
              <w:rPr>
                <w:lang w:val="en-US"/>
              </w:rPr>
            </w:pPr>
          </w:p>
          <w:p>
            <w:pPr>
              <w:spacing w:after="0" w:line="240" w:lineRule="auto"/>
              <w:rPr>
                <w:lang w:val="en-US"/>
              </w:rPr>
            </w:pPr>
            <w:r>
              <w:rPr>
                <w:lang w:val="en-US"/>
              </w:rPr>
              <w:t xml:space="preserve">Tax ID: 130-81-42445 </w:t>
            </w:r>
          </w:p>
          <w:p>
            <w:pPr>
              <w:spacing w:after="0" w:line="240" w:lineRule="auto"/>
              <w:contextualSpacing/>
              <w:rPr>
                <w:lang w:val="en-US"/>
              </w:rPr>
            </w:pPr>
          </w:p>
          <w:p>
            <w:pPr>
              <w:spacing w:after="0" w:line="240" w:lineRule="auto"/>
              <w:contextualSpacing/>
              <w:rPr>
                <w:b/>
                <w:lang w:val="en-US"/>
              </w:rPr>
            </w:pPr>
            <w:r>
              <w:rPr>
                <w:b/>
                <w:lang w:val="en-US"/>
              </w:rPr>
              <w:t>Seller's bank details:</w:t>
            </w:r>
          </w:p>
          <w:p>
            <w:pPr>
              <w:spacing w:after="0" w:line="240" w:lineRule="auto"/>
              <w:contextualSpacing/>
              <w:rPr>
                <w:lang w:val="en-US"/>
              </w:rPr>
            </w:pPr>
          </w:p>
          <w:p>
            <w:pPr>
              <w:spacing w:after="0" w:line="240" w:lineRule="auto"/>
              <w:contextualSpacing/>
              <w:rPr>
                <w:lang w:val="en-US"/>
              </w:rPr>
            </w:pPr>
            <w:r>
              <w:rPr>
                <w:lang w:val="en-US"/>
              </w:rPr>
              <w:t>Korea Exchange Bank</w:t>
            </w:r>
          </w:p>
          <w:p>
            <w:pPr>
              <w:spacing w:after="0" w:line="240" w:lineRule="auto"/>
              <w:contextualSpacing/>
              <w:rPr>
                <w:lang w:val="en-US"/>
              </w:rPr>
            </w:pPr>
            <w:r>
              <w:rPr>
                <w:lang w:val="en-US"/>
              </w:rPr>
              <w:t>Bupyeong Branch</w:t>
            </w:r>
          </w:p>
          <w:p>
            <w:pPr>
              <w:spacing w:after="0" w:line="240" w:lineRule="auto"/>
              <w:contextualSpacing/>
              <w:rPr>
                <w:lang w:val="en-US"/>
              </w:rPr>
            </w:pPr>
            <w:r>
              <w:rPr>
                <w:lang w:val="en-US"/>
              </w:rPr>
              <w:t>Account # 033-JSD-1010059</w:t>
            </w:r>
          </w:p>
          <w:p>
            <w:pPr>
              <w:spacing w:after="0" w:line="240" w:lineRule="auto"/>
              <w:contextualSpacing/>
              <w:rPr>
                <w:lang w:val="en-US"/>
              </w:rPr>
            </w:pPr>
            <w:r>
              <w:rPr>
                <w:lang w:val="en-US"/>
              </w:rPr>
              <w:t>SWIFT: KOEXKRSE</w:t>
            </w:r>
          </w:p>
          <w:p>
            <w:pPr>
              <w:spacing w:after="0" w:line="240" w:lineRule="auto"/>
              <w:contextualSpacing/>
              <w:rPr>
                <w:lang w:val="en-US"/>
              </w:rPr>
            </w:pPr>
            <w:r>
              <w:rPr>
                <w:lang w:val="en-US"/>
              </w:rPr>
              <w:t>Bupyong-GU, Inchon, Korea</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rPr>
          <w:trHeight w:val="20" w:hRule="atLeast"/>
        </w:trPr>
        <w:tc>
          <w:tcPr>
            <w:tcW w:w="4814" w:type="dxa"/>
            <w:tcBorders>
              <w:bottom w:val="nil"/>
            </w:tcBorders>
          </w:tcPr>
          <w:p>
            <w:pPr>
              <w:spacing w:after="0" w:line="240" w:lineRule="auto"/>
            </w:pPr>
            <w:r>
              <w:t xml:space="preserve">Президент компании / </w:t>
            </w:r>
          </w:p>
          <w:p>
            <w:pPr>
              <w:spacing w:after="0" w:line="240" w:lineRule="auto"/>
            </w:pPr>
          </w:p>
          <w:p>
            <w:pPr>
              <w:spacing w:after="0" w:line="240" w:lineRule="auto"/>
            </w:pPr>
            <w:r>
              <w:t>_____________________ Санг Хо Ли</w:t>
            </w:r>
          </w:p>
        </w:tc>
        <w:tc>
          <w:tcPr>
            <w:tcW w:w="4814" w:type="dxa"/>
            <w:tcBorders>
              <w:bottom w:val="nil"/>
            </w:tcBorders>
          </w:tcPr>
          <w:p>
            <w:pPr>
              <w:spacing w:after="0" w:line="240" w:lineRule="auto"/>
              <w:contextualSpacing/>
              <w:rPr>
                <w:lang w:val="en-US"/>
              </w:rPr>
            </w:pPr>
            <w:r>
              <w:rPr>
                <w:lang w:val="en-US"/>
              </w:rPr>
              <w:t xml:space="preserve">President of the company </w:t>
            </w:r>
          </w:p>
          <w:p>
            <w:pPr>
              <w:spacing w:after="0" w:line="240" w:lineRule="auto"/>
              <w:contextualSpacing/>
              <w:rPr>
                <w:lang w:val="en-US"/>
              </w:rPr>
            </w:pPr>
          </w:p>
          <w:p>
            <w:pPr>
              <w:spacing w:after="0" w:line="240" w:lineRule="auto"/>
              <w:contextualSpacing/>
              <w:rPr>
                <w:lang w:val="en-US"/>
              </w:rPr>
            </w:pPr>
            <w:r>
              <w:rPr>
                <w:lang w:val="en-US"/>
              </w:rPr>
              <w:t>_____________________ Sang Ho Lee</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rPr>
          <w:trHeight w:val="20" w:hRule="atLeast"/>
        </w:trPr>
        <w:tc>
          <w:tcPr>
            <w:tcW w:w="4814" w:type="dxa"/>
            <w:tcBorders>
              <w:top w:val="nil"/>
              <w:bottom w:val="nil"/>
            </w:tcBorders>
          </w:tcPr>
          <w:p>
            <w:pPr>
              <w:spacing w:after="0" w:line="240" w:lineRule="auto"/>
            </w:pPr>
            <w:r>
              <w:t>Дата подписания:</w:t>
            </w:r>
          </w:p>
        </w:tc>
        <w:tc>
          <w:tcPr>
            <w:tcW w:w="4814" w:type="dxa"/>
            <w:tcBorders>
              <w:top w:val="nil"/>
              <w:bottom w:val="nil"/>
            </w:tcBorders>
          </w:tcPr>
          <w:p>
            <w:pPr>
              <w:spacing w:after="0" w:line="240" w:lineRule="auto"/>
              <w:contextualSpacing/>
              <w:rPr>
                <w:lang w:val="en-US"/>
              </w:rPr>
            </w:pPr>
            <w:r>
              <w:rPr>
                <w:lang w:val="en-US"/>
              </w:rPr>
              <w:t>Date of signing:</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rPr>
          <w:trHeight w:val="20" w:hRule="atLeast"/>
        </w:trPr>
        <w:tc>
          <w:tcPr>
            <w:tcW w:w="4814" w:type="dxa"/>
            <w:tcBorders>
              <w:top w:val="nil"/>
              <w:bottom w:val="nil"/>
            </w:tcBorders>
          </w:tcPr>
          <w:p>
            <w:pPr>
              <w:spacing w:after="0" w:line="240" w:lineRule="auto"/>
            </w:pPr>
          </w:p>
        </w:tc>
        <w:tc>
          <w:tcPr>
            <w:tcW w:w="4814" w:type="dxa"/>
            <w:tcBorders>
              <w:top w:val="nil"/>
              <w:bottom w:val="nil"/>
            </w:tcBorders>
          </w:tcPr>
          <w:p>
            <w:pPr>
              <w:spacing w:after="0" w:line="240" w:lineRule="auto"/>
              <w:contextualSpacing/>
              <w:rPr>
                <w:lang w:val="en-US"/>
              </w:rPr>
            </w:pP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rPr>
          <w:trHeight w:val="1211" w:hRule="atLeast"/>
        </w:trPr>
        <w:tc>
          <w:tcPr>
            <w:tcW w:w="4814" w:type="dxa"/>
            <w:tcBorders>
              <w:top w:val="nil"/>
              <w:bottom w:val="nil"/>
            </w:tcBorders>
          </w:tcPr>
          <w:p>
            <w:pPr>
              <w:spacing w:after="0" w:line="240" w:lineRule="auto"/>
              <w:rPr>
                <w:b/>
              </w:rPr>
            </w:pPr>
            <w:r>
              <w:rPr>
                <w:b/>
              </w:rPr>
              <w:t>ПОКУПАТЕЛЬ:</w:t>
            </w:r>
          </w:p>
          <w:p>
            <w:pPr>
              <w:spacing w:after="0" w:line="240" w:lineRule="auto"/>
            </w:pPr>
            <w:r>
              <w:t>Институт биоорганической химии НАН Беларуси, Республика Беларусь</w:t>
            </w:r>
          </w:p>
          <w:p>
            <w:pPr>
              <w:spacing w:after="0" w:line="240" w:lineRule="auto"/>
            </w:pPr>
            <w:r>
              <w:t>Ул. Ак. Купревича, д.5, корп. 2, 220141, г. Минск, Республика Беларусь</w:t>
            </w:r>
          </w:p>
          <w:p>
            <w:pPr>
              <w:spacing w:after="0" w:line="240" w:lineRule="auto"/>
            </w:pPr>
            <w:r>
              <w:t>УНП 100185129</w:t>
            </w:r>
          </w:p>
          <w:p>
            <w:pPr>
              <w:spacing w:after="0" w:line="240" w:lineRule="auto"/>
            </w:pPr>
            <w:r>
              <w:t>р/с BY36AKBB36329182200475500000</w:t>
            </w:r>
          </w:p>
          <w:p>
            <w:pPr>
              <w:spacing w:after="0" w:line="240" w:lineRule="auto"/>
            </w:pPr>
            <w:r>
              <w:t>Банк: ОАО «АСБ Беларусбанк»,</w:t>
            </w:r>
          </w:p>
          <w:p>
            <w:pPr>
              <w:spacing w:after="0" w:line="240" w:lineRule="auto"/>
            </w:pPr>
            <w:r>
              <w:t>пр. Дзержинского 18, 220089, г. Минск, Республика Беларусь</w:t>
            </w:r>
          </w:p>
          <w:p>
            <w:pPr>
              <w:spacing w:after="0" w:line="240" w:lineRule="auto"/>
            </w:pPr>
            <w:r>
              <w:t>SWIFT: AKBBBY2X</w:t>
            </w:r>
          </w:p>
          <w:p>
            <w:pPr>
              <w:spacing w:after="0" w:line="240" w:lineRule="auto"/>
            </w:pPr>
          </w:p>
          <w:p>
            <w:pPr>
              <w:spacing w:after="0" w:line="240" w:lineRule="auto"/>
            </w:pPr>
          </w:p>
          <w:p>
            <w:pPr>
              <w:spacing w:after="0" w:line="240" w:lineRule="auto"/>
            </w:pPr>
            <w:r>
              <w:t>Заместитель директора</w:t>
            </w:r>
          </w:p>
          <w:p>
            <w:pPr>
              <w:spacing w:after="0" w:line="240" w:lineRule="auto"/>
            </w:pPr>
          </w:p>
          <w:p>
            <w:pPr>
              <w:spacing w:after="0" w:line="240" w:lineRule="auto"/>
            </w:pPr>
            <w:r>
              <w:t>_____________________ Е.Н. Калиниченко</w:t>
            </w:r>
          </w:p>
          <w:p>
            <w:pPr>
              <w:spacing w:after="0" w:line="240" w:lineRule="auto"/>
              <w:rPr>
                <w:b/>
              </w:rPr>
            </w:pPr>
          </w:p>
        </w:tc>
        <w:tc>
          <w:tcPr>
            <w:tcW w:w="4814" w:type="dxa"/>
            <w:tcBorders>
              <w:top w:val="nil"/>
              <w:bottom w:val="nil"/>
            </w:tcBorders>
          </w:tcPr>
          <w:p>
            <w:pPr>
              <w:spacing w:after="0" w:line="240" w:lineRule="auto"/>
              <w:contextualSpacing/>
              <w:rPr>
                <w:lang w:val="en-US"/>
              </w:rPr>
            </w:pPr>
            <w:r>
              <w:rPr>
                <w:b/>
                <w:lang w:val="en-US"/>
              </w:rPr>
              <w:t>THE BUYER:</w:t>
            </w:r>
          </w:p>
          <w:p>
            <w:pPr>
              <w:spacing w:after="0" w:line="240" w:lineRule="auto"/>
              <w:contextualSpacing/>
              <w:rPr>
                <w:lang w:val="en-US"/>
              </w:rPr>
            </w:pPr>
            <w:r>
              <w:rPr>
                <w:lang w:val="en-US"/>
              </w:rPr>
              <w:t>Institute of bioorganic chemistry NAS Belarus, Belarus</w:t>
            </w:r>
          </w:p>
          <w:p>
            <w:pPr>
              <w:spacing w:after="0" w:line="240" w:lineRule="auto"/>
              <w:contextualSpacing/>
              <w:rPr>
                <w:lang w:val="en-US"/>
              </w:rPr>
            </w:pPr>
            <w:r>
              <w:rPr>
                <w:lang w:val="en-US"/>
              </w:rPr>
              <w:t>Kuprevicha st. 5, b.2, Minsk. 220141? Belarus</w:t>
            </w:r>
          </w:p>
          <w:p>
            <w:pPr>
              <w:spacing w:after="0" w:line="240" w:lineRule="auto"/>
              <w:contextualSpacing/>
              <w:rPr>
                <w:lang w:val="en-US"/>
              </w:rPr>
            </w:pPr>
          </w:p>
          <w:p>
            <w:pPr>
              <w:spacing w:after="0" w:line="240" w:lineRule="auto"/>
              <w:contextualSpacing/>
              <w:rPr>
                <w:lang w:val="en-US"/>
              </w:rPr>
            </w:pPr>
            <w:r>
              <w:rPr>
                <w:lang w:val="en-US"/>
              </w:rPr>
              <w:t>Tax ID 100185129</w:t>
            </w:r>
          </w:p>
          <w:p>
            <w:pPr>
              <w:spacing w:after="0" w:line="240" w:lineRule="auto"/>
              <w:contextualSpacing/>
              <w:rPr>
                <w:lang w:val="en-US"/>
              </w:rPr>
            </w:pPr>
            <w:r>
              <w:rPr>
                <w:lang w:val="en-US"/>
              </w:rPr>
              <w:t>BY36AKBB36329182200475500000</w:t>
            </w:r>
          </w:p>
          <w:p>
            <w:pPr>
              <w:spacing w:after="0" w:line="240" w:lineRule="auto"/>
              <w:contextualSpacing/>
              <w:rPr>
                <w:lang w:val="en-US"/>
              </w:rPr>
            </w:pPr>
            <w:r>
              <w:rPr>
                <w:lang w:val="en-US"/>
              </w:rPr>
              <w:t>Joint Stock Company «Savings Bank «Belarusbank»</w:t>
            </w:r>
          </w:p>
          <w:p>
            <w:pPr>
              <w:spacing w:after="0" w:line="240" w:lineRule="auto"/>
              <w:contextualSpacing/>
              <w:rPr>
                <w:lang w:val="en-US"/>
              </w:rPr>
            </w:pPr>
            <w:r>
              <w:rPr>
                <w:lang w:val="en-US"/>
              </w:rPr>
              <w:t>Dzerzhinskogo av. 18, Minsk, 220089, Belarus</w:t>
            </w:r>
          </w:p>
          <w:p>
            <w:pPr>
              <w:pStyle w:val="31"/>
              <w:jc w:val="both"/>
              <w:rPr>
                <w:rFonts w:ascii="Times New Roman" w:hAnsi="Times New Roman" w:cs="Times New Roman"/>
                <w:sz w:val="22"/>
                <w:szCs w:val="22"/>
                <w:lang w:val="en-US"/>
              </w:rPr>
            </w:pPr>
            <w:r>
              <w:rPr>
                <w:rFonts w:ascii="Times New Roman" w:hAnsi="Times New Roman" w:cs="Times New Roman"/>
                <w:sz w:val="22"/>
                <w:szCs w:val="22"/>
                <w:lang w:val="en-US"/>
              </w:rPr>
              <w:t>SWIFT: AKBBBY2X</w:t>
            </w:r>
          </w:p>
          <w:p>
            <w:pPr>
              <w:pStyle w:val="31"/>
              <w:jc w:val="both"/>
              <w:rPr>
                <w:rFonts w:ascii="Times New Roman" w:hAnsi="Times New Roman" w:cs="Times New Roman"/>
                <w:sz w:val="22"/>
                <w:szCs w:val="22"/>
                <w:lang w:val="en-US"/>
              </w:rPr>
            </w:pPr>
          </w:p>
          <w:p>
            <w:pPr>
              <w:pStyle w:val="31"/>
              <w:jc w:val="both"/>
              <w:rPr>
                <w:rFonts w:ascii="Times New Roman" w:hAnsi="Times New Roman" w:cs="Times New Roman"/>
                <w:sz w:val="22"/>
                <w:szCs w:val="22"/>
                <w:lang w:val="en-US"/>
              </w:rPr>
            </w:pPr>
          </w:p>
          <w:p>
            <w:pPr>
              <w:pStyle w:val="31"/>
              <w:jc w:val="both"/>
              <w:rPr>
                <w:rFonts w:ascii="Times New Roman" w:hAnsi="Times New Roman" w:cs="Times New Roman"/>
                <w:sz w:val="22"/>
                <w:szCs w:val="22"/>
                <w:lang w:val="en-US"/>
              </w:rPr>
            </w:pPr>
            <w:r>
              <w:rPr>
                <w:rFonts w:ascii="Times New Roman" w:hAnsi="Times New Roman" w:cs="Times New Roman"/>
                <w:sz w:val="22"/>
                <w:szCs w:val="22"/>
                <w:lang w:val="en-US"/>
              </w:rPr>
              <w:t>Deputy Director</w:t>
            </w:r>
          </w:p>
          <w:p>
            <w:pPr>
              <w:pStyle w:val="31"/>
              <w:jc w:val="both"/>
              <w:rPr>
                <w:rFonts w:ascii="Times New Roman" w:hAnsi="Times New Roman" w:cs="Times New Roman"/>
                <w:sz w:val="22"/>
                <w:szCs w:val="22"/>
                <w:lang w:val="en-US"/>
              </w:rPr>
            </w:pPr>
          </w:p>
          <w:p>
            <w:pPr>
              <w:spacing w:after="0" w:line="240" w:lineRule="auto"/>
              <w:rPr>
                <w:b/>
                <w:lang w:val="en-US"/>
              </w:rPr>
            </w:pPr>
            <w:r>
              <w:t xml:space="preserve">_____________________ </w:t>
            </w:r>
            <w:r>
              <w:rPr>
                <w:lang w:val="en-US"/>
              </w:rPr>
              <w:t>E. Kalinichenko</w:t>
            </w:r>
          </w:p>
        </w:tc>
      </w:tr>
      <w:tr>
        <w:tblPrEx>
          <w:tblBorders>
            <w:top w:val="none" w:color="auto" w:sz="0" w:space="0"/>
            <w:left w:val="none" w:color="auto" w:sz="0" w:space="0"/>
            <w:bottom w:val="none" w:color="auto" w:sz="0" w:space="0"/>
            <w:right w:val="none" w:color="auto" w:sz="0" w:space="0"/>
            <w:insideH w:val="none" w:color="auto" w:sz="0" w:space="0"/>
            <w:insideV w:val="dashSmallGap" w:color="auto" w:sz="4" w:space="0"/>
          </w:tblBorders>
          <w:tblCellMar>
            <w:top w:w="0" w:type="dxa"/>
            <w:left w:w="108" w:type="dxa"/>
            <w:bottom w:w="0" w:type="dxa"/>
            <w:right w:w="108" w:type="dxa"/>
          </w:tblCellMar>
        </w:tblPrEx>
        <w:trPr>
          <w:trHeight w:val="20" w:hRule="atLeast"/>
        </w:trPr>
        <w:tc>
          <w:tcPr>
            <w:tcW w:w="4814" w:type="dxa"/>
            <w:tcBorders>
              <w:top w:val="nil"/>
            </w:tcBorders>
          </w:tcPr>
          <w:p>
            <w:pPr>
              <w:spacing w:after="0" w:line="240" w:lineRule="auto"/>
            </w:pPr>
            <w:r>
              <w:t>Дата подписания:</w:t>
            </w:r>
          </w:p>
        </w:tc>
        <w:tc>
          <w:tcPr>
            <w:tcW w:w="4814" w:type="dxa"/>
            <w:tcBorders>
              <w:top w:val="nil"/>
            </w:tcBorders>
          </w:tcPr>
          <w:p>
            <w:pPr>
              <w:spacing w:after="0" w:line="240" w:lineRule="auto"/>
              <w:contextualSpacing/>
              <w:rPr>
                <w:lang w:val="en-US"/>
              </w:rPr>
            </w:pPr>
            <w:r>
              <w:rPr>
                <w:lang w:val="en-US"/>
              </w:rPr>
              <w:t>Date of signing:</w:t>
            </w:r>
          </w:p>
        </w:tc>
      </w:tr>
    </w:tbl>
    <w:p>
      <w:pPr>
        <w:rPr>
          <w:lang w:val="en-US"/>
        </w:rPr>
        <w:sectPr>
          <w:footerReference r:id="rId6" w:type="default"/>
          <w:pgSz w:w="11906" w:h="16838"/>
          <w:pgMar w:top="567" w:right="851" w:bottom="567" w:left="1701" w:header="567" w:footer="567" w:gutter="0"/>
          <w:cols w:space="708" w:num="1" w:sep="1"/>
          <w:docGrid w:linePitch="360" w:charSpace="0"/>
        </w:sect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8"/>
        <w:gridCol w:w="4134"/>
        <w:gridCol w:w="1157"/>
        <w:gridCol w:w="1675"/>
        <w:gridCol w:w="1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bCs/>
              </w:rPr>
            </w:pPr>
            <w:r>
              <w:rPr>
                <w:b/>
                <w:bCs/>
              </w:rPr>
              <w:t xml:space="preserve">Приложение №1 от </w:t>
            </w:r>
            <w:sdt>
              <w:sdtPr>
                <w:rPr>
                  <w:b/>
                  <w:bCs/>
                </w:rPr>
                <w:id w:val="-1068114098"/>
                <w:placeholder>
                  <w:docPart w:val="DefaultPlaceholder_1081868574"/>
                </w:placeholder>
              </w:sdtPr>
              <w:sdtEndPr>
                <w:rPr>
                  <w:b/>
                  <w:bCs/>
                </w:rPr>
              </w:sdtEndPr>
              <w:sdtContent>
                <w:sdt>
                  <w:sdtPr>
                    <w:rPr>
                      <w:lang w:val="en-US"/>
                    </w:rPr>
                    <w:id w:val="2130967276"/>
                    <w:placeholder>
                      <w:docPart w:val="FC093A4F49B74BBCAC99CAF5024C6F71"/>
                    </w:placeholder>
                  </w:sdtPr>
                  <w:sdtEndPr>
                    <w:rPr>
                      <w:b/>
                      <w:lang w:val="en-US"/>
                    </w:rPr>
                  </w:sdtEndPr>
                  <w:sdtContent>
                    <w:r>
                      <w:rPr>
                        <w:b/>
                      </w:rPr>
                      <w:fldChar w:fldCharType="begin"/>
                    </w:r>
                    <w:r>
                      <w:rPr>
                        <w:b/>
                      </w:rPr>
                      <w:instrText xml:space="preserve"> REF  ContDate  \* MERGEFORMAT </w:instrText>
                    </w:r>
                    <w:r>
                      <w:rPr>
                        <w:b/>
                      </w:rPr>
                      <w:fldChar w:fldCharType="separate"/>
                    </w:r>
                    <w:sdt>
                      <w:sdtPr>
                        <w:rPr>
                          <w:b/>
                        </w:rPr>
                        <w:id w:val="1345061229"/>
                        <w:placeholder>
                          <w:docPart w:val="63339BEE637C415396CB8087625D8B17"/>
                        </w:placeholder>
                        <w:date w:fullDate="2021-06-23T00:00:00Z">
                          <w:dateFormat w:val="dd.MM.yyyy"/>
                          <w:lid w:val="ru-RU"/>
                          <w:storeMappedDataAs w:val="datetime"/>
                          <w:calendar w:val="gregorian"/>
                        </w:date>
                      </w:sdtPr>
                      <w:sdtEndPr>
                        <w:rPr>
                          <w:b/>
                        </w:rPr>
                      </w:sdtEndPr>
                      <w:sdtContent>
                        <w:r>
                          <w:rPr>
                            <w:b/>
                          </w:rPr>
                          <w:t>23.06.2021</w:t>
                        </w:r>
                      </w:sdtContent>
                    </w:sdt>
                    <w:r>
                      <w:rPr>
                        <w:b/>
                      </w:rPr>
                      <w:fldChar w:fldCharType="end"/>
                    </w:r>
                  </w:sdtContent>
                </w:sdt>
              </w:sdtContent>
            </w:sdt>
          </w:p>
          <w:p>
            <w:pPr>
              <w:spacing w:after="0" w:line="240" w:lineRule="auto"/>
              <w:rPr>
                <w:b/>
                <w:bCs/>
              </w:rPr>
            </w:pPr>
            <w:r>
              <w:rPr>
                <w:bCs/>
              </w:rPr>
              <w:t>к контракту №</w:t>
            </w:r>
            <w:sdt>
              <w:sdtPr>
                <w:rPr>
                  <w:lang w:val="en-US"/>
                </w:rPr>
                <w:id w:val="-1056235948"/>
                <w:placeholder>
                  <w:docPart w:val="82E2A576A46D4F0C9200EC9AC6CD8252"/>
                </w:placeholder>
              </w:sdtPr>
              <w:sdtEndPr>
                <w:rPr>
                  <w:lang w:val="en-US"/>
                </w:rPr>
              </w:sdtEndPr>
              <w:sdtContent>
                <w:r>
                  <w:fldChar w:fldCharType="begin"/>
                </w:r>
                <w:r>
                  <w:instrText xml:space="preserve"> REF  ContNumber  \* MERGEFORMAT </w:instrText>
                </w:r>
                <w:r>
                  <w:fldChar w:fldCharType="separate"/>
                </w:r>
                <w:sdt>
                  <w:sdtPr>
                    <w:id w:val="-1274322722"/>
                    <w:placeholder>
                      <w:docPart w:val="A6D0BB6B893942F1A68C54C7F88E3DFF"/>
                    </w:placeholder>
                  </w:sdtPr>
                  <w:sdtContent>
                    <w:r>
                      <w:t>104/21/2-04</w:t>
                    </w:r>
                  </w:sdtContent>
                </w:sdt>
                <w:r>
                  <w:fldChar w:fldCharType="end"/>
                </w:r>
              </w:sdtContent>
            </w:sdt>
            <w:r>
              <w:rPr>
                <w:bCs/>
              </w:rPr>
              <w:t xml:space="preserve"> от </w:t>
            </w:r>
            <w:sdt>
              <w:sdtPr>
                <w:rPr>
                  <w:lang w:val="en-US"/>
                </w:rPr>
                <w:id w:val="1625726226"/>
                <w:placeholder>
                  <w:docPart w:val="2F9623FD00B24FE6B5E10CC94D43B92F"/>
                </w:placeholder>
              </w:sdtPr>
              <w:sdtEndPr>
                <w:rPr>
                  <w:lang w:val="en-US"/>
                </w:rPr>
              </w:sdtEndPr>
              <w:sdtContent>
                <w:r>
                  <w:fldChar w:fldCharType="begin"/>
                </w:r>
                <w:r>
                  <w:instrText xml:space="preserve"> REF  ContDate  \* MERGEFORMAT </w:instrText>
                </w:r>
                <w:r>
                  <w:fldChar w:fldCharType="separate"/>
                </w:r>
                <w:sdt>
                  <w:sdtPr>
                    <w:id w:val="186415129"/>
                    <w:placeholder>
                      <w:docPart w:val="8A87B362EDC04F4BA454767339C279F5"/>
                    </w:placeholder>
                    <w:date w:fullDate="2021-06-23T00:00:00Z">
                      <w:dateFormat w:val="dd.MM.yyyy"/>
                      <w:lid w:val="ru-RU"/>
                      <w:storeMappedDataAs w:val="datetime"/>
                      <w:calendar w:val="gregorian"/>
                    </w:date>
                  </w:sdtPr>
                  <w:sdtContent>
                    <w:r>
                      <w:t>23.06.2021</w:t>
                    </w:r>
                  </w:sdtContent>
                </w:sdt>
                <w:r>
                  <w:fldChar w:fldCharType="end"/>
                </w:r>
              </w:sdtContent>
            </w:sdt>
          </w:p>
        </w:tc>
        <w:tc>
          <w:tcPr>
            <w:tcW w:w="4682" w:type="dxa"/>
            <w:gridSpan w:val="3"/>
          </w:tcPr>
          <w:p>
            <w:pPr>
              <w:spacing w:after="0" w:line="240" w:lineRule="auto"/>
              <w:rPr>
                <w:b/>
                <w:bCs/>
                <w:lang w:val="en-US"/>
              </w:rPr>
            </w:pPr>
            <w:r>
              <w:rPr>
                <w:b/>
                <w:bCs/>
                <w:lang w:val="en-US"/>
              </w:rPr>
              <w:t>Annex 1</w:t>
            </w:r>
            <w:r>
              <w:rPr>
                <w:b/>
                <w:bCs/>
              </w:rPr>
              <w:t xml:space="preserve"> </w:t>
            </w:r>
            <w:r>
              <w:rPr>
                <w:b/>
                <w:bCs/>
                <w:lang w:val="en-US"/>
              </w:rPr>
              <w:t xml:space="preserve">of </w:t>
            </w:r>
            <w:sdt>
              <w:sdtPr>
                <w:rPr>
                  <w:lang w:val="en-US"/>
                </w:rPr>
                <w:id w:val="-737857746"/>
                <w:placeholder>
                  <w:docPart w:val="19382F610557426EB2110CB232B37132"/>
                </w:placeholder>
              </w:sdtPr>
              <w:sdtEndPr>
                <w:rPr>
                  <w:lang w:val="en-US"/>
                </w:rPr>
              </w:sdtEndPr>
              <w:sdtContent>
                <w:r>
                  <w:rPr>
                    <w:b/>
                  </w:rPr>
                  <w:fldChar w:fldCharType="begin"/>
                </w:r>
                <w:r>
                  <w:rPr>
                    <w:b/>
                  </w:rPr>
                  <w:instrText xml:space="preserve"> REF  ContDate  \* MERGEFORMAT </w:instrText>
                </w:r>
                <w:r>
                  <w:rPr>
                    <w:b/>
                  </w:rPr>
                  <w:fldChar w:fldCharType="separate"/>
                </w:r>
                <w:sdt>
                  <w:sdtPr>
                    <w:rPr>
                      <w:b/>
                    </w:rPr>
                    <w:id w:val="878434778"/>
                    <w:placeholder>
                      <w:docPart w:val="BA21383DD99E4550AE8060ACF02F564D"/>
                    </w:placeholder>
                    <w:date w:fullDate="2021-06-23T00:00:00Z">
                      <w:dateFormat w:val="dd.MM.yyyy"/>
                      <w:lid w:val="ru-RU"/>
                      <w:storeMappedDataAs w:val="datetime"/>
                      <w:calendar w:val="gregorian"/>
                    </w:date>
                  </w:sdtPr>
                  <w:sdtEndPr>
                    <w:rPr>
                      <w:b/>
                    </w:rPr>
                  </w:sdtEndPr>
                  <w:sdtContent>
                    <w:r>
                      <w:rPr>
                        <w:b/>
                      </w:rPr>
                      <w:t>23.06.2021</w:t>
                    </w:r>
                  </w:sdtContent>
                </w:sdt>
                <w:r>
                  <w:rPr>
                    <w:b/>
                  </w:rPr>
                  <w:fldChar w:fldCharType="end"/>
                </w:r>
              </w:sdtContent>
            </w:sdt>
          </w:p>
          <w:p>
            <w:pPr>
              <w:spacing w:after="0" w:line="240" w:lineRule="auto"/>
              <w:rPr>
                <w:bCs/>
                <w:lang w:val="en-US"/>
              </w:rPr>
            </w:pPr>
            <w:r>
              <w:rPr>
                <w:bCs/>
                <w:lang w:val="en-US"/>
              </w:rPr>
              <w:t>Contract #</w:t>
            </w:r>
            <w:sdt>
              <w:sdtPr>
                <w:rPr>
                  <w:lang w:val="en-US"/>
                </w:rPr>
                <w:id w:val="-1533260850"/>
                <w:placeholder>
                  <w:docPart w:val="6826FADE534D4674828DE4610EBF9A6A"/>
                </w:placeholder>
              </w:sdtPr>
              <w:sdtEndPr>
                <w:rPr>
                  <w:lang w:val="en-US"/>
                </w:rPr>
              </w:sdtEndPr>
              <w:sdtContent>
                <w:r>
                  <w:fldChar w:fldCharType="begin"/>
                </w:r>
                <w:r>
                  <w:instrText xml:space="preserve"> REF  ContNumber  \* MERGEFORMAT </w:instrText>
                </w:r>
                <w:r>
                  <w:fldChar w:fldCharType="separate"/>
                </w:r>
                <w:sdt>
                  <w:sdtPr>
                    <w:id w:val="1891144298"/>
                    <w:placeholder>
                      <w:docPart w:val="F7229896EF874D3CB48941644A4EA83E"/>
                    </w:placeholder>
                  </w:sdtPr>
                  <w:sdtContent>
                    <w:r>
                      <w:rPr>
                        <w:lang w:val="en-US"/>
                      </w:rPr>
                      <w:t>104/21/2-04</w:t>
                    </w:r>
                  </w:sdtContent>
                </w:sdt>
                <w:r>
                  <w:fldChar w:fldCharType="end"/>
                </w:r>
              </w:sdtContent>
            </w:sdt>
            <w:r>
              <w:rPr>
                <w:bCs/>
                <w:lang w:val="en-US"/>
              </w:rPr>
              <w:t xml:space="preserve"> of </w:t>
            </w:r>
            <w:sdt>
              <w:sdtPr>
                <w:rPr>
                  <w:lang w:val="en-US"/>
                </w:rPr>
                <w:id w:val="-300610617"/>
                <w:placeholder>
                  <w:docPart w:val="C7107EED1A844C4DBBC8AF20037DB0FB"/>
                </w:placeholder>
              </w:sdtPr>
              <w:sdtEndPr>
                <w:rPr>
                  <w:lang w:val="en-US"/>
                </w:rPr>
              </w:sdtEndPr>
              <w:sdtContent>
                <w:r>
                  <w:fldChar w:fldCharType="begin"/>
                </w:r>
                <w:r>
                  <w:instrText xml:space="preserve"> REF  ContDate  \* MERGEFORMAT </w:instrText>
                </w:r>
                <w:r>
                  <w:fldChar w:fldCharType="separate"/>
                </w:r>
                <w:sdt>
                  <w:sdtPr>
                    <w:id w:val="-1143886533"/>
                    <w:placeholder>
                      <w:docPart w:val="AE5524CC7BA74E959C8E9617D2BB4BFB"/>
                    </w:placeholder>
                    <w:date w:fullDate="2021-06-23T00:00:00Z">
                      <w:dateFormat w:val="dd.MM.yyyy"/>
                      <w:lid w:val="ru-RU"/>
                      <w:storeMappedDataAs w:val="datetime"/>
                      <w:calendar w:val="gregorian"/>
                    </w:date>
                  </w:sdtPr>
                  <w:sdtContent>
                    <w:r>
                      <w:t>23.06.2021</w:t>
                    </w:r>
                  </w:sdtContent>
                </w:sdt>
                <w:r>
                  <w:fldChar w:fldCharType="end"/>
                </w:r>
              </w:sdtContent>
            </w:sdt>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bCs/>
              </w:rPr>
            </w:pPr>
          </w:p>
        </w:tc>
        <w:tc>
          <w:tcPr>
            <w:tcW w:w="4682" w:type="dxa"/>
            <w:gridSpan w:val="3"/>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bCs/>
              </w:rPr>
            </w:pPr>
            <w:r>
              <w:rPr>
                <w:b/>
                <w:bCs/>
              </w:rPr>
              <w:t xml:space="preserve">СПЕЦИФИКАЦИЯ от </w:t>
            </w:r>
            <w:sdt>
              <w:sdtPr>
                <w:rPr>
                  <w:lang w:val="en-US"/>
                </w:rPr>
                <w:id w:val="-1391102771"/>
                <w:placeholder>
                  <w:docPart w:val="772A1387CEA94D63B5D402EED94226DA"/>
                </w:placeholder>
              </w:sdtPr>
              <w:sdtEndPr>
                <w:rPr>
                  <w:b/>
                  <w:lang w:val="en-US"/>
                </w:rPr>
              </w:sdtEndPr>
              <w:sdtContent>
                <w:r>
                  <w:rPr>
                    <w:b/>
                  </w:rPr>
                  <w:fldChar w:fldCharType="begin"/>
                </w:r>
                <w:r>
                  <w:rPr>
                    <w:b/>
                  </w:rPr>
                  <w:instrText xml:space="preserve"> REF  ContDate  \* MERGEFORMAT </w:instrText>
                </w:r>
                <w:r>
                  <w:rPr>
                    <w:b/>
                  </w:rPr>
                  <w:fldChar w:fldCharType="separate"/>
                </w:r>
                <w:sdt>
                  <w:sdtPr>
                    <w:rPr>
                      <w:b/>
                    </w:rPr>
                    <w:id w:val="474182986"/>
                    <w:placeholder>
                      <w:docPart w:val="A081D0FA089D49E4AF47D6F852526F28"/>
                    </w:placeholder>
                    <w:date w:fullDate="2021-06-23T00:00:00Z">
                      <w:dateFormat w:val="dd.MM.yyyy"/>
                      <w:lid w:val="ru-RU"/>
                      <w:storeMappedDataAs w:val="datetime"/>
                      <w:calendar w:val="gregorian"/>
                    </w:date>
                  </w:sdtPr>
                  <w:sdtEndPr>
                    <w:rPr>
                      <w:b/>
                    </w:rPr>
                  </w:sdtEndPr>
                  <w:sdtContent>
                    <w:r>
                      <w:rPr>
                        <w:b/>
                      </w:rPr>
                      <w:t>23.06.2021</w:t>
                    </w:r>
                  </w:sdtContent>
                </w:sdt>
                <w:r>
                  <w:rPr>
                    <w:b/>
                  </w:rPr>
                  <w:fldChar w:fldCharType="end"/>
                </w:r>
              </w:sdtContent>
            </w:sdt>
          </w:p>
        </w:tc>
        <w:tc>
          <w:tcPr>
            <w:tcW w:w="4682" w:type="dxa"/>
            <w:gridSpan w:val="3"/>
          </w:tcPr>
          <w:p>
            <w:pPr>
              <w:spacing w:after="0" w:line="240" w:lineRule="auto"/>
              <w:rPr>
                <w:b/>
                <w:bCs/>
                <w:lang w:val="en-US"/>
              </w:rPr>
            </w:pPr>
            <w:r>
              <w:rPr>
                <w:b/>
                <w:bCs/>
                <w:lang w:val="en-US"/>
              </w:rPr>
              <w:t xml:space="preserve">Specification of </w:t>
            </w:r>
            <w:sdt>
              <w:sdtPr>
                <w:rPr>
                  <w:lang w:val="en-US"/>
                </w:rPr>
                <w:id w:val="-1112438081"/>
                <w:placeholder>
                  <w:docPart w:val="2835D6675F2648D2AD3A7D0B9AB8037E"/>
                </w:placeholder>
              </w:sdtPr>
              <w:sdtEndPr>
                <w:rPr>
                  <w:lang w:val="en-US"/>
                </w:rPr>
              </w:sdtEndPr>
              <w:sdtContent>
                <w:r>
                  <w:rPr>
                    <w:b/>
                  </w:rPr>
                  <w:fldChar w:fldCharType="begin"/>
                </w:r>
                <w:r>
                  <w:rPr>
                    <w:b/>
                  </w:rPr>
                  <w:instrText xml:space="preserve"> REF  ContDate  \* MERGEFORMAT </w:instrText>
                </w:r>
                <w:r>
                  <w:rPr>
                    <w:b/>
                  </w:rPr>
                  <w:fldChar w:fldCharType="separate"/>
                </w:r>
                <w:sdt>
                  <w:sdtPr>
                    <w:rPr>
                      <w:b/>
                    </w:rPr>
                    <w:id w:val="-182124526"/>
                    <w:placeholder>
                      <w:docPart w:val="719A22506E16427DA7AF21256DC908D7"/>
                    </w:placeholder>
                    <w:date w:fullDate="2021-06-23T00:00:00Z">
                      <w:dateFormat w:val="dd.MM.yyyy"/>
                      <w:lid w:val="ru-RU"/>
                      <w:storeMappedDataAs w:val="datetime"/>
                      <w:calendar w:val="gregorian"/>
                    </w:date>
                  </w:sdtPr>
                  <w:sdtEndPr>
                    <w:rPr>
                      <w:b/>
                    </w:rPr>
                  </w:sdtEndPr>
                  <w:sdtContent>
                    <w:r>
                      <w:rPr>
                        <w:b/>
                      </w:rPr>
                      <w:t>23.06.2021</w:t>
                    </w:r>
                  </w:sdtContent>
                </w:sdt>
                <w:r>
                  <w:rPr>
                    <w:b/>
                  </w:rPr>
                  <w:fldChar w:fldCharType="end"/>
                </w:r>
              </w:sdtContent>
            </w:sdt>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Borders>
              <w:bottom w:val="single" w:color="auto" w:sz="4" w:space="0"/>
            </w:tcBorders>
          </w:tcPr>
          <w:p>
            <w:pPr>
              <w:spacing w:after="0" w:line="240" w:lineRule="auto"/>
              <w:rPr>
                <w:b/>
                <w:bCs/>
              </w:rPr>
            </w:pPr>
          </w:p>
        </w:tc>
        <w:tc>
          <w:tcPr>
            <w:tcW w:w="4682" w:type="dxa"/>
            <w:gridSpan w:val="3"/>
            <w:tcBorders>
              <w:bottom w:val="single" w:color="auto" w:sz="4" w:space="0"/>
            </w:tcBorders>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8" w:type="dxa"/>
            <w:tcBorders>
              <w:top w:val="single" w:color="auto" w:sz="4" w:space="0"/>
              <w:left w:val="single" w:color="auto" w:sz="4" w:space="0"/>
              <w:bottom w:val="single" w:color="auto" w:sz="4" w:space="0"/>
              <w:right w:val="single" w:color="auto" w:sz="4" w:space="0"/>
            </w:tcBorders>
          </w:tcPr>
          <w:p>
            <w:pPr>
              <w:spacing w:after="0" w:line="240" w:lineRule="auto"/>
              <w:rPr>
                <w:b/>
                <w:bCs/>
                <w:sz w:val="18"/>
                <w:szCs w:val="18"/>
              </w:rPr>
            </w:pPr>
            <w:r>
              <w:rPr>
                <w:b/>
                <w:bCs/>
                <w:sz w:val="18"/>
                <w:szCs w:val="18"/>
              </w:rPr>
              <w:t>№</w:t>
            </w:r>
          </w:p>
        </w:tc>
        <w:tc>
          <w:tcPr>
            <w:tcW w:w="4134" w:type="dxa"/>
            <w:tcBorders>
              <w:top w:val="single" w:color="auto" w:sz="4" w:space="0"/>
              <w:left w:val="single" w:color="auto" w:sz="4" w:space="0"/>
              <w:bottom w:val="single" w:color="auto" w:sz="4" w:space="0"/>
              <w:right w:val="single" w:color="auto" w:sz="4" w:space="0"/>
            </w:tcBorders>
          </w:tcPr>
          <w:p>
            <w:pPr>
              <w:spacing w:after="0" w:line="240" w:lineRule="auto"/>
              <w:rPr>
                <w:b/>
                <w:bCs/>
                <w:sz w:val="18"/>
                <w:szCs w:val="18"/>
              </w:rPr>
            </w:pPr>
            <w:r>
              <w:rPr>
                <w:b/>
                <w:bCs/>
                <w:sz w:val="18"/>
                <w:szCs w:val="18"/>
              </w:rPr>
              <w:t>Наименование Товара</w:t>
            </w:r>
          </w:p>
          <w:p>
            <w:pPr>
              <w:spacing w:after="0" w:line="240" w:lineRule="auto"/>
              <w:rPr>
                <w:b/>
                <w:bCs/>
                <w:sz w:val="18"/>
                <w:szCs w:val="18"/>
                <w:lang w:val="en-US"/>
              </w:rPr>
            </w:pPr>
            <w:r>
              <w:rPr>
                <w:b/>
                <w:bCs/>
                <w:sz w:val="18"/>
                <w:szCs w:val="18"/>
                <w:lang w:val="en-US"/>
              </w:rPr>
              <w:t>Goods name</w:t>
            </w:r>
          </w:p>
        </w:tc>
        <w:tc>
          <w:tcPr>
            <w:tcW w:w="1157" w:type="dxa"/>
            <w:tcBorders>
              <w:top w:val="single" w:color="auto" w:sz="4" w:space="0"/>
              <w:left w:val="single" w:color="auto" w:sz="4" w:space="0"/>
              <w:bottom w:val="single" w:color="auto" w:sz="4" w:space="0"/>
              <w:right w:val="single" w:color="auto" w:sz="4" w:space="0"/>
            </w:tcBorders>
          </w:tcPr>
          <w:p>
            <w:pPr>
              <w:spacing w:after="0" w:line="240" w:lineRule="auto"/>
              <w:rPr>
                <w:b/>
                <w:bCs/>
                <w:sz w:val="18"/>
                <w:szCs w:val="18"/>
              </w:rPr>
            </w:pPr>
            <w:r>
              <w:rPr>
                <w:b/>
                <w:bCs/>
                <w:sz w:val="18"/>
                <w:szCs w:val="18"/>
              </w:rPr>
              <w:t>Кол-во</w:t>
            </w:r>
          </w:p>
          <w:p>
            <w:pPr>
              <w:spacing w:after="0" w:line="240" w:lineRule="auto"/>
              <w:rPr>
                <w:b/>
                <w:bCs/>
                <w:sz w:val="18"/>
                <w:szCs w:val="18"/>
                <w:lang w:val="en-US"/>
              </w:rPr>
            </w:pPr>
            <w:r>
              <w:rPr>
                <w:b/>
                <w:bCs/>
                <w:sz w:val="18"/>
                <w:szCs w:val="18"/>
                <w:lang w:val="en-US"/>
              </w:rPr>
              <w:t>Quantity</w:t>
            </w:r>
          </w:p>
        </w:tc>
        <w:tc>
          <w:tcPr>
            <w:tcW w:w="1675" w:type="dxa"/>
            <w:tcBorders>
              <w:top w:val="single" w:color="auto" w:sz="4" w:space="0"/>
              <w:left w:val="single" w:color="auto" w:sz="4" w:space="0"/>
              <w:bottom w:val="single" w:color="auto" w:sz="4" w:space="0"/>
              <w:right w:val="single" w:color="auto" w:sz="4" w:space="0"/>
            </w:tcBorders>
          </w:tcPr>
          <w:p>
            <w:pPr>
              <w:spacing w:after="0" w:line="240" w:lineRule="auto"/>
              <w:rPr>
                <w:b/>
                <w:bCs/>
                <w:sz w:val="18"/>
                <w:szCs w:val="18"/>
                <w:lang w:val="en-US"/>
              </w:rPr>
            </w:pPr>
            <w:r>
              <w:rPr>
                <w:b/>
                <w:bCs/>
                <w:sz w:val="18"/>
                <w:szCs w:val="18"/>
              </w:rPr>
              <w:t>Цена</w:t>
            </w:r>
            <w:r>
              <w:rPr>
                <w:b/>
                <w:bCs/>
                <w:sz w:val="18"/>
                <w:szCs w:val="18"/>
                <w:lang w:val="en-US"/>
              </w:rPr>
              <w:t xml:space="preserve"> </w:t>
            </w:r>
            <w:r>
              <w:rPr>
                <w:b/>
                <w:bCs/>
                <w:sz w:val="18"/>
                <w:szCs w:val="18"/>
              </w:rPr>
              <w:t>за</w:t>
            </w:r>
            <w:r>
              <w:rPr>
                <w:b/>
                <w:bCs/>
                <w:sz w:val="18"/>
                <w:szCs w:val="18"/>
                <w:lang w:val="en-US"/>
              </w:rPr>
              <w:t xml:space="preserve"> </w:t>
            </w:r>
            <w:r>
              <w:rPr>
                <w:b/>
                <w:bCs/>
                <w:sz w:val="18"/>
                <w:szCs w:val="18"/>
              </w:rPr>
              <w:t>ед</w:t>
            </w:r>
            <w:r>
              <w:rPr>
                <w:b/>
                <w:bCs/>
                <w:sz w:val="18"/>
                <w:szCs w:val="18"/>
                <w:lang w:val="en-US"/>
              </w:rPr>
              <w:t>., USD</w:t>
            </w:r>
          </w:p>
          <w:p>
            <w:pPr>
              <w:spacing w:after="0" w:line="240" w:lineRule="auto"/>
              <w:rPr>
                <w:b/>
                <w:bCs/>
                <w:sz w:val="18"/>
                <w:szCs w:val="18"/>
                <w:lang w:val="en-US"/>
              </w:rPr>
            </w:pPr>
            <w:r>
              <w:rPr>
                <w:b/>
                <w:bCs/>
                <w:sz w:val="18"/>
                <w:szCs w:val="18"/>
                <w:lang w:val="en-US"/>
              </w:rPr>
              <w:t>Unit price, USD</w:t>
            </w:r>
          </w:p>
        </w:tc>
        <w:tc>
          <w:tcPr>
            <w:tcW w:w="1850" w:type="dxa"/>
            <w:tcBorders>
              <w:top w:val="single" w:color="auto" w:sz="4" w:space="0"/>
              <w:left w:val="single" w:color="auto" w:sz="4" w:space="0"/>
              <w:bottom w:val="single" w:color="auto" w:sz="4" w:space="0"/>
              <w:right w:val="single" w:color="auto" w:sz="4" w:space="0"/>
            </w:tcBorders>
          </w:tcPr>
          <w:p>
            <w:pPr>
              <w:spacing w:after="0" w:line="240" w:lineRule="auto"/>
              <w:rPr>
                <w:b/>
                <w:bCs/>
                <w:sz w:val="18"/>
                <w:szCs w:val="18"/>
              </w:rPr>
            </w:pPr>
            <w:r>
              <w:rPr>
                <w:b/>
                <w:bCs/>
                <w:sz w:val="18"/>
                <w:szCs w:val="18"/>
              </w:rPr>
              <w:t xml:space="preserve">Сумма, </w:t>
            </w:r>
            <w:r>
              <w:rPr>
                <w:b/>
                <w:bCs/>
                <w:sz w:val="18"/>
                <w:szCs w:val="18"/>
                <w:lang w:val="en-US"/>
              </w:rPr>
              <w:t>USD</w:t>
            </w:r>
          </w:p>
          <w:p>
            <w:pPr>
              <w:spacing w:after="0" w:line="240" w:lineRule="auto"/>
              <w:rPr>
                <w:b/>
                <w:bCs/>
                <w:sz w:val="18"/>
                <w:szCs w:val="18"/>
                <w:lang w:val="en-US"/>
              </w:rPr>
            </w:pPr>
            <w:r>
              <w:rPr>
                <w:b/>
                <w:bCs/>
                <w:sz w:val="18"/>
                <w:szCs w:val="18"/>
                <w:lang w:val="en-US"/>
              </w:rPr>
              <w:t>Total, USD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8" w:type="dxa"/>
            <w:tcBorders>
              <w:top w:val="single" w:color="auto" w:sz="4" w:space="0"/>
              <w:left w:val="single" w:color="auto" w:sz="4" w:space="0"/>
              <w:bottom w:val="single" w:color="auto" w:sz="4" w:space="0"/>
              <w:right w:val="single" w:color="auto" w:sz="4" w:space="0"/>
            </w:tcBorders>
            <w:vAlign w:val="center"/>
          </w:tcPr>
          <w:p>
            <w:pPr>
              <w:spacing w:after="0" w:line="240" w:lineRule="auto"/>
              <w:rPr>
                <w:bCs/>
                <w:sz w:val="18"/>
                <w:szCs w:val="18"/>
              </w:rPr>
            </w:pPr>
            <w:r>
              <w:rPr>
                <w:bCs/>
                <w:sz w:val="18"/>
                <w:szCs w:val="18"/>
              </w:rPr>
              <w:t>1</w:t>
            </w:r>
          </w:p>
        </w:tc>
        <w:tc>
          <w:tcPr>
            <w:tcW w:w="4134" w:type="dxa"/>
            <w:tcBorders>
              <w:top w:val="single" w:color="auto" w:sz="4" w:space="0"/>
              <w:left w:val="single" w:color="auto" w:sz="4" w:space="0"/>
              <w:bottom w:val="single" w:color="auto" w:sz="4" w:space="0"/>
              <w:right w:val="single" w:color="auto" w:sz="4" w:space="0"/>
            </w:tcBorders>
            <w:vAlign w:val="center"/>
          </w:tcPr>
          <w:p>
            <w:pPr>
              <w:spacing w:after="0" w:line="240" w:lineRule="auto"/>
              <w:rPr>
                <w:bCs/>
                <w:sz w:val="18"/>
                <w:szCs w:val="18"/>
              </w:rPr>
            </w:pPr>
            <w:r>
              <w:rPr>
                <w:bCs/>
                <w:sz w:val="18"/>
                <w:szCs w:val="18"/>
              </w:rPr>
              <w:t xml:space="preserve">Комплект сменного блока автоматической капсулонаполняющей машины </w:t>
            </w:r>
            <w:r>
              <w:rPr>
                <w:bCs/>
                <w:sz w:val="18"/>
                <w:szCs w:val="18"/>
                <w:lang w:val="en-US"/>
              </w:rPr>
              <w:t>Sejong</w:t>
            </w:r>
            <w:r>
              <w:rPr>
                <w:bCs/>
                <w:sz w:val="18"/>
                <w:szCs w:val="18"/>
              </w:rPr>
              <w:t xml:space="preserve"> </w:t>
            </w:r>
            <w:r>
              <w:rPr>
                <w:bCs/>
                <w:sz w:val="18"/>
                <w:szCs w:val="18"/>
                <w:lang w:val="en-US"/>
              </w:rPr>
              <w:t>SF</w:t>
            </w:r>
            <w:r>
              <w:rPr>
                <w:bCs/>
                <w:sz w:val="18"/>
                <w:szCs w:val="18"/>
              </w:rPr>
              <w:t>-40</w:t>
            </w:r>
            <w:r>
              <w:rPr>
                <w:bCs/>
                <w:sz w:val="18"/>
                <w:szCs w:val="18"/>
                <w:lang w:val="en-US"/>
              </w:rPr>
              <w:t>N</w:t>
            </w:r>
            <w:r>
              <w:rPr>
                <w:bCs/>
                <w:sz w:val="18"/>
                <w:szCs w:val="18"/>
              </w:rPr>
              <w:t xml:space="preserve"> для капсул №3</w:t>
            </w:r>
          </w:p>
          <w:p>
            <w:pPr>
              <w:spacing w:after="0" w:line="240" w:lineRule="auto"/>
              <w:rPr>
                <w:bCs/>
                <w:sz w:val="18"/>
                <w:szCs w:val="18"/>
              </w:rPr>
            </w:pPr>
          </w:p>
          <w:p>
            <w:pPr>
              <w:spacing w:after="0" w:line="240" w:lineRule="auto"/>
              <w:rPr>
                <w:bCs/>
                <w:sz w:val="18"/>
                <w:szCs w:val="18"/>
                <w:lang w:val="en-US"/>
              </w:rPr>
            </w:pPr>
            <w:r>
              <w:rPr>
                <w:bCs/>
                <w:sz w:val="18"/>
                <w:szCs w:val="18"/>
                <w:lang w:val="en-US"/>
              </w:rPr>
              <w:t>Sejong SF-40N automatic capsule filling machine replacement unit kit for capsules No. 3</w:t>
            </w:r>
          </w:p>
        </w:tc>
        <w:tc>
          <w:tcPr>
            <w:tcW w:w="115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Cs/>
                <w:sz w:val="18"/>
                <w:szCs w:val="18"/>
                <w:lang w:val="en-US"/>
              </w:rPr>
            </w:pPr>
            <w:r>
              <w:rPr>
                <w:bCs/>
                <w:sz w:val="18"/>
                <w:szCs w:val="18"/>
                <w:lang w:val="en-US"/>
              </w:rPr>
              <w:t xml:space="preserve">1 </w:t>
            </w:r>
            <w:r>
              <w:rPr>
                <w:bCs/>
                <w:sz w:val="18"/>
                <w:szCs w:val="18"/>
              </w:rPr>
              <w:t xml:space="preserve">компл / </w:t>
            </w:r>
            <w:r>
              <w:rPr>
                <w:bCs/>
                <w:sz w:val="18"/>
                <w:szCs w:val="18"/>
                <w:lang w:val="en-US"/>
              </w:rPr>
              <w:t>kit</w:t>
            </w:r>
          </w:p>
        </w:tc>
        <w:tc>
          <w:tcPr>
            <w:tcW w:w="167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Cs/>
                <w:sz w:val="18"/>
                <w:szCs w:val="18"/>
              </w:rPr>
            </w:pPr>
            <w:r>
              <w:rPr>
                <w:bCs/>
                <w:sz w:val="18"/>
                <w:szCs w:val="18"/>
                <w:lang w:val="en-US"/>
              </w:rPr>
              <w:t>12 880,00</w:t>
            </w:r>
          </w:p>
        </w:tc>
        <w:tc>
          <w:tcPr>
            <w:tcW w:w="185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Cs/>
                <w:sz w:val="18"/>
                <w:szCs w:val="18"/>
              </w:rPr>
            </w:pPr>
            <w:r>
              <w:rPr>
                <w:bCs/>
                <w:sz w:val="18"/>
                <w:szCs w:val="18"/>
                <w:lang w:val="en-US"/>
              </w:rPr>
              <w:t>12 880,00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8" w:type="dxa"/>
            <w:tcBorders>
              <w:top w:val="single" w:color="auto" w:sz="4" w:space="0"/>
              <w:left w:val="single" w:color="auto" w:sz="4" w:space="0"/>
              <w:bottom w:val="single" w:color="auto" w:sz="4" w:space="0"/>
              <w:right w:val="single" w:color="auto" w:sz="4" w:space="0"/>
            </w:tcBorders>
            <w:vAlign w:val="center"/>
          </w:tcPr>
          <w:p>
            <w:pPr>
              <w:spacing w:after="0" w:line="240" w:lineRule="auto"/>
              <w:rPr>
                <w:bCs/>
                <w:sz w:val="18"/>
                <w:szCs w:val="18"/>
                <w:lang w:val="en-US"/>
              </w:rPr>
            </w:pPr>
            <w:r>
              <w:rPr>
                <w:bCs/>
                <w:sz w:val="18"/>
                <w:szCs w:val="18"/>
                <w:lang w:val="en-US"/>
              </w:rPr>
              <w:t>2</w:t>
            </w:r>
          </w:p>
        </w:tc>
        <w:tc>
          <w:tcPr>
            <w:tcW w:w="4134" w:type="dxa"/>
            <w:tcBorders>
              <w:top w:val="single" w:color="auto" w:sz="4" w:space="0"/>
              <w:left w:val="single" w:color="auto" w:sz="4" w:space="0"/>
              <w:bottom w:val="single" w:color="auto" w:sz="4" w:space="0"/>
              <w:right w:val="single" w:color="auto" w:sz="4" w:space="0"/>
            </w:tcBorders>
            <w:vAlign w:val="center"/>
          </w:tcPr>
          <w:p>
            <w:pPr>
              <w:spacing w:after="0" w:line="240" w:lineRule="auto"/>
              <w:rPr>
                <w:bCs/>
                <w:sz w:val="18"/>
                <w:szCs w:val="18"/>
              </w:rPr>
            </w:pPr>
            <w:r>
              <w:rPr>
                <w:bCs/>
                <w:sz w:val="18"/>
                <w:szCs w:val="18"/>
              </w:rPr>
              <w:t>Комплект сменного блока автоматической капсулонаполняющей машины Sejong SF-40N для капсул №4</w:t>
            </w:r>
          </w:p>
          <w:p>
            <w:pPr>
              <w:spacing w:after="0" w:line="240" w:lineRule="auto"/>
              <w:rPr>
                <w:bCs/>
                <w:sz w:val="18"/>
                <w:szCs w:val="18"/>
              </w:rPr>
            </w:pPr>
          </w:p>
          <w:p>
            <w:pPr>
              <w:spacing w:after="0" w:line="240" w:lineRule="auto"/>
              <w:rPr>
                <w:bCs/>
                <w:sz w:val="18"/>
                <w:szCs w:val="18"/>
                <w:lang w:val="en-US"/>
              </w:rPr>
            </w:pPr>
            <w:r>
              <w:rPr>
                <w:bCs/>
                <w:sz w:val="18"/>
                <w:szCs w:val="18"/>
                <w:lang w:val="en-US"/>
              </w:rPr>
              <w:t>Sejong SF-40N automatic capsule filling machine replacement unit kit for capsules # 4</w:t>
            </w:r>
          </w:p>
        </w:tc>
        <w:tc>
          <w:tcPr>
            <w:tcW w:w="1157"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Cs/>
                <w:sz w:val="18"/>
                <w:szCs w:val="18"/>
              </w:rPr>
            </w:pPr>
            <w:r>
              <w:rPr>
                <w:bCs/>
                <w:sz w:val="18"/>
                <w:szCs w:val="18"/>
                <w:lang w:val="en-US"/>
              </w:rPr>
              <w:t xml:space="preserve">1 </w:t>
            </w:r>
            <w:r>
              <w:rPr>
                <w:bCs/>
                <w:sz w:val="18"/>
                <w:szCs w:val="18"/>
              </w:rPr>
              <w:t xml:space="preserve">компл / </w:t>
            </w:r>
            <w:r>
              <w:rPr>
                <w:bCs/>
                <w:sz w:val="18"/>
                <w:szCs w:val="18"/>
                <w:lang w:val="en-US"/>
              </w:rPr>
              <w:t>kit</w:t>
            </w:r>
          </w:p>
        </w:tc>
        <w:tc>
          <w:tcPr>
            <w:tcW w:w="1675"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Cs/>
                <w:sz w:val="18"/>
                <w:szCs w:val="18"/>
              </w:rPr>
            </w:pPr>
            <w:r>
              <w:rPr>
                <w:bCs/>
                <w:sz w:val="18"/>
                <w:szCs w:val="18"/>
                <w:lang w:val="en-US"/>
              </w:rPr>
              <w:t>12 880,00</w:t>
            </w:r>
          </w:p>
        </w:tc>
        <w:tc>
          <w:tcPr>
            <w:tcW w:w="1850" w:type="dxa"/>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bCs/>
                <w:sz w:val="18"/>
                <w:szCs w:val="18"/>
              </w:rPr>
            </w:pPr>
            <w:r>
              <w:rPr>
                <w:bCs/>
                <w:sz w:val="18"/>
                <w:szCs w:val="18"/>
                <w:lang w:val="en-US"/>
              </w:rPr>
              <w:t>12 880,00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8" w:type="dxa"/>
            <w:tcBorders>
              <w:top w:val="single" w:color="auto" w:sz="4" w:space="0"/>
            </w:tcBorders>
          </w:tcPr>
          <w:p>
            <w:pPr>
              <w:spacing w:after="0" w:line="240" w:lineRule="auto"/>
              <w:rPr>
                <w:b/>
                <w:bCs/>
                <w:sz w:val="18"/>
                <w:szCs w:val="18"/>
              </w:rPr>
            </w:pPr>
          </w:p>
        </w:tc>
        <w:tc>
          <w:tcPr>
            <w:tcW w:w="4134" w:type="dxa"/>
            <w:tcBorders>
              <w:top w:val="single" w:color="auto" w:sz="4" w:space="0"/>
            </w:tcBorders>
          </w:tcPr>
          <w:p>
            <w:pPr>
              <w:spacing w:after="0" w:line="240" w:lineRule="auto"/>
              <w:rPr>
                <w:b/>
                <w:bCs/>
                <w:sz w:val="18"/>
                <w:szCs w:val="18"/>
              </w:rPr>
            </w:pPr>
          </w:p>
        </w:tc>
        <w:tc>
          <w:tcPr>
            <w:tcW w:w="1157" w:type="dxa"/>
            <w:tcBorders>
              <w:top w:val="single" w:color="auto" w:sz="4" w:space="0"/>
            </w:tcBorders>
          </w:tcPr>
          <w:p>
            <w:pPr>
              <w:spacing w:after="0" w:line="240" w:lineRule="auto"/>
              <w:rPr>
                <w:b/>
                <w:bCs/>
                <w:sz w:val="18"/>
                <w:szCs w:val="18"/>
              </w:rPr>
            </w:pPr>
          </w:p>
        </w:tc>
        <w:tc>
          <w:tcPr>
            <w:tcW w:w="1675" w:type="dxa"/>
            <w:tcBorders>
              <w:top w:val="single" w:color="auto" w:sz="4" w:space="0"/>
            </w:tcBorders>
          </w:tcPr>
          <w:p>
            <w:pPr>
              <w:spacing w:after="0" w:line="240" w:lineRule="auto"/>
              <w:rPr>
                <w:b/>
                <w:bCs/>
                <w:sz w:val="18"/>
                <w:szCs w:val="18"/>
              </w:rPr>
            </w:pPr>
          </w:p>
        </w:tc>
        <w:tc>
          <w:tcPr>
            <w:tcW w:w="1850" w:type="dxa"/>
            <w:tcBorders>
              <w:top w:val="single" w:color="auto" w:sz="4" w:space="0"/>
            </w:tcBorders>
            <w:vAlign w:val="center"/>
          </w:tcPr>
          <w:p>
            <w:pPr>
              <w:spacing w:after="0" w:line="240" w:lineRule="auto"/>
              <w:jc w:val="center"/>
              <w:rPr>
                <w:b/>
                <w:bCs/>
                <w:sz w:val="18"/>
                <w:szCs w:val="18"/>
                <w:lang w:val="en-US"/>
              </w:rPr>
            </w:pPr>
            <w:r>
              <w:rPr>
                <w:b/>
                <w:bCs/>
                <w:sz w:val="18"/>
                <w:szCs w:val="18"/>
                <w:lang w:val="en-US"/>
              </w:rPr>
              <w:t>25 760,00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4" w:type="dxa"/>
            <w:gridSpan w:val="5"/>
          </w:tcPr>
          <w:p>
            <w:pPr>
              <w:spacing w:after="0" w:line="240" w:lineRule="auto"/>
              <w:rPr>
                <w:b/>
                <w:bCs/>
              </w:rPr>
            </w:pPr>
            <w:r>
              <w:rPr>
                <w:b/>
                <w:bCs/>
              </w:rPr>
              <w:t>Итого: двадцать пять тысяч семьсот шестьдесят долларов США 00 центов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4" w:type="dxa"/>
            <w:gridSpan w:val="5"/>
          </w:tcPr>
          <w:p>
            <w:pPr>
              <w:spacing w:after="0" w:line="240" w:lineRule="auto"/>
              <w:rPr>
                <w:b/>
                <w:bCs/>
                <w:lang w:val="en-US"/>
              </w:rPr>
            </w:pPr>
            <w:r>
              <w:rPr>
                <w:b/>
                <w:bCs/>
                <w:lang w:val="en-US"/>
              </w:rPr>
              <w:t>Total: twenty-five thousand seven hundred sixty US dollars and zero cents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354" w:type="dxa"/>
            <w:gridSpan w:val="5"/>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8" w:type="dxa"/>
          </w:tcPr>
          <w:p>
            <w:pPr>
              <w:spacing w:after="0" w:line="240" w:lineRule="auto"/>
              <w:rPr>
                <w:b/>
                <w:bCs/>
                <w:lang w:val="en-US"/>
              </w:rPr>
            </w:pPr>
          </w:p>
        </w:tc>
        <w:tc>
          <w:tcPr>
            <w:tcW w:w="4134" w:type="dxa"/>
          </w:tcPr>
          <w:p>
            <w:pPr>
              <w:spacing w:after="0" w:line="240" w:lineRule="auto"/>
              <w:rPr>
                <w:b/>
                <w:bCs/>
                <w:lang w:val="en-US"/>
              </w:rPr>
            </w:pPr>
          </w:p>
        </w:tc>
        <w:tc>
          <w:tcPr>
            <w:tcW w:w="1157" w:type="dxa"/>
          </w:tcPr>
          <w:p>
            <w:pPr>
              <w:spacing w:after="0" w:line="240" w:lineRule="auto"/>
              <w:rPr>
                <w:b/>
                <w:bCs/>
                <w:lang w:val="en-US"/>
              </w:rPr>
            </w:pPr>
          </w:p>
        </w:tc>
        <w:tc>
          <w:tcPr>
            <w:tcW w:w="1675" w:type="dxa"/>
          </w:tcPr>
          <w:p>
            <w:pPr>
              <w:spacing w:after="0" w:line="240" w:lineRule="auto"/>
              <w:rPr>
                <w:b/>
                <w:bCs/>
                <w:lang w:val="en-US"/>
              </w:rPr>
            </w:pPr>
          </w:p>
        </w:tc>
        <w:tc>
          <w:tcPr>
            <w:tcW w:w="1850" w:type="dxa"/>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8" w:type="dxa"/>
          </w:tcPr>
          <w:p>
            <w:pPr>
              <w:spacing w:after="0" w:line="240" w:lineRule="auto"/>
              <w:rPr>
                <w:b/>
                <w:bCs/>
                <w:lang w:val="en-US"/>
              </w:rPr>
            </w:pPr>
          </w:p>
        </w:tc>
        <w:tc>
          <w:tcPr>
            <w:tcW w:w="4134" w:type="dxa"/>
          </w:tcPr>
          <w:p>
            <w:pPr>
              <w:spacing w:after="0" w:line="240" w:lineRule="auto"/>
              <w:rPr>
                <w:b/>
                <w:bCs/>
                <w:lang w:val="en-US"/>
              </w:rPr>
            </w:pPr>
          </w:p>
        </w:tc>
        <w:tc>
          <w:tcPr>
            <w:tcW w:w="1157" w:type="dxa"/>
          </w:tcPr>
          <w:p>
            <w:pPr>
              <w:spacing w:after="0" w:line="240" w:lineRule="auto"/>
              <w:rPr>
                <w:b/>
                <w:bCs/>
                <w:lang w:val="en-US"/>
              </w:rPr>
            </w:pPr>
          </w:p>
        </w:tc>
        <w:tc>
          <w:tcPr>
            <w:tcW w:w="1675" w:type="dxa"/>
          </w:tcPr>
          <w:p>
            <w:pPr>
              <w:spacing w:after="0" w:line="240" w:lineRule="auto"/>
              <w:rPr>
                <w:b/>
                <w:bCs/>
                <w:lang w:val="en-US"/>
              </w:rPr>
            </w:pPr>
          </w:p>
        </w:tc>
        <w:tc>
          <w:tcPr>
            <w:tcW w:w="1850" w:type="dxa"/>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bCs/>
              </w:rPr>
            </w:pPr>
            <w:r>
              <w:rPr>
                <w:b/>
              </w:rPr>
              <w:t xml:space="preserve">ПОСТАВЩИК / </w:t>
            </w:r>
            <w:r>
              <w:rPr>
                <w:b/>
                <w:bCs/>
                <w:lang w:val="en-US"/>
              </w:rPr>
              <w:t>THE</w:t>
            </w:r>
            <w:r>
              <w:rPr>
                <w:b/>
                <w:bCs/>
              </w:rPr>
              <w:t xml:space="preserve"> </w:t>
            </w:r>
            <w:r>
              <w:rPr>
                <w:b/>
                <w:bCs/>
                <w:lang w:val="en-US"/>
              </w:rPr>
              <w:t>SUPPLIER</w:t>
            </w:r>
          </w:p>
        </w:tc>
        <w:tc>
          <w:tcPr>
            <w:tcW w:w="4682" w:type="dxa"/>
            <w:gridSpan w:val="3"/>
          </w:tcPr>
          <w:p>
            <w:pPr>
              <w:spacing w:after="0" w:line="240" w:lineRule="auto"/>
              <w:rPr>
                <w:b/>
                <w:bCs/>
              </w:rPr>
            </w:pPr>
            <w:r>
              <w:rPr>
                <w:b/>
                <w:bCs/>
              </w:rPr>
              <w:t xml:space="preserve">ПОКУПАТЕЛЬ / </w:t>
            </w:r>
            <w:r>
              <w:rPr>
                <w:b/>
                <w:bCs/>
                <w:lang w:val="en-US"/>
              </w:rPr>
              <w:t>THE</w:t>
            </w:r>
            <w:r>
              <w:rPr>
                <w:b/>
                <w:bCs/>
              </w:rPr>
              <w:t xml:space="preserve"> </w:t>
            </w:r>
            <w:r>
              <w:rPr>
                <w:b/>
                <w:bCs/>
                <w:lang w:val="en-US"/>
              </w:rPr>
              <w:t>BYUER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rPr>
            </w:pPr>
          </w:p>
        </w:tc>
        <w:tc>
          <w:tcPr>
            <w:tcW w:w="4682" w:type="dxa"/>
            <w:gridSpan w:val="3"/>
          </w:tcPr>
          <w:p>
            <w:pPr>
              <w:spacing w:after="0" w:line="240" w:lineRule="auto"/>
              <w:rPr>
                <w:b/>
                <w:bC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bCs/>
                <w:lang w:val="en-US"/>
              </w:rPr>
            </w:pPr>
            <w:r>
              <w:rPr>
                <w:b/>
              </w:rPr>
              <w:t>Президент</w:t>
            </w:r>
            <w:r>
              <w:rPr>
                <w:b/>
                <w:lang w:val="en-US"/>
              </w:rPr>
              <w:t xml:space="preserve"> </w:t>
            </w:r>
            <w:r>
              <w:rPr>
                <w:b/>
              </w:rPr>
              <w:t>компании</w:t>
            </w:r>
            <w:r>
              <w:rPr>
                <w:b/>
                <w:lang w:val="en-US"/>
              </w:rPr>
              <w:t xml:space="preserve"> / President of the company</w:t>
            </w:r>
          </w:p>
        </w:tc>
        <w:tc>
          <w:tcPr>
            <w:tcW w:w="4682" w:type="dxa"/>
            <w:gridSpan w:val="3"/>
          </w:tcPr>
          <w:p>
            <w:pPr>
              <w:spacing w:after="0" w:line="240" w:lineRule="auto"/>
              <w:rPr>
                <w:b/>
                <w:bCs/>
                <w:lang w:val="en-US"/>
              </w:rPr>
            </w:pPr>
            <w:r>
              <w:rPr>
                <w:b/>
                <w:bCs/>
              </w:rPr>
              <w:t xml:space="preserve">Заместитель директора / </w:t>
            </w:r>
            <w:r>
              <w:rPr>
                <w:b/>
                <w:bCs/>
                <w:lang w:val="en-US"/>
              </w:rPr>
              <w:t>Deputy Director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bCs/>
                <w:lang w:val="en-US"/>
              </w:rPr>
            </w:pPr>
          </w:p>
        </w:tc>
        <w:tc>
          <w:tcPr>
            <w:tcW w:w="4682" w:type="dxa"/>
            <w:gridSpan w:val="3"/>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bCs/>
                <w:lang w:val="en-US"/>
              </w:rPr>
            </w:pPr>
          </w:p>
        </w:tc>
        <w:tc>
          <w:tcPr>
            <w:tcW w:w="4682" w:type="dxa"/>
            <w:gridSpan w:val="3"/>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rPr>
                <w:b/>
                <w:bCs/>
                <w:lang w:val="en-US"/>
              </w:rPr>
            </w:pPr>
          </w:p>
        </w:tc>
        <w:tc>
          <w:tcPr>
            <w:tcW w:w="4682" w:type="dxa"/>
            <w:gridSpan w:val="3"/>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gridSpan w:val="2"/>
          </w:tcPr>
          <w:p>
            <w:pPr>
              <w:spacing w:after="0" w:line="240" w:lineRule="auto"/>
              <w:jc w:val="right"/>
              <w:rPr>
                <w:b/>
                <w:bCs/>
                <w:lang w:val="en-US"/>
              </w:rPr>
            </w:pPr>
            <w:r>
              <w:rPr>
                <w:rFonts w:eastAsiaTheme="minorEastAsia"/>
                <w:b/>
                <w:lang w:eastAsia="ko-KR"/>
              </w:rPr>
              <w:t xml:space="preserve">Санг Хо Ли / </w:t>
            </w:r>
            <w:r>
              <w:rPr>
                <w:b/>
                <w:lang w:val="en-US"/>
              </w:rPr>
              <w:t>Sang Ho Lee</w:t>
            </w:r>
          </w:p>
        </w:tc>
        <w:tc>
          <w:tcPr>
            <w:tcW w:w="4682" w:type="dxa"/>
            <w:gridSpan w:val="3"/>
          </w:tcPr>
          <w:p>
            <w:pPr>
              <w:spacing w:after="0" w:line="240" w:lineRule="auto"/>
              <w:jc w:val="right"/>
              <w:rPr>
                <w:b/>
                <w:bCs/>
                <w:lang w:val="en-US"/>
              </w:rPr>
            </w:pPr>
            <w:r>
              <w:rPr>
                <w:b/>
                <w:bCs/>
                <w:lang w:val="en-US"/>
              </w:rPr>
              <w:t>Е.Н. Калиниченко / E. Kalinichenko</w:t>
            </w:r>
          </w:p>
        </w:tc>
      </w:tr>
    </w:tbl>
    <w:p>
      <w:pPr>
        <w:rPr>
          <w:lang w:val="en-US"/>
        </w:rPr>
        <w:sectPr>
          <w:footerReference r:id="rId7" w:type="default"/>
          <w:pgSz w:w="11906" w:h="16838"/>
          <w:pgMar w:top="567" w:right="851" w:bottom="567" w:left="1701" w:header="567" w:footer="567" w:gutter="0"/>
          <w:cols w:space="708" w:num="1" w:sep="1"/>
          <w:docGrid w:linePitch="360" w:charSpace="0"/>
        </w:sectPr>
      </w:pPr>
    </w:p>
    <w:tbl>
      <w:tblPr>
        <w:tblStyle w:val="1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
        <w:gridCol w:w="4498"/>
        <w:gridCol w:w="46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bCs/>
              </w:rPr>
            </w:pPr>
            <w:r>
              <w:rPr>
                <w:b/>
                <w:bCs/>
              </w:rPr>
              <w:t xml:space="preserve">Приложение №2 от </w:t>
            </w:r>
            <w:sdt>
              <w:sdtPr>
                <w:rPr>
                  <w:b/>
                  <w:bCs/>
                </w:rPr>
                <w:id w:val="2051791415"/>
                <w:placeholder>
                  <w:docPart w:val="37898304F9DA4DDB95AB83E926D1B975"/>
                </w:placeholder>
              </w:sdtPr>
              <w:sdtEndPr>
                <w:rPr>
                  <w:b/>
                  <w:bCs/>
                </w:rPr>
              </w:sdtEndPr>
              <w:sdtContent>
                <w:sdt>
                  <w:sdtPr>
                    <w:rPr>
                      <w:lang w:val="en-US"/>
                    </w:rPr>
                    <w:id w:val="-955867157"/>
                    <w:placeholder>
                      <w:docPart w:val="CB1780A870BF49C09565DDC672A36D42"/>
                    </w:placeholder>
                  </w:sdtPr>
                  <w:sdtEndPr>
                    <w:rPr>
                      <w:b/>
                      <w:lang w:val="en-US"/>
                    </w:rPr>
                  </w:sdtEndPr>
                  <w:sdtContent>
                    <w:r>
                      <w:rPr>
                        <w:b/>
                      </w:rPr>
                      <w:fldChar w:fldCharType="begin"/>
                    </w:r>
                    <w:r>
                      <w:rPr>
                        <w:b/>
                      </w:rPr>
                      <w:instrText xml:space="preserve"> REF  ContDate  \* MERGEFORMAT </w:instrText>
                    </w:r>
                    <w:r>
                      <w:rPr>
                        <w:b/>
                      </w:rPr>
                      <w:fldChar w:fldCharType="separate"/>
                    </w:r>
                    <w:sdt>
                      <w:sdtPr>
                        <w:rPr>
                          <w:b/>
                        </w:rPr>
                        <w:id w:val="358560420"/>
                        <w:placeholder>
                          <w:docPart w:val="0F7601B9F39A43AD90E14AE2E3FD88E9"/>
                        </w:placeholder>
                        <w:date w:fullDate="2021-06-23T00:00:00Z">
                          <w:dateFormat w:val="dd.MM.yyyy"/>
                          <w:lid w:val="ru-RU"/>
                          <w:storeMappedDataAs w:val="datetime"/>
                          <w:calendar w:val="gregorian"/>
                        </w:date>
                      </w:sdtPr>
                      <w:sdtEndPr>
                        <w:rPr>
                          <w:b/>
                        </w:rPr>
                      </w:sdtEndPr>
                      <w:sdtContent>
                        <w:r>
                          <w:rPr>
                            <w:b/>
                          </w:rPr>
                          <w:t>23.06.2021</w:t>
                        </w:r>
                      </w:sdtContent>
                    </w:sdt>
                    <w:r>
                      <w:rPr>
                        <w:b/>
                      </w:rPr>
                      <w:fldChar w:fldCharType="end"/>
                    </w:r>
                  </w:sdtContent>
                </w:sdt>
              </w:sdtContent>
            </w:sdt>
          </w:p>
          <w:p>
            <w:pPr>
              <w:spacing w:after="0" w:line="240" w:lineRule="auto"/>
              <w:rPr>
                <w:b/>
                <w:bCs/>
              </w:rPr>
            </w:pPr>
            <w:r>
              <w:rPr>
                <w:bCs/>
              </w:rPr>
              <w:t>к контракту №</w:t>
            </w:r>
            <w:sdt>
              <w:sdtPr>
                <w:rPr>
                  <w:lang w:val="en-US"/>
                </w:rPr>
                <w:id w:val="-430349971"/>
                <w:placeholder>
                  <w:docPart w:val="46EA0614403749648C58B122BCE8FF55"/>
                </w:placeholder>
              </w:sdtPr>
              <w:sdtEndPr>
                <w:rPr>
                  <w:lang w:val="en-US"/>
                </w:rPr>
              </w:sdtEndPr>
              <w:sdtContent>
                <w:r>
                  <w:fldChar w:fldCharType="begin"/>
                </w:r>
                <w:r>
                  <w:instrText xml:space="preserve"> REF  ContNumber  \* MERGEFORMAT </w:instrText>
                </w:r>
                <w:r>
                  <w:fldChar w:fldCharType="separate"/>
                </w:r>
                <w:sdt>
                  <w:sdtPr>
                    <w:id w:val="1348291113"/>
                    <w:placeholder>
                      <w:docPart w:val="AAAEC2F8665B46E3850BF10EC57AC552"/>
                    </w:placeholder>
                  </w:sdtPr>
                  <w:sdtContent>
                    <w:r>
                      <w:t>104/21/2-04</w:t>
                    </w:r>
                  </w:sdtContent>
                </w:sdt>
                <w:r>
                  <w:fldChar w:fldCharType="end"/>
                </w:r>
              </w:sdtContent>
            </w:sdt>
            <w:r>
              <w:rPr>
                <w:bCs/>
              </w:rPr>
              <w:t xml:space="preserve"> от </w:t>
            </w:r>
            <w:sdt>
              <w:sdtPr>
                <w:rPr>
                  <w:lang w:val="en-US"/>
                </w:rPr>
                <w:id w:val="1546174812"/>
                <w:placeholder>
                  <w:docPart w:val="143537681C244430AA748C62FC0BCD2B"/>
                </w:placeholder>
              </w:sdtPr>
              <w:sdtEndPr>
                <w:rPr>
                  <w:lang w:val="en-US"/>
                </w:rPr>
              </w:sdtEndPr>
              <w:sdtContent>
                <w:r>
                  <w:fldChar w:fldCharType="begin"/>
                </w:r>
                <w:r>
                  <w:instrText xml:space="preserve"> REF  ContDate  \* MERGEFORMAT </w:instrText>
                </w:r>
                <w:r>
                  <w:fldChar w:fldCharType="separate"/>
                </w:r>
                <w:sdt>
                  <w:sdtPr>
                    <w:id w:val="-528404861"/>
                    <w:placeholder>
                      <w:docPart w:val="CB30A05C906F4D5799CD3016DDC67CB0"/>
                    </w:placeholder>
                    <w:date w:fullDate="2021-06-23T00:00:00Z">
                      <w:dateFormat w:val="dd.MM.yyyy"/>
                      <w:lid w:val="ru-RU"/>
                      <w:storeMappedDataAs w:val="datetime"/>
                      <w:calendar w:val="gregorian"/>
                    </w:date>
                  </w:sdtPr>
                  <w:sdtContent>
                    <w:r>
                      <w:t>23.06.2021</w:t>
                    </w:r>
                  </w:sdtContent>
                </w:sdt>
                <w:r>
                  <w:fldChar w:fldCharType="end"/>
                </w:r>
              </w:sdtContent>
            </w:sdt>
          </w:p>
        </w:tc>
        <w:tc>
          <w:tcPr>
            <w:tcW w:w="2422" w:type="pct"/>
          </w:tcPr>
          <w:p>
            <w:pPr>
              <w:spacing w:after="0" w:line="240" w:lineRule="auto"/>
              <w:rPr>
                <w:b/>
                <w:bCs/>
                <w:lang w:val="en-US"/>
              </w:rPr>
            </w:pPr>
            <w:r>
              <w:rPr>
                <w:b/>
                <w:bCs/>
                <w:lang w:val="en-US"/>
              </w:rPr>
              <w:t>Annex 2</w:t>
            </w:r>
            <w:r>
              <w:rPr>
                <w:b/>
                <w:bCs/>
              </w:rPr>
              <w:t xml:space="preserve"> </w:t>
            </w:r>
            <w:r>
              <w:rPr>
                <w:b/>
                <w:bCs/>
                <w:lang w:val="en-US"/>
              </w:rPr>
              <w:t xml:space="preserve">of </w:t>
            </w:r>
            <w:sdt>
              <w:sdtPr>
                <w:rPr>
                  <w:b/>
                  <w:bCs/>
                </w:rPr>
                <w:id w:val="-135715569"/>
                <w:placeholder>
                  <w:docPart w:val="1A4E737FF0094749BCD18C4D38565944"/>
                </w:placeholder>
              </w:sdtPr>
              <w:sdtEndPr>
                <w:rPr>
                  <w:b/>
                  <w:bCs/>
                </w:rPr>
              </w:sdtEndPr>
              <w:sdtContent>
                <w:sdt>
                  <w:sdtPr>
                    <w:rPr>
                      <w:lang w:val="en-US"/>
                    </w:rPr>
                    <w:id w:val="-29504118"/>
                    <w:placeholder>
                      <w:docPart w:val="F8987A48D63A4A669DA0AF6C0364E968"/>
                    </w:placeholder>
                  </w:sdtPr>
                  <w:sdtEndPr>
                    <w:rPr>
                      <w:b/>
                      <w:lang w:val="en-US"/>
                    </w:rPr>
                  </w:sdtEndPr>
                  <w:sdtContent>
                    <w:r>
                      <w:rPr>
                        <w:b/>
                      </w:rPr>
                      <w:fldChar w:fldCharType="begin"/>
                    </w:r>
                    <w:r>
                      <w:rPr>
                        <w:b/>
                      </w:rPr>
                      <w:instrText xml:space="preserve"> REF  ContDate  \* MERGEFORMAT </w:instrText>
                    </w:r>
                    <w:r>
                      <w:rPr>
                        <w:b/>
                      </w:rPr>
                      <w:fldChar w:fldCharType="separate"/>
                    </w:r>
                    <w:sdt>
                      <w:sdtPr>
                        <w:rPr>
                          <w:b/>
                        </w:rPr>
                        <w:id w:val="1747840509"/>
                        <w:placeholder>
                          <w:docPart w:val="CFF03942394B4A2381DC695FDBA744E4"/>
                        </w:placeholder>
                        <w:date w:fullDate="2021-06-23T00:00:00Z">
                          <w:dateFormat w:val="dd.MM.yyyy"/>
                          <w:lid w:val="ru-RU"/>
                          <w:storeMappedDataAs w:val="datetime"/>
                          <w:calendar w:val="gregorian"/>
                        </w:date>
                      </w:sdtPr>
                      <w:sdtEndPr>
                        <w:rPr>
                          <w:b/>
                        </w:rPr>
                      </w:sdtEndPr>
                      <w:sdtContent>
                        <w:r>
                          <w:rPr>
                            <w:b/>
                          </w:rPr>
                          <w:t>23.06.2021</w:t>
                        </w:r>
                      </w:sdtContent>
                    </w:sdt>
                    <w:r>
                      <w:rPr>
                        <w:b/>
                      </w:rPr>
                      <w:fldChar w:fldCharType="end"/>
                    </w:r>
                  </w:sdtContent>
                </w:sdt>
              </w:sdtContent>
            </w:sdt>
          </w:p>
          <w:p>
            <w:pPr>
              <w:spacing w:after="0" w:line="240" w:lineRule="auto"/>
              <w:rPr>
                <w:bCs/>
                <w:lang w:val="en-US"/>
              </w:rPr>
            </w:pPr>
            <w:r>
              <w:rPr>
                <w:bCs/>
                <w:lang w:val="en-US"/>
              </w:rPr>
              <w:t>Contract #</w:t>
            </w:r>
            <w:sdt>
              <w:sdtPr>
                <w:rPr>
                  <w:lang w:val="en-US"/>
                </w:rPr>
                <w:id w:val="479282523"/>
                <w:placeholder>
                  <w:docPart w:val="28EEC5A1DD7944048282FE49AD4CD1AB"/>
                </w:placeholder>
              </w:sdtPr>
              <w:sdtEndPr>
                <w:rPr>
                  <w:lang w:val="en-US"/>
                </w:rPr>
              </w:sdtEndPr>
              <w:sdtContent>
                <w:r>
                  <w:fldChar w:fldCharType="begin"/>
                </w:r>
                <w:r>
                  <w:instrText xml:space="preserve"> REF  ContNumber  \* MERGEFORMAT </w:instrText>
                </w:r>
                <w:r>
                  <w:fldChar w:fldCharType="separate"/>
                </w:r>
                <w:sdt>
                  <w:sdtPr>
                    <w:id w:val="-1719268425"/>
                    <w:placeholder>
                      <w:docPart w:val="84AF8BE1B8E14B13B4F597BBB6BC39EA"/>
                    </w:placeholder>
                  </w:sdtPr>
                  <w:sdtContent>
                    <w:r>
                      <w:rPr>
                        <w:lang w:val="en-US"/>
                      </w:rPr>
                      <w:t>104/21/2-04</w:t>
                    </w:r>
                  </w:sdtContent>
                </w:sdt>
                <w:r>
                  <w:fldChar w:fldCharType="end"/>
                </w:r>
              </w:sdtContent>
            </w:sdt>
            <w:r>
              <w:rPr>
                <w:bCs/>
                <w:lang w:val="en-US"/>
              </w:rPr>
              <w:t xml:space="preserve"> of </w:t>
            </w:r>
            <w:sdt>
              <w:sdtPr>
                <w:rPr>
                  <w:lang w:val="en-US"/>
                </w:rPr>
                <w:id w:val="2019500433"/>
                <w:placeholder>
                  <w:docPart w:val="7EA4BD6E9C794BD791380CC78455BCE7"/>
                </w:placeholder>
              </w:sdtPr>
              <w:sdtEndPr>
                <w:rPr>
                  <w:lang w:val="en-US"/>
                </w:rPr>
              </w:sdtEndPr>
              <w:sdtContent>
                <w:r>
                  <w:fldChar w:fldCharType="begin"/>
                </w:r>
                <w:r>
                  <w:instrText xml:space="preserve"> REF  ContDate  \* MERGEFORMAT </w:instrText>
                </w:r>
                <w:r>
                  <w:fldChar w:fldCharType="separate"/>
                </w:r>
                <w:sdt>
                  <w:sdtPr>
                    <w:id w:val="916596152"/>
                    <w:placeholder>
                      <w:docPart w:val="BD194C934BB8429EAE5F31577D9D9F1A"/>
                    </w:placeholder>
                    <w:date w:fullDate="2021-06-23T00:00:00Z">
                      <w:dateFormat w:val="dd.MM.yyyy"/>
                      <w:lid w:val="ru-RU"/>
                      <w:storeMappedDataAs w:val="datetime"/>
                      <w:calendar w:val="gregorian"/>
                    </w:date>
                  </w:sdtPr>
                  <w:sdtContent>
                    <w:r>
                      <w:t>23.06.2021</w:t>
                    </w:r>
                  </w:sdtContent>
                </w:sdt>
                <w:r>
                  <w:fldChar w:fldCharType="end"/>
                </w:r>
              </w:sdtContent>
            </w:sdt>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bCs/>
              </w:rPr>
            </w:pPr>
          </w:p>
        </w:tc>
        <w:tc>
          <w:tcPr>
            <w:tcW w:w="2422" w:type="pct"/>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bCs/>
                <w:lang w:val="en-US"/>
              </w:rPr>
            </w:pPr>
            <w:r>
              <w:rPr>
                <w:b/>
              </w:rPr>
              <w:t xml:space="preserve">Техническая спецификация </w:t>
            </w:r>
          </w:p>
        </w:tc>
        <w:tc>
          <w:tcPr>
            <w:tcW w:w="2422" w:type="pct"/>
          </w:tcPr>
          <w:p>
            <w:pPr>
              <w:spacing w:after="0" w:line="240" w:lineRule="auto"/>
              <w:rPr>
                <w:b/>
                <w:bCs/>
                <w:lang w:val="en-US"/>
              </w:rPr>
            </w:pPr>
            <w:r>
              <w:rPr>
                <w:b/>
                <w:lang w:val="en-US"/>
              </w:rPr>
              <w:t>Technical Specification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8" w:type="pct"/>
          </w:tcPr>
          <w:p>
            <w:pPr>
              <w:spacing w:after="0" w:line="240" w:lineRule="auto"/>
              <w:rPr>
                <w:b/>
              </w:rPr>
            </w:pPr>
          </w:p>
        </w:tc>
        <w:tc>
          <w:tcPr>
            <w:tcW w:w="2350" w:type="pct"/>
          </w:tcPr>
          <w:p>
            <w:pPr>
              <w:spacing w:after="0" w:line="240" w:lineRule="auto"/>
              <w:rPr>
                <w:b/>
              </w:rPr>
            </w:pPr>
          </w:p>
        </w:tc>
        <w:tc>
          <w:tcPr>
            <w:tcW w:w="2422" w:type="pct"/>
          </w:tcPr>
          <w:p>
            <w:pPr>
              <w:spacing w:after="0" w:line="240" w:lineRule="auto"/>
              <w:rPr>
                <w:b/>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228" w:type="pct"/>
          </w:tcPr>
          <w:p>
            <w:pPr>
              <w:pStyle w:val="32"/>
              <w:tabs>
                <w:tab w:val="left" w:pos="318"/>
              </w:tabs>
              <w:suppressAutoHyphens/>
              <w:ind w:left="34" w:firstLine="0"/>
              <w:rPr>
                <w:lang w:val="en-US" w:eastAsia="en-US" w:bidi="en-US"/>
              </w:rPr>
            </w:pPr>
          </w:p>
        </w:tc>
        <w:tc>
          <w:tcPr>
            <w:tcW w:w="2350" w:type="pct"/>
            <w:vAlign w:val="center"/>
          </w:tcPr>
          <w:p>
            <w:pPr>
              <w:pStyle w:val="32"/>
              <w:suppressAutoHyphens/>
              <w:ind w:left="21" w:firstLine="0"/>
              <w:jc w:val="left"/>
              <w:rPr>
                <w:b/>
              </w:rPr>
            </w:pPr>
            <w:r>
              <w:rPr>
                <w:b/>
              </w:rPr>
              <w:t>Комплект сменного блока автоматической капсулонаполняющей машины Sejong SF-40N для капсул №3:</w:t>
            </w:r>
          </w:p>
        </w:tc>
        <w:tc>
          <w:tcPr>
            <w:tcW w:w="2422" w:type="pct"/>
          </w:tcPr>
          <w:p>
            <w:pPr>
              <w:pStyle w:val="15"/>
              <w:spacing w:after="0" w:line="240" w:lineRule="auto"/>
              <w:ind w:left="31"/>
              <w:jc w:val="left"/>
              <w:rPr>
                <w:b/>
                <w:lang w:val="en-US"/>
              </w:rPr>
            </w:pPr>
            <w:r>
              <w:rPr>
                <w:b/>
                <w:bCs/>
                <w:lang w:val="en-US"/>
              </w:rPr>
              <w:t xml:space="preserve">Sejong SF-40N automatic capsule filling machine replacement block kit for capsules </w:t>
            </w:r>
            <w:r>
              <w:rPr>
                <w:b/>
                <w:lang w:val="en-US"/>
              </w:rPr>
              <w:t>#</w:t>
            </w:r>
            <w:r>
              <w:rPr>
                <w:b/>
                <w:bCs/>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 w:type="pct"/>
          </w:tcPr>
          <w:p>
            <w:pPr>
              <w:pStyle w:val="32"/>
              <w:numPr>
                <w:ilvl w:val="0"/>
                <w:numId w:val="5"/>
              </w:numPr>
              <w:tabs>
                <w:tab w:val="left" w:pos="318"/>
              </w:tabs>
              <w:suppressAutoHyphens/>
              <w:ind w:left="34" w:hanging="34"/>
              <w:rPr>
                <w:lang w:val="en-US" w:eastAsia="en-US" w:bidi="en-US"/>
              </w:rPr>
            </w:pPr>
          </w:p>
        </w:tc>
        <w:tc>
          <w:tcPr>
            <w:tcW w:w="2350" w:type="pct"/>
          </w:tcPr>
          <w:p>
            <w:pPr>
              <w:numPr>
                <w:ilvl w:val="0"/>
                <w:numId w:val="6"/>
              </w:numPr>
              <w:suppressAutoHyphens/>
              <w:autoSpaceDE w:val="0"/>
              <w:autoSpaceDN w:val="0"/>
              <w:adjustRightInd w:val="0"/>
              <w:spacing w:after="0" w:line="240" w:lineRule="auto"/>
              <w:ind w:left="32" w:firstLine="0"/>
              <w:jc w:val="left"/>
              <w:rPr>
                <w:rFonts w:eastAsiaTheme="minorEastAsia"/>
                <w:lang w:val="en-US" w:eastAsia="ko-KR"/>
              </w:rPr>
            </w:pPr>
            <w:r>
              <w:rPr>
                <w:rFonts w:eastAsiaTheme="minorEastAsia"/>
                <w:lang w:eastAsia="ko-KR"/>
              </w:rPr>
              <w:t>трамбовочный штифт- 30 шт.</w:t>
            </w:r>
          </w:p>
          <w:p>
            <w:pPr>
              <w:numPr>
                <w:ilvl w:val="0"/>
                <w:numId w:val="6"/>
              </w:numPr>
              <w:suppressAutoHyphens/>
              <w:autoSpaceDE w:val="0"/>
              <w:autoSpaceDN w:val="0"/>
              <w:adjustRightInd w:val="0"/>
              <w:spacing w:after="0" w:line="240" w:lineRule="auto"/>
              <w:ind w:left="32" w:firstLine="0"/>
              <w:jc w:val="left"/>
              <w:rPr>
                <w:rFonts w:eastAsiaTheme="minorEastAsia"/>
                <w:lang w:val="en-US" w:eastAsia="ko-KR"/>
              </w:rPr>
            </w:pPr>
            <w:r>
              <w:rPr>
                <w:rFonts w:eastAsiaTheme="minorEastAsia"/>
                <w:lang w:eastAsia="ko-KR"/>
              </w:rPr>
              <w:t>закрывающий штифт- 5 шт.</w:t>
            </w:r>
          </w:p>
          <w:p>
            <w:pPr>
              <w:numPr>
                <w:ilvl w:val="0"/>
                <w:numId w:val="6"/>
              </w:numPr>
              <w:suppressAutoHyphens/>
              <w:autoSpaceDE w:val="0"/>
              <w:autoSpaceDN w:val="0"/>
              <w:adjustRightInd w:val="0"/>
              <w:spacing w:after="0" w:line="240" w:lineRule="auto"/>
              <w:ind w:left="32" w:firstLine="0"/>
              <w:jc w:val="left"/>
              <w:rPr>
                <w:rFonts w:eastAsiaTheme="minorEastAsia"/>
                <w:lang w:val="en-US" w:eastAsia="ko-KR"/>
              </w:rPr>
            </w:pPr>
            <w:r>
              <w:rPr>
                <w:rFonts w:eastAsiaTheme="minorEastAsia"/>
                <w:lang w:eastAsia="ko-KR"/>
              </w:rPr>
              <w:t>размерное кольцо- 1 шт.</w:t>
            </w:r>
          </w:p>
          <w:p>
            <w:pPr>
              <w:numPr>
                <w:ilvl w:val="0"/>
                <w:numId w:val="6"/>
              </w:numPr>
              <w:suppressAutoHyphens/>
              <w:autoSpaceDE w:val="0"/>
              <w:autoSpaceDN w:val="0"/>
              <w:adjustRightInd w:val="0"/>
              <w:spacing w:after="0" w:line="240" w:lineRule="auto"/>
              <w:ind w:left="32" w:firstLine="0"/>
              <w:jc w:val="left"/>
              <w:rPr>
                <w:rFonts w:eastAsiaTheme="minorEastAsia"/>
                <w:lang w:val="en-US" w:eastAsia="ko-KR"/>
              </w:rPr>
            </w:pPr>
            <w:r>
              <w:rPr>
                <w:rFonts w:eastAsiaTheme="minorEastAsia"/>
                <w:lang w:eastAsia="ko-KR"/>
              </w:rPr>
              <w:t>держатель оснований капсул- 12 шт.</w:t>
            </w:r>
          </w:p>
          <w:p>
            <w:pPr>
              <w:numPr>
                <w:ilvl w:val="0"/>
                <w:numId w:val="6"/>
              </w:numPr>
              <w:suppressAutoHyphens/>
              <w:autoSpaceDE w:val="0"/>
              <w:autoSpaceDN w:val="0"/>
              <w:adjustRightInd w:val="0"/>
              <w:spacing w:after="0" w:line="240" w:lineRule="auto"/>
              <w:ind w:left="32" w:firstLine="0"/>
              <w:jc w:val="left"/>
              <w:rPr>
                <w:rFonts w:eastAsiaTheme="minorEastAsia"/>
                <w:lang w:eastAsia="ko-KR"/>
              </w:rPr>
            </w:pPr>
            <w:r>
              <w:rPr>
                <w:rFonts w:eastAsiaTheme="minorEastAsia"/>
                <w:lang w:eastAsia="ko-KR"/>
              </w:rPr>
              <w:t>установочный штифт держателей капсул – 2 шт.</w:t>
            </w:r>
          </w:p>
          <w:p>
            <w:pPr>
              <w:numPr>
                <w:ilvl w:val="0"/>
                <w:numId w:val="6"/>
              </w:numPr>
              <w:suppressAutoHyphens/>
              <w:autoSpaceDE w:val="0"/>
              <w:autoSpaceDN w:val="0"/>
              <w:adjustRightInd w:val="0"/>
              <w:spacing w:after="0" w:line="240" w:lineRule="auto"/>
              <w:ind w:left="32" w:firstLine="0"/>
              <w:jc w:val="left"/>
              <w:rPr>
                <w:rFonts w:eastAsiaTheme="minorEastAsia"/>
                <w:lang w:val="en-US" w:eastAsia="ko-KR"/>
              </w:rPr>
            </w:pPr>
            <w:r>
              <w:rPr>
                <w:rFonts w:eastAsiaTheme="minorEastAsia"/>
                <w:lang w:eastAsia="ko-KR"/>
              </w:rPr>
              <w:t>держатель крышек капсул – 12 шт.</w:t>
            </w:r>
          </w:p>
          <w:p>
            <w:pPr>
              <w:numPr>
                <w:ilvl w:val="0"/>
                <w:numId w:val="6"/>
              </w:numPr>
              <w:suppressAutoHyphens/>
              <w:autoSpaceDE w:val="0"/>
              <w:autoSpaceDN w:val="0"/>
              <w:adjustRightInd w:val="0"/>
              <w:spacing w:after="0" w:line="240" w:lineRule="auto"/>
              <w:ind w:left="32" w:firstLine="0"/>
              <w:jc w:val="left"/>
              <w:rPr>
                <w:rFonts w:eastAsiaTheme="minorEastAsia"/>
                <w:lang w:val="en-US" w:eastAsia="ko-KR"/>
              </w:rPr>
            </w:pPr>
            <w:r>
              <w:rPr>
                <w:rFonts w:eastAsiaTheme="minorEastAsia"/>
                <w:lang w:eastAsia="ko-KR"/>
              </w:rPr>
              <w:t>подающий механизм в сборе</w:t>
            </w:r>
          </w:p>
          <w:p>
            <w:pPr>
              <w:pStyle w:val="32"/>
              <w:numPr>
                <w:ilvl w:val="0"/>
                <w:numId w:val="6"/>
              </w:numPr>
              <w:suppressAutoHyphens/>
              <w:ind w:left="32" w:hanging="32"/>
              <w:jc w:val="left"/>
            </w:pPr>
            <w:r>
              <w:rPr>
                <w:rFonts w:eastAsiaTheme="minorEastAsia"/>
                <w:lang w:eastAsia="ko-KR"/>
              </w:rPr>
              <w:t>дозирующий диск для наполнения порошком капсул № 3, толщина 15 мм в комплекте с 6-ю установочными штифтами</w:t>
            </w:r>
          </w:p>
        </w:tc>
        <w:tc>
          <w:tcPr>
            <w:tcW w:w="2422" w:type="pct"/>
          </w:tcPr>
          <w:p>
            <w:pPr>
              <w:pStyle w:val="15"/>
              <w:spacing w:after="0" w:line="240" w:lineRule="auto"/>
              <w:ind w:left="31"/>
              <w:jc w:val="left"/>
              <w:rPr>
                <w:lang w:val="en-US"/>
              </w:rPr>
            </w:pPr>
            <w:r>
              <w:rPr>
                <w:lang w:val="en-US"/>
              </w:rPr>
              <w:t>- ramming pin - 30 pcs.</w:t>
            </w:r>
          </w:p>
          <w:p>
            <w:pPr>
              <w:pStyle w:val="15"/>
              <w:spacing w:after="0" w:line="240" w:lineRule="auto"/>
              <w:ind w:left="31"/>
              <w:jc w:val="left"/>
              <w:rPr>
                <w:lang w:val="en-US"/>
              </w:rPr>
            </w:pPr>
            <w:r>
              <w:rPr>
                <w:lang w:val="en-US"/>
              </w:rPr>
              <w:t>- closing pin - 5 pcs.</w:t>
            </w:r>
          </w:p>
          <w:p>
            <w:pPr>
              <w:pStyle w:val="15"/>
              <w:spacing w:after="0" w:line="240" w:lineRule="auto"/>
              <w:ind w:left="31"/>
              <w:jc w:val="left"/>
              <w:rPr>
                <w:lang w:val="en-US"/>
              </w:rPr>
            </w:pPr>
            <w:r>
              <w:rPr>
                <w:lang w:val="en-US"/>
              </w:rPr>
              <w:t>- dimensional ring - 1 pc.</w:t>
            </w:r>
          </w:p>
          <w:p>
            <w:pPr>
              <w:pStyle w:val="15"/>
              <w:spacing w:after="0" w:line="240" w:lineRule="auto"/>
              <w:ind w:left="31"/>
              <w:jc w:val="left"/>
              <w:rPr>
                <w:lang w:val="en-US"/>
              </w:rPr>
            </w:pPr>
            <w:r>
              <w:rPr>
                <w:lang w:val="en-US"/>
              </w:rPr>
              <w:t>- holder for capsule bases - 12 pcs.</w:t>
            </w:r>
          </w:p>
          <w:p>
            <w:pPr>
              <w:pStyle w:val="15"/>
              <w:spacing w:after="0" w:line="240" w:lineRule="auto"/>
              <w:ind w:left="31"/>
              <w:jc w:val="left"/>
              <w:rPr>
                <w:lang w:val="en-US"/>
              </w:rPr>
            </w:pPr>
          </w:p>
          <w:p>
            <w:pPr>
              <w:pStyle w:val="15"/>
              <w:spacing w:after="0" w:line="240" w:lineRule="auto"/>
              <w:ind w:left="31"/>
              <w:jc w:val="left"/>
              <w:rPr>
                <w:lang w:val="en-US"/>
              </w:rPr>
            </w:pPr>
            <w:r>
              <w:rPr>
                <w:lang w:val="en-US"/>
              </w:rPr>
              <w:t>- dowel pin for capsule holders - 2 pcs.</w:t>
            </w:r>
          </w:p>
          <w:p>
            <w:pPr>
              <w:pStyle w:val="15"/>
              <w:spacing w:after="0" w:line="240" w:lineRule="auto"/>
              <w:ind w:left="31"/>
              <w:jc w:val="left"/>
              <w:rPr>
                <w:lang w:val="en-US"/>
              </w:rPr>
            </w:pPr>
          </w:p>
          <w:p>
            <w:pPr>
              <w:pStyle w:val="15"/>
              <w:spacing w:after="0" w:line="240" w:lineRule="auto"/>
              <w:ind w:left="31"/>
              <w:jc w:val="left"/>
              <w:rPr>
                <w:lang w:val="en-US"/>
              </w:rPr>
            </w:pPr>
            <w:r>
              <w:rPr>
                <w:lang w:val="en-US"/>
              </w:rPr>
              <w:t>- holder for capsule caps - 12 pcs.</w:t>
            </w:r>
          </w:p>
          <w:p>
            <w:pPr>
              <w:pStyle w:val="15"/>
              <w:spacing w:after="0" w:line="240" w:lineRule="auto"/>
              <w:ind w:left="31"/>
              <w:jc w:val="left"/>
              <w:rPr>
                <w:lang w:val="en-US"/>
              </w:rPr>
            </w:pPr>
          </w:p>
          <w:p>
            <w:pPr>
              <w:pStyle w:val="15"/>
              <w:spacing w:after="0" w:line="240" w:lineRule="auto"/>
              <w:ind w:left="31"/>
              <w:jc w:val="left"/>
              <w:rPr>
                <w:lang w:val="en-US"/>
              </w:rPr>
            </w:pPr>
            <w:r>
              <w:rPr>
                <w:lang w:val="en-US"/>
              </w:rPr>
              <w:t>- feeder assembly</w:t>
            </w:r>
          </w:p>
          <w:p>
            <w:pPr>
              <w:pStyle w:val="15"/>
              <w:spacing w:after="0" w:line="240" w:lineRule="auto"/>
              <w:ind w:left="31"/>
              <w:jc w:val="left"/>
              <w:rPr>
                <w:lang w:val="en-US"/>
              </w:rPr>
            </w:pPr>
            <w:r>
              <w:rPr>
                <w:lang w:val="en-US"/>
              </w:rPr>
              <w:t>- dosing disc for filling capsules with powder No. 3, thickness 15 mm, complete with 6 dowel pins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 w:type="pct"/>
          </w:tcPr>
          <w:p>
            <w:pPr>
              <w:pStyle w:val="32"/>
              <w:tabs>
                <w:tab w:val="left" w:pos="318"/>
              </w:tabs>
              <w:suppressAutoHyphens/>
              <w:ind w:left="34" w:firstLine="0"/>
              <w:rPr>
                <w:lang w:val="en-US" w:eastAsia="en-US" w:bidi="en-US"/>
              </w:rPr>
            </w:pPr>
          </w:p>
        </w:tc>
        <w:tc>
          <w:tcPr>
            <w:tcW w:w="2350" w:type="pct"/>
          </w:tcPr>
          <w:p>
            <w:pPr>
              <w:pStyle w:val="32"/>
              <w:suppressAutoHyphens/>
              <w:ind w:left="21" w:firstLine="0"/>
              <w:jc w:val="left"/>
            </w:pPr>
            <w:r>
              <w:rPr>
                <w:b/>
              </w:rPr>
              <w:t>Комплект сменного блока автоматической капсулонаполняющей машины Sejong SF-40N для капсул №4:</w:t>
            </w:r>
          </w:p>
        </w:tc>
        <w:tc>
          <w:tcPr>
            <w:tcW w:w="2422" w:type="pct"/>
          </w:tcPr>
          <w:p>
            <w:pPr>
              <w:pStyle w:val="15"/>
              <w:spacing w:after="0" w:line="240" w:lineRule="auto"/>
              <w:ind w:left="31"/>
              <w:jc w:val="left"/>
              <w:rPr>
                <w:b/>
                <w:lang w:val="en-US"/>
              </w:rPr>
            </w:pPr>
            <w:r>
              <w:rPr>
                <w:b/>
                <w:lang w:val="en-US"/>
              </w:rPr>
              <w:t>Sejong SF-40N automatic capsule filling machine replacement unit kit for capsules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28" w:type="pct"/>
          </w:tcPr>
          <w:p>
            <w:pPr>
              <w:pStyle w:val="32"/>
              <w:numPr>
                <w:ilvl w:val="0"/>
                <w:numId w:val="5"/>
              </w:numPr>
              <w:tabs>
                <w:tab w:val="left" w:pos="318"/>
              </w:tabs>
              <w:suppressAutoHyphens/>
              <w:ind w:left="34" w:hanging="34"/>
              <w:rPr>
                <w:lang w:val="en-US" w:eastAsia="en-US" w:bidi="en-US"/>
              </w:rPr>
            </w:pPr>
          </w:p>
        </w:tc>
        <w:tc>
          <w:tcPr>
            <w:tcW w:w="2350" w:type="pct"/>
          </w:tcPr>
          <w:p>
            <w:pPr>
              <w:numPr>
                <w:ilvl w:val="0"/>
                <w:numId w:val="6"/>
              </w:numPr>
              <w:suppressAutoHyphens/>
              <w:autoSpaceDE w:val="0"/>
              <w:autoSpaceDN w:val="0"/>
              <w:adjustRightInd w:val="0"/>
              <w:spacing w:after="0" w:line="240" w:lineRule="auto"/>
              <w:ind w:left="32" w:hanging="32"/>
              <w:jc w:val="left"/>
              <w:rPr>
                <w:rFonts w:eastAsiaTheme="minorEastAsia"/>
                <w:lang w:val="en-US" w:eastAsia="ko-KR"/>
              </w:rPr>
            </w:pPr>
            <w:r>
              <w:rPr>
                <w:rFonts w:eastAsiaTheme="minorEastAsia"/>
                <w:lang w:eastAsia="ko-KR"/>
              </w:rPr>
              <w:t>трамбовочный штифт- 30 шт.</w:t>
            </w:r>
          </w:p>
          <w:p>
            <w:pPr>
              <w:numPr>
                <w:ilvl w:val="0"/>
                <w:numId w:val="6"/>
              </w:numPr>
              <w:suppressAutoHyphens/>
              <w:autoSpaceDE w:val="0"/>
              <w:autoSpaceDN w:val="0"/>
              <w:adjustRightInd w:val="0"/>
              <w:spacing w:after="0" w:line="259" w:lineRule="auto"/>
              <w:ind w:left="32" w:firstLine="0"/>
              <w:jc w:val="left"/>
              <w:rPr>
                <w:rFonts w:eastAsiaTheme="minorEastAsia"/>
                <w:lang w:val="en-US" w:eastAsia="ko-KR"/>
              </w:rPr>
            </w:pPr>
            <w:r>
              <w:rPr>
                <w:rFonts w:eastAsiaTheme="minorEastAsia"/>
                <w:lang w:eastAsia="ko-KR"/>
              </w:rPr>
              <w:t>закрывающий штифт- 5 шт.</w:t>
            </w:r>
          </w:p>
          <w:p>
            <w:pPr>
              <w:numPr>
                <w:ilvl w:val="0"/>
                <w:numId w:val="6"/>
              </w:numPr>
              <w:suppressAutoHyphens/>
              <w:autoSpaceDE w:val="0"/>
              <w:autoSpaceDN w:val="0"/>
              <w:adjustRightInd w:val="0"/>
              <w:spacing w:after="0" w:line="240" w:lineRule="auto"/>
              <w:ind w:left="32" w:hanging="32"/>
              <w:jc w:val="left"/>
              <w:rPr>
                <w:rFonts w:eastAsiaTheme="minorEastAsia"/>
                <w:lang w:val="en-US" w:eastAsia="ko-KR"/>
              </w:rPr>
            </w:pPr>
            <w:r>
              <w:rPr>
                <w:rFonts w:eastAsiaTheme="minorEastAsia"/>
                <w:lang w:eastAsia="ko-KR"/>
              </w:rPr>
              <w:t>размерное кольцо- 1 шт.</w:t>
            </w:r>
          </w:p>
          <w:p>
            <w:pPr>
              <w:numPr>
                <w:ilvl w:val="0"/>
                <w:numId w:val="6"/>
              </w:numPr>
              <w:suppressAutoHyphens/>
              <w:autoSpaceDE w:val="0"/>
              <w:autoSpaceDN w:val="0"/>
              <w:adjustRightInd w:val="0"/>
              <w:spacing w:after="0" w:line="240" w:lineRule="auto"/>
              <w:ind w:left="32" w:hanging="32"/>
              <w:jc w:val="left"/>
              <w:rPr>
                <w:rFonts w:eastAsiaTheme="minorEastAsia"/>
                <w:lang w:val="en-US" w:eastAsia="ko-KR"/>
              </w:rPr>
            </w:pPr>
            <w:r>
              <w:rPr>
                <w:rFonts w:eastAsiaTheme="minorEastAsia"/>
                <w:lang w:eastAsia="ko-KR"/>
              </w:rPr>
              <w:t>держатель оснований капсул- 12 шт.</w:t>
            </w:r>
          </w:p>
          <w:p>
            <w:pPr>
              <w:numPr>
                <w:ilvl w:val="0"/>
                <w:numId w:val="6"/>
              </w:numPr>
              <w:suppressAutoHyphens/>
              <w:autoSpaceDE w:val="0"/>
              <w:autoSpaceDN w:val="0"/>
              <w:adjustRightInd w:val="0"/>
              <w:spacing w:after="0" w:line="240" w:lineRule="auto"/>
              <w:ind w:left="32" w:hanging="32"/>
              <w:jc w:val="left"/>
              <w:rPr>
                <w:rFonts w:eastAsiaTheme="minorEastAsia"/>
                <w:lang w:eastAsia="ko-KR"/>
              </w:rPr>
            </w:pPr>
            <w:r>
              <w:rPr>
                <w:rFonts w:eastAsiaTheme="minorEastAsia"/>
                <w:lang w:eastAsia="ko-KR"/>
              </w:rPr>
              <w:t>установочный штифт держателей капсул – 2 шт.</w:t>
            </w:r>
          </w:p>
          <w:p>
            <w:pPr>
              <w:numPr>
                <w:ilvl w:val="0"/>
                <w:numId w:val="6"/>
              </w:numPr>
              <w:suppressAutoHyphens/>
              <w:autoSpaceDE w:val="0"/>
              <w:autoSpaceDN w:val="0"/>
              <w:adjustRightInd w:val="0"/>
              <w:spacing w:after="0" w:line="240" w:lineRule="auto"/>
              <w:ind w:left="32" w:hanging="32"/>
              <w:jc w:val="left"/>
              <w:rPr>
                <w:rFonts w:eastAsiaTheme="minorEastAsia"/>
                <w:lang w:val="en-US" w:eastAsia="ko-KR"/>
              </w:rPr>
            </w:pPr>
            <w:r>
              <w:rPr>
                <w:rFonts w:eastAsiaTheme="minorEastAsia"/>
                <w:lang w:eastAsia="ko-KR"/>
              </w:rPr>
              <w:t>держатель крышек капсул – 12 шт.</w:t>
            </w:r>
          </w:p>
          <w:p>
            <w:pPr>
              <w:numPr>
                <w:ilvl w:val="0"/>
                <w:numId w:val="6"/>
              </w:numPr>
              <w:suppressAutoHyphens/>
              <w:autoSpaceDE w:val="0"/>
              <w:autoSpaceDN w:val="0"/>
              <w:adjustRightInd w:val="0"/>
              <w:spacing w:after="0" w:line="240" w:lineRule="auto"/>
              <w:ind w:left="32" w:hanging="32"/>
              <w:jc w:val="left"/>
              <w:rPr>
                <w:rFonts w:eastAsiaTheme="minorEastAsia"/>
                <w:lang w:val="en-US" w:eastAsia="ko-KR"/>
              </w:rPr>
            </w:pPr>
            <w:r>
              <w:rPr>
                <w:rFonts w:eastAsiaTheme="minorEastAsia"/>
                <w:lang w:eastAsia="ko-KR"/>
              </w:rPr>
              <w:t>подающий механизм в сборе</w:t>
            </w:r>
          </w:p>
          <w:p>
            <w:pPr>
              <w:numPr>
                <w:ilvl w:val="0"/>
                <w:numId w:val="6"/>
              </w:numPr>
              <w:suppressAutoHyphens/>
              <w:autoSpaceDE w:val="0"/>
              <w:autoSpaceDN w:val="0"/>
              <w:adjustRightInd w:val="0"/>
              <w:spacing w:after="0" w:line="240" w:lineRule="auto"/>
              <w:ind w:left="32" w:hanging="32"/>
              <w:jc w:val="left"/>
            </w:pPr>
            <w:r>
              <w:rPr>
                <w:rFonts w:eastAsiaTheme="minorEastAsia"/>
                <w:lang w:eastAsia="ko-KR"/>
              </w:rPr>
              <w:t>дозирующий диск для наполнения порошком капсул № 4, толщина 14,5 мм в комплекте с 6-ю установочными штифтами</w:t>
            </w:r>
          </w:p>
        </w:tc>
        <w:tc>
          <w:tcPr>
            <w:tcW w:w="2422" w:type="pct"/>
          </w:tcPr>
          <w:p>
            <w:pPr>
              <w:pStyle w:val="15"/>
              <w:spacing w:after="0" w:line="240" w:lineRule="auto"/>
              <w:ind w:left="31"/>
              <w:jc w:val="left"/>
              <w:rPr>
                <w:bCs/>
                <w:lang w:val="en-US"/>
              </w:rPr>
            </w:pPr>
            <w:r>
              <w:rPr>
                <w:bCs/>
                <w:lang w:val="en-US"/>
              </w:rPr>
              <w:t>- ramming pin - 30 pcs.</w:t>
            </w:r>
          </w:p>
          <w:p>
            <w:pPr>
              <w:pStyle w:val="15"/>
              <w:spacing w:after="0" w:line="240" w:lineRule="auto"/>
              <w:ind w:left="31"/>
              <w:jc w:val="left"/>
              <w:rPr>
                <w:bCs/>
                <w:lang w:val="en-US"/>
              </w:rPr>
            </w:pPr>
            <w:r>
              <w:rPr>
                <w:bCs/>
                <w:lang w:val="en-US"/>
              </w:rPr>
              <w:t>- closing pin - 5 pcs.</w:t>
            </w:r>
          </w:p>
          <w:p>
            <w:pPr>
              <w:pStyle w:val="15"/>
              <w:spacing w:after="0" w:line="240" w:lineRule="auto"/>
              <w:ind w:left="31"/>
              <w:jc w:val="left"/>
              <w:rPr>
                <w:bCs/>
                <w:lang w:val="en-US"/>
              </w:rPr>
            </w:pPr>
            <w:r>
              <w:rPr>
                <w:bCs/>
                <w:lang w:val="en-US"/>
              </w:rPr>
              <w:t>- dimensional ring - 1 pc.</w:t>
            </w:r>
          </w:p>
          <w:p>
            <w:pPr>
              <w:pStyle w:val="15"/>
              <w:spacing w:after="0" w:line="240" w:lineRule="auto"/>
              <w:ind w:left="31"/>
              <w:jc w:val="left"/>
              <w:rPr>
                <w:bCs/>
                <w:lang w:val="en-US"/>
              </w:rPr>
            </w:pPr>
            <w:r>
              <w:rPr>
                <w:bCs/>
                <w:lang w:val="en-US"/>
              </w:rPr>
              <w:t>- holder for capsule bases - 12 pcs.</w:t>
            </w:r>
          </w:p>
          <w:p>
            <w:pPr>
              <w:pStyle w:val="15"/>
              <w:spacing w:after="0" w:line="240" w:lineRule="auto"/>
              <w:ind w:left="31"/>
              <w:jc w:val="left"/>
              <w:rPr>
                <w:bCs/>
                <w:lang w:val="en-US"/>
              </w:rPr>
            </w:pPr>
          </w:p>
          <w:p>
            <w:pPr>
              <w:pStyle w:val="15"/>
              <w:spacing w:after="0" w:line="240" w:lineRule="auto"/>
              <w:ind w:left="31"/>
              <w:jc w:val="left"/>
              <w:rPr>
                <w:bCs/>
                <w:lang w:val="en-US"/>
              </w:rPr>
            </w:pPr>
            <w:r>
              <w:rPr>
                <w:bCs/>
                <w:lang w:val="en-US"/>
              </w:rPr>
              <w:t>- dowel pin for capsule holders - 2 pcs.</w:t>
            </w:r>
          </w:p>
          <w:p>
            <w:pPr>
              <w:pStyle w:val="15"/>
              <w:spacing w:after="0" w:line="240" w:lineRule="auto"/>
              <w:ind w:left="31"/>
              <w:jc w:val="left"/>
              <w:rPr>
                <w:bCs/>
                <w:lang w:val="en-US"/>
              </w:rPr>
            </w:pPr>
          </w:p>
          <w:p>
            <w:pPr>
              <w:pStyle w:val="15"/>
              <w:spacing w:after="0" w:line="240" w:lineRule="auto"/>
              <w:ind w:left="31"/>
              <w:jc w:val="left"/>
              <w:rPr>
                <w:bCs/>
                <w:lang w:val="en-US"/>
              </w:rPr>
            </w:pPr>
            <w:r>
              <w:rPr>
                <w:bCs/>
                <w:lang w:val="en-US"/>
              </w:rPr>
              <w:t>- holder for capsule caps - 12 pcs.</w:t>
            </w:r>
          </w:p>
          <w:p>
            <w:pPr>
              <w:pStyle w:val="15"/>
              <w:spacing w:after="0" w:line="240" w:lineRule="auto"/>
              <w:ind w:left="31"/>
              <w:jc w:val="left"/>
              <w:rPr>
                <w:bCs/>
                <w:lang w:val="en-US"/>
              </w:rPr>
            </w:pPr>
          </w:p>
          <w:p>
            <w:pPr>
              <w:pStyle w:val="15"/>
              <w:spacing w:after="0" w:line="240" w:lineRule="auto"/>
              <w:ind w:left="31"/>
              <w:jc w:val="left"/>
              <w:rPr>
                <w:bCs/>
                <w:lang w:val="en-US"/>
              </w:rPr>
            </w:pPr>
            <w:r>
              <w:rPr>
                <w:bCs/>
                <w:lang w:val="en-US"/>
              </w:rPr>
              <w:t>- feeder assembly</w:t>
            </w:r>
          </w:p>
          <w:p>
            <w:pPr>
              <w:pStyle w:val="15"/>
              <w:spacing w:after="0" w:line="240" w:lineRule="auto"/>
              <w:ind w:left="31"/>
              <w:jc w:val="left"/>
              <w:rPr>
                <w:lang w:val="en-US"/>
              </w:rPr>
            </w:pPr>
            <w:r>
              <w:rPr>
                <w:bCs/>
                <w:lang w:val="en-US"/>
              </w:rPr>
              <w:t>- dosing disc for filling capsules with powder No. 4, thickness 14.5 mm, complete with 6 dowel pins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8" w:type="pct"/>
          </w:tcPr>
          <w:p>
            <w:pPr>
              <w:spacing w:after="0" w:line="240" w:lineRule="auto"/>
              <w:rPr>
                <w:b/>
                <w:lang w:val="en-US"/>
              </w:rPr>
            </w:pPr>
          </w:p>
        </w:tc>
        <w:tc>
          <w:tcPr>
            <w:tcW w:w="2350" w:type="pct"/>
          </w:tcPr>
          <w:p>
            <w:pPr>
              <w:spacing w:after="0" w:line="240" w:lineRule="auto"/>
              <w:rPr>
                <w:b/>
                <w:lang w:val="en-US"/>
              </w:rPr>
            </w:pPr>
          </w:p>
        </w:tc>
        <w:tc>
          <w:tcPr>
            <w:tcW w:w="2422" w:type="pct"/>
          </w:tcPr>
          <w:p>
            <w:pPr>
              <w:spacing w:after="0" w:line="240" w:lineRule="auto"/>
              <w:rPr>
                <w:b/>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bCs/>
                <w:lang w:val="en-US"/>
              </w:rPr>
            </w:pPr>
            <w:r>
              <w:rPr>
                <w:b/>
              </w:rPr>
              <w:t>ПОСТАВЩИК</w:t>
            </w:r>
            <w:r>
              <w:rPr>
                <w:b/>
                <w:lang w:val="en-US"/>
              </w:rPr>
              <w:t xml:space="preserve"> / </w:t>
            </w:r>
            <w:r>
              <w:rPr>
                <w:b/>
                <w:bCs/>
                <w:lang w:val="en-US"/>
              </w:rPr>
              <w:t>THE SUPPLIER</w:t>
            </w:r>
          </w:p>
        </w:tc>
        <w:tc>
          <w:tcPr>
            <w:tcW w:w="2422" w:type="pct"/>
          </w:tcPr>
          <w:p>
            <w:pPr>
              <w:spacing w:after="0" w:line="240" w:lineRule="auto"/>
              <w:rPr>
                <w:b/>
                <w:bCs/>
                <w:lang w:val="en-US"/>
              </w:rPr>
            </w:pPr>
            <w:r>
              <w:rPr>
                <w:b/>
                <w:bCs/>
              </w:rPr>
              <w:t>ПОКУПАТЕЛЬ</w:t>
            </w:r>
            <w:r>
              <w:rPr>
                <w:b/>
                <w:bCs/>
                <w:lang w:val="en-US"/>
              </w:rPr>
              <w:t xml:space="preserve"> / THE BYUER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rPr>
            </w:pPr>
          </w:p>
        </w:tc>
        <w:tc>
          <w:tcPr>
            <w:tcW w:w="2422" w:type="pct"/>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bCs/>
                <w:lang w:val="en-US"/>
              </w:rPr>
            </w:pPr>
            <w:r>
              <w:rPr>
                <w:b/>
              </w:rPr>
              <w:t>Президент</w:t>
            </w:r>
            <w:r>
              <w:rPr>
                <w:b/>
                <w:lang w:val="en-US"/>
              </w:rPr>
              <w:t xml:space="preserve"> </w:t>
            </w:r>
            <w:r>
              <w:rPr>
                <w:b/>
              </w:rPr>
              <w:t>компании</w:t>
            </w:r>
            <w:r>
              <w:rPr>
                <w:b/>
                <w:lang w:val="en-US"/>
              </w:rPr>
              <w:t xml:space="preserve"> / President of the company</w:t>
            </w:r>
          </w:p>
        </w:tc>
        <w:tc>
          <w:tcPr>
            <w:tcW w:w="2422" w:type="pct"/>
          </w:tcPr>
          <w:p>
            <w:pPr>
              <w:spacing w:after="0" w:line="240" w:lineRule="auto"/>
              <w:rPr>
                <w:b/>
                <w:bCs/>
                <w:lang w:val="en-US"/>
              </w:rPr>
            </w:pPr>
            <w:r>
              <w:rPr>
                <w:b/>
                <w:bCs/>
              </w:rPr>
              <w:t>Заместитель директора</w:t>
            </w:r>
            <w:r>
              <w:rPr>
                <w:b/>
                <w:bCs/>
                <w:lang w:val="en-US"/>
              </w:rPr>
              <w:t xml:space="preserve"> / Deputy Director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bCs/>
                <w:lang w:val="en-US"/>
              </w:rPr>
            </w:pPr>
          </w:p>
        </w:tc>
        <w:tc>
          <w:tcPr>
            <w:tcW w:w="2422" w:type="pct"/>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bCs/>
                <w:lang w:val="en-US"/>
              </w:rPr>
            </w:pPr>
          </w:p>
        </w:tc>
        <w:tc>
          <w:tcPr>
            <w:tcW w:w="2422" w:type="pct"/>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rPr>
                <w:b/>
                <w:bCs/>
                <w:lang w:val="en-US"/>
              </w:rPr>
            </w:pPr>
          </w:p>
        </w:tc>
        <w:tc>
          <w:tcPr>
            <w:tcW w:w="2422" w:type="pct"/>
          </w:tcPr>
          <w:p>
            <w:pPr>
              <w:spacing w:after="0" w:line="240" w:lineRule="auto"/>
              <w:rPr>
                <w:b/>
                <w:bCs/>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78" w:type="pct"/>
            <w:gridSpan w:val="2"/>
          </w:tcPr>
          <w:p>
            <w:pPr>
              <w:spacing w:after="0" w:line="240" w:lineRule="auto"/>
              <w:jc w:val="right"/>
              <w:rPr>
                <w:b/>
                <w:bCs/>
                <w:lang w:val="en-US"/>
              </w:rPr>
            </w:pPr>
            <w:r>
              <w:rPr>
                <w:rFonts w:eastAsiaTheme="minorEastAsia"/>
                <w:b/>
                <w:lang w:eastAsia="ko-KR"/>
              </w:rPr>
              <w:t xml:space="preserve">Санг Хо Ли / </w:t>
            </w:r>
            <w:r>
              <w:rPr>
                <w:b/>
                <w:lang w:val="en-US"/>
              </w:rPr>
              <w:t>Sang Ho Lee</w:t>
            </w:r>
          </w:p>
        </w:tc>
        <w:tc>
          <w:tcPr>
            <w:tcW w:w="2422" w:type="pct"/>
          </w:tcPr>
          <w:p>
            <w:pPr>
              <w:spacing w:after="0" w:line="240" w:lineRule="auto"/>
              <w:jc w:val="right"/>
              <w:rPr>
                <w:b/>
                <w:bCs/>
                <w:lang w:val="en-US"/>
              </w:rPr>
            </w:pPr>
            <w:r>
              <w:rPr>
                <w:b/>
                <w:bCs/>
                <w:lang w:val="en-US"/>
              </w:rPr>
              <w:t>Е.Н. Калиниченко / E. Kalinichenko</w:t>
            </w:r>
          </w:p>
        </w:tc>
      </w:tr>
    </w:tbl>
    <w:p>
      <w:pPr>
        <w:rPr>
          <w:lang w:val="en-US"/>
        </w:rPr>
      </w:pPr>
    </w:p>
    <w:p>
      <w:pPr>
        <w:rPr>
          <w:lang w:val="en-US"/>
        </w:rPr>
      </w:pPr>
    </w:p>
    <w:sectPr>
      <w:footerReference r:id="rId8" w:type="default"/>
      <w:pgSz w:w="11906" w:h="16838"/>
      <w:pgMar w:top="567" w:right="851" w:bottom="567" w:left="1701" w:header="567" w:footer="567" w:gutter="0"/>
      <w:cols w:space="708" w:num="1" w:sep="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5054" w:type="pct"/>
      <w:tblInd w:w="-2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88"/>
      <w:gridCol w:w="4141"/>
      <w:gridCol w:w="27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pct"/>
        </w:tcPr>
        <w:p>
          <w:pPr>
            <w:pStyle w:val="8"/>
            <w:rPr>
              <w:b/>
              <w:i/>
              <w:sz w:val="14"/>
              <w:szCs w:val="14"/>
            </w:rPr>
          </w:pPr>
          <w:r>
            <w:rPr>
              <w:b/>
              <w:i/>
              <w:sz w:val="14"/>
              <w:szCs w:val="14"/>
            </w:rPr>
            <w:t xml:space="preserve">Поставщик / </w:t>
          </w:r>
        </w:p>
        <w:p>
          <w:pPr>
            <w:pStyle w:val="8"/>
            <w:rPr>
              <w:b/>
              <w:i/>
              <w:sz w:val="14"/>
              <w:szCs w:val="14"/>
              <w:lang w:val="en-US"/>
            </w:rPr>
          </w:pPr>
          <w:r>
            <w:rPr>
              <w:b/>
              <w:i/>
              <w:sz w:val="14"/>
              <w:szCs w:val="14"/>
              <w:lang w:val="en-US"/>
            </w:rPr>
            <w:t>The Seller __________________________</w:t>
          </w:r>
        </w:p>
      </w:tc>
      <w:tc>
        <w:tcPr>
          <w:tcW w:w="2140" w:type="pct"/>
        </w:tcPr>
        <w:p>
          <w:pPr>
            <w:pStyle w:val="8"/>
            <w:jc w:val="center"/>
            <w:rPr>
              <w:b/>
              <w:i/>
              <w:sz w:val="14"/>
              <w:szCs w:val="14"/>
            </w:rPr>
          </w:pPr>
          <w:r>
            <w:rPr>
              <w:b/>
              <w:i/>
              <w:sz w:val="14"/>
              <w:szCs w:val="14"/>
            </w:rPr>
            <w:t xml:space="preserve">Контракт / </w:t>
          </w:r>
          <w:r>
            <w:rPr>
              <w:b/>
              <w:i/>
              <w:sz w:val="14"/>
              <w:szCs w:val="14"/>
              <w:lang w:val="en-US"/>
            </w:rPr>
            <w:t>Contract</w:t>
          </w:r>
          <w:r>
            <w:rPr>
              <w:b/>
              <w:i/>
              <w:sz w:val="14"/>
              <w:szCs w:val="14"/>
            </w:rPr>
            <w:t xml:space="preserve"> 104/21/2-04 от / </w:t>
          </w:r>
          <w:r>
            <w:rPr>
              <w:b/>
              <w:i/>
              <w:sz w:val="14"/>
              <w:szCs w:val="14"/>
              <w:lang w:val="en-US"/>
            </w:rPr>
            <w:t>of</w:t>
          </w:r>
          <w:r>
            <w:rPr>
              <w:b/>
              <w:i/>
              <w:sz w:val="14"/>
              <w:szCs w:val="14"/>
            </w:rPr>
            <w:t xml:space="preserve"> 23.06.2021</w:t>
          </w:r>
        </w:p>
        <w:p>
          <w:pPr>
            <w:pStyle w:val="8"/>
            <w:jc w:val="center"/>
            <w:rPr>
              <w:b/>
              <w:i/>
              <w:sz w:val="14"/>
              <w:szCs w:val="14"/>
            </w:rPr>
          </w:pPr>
          <w:r>
            <w:rPr>
              <w:b/>
              <w:i/>
              <w:sz w:val="14"/>
              <w:szCs w:val="14"/>
            </w:rPr>
            <w:t xml:space="preserve">Страница / </w:t>
          </w:r>
          <w:r>
            <w:rPr>
              <w:b/>
              <w:i/>
              <w:sz w:val="14"/>
              <w:szCs w:val="14"/>
              <w:lang w:val="en-US"/>
            </w:rPr>
            <w:t>Page</w:t>
          </w:r>
          <w:r>
            <w:rPr>
              <w:b/>
              <w:i/>
              <w:sz w:val="14"/>
              <w:szCs w:val="14"/>
            </w:rPr>
            <w:t xml:space="preserve"> </w:t>
          </w:r>
          <w:r>
            <w:rPr>
              <w:b/>
              <w:bCs/>
              <w:i/>
              <w:sz w:val="14"/>
              <w:szCs w:val="14"/>
              <w:lang w:val="en-US"/>
            </w:rPr>
            <w:fldChar w:fldCharType="begin"/>
          </w:r>
          <w:r>
            <w:rPr>
              <w:b/>
              <w:bCs/>
              <w:i/>
              <w:sz w:val="14"/>
              <w:szCs w:val="14"/>
              <w:lang w:val="en-US"/>
            </w:rPr>
            <w:instrText xml:space="preserve">PAGE</w:instrText>
          </w:r>
          <w:r>
            <w:rPr>
              <w:b/>
              <w:bCs/>
              <w:i/>
              <w:sz w:val="14"/>
              <w:szCs w:val="14"/>
            </w:rPr>
            <w:instrText xml:space="preserve">  \* </w:instrText>
          </w:r>
          <w:r>
            <w:rPr>
              <w:b/>
              <w:bCs/>
              <w:i/>
              <w:sz w:val="14"/>
              <w:szCs w:val="14"/>
              <w:lang w:val="en-US"/>
            </w:rPr>
            <w:instrText xml:space="preserve">Arabic</w:instrText>
          </w:r>
          <w:r>
            <w:rPr>
              <w:b/>
              <w:bCs/>
              <w:i/>
              <w:sz w:val="14"/>
              <w:szCs w:val="14"/>
            </w:rPr>
            <w:instrText xml:space="preserve">  \* </w:instrText>
          </w:r>
          <w:r>
            <w:rPr>
              <w:b/>
              <w:bCs/>
              <w:i/>
              <w:sz w:val="14"/>
              <w:szCs w:val="14"/>
              <w:lang w:val="en-US"/>
            </w:rPr>
            <w:instrText xml:space="preserve">MERGEFORMAT</w:instrText>
          </w:r>
          <w:r>
            <w:rPr>
              <w:b/>
              <w:bCs/>
              <w:i/>
              <w:sz w:val="14"/>
              <w:szCs w:val="14"/>
              <w:lang w:val="en-US"/>
            </w:rPr>
            <w:fldChar w:fldCharType="separate"/>
          </w:r>
          <w:r>
            <w:rPr>
              <w:b/>
              <w:bCs/>
              <w:i/>
              <w:sz w:val="14"/>
              <w:szCs w:val="14"/>
            </w:rPr>
            <w:t>1</w:t>
          </w:r>
          <w:r>
            <w:rPr>
              <w:b/>
              <w:bCs/>
              <w:i/>
              <w:sz w:val="14"/>
              <w:szCs w:val="14"/>
              <w:lang w:val="en-US"/>
            </w:rPr>
            <w:fldChar w:fldCharType="end"/>
          </w:r>
          <w:r>
            <w:rPr>
              <w:b/>
              <w:i/>
              <w:sz w:val="14"/>
              <w:szCs w:val="14"/>
            </w:rPr>
            <w:t xml:space="preserve"> из / </w:t>
          </w:r>
          <w:r>
            <w:rPr>
              <w:b/>
              <w:i/>
              <w:sz w:val="14"/>
              <w:szCs w:val="14"/>
              <w:lang w:val="en-US"/>
            </w:rPr>
            <w:t>of</w:t>
          </w:r>
          <w:r>
            <w:rPr>
              <w:b/>
              <w:i/>
              <w:sz w:val="14"/>
              <w:szCs w:val="14"/>
            </w:rPr>
            <w:t xml:space="preserve"> 6</w:t>
          </w:r>
        </w:p>
      </w:tc>
      <w:tc>
        <w:tcPr>
          <w:tcW w:w="1418" w:type="pct"/>
        </w:tcPr>
        <w:p>
          <w:pPr>
            <w:pStyle w:val="8"/>
            <w:rPr>
              <w:b/>
              <w:i/>
              <w:sz w:val="14"/>
              <w:szCs w:val="14"/>
            </w:rPr>
          </w:pPr>
          <w:r>
            <w:rPr>
              <w:b/>
              <w:i/>
              <w:sz w:val="14"/>
              <w:szCs w:val="14"/>
            </w:rPr>
            <w:t xml:space="preserve">Покупатель / </w:t>
          </w:r>
        </w:p>
        <w:p>
          <w:pPr>
            <w:pStyle w:val="8"/>
            <w:rPr>
              <w:b/>
              <w:i/>
              <w:sz w:val="14"/>
              <w:szCs w:val="14"/>
            </w:rPr>
          </w:pPr>
          <w:r>
            <w:rPr>
              <w:b/>
              <w:i/>
              <w:sz w:val="14"/>
              <w:szCs w:val="14"/>
              <w:lang w:val="en-US"/>
            </w:rPr>
            <w:t>The Buyer _________________________</w:t>
          </w:r>
        </w:p>
      </w:tc>
    </w:tr>
  </w:tbl>
  <w:p>
    <w:pPr>
      <w:spacing w:after="0"/>
      <w:rPr>
        <w:sz w:val="10"/>
        <w:szCs w:val="10"/>
      </w:rPr>
    </w:pPr>
  </w:p>
  <w:p>
    <w:pPr>
      <w:pStyle w:val="8"/>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5054" w:type="pct"/>
      <w:tblInd w:w="-2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88"/>
      <w:gridCol w:w="4141"/>
      <w:gridCol w:w="27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pct"/>
        </w:tcPr>
        <w:p>
          <w:pPr>
            <w:pStyle w:val="8"/>
            <w:rPr>
              <w:b/>
              <w:i/>
              <w:sz w:val="14"/>
              <w:szCs w:val="14"/>
              <w:lang w:val="en-US"/>
            </w:rPr>
          </w:pPr>
        </w:p>
      </w:tc>
      <w:tc>
        <w:tcPr>
          <w:tcW w:w="2140" w:type="pct"/>
        </w:tcPr>
        <w:p>
          <w:pPr>
            <w:pStyle w:val="8"/>
            <w:jc w:val="center"/>
            <w:rPr>
              <w:b/>
              <w:i/>
              <w:sz w:val="14"/>
              <w:szCs w:val="14"/>
            </w:rPr>
          </w:pPr>
          <w:r>
            <w:rPr>
              <w:b/>
              <w:i/>
              <w:sz w:val="14"/>
              <w:szCs w:val="14"/>
            </w:rPr>
            <w:t xml:space="preserve">Контракт / </w:t>
          </w:r>
          <w:r>
            <w:rPr>
              <w:b/>
              <w:i/>
              <w:sz w:val="14"/>
              <w:szCs w:val="14"/>
              <w:lang w:val="en-US"/>
            </w:rPr>
            <w:t>Contract</w:t>
          </w:r>
          <w:r>
            <w:rPr>
              <w:b/>
              <w:i/>
              <w:sz w:val="14"/>
              <w:szCs w:val="14"/>
            </w:rPr>
            <w:t xml:space="preserve"> 104/21/2-04 от / </w:t>
          </w:r>
          <w:r>
            <w:rPr>
              <w:b/>
              <w:i/>
              <w:sz w:val="14"/>
              <w:szCs w:val="14"/>
              <w:lang w:val="en-US"/>
            </w:rPr>
            <w:t>of</w:t>
          </w:r>
          <w:r>
            <w:rPr>
              <w:b/>
              <w:i/>
              <w:sz w:val="14"/>
              <w:szCs w:val="14"/>
            </w:rPr>
            <w:t xml:space="preserve"> 23.06.2021</w:t>
          </w:r>
        </w:p>
        <w:p>
          <w:pPr>
            <w:pStyle w:val="8"/>
            <w:jc w:val="center"/>
            <w:rPr>
              <w:b/>
              <w:i/>
              <w:sz w:val="14"/>
              <w:szCs w:val="14"/>
            </w:rPr>
          </w:pPr>
          <w:r>
            <w:rPr>
              <w:b/>
              <w:i/>
              <w:sz w:val="14"/>
              <w:szCs w:val="14"/>
            </w:rPr>
            <w:t xml:space="preserve">Страница / </w:t>
          </w:r>
          <w:r>
            <w:rPr>
              <w:b/>
              <w:i/>
              <w:sz w:val="14"/>
              <w:szCs w:val="14"/>
              <w:lang w:val="en-US"/>
            </w:rPr>
            <w:t>Page</w:t>
          </w:r>
          <w:r>
            <w:rPr>
              <w:b/>
              <w:i/>
              <w:sz w:val="14"/>
              <w:szCs w:val="14"/>
            </w:rPr>
            <w:t xml:space="preserve"> </w:t>
          </w:r>
          <w:r>
            <w:rPr>
              <w:b/>
              <w:bCs/>
              <w:i/>
              <w:sz w:val="14"/>
              <w:szCs w:val="14"/>
              <w:lang w:val="en-US"/>
            </w:rPr>
            <w:fldChar w:fldCharType="begin"/>
          </w:r>
          <w:r>
            <w:rPr>
              <w:b/>
              <w:bCs/>
              <w:i/>
              <w:sz w:val="14"/>
              <w:szCs w:val="14"/>
              <w:lang w:val="en-US"/>
            </w:rPr>
            <w:instrText xml:space="preserve">PAGE</w:instrText>
          </w:r>
          <w:r>
            <w:rPr>
              <w:b/>
              <w:bCs/>
              <w:i/>
              <w:sz w:val="14"/>
              <w:szCs w:val="14"/>
            </w:rPr>
            <w:instrText xml:space="preserve">  \* </w:instrText>
          </w:r>
          <w:r>
            <w:rPr>
              <w:b/>
              <w:bCs/>
              <w:i/>
              <w:sz w:val="14"/>
              <w:szCs w:val="14"/>
              <w:lang w:val="en-US"/>
            </w:rPr>
            <w:instrText xml:space="preserve">Arabic</w:instrText>
          </w:r>
          <w:r>
            <w:rPr>
              <w:b/>
              <w:bCs/>
              <w:i/>
              <w:sz w:val="14"/>
              <w:szCs w:val="14"/>
            </w:rPr>
            <w:instrText xml:space="preserve">  \* </w:instrText>
          </w:r>
          <w:r>
            <w:rPr>
              <w:b/>
              <w:bCs/>
              <w:i/>
              <w:sz w:val="14"/>
              <w:szCs w:val="14"/>
              <w:lang w:val="en-US"/>
            </w:rPr>
            <w:instrText xml:space="preserve">MERGEFORMAT</w:instrText>
          </w:r>
          <w:r>
            <w:rPr>
              <w:b/>
              <w:bCs/>
              <w:i/>
              <w:sz w:val="14"/>
              <w:szCs w:val="14"/>
              <w:lang w:val="en-US"/>
            </w:rPr>
            <w:fldChar w:fldCharType="separate"/>
          </w:r>
          <w:r>
            <w:rPr>
              <w:b/>
              <w:bCs/>
              <w:i/>
              <w:sz w:val="14"/>
              <w:szCs w:val="14"/>
            </w:rPr>
            <w:t>6</w:t>
          </w:r>
          <w:r>
            <w:rPr>
              <w:b/>
              <w:bCs/>
              <w:i/>
              <w:sz w:val="14"/>
              <w:szCs w:val="14"/>
              <w:lang w:val="en-US"/>
            </w:rPr>
            <w:fldChar w:fldCharType="end"/>
          </w:r>
          <w:r>
            <w:rPr>
              <w:b/>
              <w:i/>
              <w:sz w:val="14"/>
              <w:szCs w:val="14"/>
            </w:rPr>
            <w:t xml:space="preserve"> из / </w:t>
          </w:r>
          <w:r>
            <w:rPr>
              <w:b/>
              <w:i/>
              <w:sz w:val="14"/>
              <w:szCs w:val="14"/>
              <w:lang w:val="en-US"/>
            </w:rPr>
            <w:t>of</w:t>
          </w:r>
          <w:r>
            <w:rPr>
              <w:b/>
              <w:i/>
              <w:sz w:val="14"/>
              <w:szCs w:val="14"/>
            </w:rPr>
            <w:t xml:space="preserve"> 6</w:t>
          </w:r>
        </w:p>
      </w:tc>
      <w:tc>
        <w:tcPr>
          <w:tcW w:w="1418" w:type="pct"/>
        </w:tcPr>
        <w:p>
          <w:pPr>
            <w:pStyle w:val="8"/>
            <w:rPr>
              <w:b/>
              <w:i/>
              <w:sz w:val="14"/>
              <w:szCs w:val="14"/>
            </w:rPr>
          </w:pPr>
        </w:p>
      </w:tc>
    </w:tr>
  </w:tbl>
  <w:p>
    <w:pPr>
      <w:spacing w:after="0"/>
      <w:rPr>
        <w:sz w:val="10"/>
        <w:szCs w:val="10"/>
      </w:rPr>
    </w:pPr>
  </w:p>
  <w:p>
    <w:pPr>
      <w:pStyle w:val="8"/>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5054" w:type="pct"/>
      <w:tblInd w:w="-2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88"/>
      <w:gridCol w:w="4141"/>
      <w:gridCol w:w="27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pct"/>
        </w:tcPr>
        <w:p>
          <w:pPr>
            <w:pStyle w:val="8"/>
            <w:rPr>
              <w:b/>
              <w:i/>
              <w:sz w:val="14"/>
              <w:szCs w:val="14"/>
              <w:lang w:val="en-US"/>
            </w:rPr>
          </w:pPr>
        </w:p>
      </w:tc>
      <w:tc>
        <w:tcPr>
          <w:tcW w:w="2140" w:type="pct"/>
        </w:tcPr>
        <w:p>
          <w:pPr>
            <w:pStyle w:val="8"/>
            <w:jc w:val="center"/>
            <w:rPr>
              <w:b/>
              <w:i/>
              <w:sz w:val="14"/>
              <w:szCs w:val="14"/>
            </w:rPr>
          </w:pPr>
          <w:r>
            <w:rPr>
              <w:b/>
              <w:i/>
              <w:sz w:val="14"/>
              <w:szCs w:val="14"/>
            </w:rPr>
            <w:t xml:space="preserve">Контракт / </w:t>
          </w:r>
          <w:r>
            <w:rPr>
              <w:b/>
              <w:i/>
              <w:sz w:val="14"/>
              <w:szCs w:val="14"/>
              <w:lang w:val="en-US"/>
            </w:rPr>
            <w:t>Contract</w:t>
          </w:r>
          <w:r>
            <w:rPr>
              <w:b/>
              <w:i/>
              <w:sz w:val="14"/>
              <w:szCs w:val="14"/>
            </w:rPr>
            <w:t xml:space="preserve"> 104/21/2-04 от / </w:t>
          </w:r>
          <w:r>
            <w:rPr>
              <w:b/>
              <w:i/>
              <w:sz w:val="14"/>
              <w:szCs w:val="14"/>
              <w:lang w:val="en-US"/>
            </w:rPr>
            <w:t>of</w:t>
          </w:r>
          <w:r>
            <w:rPr>
              <w:b/>
              <w:i/>
              <w:sz w:val="14"/>
              <w:szCs w:val="14"/>
            </w:rPr>
            <w:t xml:space="preserve"> 23.06.2021</w:t>
          </w:r>
        </w:p>
        <w:p>
          <w:pPr>
            <w:pStyle w:val="8"/>
            <w:jc w:val="center"/>
            <w:rPr>
              <w:b/>
              <w:i/>
              <w:sz w:val="14"/>
              <w:szCs w:val="14"/>
            </w:rPr>
          </w:pPr>
          <w:r>
            <w:rPr>
              <w:b/>
              <w:i/>
              <w:sz w:val="14"/>
              <w:szCs w:val="14"/>
            </w:rPr>
            <w:t xml:space="preserve">Приложение 1 / </w:t>
          </w:r>
          <w:r>
            <w:rPr>
              <w:b/>
              <w:i/>
              <w:sz w:val="14"/>
              <w:szCs w:val="14"/>
              <w:lang w:val="en-US"/>
            </w:rPr>
            <w:t>Annex</w:t>
          </w:r>
          <w:r>
            <w:rPr>
              <w:b/>
              <w:i/>
              <w:sz w:val="14"/>
              <w:szCs w:val="14"/>
            </w:rPr>
            <w:t xml:space="preserve"> 1</w:t>
          </w:r>
        </w:p>
        <w:p>
          <w:pPr>
            <w:pStyle w:val="8"/>
            <w:jc w:val="center"/>
            <w:rPr>
              <w:b/>
              <w:i/>
              <w:sz w:val="14"/>
              <w:szCs w:val="14"/>
              <w:lang w:val="en-US"/>
            </w:rPr>
          </w:pPr>
          <w:r>
            <w:rPr>
              <w:b/>
              <w:i/>
              <w:sz w:val="14"/>
              <w:szCs w:val="14"/>
            </w:rPr>
            <w:t xml:space="preserve">Страница / </w:t>
          </w:r>
          <w:r>
            <w:rPr>
              <w:b/>
              <w:i/>
              <w:sz w:val="14"/>
              <w:szCs w:val="14"/>
              <w:lang w:val="en-US"/>
            </w:rPr>
            <w:t>Page</w:t>
          </w:r>
          <w:r>
            <w:rPr>
              <w:b/>
              <w:i/>
              <w:sz w:val="14"/>
              <w:szCs w:val="14"/>
            </w:rPr>
            <w:t xml:space="preserve"> </w:t>
          </w:r>
          <w:r>
            <w:rPr>
              <w:b/>
              <w:bCs/>
              <w:i/>
              <w:sz w:val="14"/>
              <w:szCs w:val="14"/>
            </w:rPr>
            <w:t>1</w:t>
          </w:r>
          <w:r>
            <w:rPr>
              <w:b/>
              <w:i/>
              <w:sz w:val="14"/>
              <w:szCs w:val="14"/>
            </w:rPr>
            <w:t xml:space="preserve"> из / </w:t>
          </w:r>
          <w:r>
            <w:rPr>
              <w:b/>
              <w:i/>
              <w:sz w:val="14"/>
              <w:szCs w:val="14"/>
              <w:lang w:val="en-US"/>
            </w:rPr>
            <w:t>of</w:t>
          </w:r>
          <w:r>
            <w:rPr>
              <w:b/>
              <w:i/>
              <w:sz w:val="14"/>
              <w:szCs w:val="14"/>
            </w:rPr>
            <w:t xml:space="preserve"> </w:t>
          </w:r>
          <w:r>
            <w:rPr>
              <w:b/>
              <w:i/>
              <w:sz w:val="14"/>
              <w:szCs w:val="14"/>
              <w:lang w:val="en-US"/>
            </w:rPr>
            <w:t>1</w:t>
          </w:r>
        </w:p>
      </w:tc>
      <w:tc>
        <w:tcPr>
          <w:tcW w:w="1418" w:type="pct"/>
        </w:tcPr>
        <w:p>
          <w:pPr>
            <w:pStyle w:val="8"/>
            <w:rPr>
              <w:b/>
              <w:i/>
              <w:sz w:val="14"/>
              <w:szCs w:val="14"/>
            </w:rPr>
          </w:pPr>
        </w:p>
      </w:tc>
    </w:tr>
  </w:tbl>
  <w:p>
    <w:pPr>
      <w:spacing w:after="0"/>
      <w:rPr>
        <w:sz w:val="10"/>
        <w:szCs w:val="10"/>
      </w:rPr>
    </w:pPr>
  </w:p>
  <w:p>
    <w:pPr>
      <w:pStyle w:val="8"/>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5054" w:type="pct"/>
      <w:tblInd w:w="-27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88"/>
      <w:gridCol w:w="4141"/>
      <w:gridCol w:w="27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1" w:type="pct"/>
        </w:tcPr>
        <w:p>
          <w:pPr>
            <w:pStyle w:val="8"/>
            <w:rPr>
              <w:b/>
              <w:i/>
              <w:sz w:val="14"/>
              <w:szCs w:val="14"/>
              <w:lang w:val="en-US"/>
            </w:rPr>
          </w:pPr>
        </w:p>
      </w:tc>
      <w:tc>
        <w:tcPr>
          <w:tcW w:w="2140" w:type="pct"/>
        </w:tcPr>
        <w:p>
          <w:pPr>
            <w:pStyle w:val="8"/>
            <w:jc w:val="center"/>
            <w:rPr>
              <w:b/>
              <w:i/>
              <w:sz w:val="14"/>
              <w:szCs w:val="14"/>
            </w:rPr>
          </w:pPr>
          <w:r>
            <w:rPr>
              <w:b/>
              <w:i/>
              <w:sz w:val="14"/>
              <w:szCs w:val="14"/>
            </w:rPr>
            <w:t xml:space="preserve">Контракт / </w:t>
          </w:r>
          <w:r>
            <w:rPr>
              <w:b/>
              <w:i/>
              <w:sz w:val="14"/>
              <w:szCs w:val="14"/>
              <w:lang w:val="en-US"/>
            </w:rPr>
            <w:t>Contract</w:t>
          </w:r>
          <w:r>
            <w:rPr>
              <w:b/>
              <w:i/>
              <w:sz w:val="14"/>
              <w:szCs w:val="14"/>
            </w:rPr>
            <w:t xml:space="preserve"> 104/21/2-04 от / </w:t>
          </w:r>
          <w:r>
            <w:rPr>
              <w:b/>
              <w:i/>
              <w:sz w:val="14"/>
              <w:szCs w:val="14"/>
              <w:lang w:val="en-US"/>
            </w:rPr>
            <w:t>of</w:t>
          </w:r>
          <w:r>
            <w:rPr>
              <w:b/>
              <w:i/>
              <w:sz w:val="14"/>
              <w:szCs w:val="14"/>
            </w:rPr>
            <w:t xml:space="preserve"> 23.06.2021</w:t>
          </w:r>
        </w:p>
        <w:p>
          <w:pPr>
            <w:pStyle w:val="8"/>
            <w:jc w:val="center"/>
            <w:rPr>
              <w:b/>
              <w:i/>
              <w:sz w:val="14"/>
              <w:szCs w:val="14"/>
            </w:rPr>
          </w:pPr>
          <w:r>
            <w:rPr>
              <w:b/>
              <w:i/>
              <w:sz w:val="14"/>
              <w:szCs w:val="14"/>
            </w:rPr>
            <w:t xml:space="preserve">Приложение 2 / </w:t>
          </w:r>
          <w:r>
            <w:rPr>
              <w:b/>
              <w:i/>
              <w:sz w:val="14"/>
              <w:szCs w:val="14"/>
              <w:lang w:val="en-US"/>
            </w:rPr>
            <w:t>Annex</w:t>
          </w:r>
          <w:r>
            <w:rPr>
              <w:b/>
              <w:i/>
              <w:sz w:val="14"/>
              <w:szCs w:val="14"/>
            </w:rPr>
            <w:t xml:space="preserve"> 2</w:t>
          </w:r>
        </w:p>
        <w:p>
          <w:pPr>
            <w:pStyle w:val="8"/>
            <w:jc w:val="center"/>
            <w:rPr>
              <w:b/>
              <w:i/>
              <w:sz w:val="14"/>
              <w:szCs w:val="14"/>
            </w:rPr>
          </w:pPr>
          <w:r>
            <w:rPr>
              <w:b/>
              <w:i/>
              <w:sz w:val="14"/>
              <w:szCs w:val="14"/>
            </w:rPr>
            <w:t xml:space="preserve">Страница / </w:t>
          </w:r>
          <w:r>
            <w:rPr>
              <w:b/>
              <w:i/>
              <w:sz w:val="14"/>
              <w:szCs w:val="14"/>
              <w:lang w:val="en-US"/>
            </w:rPr>
            <w:t>Page</w:t>
          </w:r>
          <w:r>
            <w:rPr>
              <w:b/>
              <w:i/>
              <w:sz w:val="14"/>
              <w:szCs w:val="14"/>
            </w:rPr>
            <w:t xml:space="preserve"> </w:t>
          </w:r>
          <w:r>
            <w:rPr>
              <w:b/>
              <w:bCs/>
              <w:i/>
              <w:sz w:val="14"/>
              <w:szCs w:val="14"/>
            </w:rPr>
            <w:t>1</w:t>
          </w:r>
          <w:r>
            <w:rPr>
              <w:b/>
              <w:i/>
              <w:sz w:val="14"/>
              <w:szCs w:val="14"/>
            </w:rPr>
            <w:t xml:space="preserve"> из / </w:t>
          </w:r>
          <w:r>
            <w:rPr>
              <w:b/>
              <w:i/>
              <w:sz w:val="14"/>
              <w:szCs w:val="14"/>
              <w:lang w:val="en-US"/>
            </w:rPr>
            <w:t>of</w:t>
          </w:r>
          <w:r>
            <w:rPr>
              <w:b/>
              <w:i/>
              <w:sz w:val="14"/>
              <w:szCs w:val="14"/>
            </w:rPr>
            <w:t xml:space="preserve"> 1</w:t>
          </w:r>
        </w:p>
      </w:tc>
      <w:tc>
        <w:tcPr>
          <w:tcW w:w="1418" w:type="pct"/>
        </w:tcPr>
        <w:p>
          <w:pPr>
            <w:pStyle w:val="8"/>
            <w:rPr>
              <w:b/>
              <w:i/>
              <w:sz w:val="14"/>
              <w:szCs w:val="14"/>
            </w:rPr>
          </w:pPr>
        </w:p>
      </w:tc>
    </w:tr>
  </w:tbl>
  <w:p>
    <w:pPr>
      <w:spacing w:after="0"/>
      <w:rPr>
        <w:sz w:val="10"/>
        <w:szCs w:val="10"/>
      </w:rPr>
    </w:pPr>
  </w:p>
  <w:p>
    <w:pPr>
      <w:pStyle w:val="8"/>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DF5259"/>
    <w:multiLevelType w:val="multilevel"/>
    <w:tmpl w:val="15DF5259"/>
    <w:lvl w:ilvl="0" w:tentative="0">
      <w:start w:val="1"/>
      <w:numFmt w:val="decimal"/>
      <w:pStyle w:val="28"/>
      <w:lvlText w:val="%1."/>
      <w:lvlJc w:val="left"/>
      <w:pPr>
        <w:ind w:left="360" w:hanging="360"/>
      </w:pPr>
    </w:lvl>
    <w:lvl w:ilvl="1" w:tentative="0">
      <w:start w:val="1"/>
      <w:numFmt w:val="decimal"/>
      <w:pStyle w:val="29"/>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
    <w:nsid w:val="18E005F1"/>
    <w:multiLevelType w:val="multilevel"/>
    <w:tmpl w:val="18E005F1"/>
    <w:lvl w:ilvl="0" w:tentative="0">
      <w:start w:val="1"/>
      <w:numFmt w:val="decimal"/>
      <w:pStyle w:val="18"/>
      <w:lvlText w:val="%1."/>
      <w:lvlJc w:val="left"/>
      <w:pPr>
        <w:ind w:left="360" w:hanging="360"/>
      </w:pPr>
    </w:lvl>
    <w:lvl w:ilvl="1" w:tentative="0">
      <w:start w:val="1"/>
      <w:numFmt w:val="decimal"/>
      <w:pStyle w:val="23"/>
      <w:lvlText w:val="%1.%2."/>
      <w:lvlJc w:val="left"/>
      <w:pPr>
        <w:ind w:left="432" w:hanging="432"/>
      </w:pPr>
      <w:rPr>
        <w:b w:val="0"/>
        <w:lang w:val="ru-RU"/>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308E723C"/>
    <w:multiLevelType w:val="multilevel"/>
    <w:tmpl w:val="308E723C"/>
    <w:lvl w:ilvl="0" w:tentative="0">
      <w:start w:val="1"/>
      <w:numFmt w:val="bullet"/>
      <w:pStyle w:val="25"/>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B7041F3"/>
    <w:multiLevelType w:val="multilevel"/>
    <w:tmpl w:val="4B7041F3"/>
    <w:lvl w:ilvl="0" w:tentative="0">
      <w:start w:val="1"/>
      <w:numFmt w:val="bullet"/>
      <w:lvlText w:val="-"/>
      <w:lvlJc w:val="left"/>
      <w:pPr>
        <w:ind w:left="927" w:hanging="360"/>
      </w:pPr>
      <w:rPr>
        <w:rFonts w:hint="default" w:ascii="Times New Roman" w:hAnsi="Times New Roman" w:cs="Times New Roman" w:eastAsiaTheme="minorEastAsia"/>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4">
    <w:nsid w:val="6305711D"/>
    <w:multiLevelType w:val="multilevel"/>
    <w:tmpl w:val="6305711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8D839F0"/>
    <w:multiLevelType w:val="multilevel"/>
    <w:tmpl w:val="78D839F0"/>
    <w:lvl w:ilvl="0" w:tentative="0">
      <w:start w:val="1"/>
      <w:numFmt w:val="decimal"/>
      <w:pStyle w:val="17"/>
      <w:lvlText w:val="%1."/>
      <w:lvlJc w:val="left"/>
      <w:pPr>
        <w:ind w:left="360" w:hanging="360"/>
      </w:pPr>
      <w:rPr>
        <w:rFonts w:hint="default"/>
      </w:rPr>
    </w:lvl>
    <w:lvl w:ilvl="1" w:tentative="0">
      <w:start w:val="1"/>
      <w:numFmt w:val="decimal"/>
      <w:pStyle w:val="21"/>
      <w:lvlText w:val="%1.%2."/>
      <w:lvlJc w:val="left"/>
      <w:pPr>
        <w:ind w:left="432" w:hanging="432"/>
      </w:pPr>
      <w:rPr>
        <w:b w:val="0"/>
        <w:lang w:val="en-US"/>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B2B"/>
    <w:rsid w:val="00001079"/>
    <w:rsid w:val="000156F3"/>
    <w:rsid w:val="00020AC7"/>
    <w:rsid w:val="000234A1"/>
    <w:rsid w:val="000328C4"/>
    <w:rsid w:val="00033E23"/>
    <w:rsid w:val="00040321"/>
    <w:rsid w:val="00040CA3"/>
    <w:rsid w:val="0004138B"/>
    <w:rsid w:val="000478F4"/>
    <w:rsid w:val="00050D84"/>
    <w:rsid w:val="0005102F"/>
    <w:rsid w:val="0005643E"/>
    <w:rsid w:val="00057EB2"/>
    <w:rsid w:val="00060123"/>
    <w:rsid w:val="0006050B"/>
    <w:rsid w:val="000627A9"/>
    <w:rsid w:val="000637BA"/>
    <w:rsid w:val="00065857"/>
    <w:rsid w:val="000719BE"/>
    <w:rsid w:val="00072462"/>
    <w:rsid w:val="00084424"/>
    <w:rsid w:val="000921C5"/>
    <w:rsid w:val="000A3F83"/>
    <w:rsid w:val="000C34AE"/>
    <w:rsid w:val="000D5B6D"/>
    <w:rsid w:val="000F327D"/>
    <w:rsid w:val="000F7DC1"/>
    <w:rsid w:val="00112C7E"/>
    <w:rsid w:val="001139B4"/>
    <w:rsid w:val="001174BD"/>
    <w:rsid w:val="00141C7E"/>
    <w:rsid w:val="0015628C"/>
    <w:rsid w:val="00156545"/>
    <w:rsid w:val="00165B0C"/>
    <w:rsid w:val="0017043E"/>
    <w:rsid w:val="001753AA"/>
    <w:rsid w:val="0018569C"/>
    <w:rsid w:val="0019122D"/>
    <w:rsid w:val="001A4D4D"/>
    <w:rsid w:val="001B10B3"/>
    <w:rsid w:val="001B6FA1"/>
    <w:rsid w:val="001C573B"/>
    <w:rsid w:val="001D38E6"/>
    <w:rsid w:val="001D3FEB"/>
    <w:rsid w:val="001F2881"/>
    <w:rsid w:val="0021013C"/>
    <w:rsid w:val="0022560C"/>
    <w:rsid w:val="002432A6"/>
    <w:rsid w:val="0024424D"/>
    <w:rsid w:val="002638D3"/>
    <w:rsid w:val="002878FD"/>
    <w:rsid w:val="00295190"/>
    <w:rsid w:val="00295C15"/>
    <w:rsid w:val="002A5CF6"/>
    <w:rsid w:val="002A69E2"/>
    <w:rsid w:val="002B2491"/>
    <w:rsid w:val="002B3149"/>
    <w:rsid w:val="002B6500"/>
    <w:rsid w:val="002D2E83"/>
    <w:rsid w:val="002D500D"/>
    <w:rsid w:val="002D5414"/>
    <w:rsid w:val="002D6A25"/>
    <w:rsid w:val="002D785B"/>
    <w:rsid w:val="002F2D59"/>
    <w:rsid w:val="002F7C46"/>
    <w:rsid w:val="003026C2"/>
    <w:rsid w:val="00305787"/>
    <w:rsid w:val="00315479"/>
    <w:rsid w:val="00324DD3"/>
    <w:rsid w:val="00330C6C"/>
    <w:rsid w:val="00337703"/>
    <w:rsid w:val="00346E56"/>
    <w:rsid w:val="00351791"/>
    <w:rsid w:val="003517C2"/>
    <w:rsid w:val="00353559"/>
    <w:rsid w:val="003627E9"/>
    <w:rsid w:val="0037606E"/>
    <w:rsid w:val="00376DA8"/>
    <w:rsid w:val="00380FBE"/>
    <w:rsid w:val="0039146A"/>
    <w:rsid w:val="003917A4"/>
    <w:rsid w:val="00396358"/>
    <w:rsid w:val="003B50C4"/>
    <w:rsid w:val="003D6E0C"/>
    <w:rsid w:val="003D7E97"/>
    <w:rsid w:val="003F7E5B"/>
    <w:rsid w:val="00411CBE"/>
    <w:rsid w:val="004362A0"/>
    <w:rsid w:val="004418A3"/>
    <w:rsid w:val="00450091"/>
    <w:rsid w:val="0045075B"/>
    <w:rsid w:val="004579E2"/>
    <w:rsid w:val="0046477D"/>
    <w:rsid w:val="00464EAB"/>
    <w:rsid w:val="00467897"/>
    <w:rsid w:val="00472094"/>
    <w:rsid w:val="00486B27"/>
    <w:rsid w:val="00492195"/>
    <w:rsid w:val="004962A5"/>
    <w:rsid w:val="004A5172"/>
    <w:rsid w:val="004B4EED"/>
    <w:rsid w:val="004B694D"/>
    <w:rsid w:val="004D1424"/>
    <w:rsid w:val="004E30B0"/>
    <w:rsid w:val="004E45D8"/>
    <w:rsid w:val="004F3833"/>
    <w:rsid w:val="004F53AC"/>
    <w:rsid w:val="004F620D"/>
    <w:rsid w:val="004F6503"/>
    <w:rsid w:val="005028E0"/>
    <w:rsid w:val="00504A79"/>
    <w:rsid w:val="00515FD9"/>
    <w:rsid w:val="00517A68"/>
    <w:rsid w:val="00523489"/>
    <w:rsid w:val="00526681"/>
    <w:rsid w:val="00533CFA"/>
    <w:rsid w:val="00541A57"/>
    <w:rsid w:val="00541CA7"/>
    <w:rsid w:val="00544B2B"/>
    <w:rsid w:val="005472D1"/>
    <w:rsid w:val="00547440"/>
    <w:rsid w:val="00572744"/>
    <w:rsid w:val="00575E4A"/>
    <w:rsid w:val="00576A96"/>
    <w:rsid w:val="00576C3E"/>
    <w:rsid w:val="00584CF4"/>
    <w:rsid w:val="005915A1"/>
    <w:rsid w:val="00593802"/>
    <w:rsid w:val="00594823"/>
    <w:rsid w:val="005972F6"/>
    <w:rsid w:val="005A67D5"/>
    <w:rsid w:val="005C328E"/>
    <w:rsid w:val="005C6D19"/>
    <w:rsid w:val="005D3CF5"/>
    <w:rsid w:val="005E20EB"/>
    <w:rsid w:val="005F0520"/>
    <w:rsid w:val="005F29E6"/>
    <w:rsid w:val="005F5685"/>
    <w:rsid w:val="0060027E"/>
    <w:rsid w:val="00600AED"/>
    <w:rsid w:val="00602622"/>
    <w:rsid w:val="00607561"/>
    <w:rsid w:val="00612396"/>
    <w:rsid w:val="00613568"/>
    <w:rsid w:val="006150CD"/>
    <w:rsid w:val="00621F07"/>
    <w:rsid w:val="006258DC"/>
    <w:rsid w:val="00632632"/>
    <w:rsid w:val="006335BB"/>
    <w:rsid w:val="00637B49"/>
    <w:rsid w:val="006403BA"/>
    <w:rsid w:val="00645C5C"/>
    <w:rsid w:val="00647252"/>
    <w:rsid w:val="00661FEF"/>
    <w:rsid w:val="006628FE"/>
    <w:rsid w:val="006718B6"/>
    <w:rsid w:val="006819CD"/>
    <w:rsid w:val="00692C24"/>
    <w:rsid w:val="0069483B"/>
    <w:rsid w:val="006A0398"/>
    <w:rsid w:val="006A2897"/>
    <w:rsid w:val="006A4A96"/>
    <w:rsid w:val="006B2E49"/>
    <w:rsid w:val="006D3C86"/>
    <w:rsid w:val="006D6B46"/>
    <w:rsid w:val="006D7BA3"/>
    <w:rsid w:val="006E23B9"/>
    <w:rsid w:val="006E27D6"/>
    <w:rsid w:val="006E5092"/>
    <w:rsid w:val="0070391F"/>
    <w:rsid w:val="00706573"/>
    <w:rsid w:val="007140BF"/>
    <w:rsid w:val="00722CAA"/>
    <w:rsid w:val="0072787B"/>
    <w:rsid w:val="007346B2"/>
    <w:rsid w:val="007423DF"/>
    <w:rsid w:val="00752D01"/>
    <w:rsid w:val="007563BB"/>
    <w:rsid w:val="00785B40"/>
    <w:rsid w:val="007B0935"/>
    <w:rsid w:val="007C0C79"/>
    <w:rsid w:val="007C21BE"/>
    <w:rsid w:val="007D49B0"/>
    <w:rsid w:val="007E4E36"/>
    <w:rsid w:val="007F5E65"/>
    <w:rsid w:val="007F5EC8"/>
    <w:rsid w:val="00805F7E"/>
    <w:rsid w:val="0082666E"/>
    <w:rsid w:val="00834937"/>
    <w:rsid w:val="00840FE3"/>
    <w:rsid w:val="00844B93"/>
    <w:rsid w:val="00847018"/>
    <w:rsid w:val="00851616"/>
    <w:rsid w:val="0086509E"/>
    <w:rsid w:val="00865CAA"/>
    <w:rsid w:val="00867495"/>
    <w:rsid w:val="008709F2"/>
    <w:rsid w:val="00870A89"/>
    <w:rsid w:val="00894392"/>
    <w:rsid w:val="00897F29"/>
    <w:rsid w:val="008B437E"/>
    <w:rsid w:val="008B5157"/>
    <w:rsid w:val="008B6196"/>
    <w:rsid w:val="008B7FC6"/>
    <w:rsid w:val="008C53A2"/>
    <w:rsid w:val="008E54D0"/>
    <w:rsid w:val="008F2E63"/>
    <w:rsid w:val="00906BD0"/>
    <w:rsid w:val="00907A40"/>
    <w:rsid w:val="00911C70"/>
    <w:rsid w:val="0091202E"/>
    <w:rsid w:val="00915693"/>
    <w:rsid w:val="00925E10"/>
    <w:rsid w:val="00932E9A"/>
    <w:rsid w:val="009341CB"/>
    <w:rsid w:val="00940961"/>
    <w:rsid w:val="009449F1"/>
    <w:rsid w:val="00945E73"/>
    <w:rsid w:val="009500DF"/>
    <w:rsid w:val="009522B6"/>
    <w:rsid w:val="00953BF4"/>
    <w:rsid w:val="00953E32"/>
    <w:rsid w:val="00956BE3"/>
    <w:rsid w:val="00960B0D"/>
    <w:rsid w:val="0096264C"/>
    <w:rsid w:val="00964B8E"/>
    <w:rsid w:val="009743AB"/>
    <w:rsid w:val="00975B2B"/>
    <w:rsid w:val="00976CB8"/>
    <w:rsid w:val="00987EB8"/>
    <w:rsid w:val="00993ECF"/>
    <w:rsid w:val="009A55A5"/>
    <w:rsid w:val="009A7F4B"/>
    <w:rsid w:val="009B6FF8"/>
    <w:rsid w:val="009C3FB8"/>
    <w:rsid w:val="009C4741"/>
    <w:rsid w:val="009E6BA0"/>
    <w:rsid w:val="009F36A6"/>
    <w:rsid w:val="009F4382"/>
    <w:rsid w:val="00A05D85"/>
    <w:rsid w:val="00A25AFC"/>
    <w:rsid w:val="00A36811"/>
    <w:rsid w:val="00A549C4"/>
    <w:rsid w:val="00A635BD"/>
    <w:rsid w:val="00A71BEE"/>
    <w:rsid w:val="00A7721B"/>
    <w:rsid w:val="00A87E0C"/>
    <w:rsid w:val="00A90959"/>
    <w:rsid w:val="00A96AE1"/>
    <w:rsid w:val="00A972F1"/>
    <w:rsid w:val="00AA74A9"/>
    <w:rsid w:val="00AB7FE8"/>
    <w:rsid w:val="00AC0020"/>
    <w:rsid w:val="00AC2383"/>
    <w:rsid w:val="00AC32F8"/>
    <w:rsid w:val="00AE0CA2"/>
    <w:rsid w:val="00AE0EB0"/>
    <w:rsid w:val="00AE65FE"/>
    <w:rsid w:val="00AF1A3C"/>
    <w:rsid w:val="00AF1F7D"/>
    <w:rsid w:val="00AF3CEE"/>
    <w:rsid w:val="00AF40A6"/>
    <w:rsid w:val="00B00C4A"/>
    <w:rsid w:val="00B05A64"/>
    <w:rsid w:val="00B06786"/>
    <w:rsid w:val="00B14326"/>
    <w:rsid w:val="00B2334A"/>
    <w:rsid w:val="00B267AE"/>
    <w:rsid w:val="00B2757F"/>
    <w:rsid w:val="00B33D6C"/>
    <w:rsid w:val="00B360EE"/>
    <w:rsid w:val="00B4113B"/>
    <w:rsid w:val="00B41E62"/>
    <w:rsid w:val="00B626EB"/>
    <w:rsid w:val="00B65FAE"/>
    <w:rsid w:val="00B70480"/>
    <w:rsid w:val="00B7413F"/>
    <w:rsid w:val="00B7503A"/>
    <w:rsid w:val="00BA08A7"/>
    <w:rsid w:val="00BB1186"/>
    <w:rsid w:val="00BB27A5"/>
    <w:rsid w:val="00BB2B81"/>
    <w:rsid w:val="00BC171C"/>
    <w:rsid w:val="00BC3804"/>
    <w:rsid w:val="00BD6DEA"/>
    <w:rsid w:val="00BE4301"/>
    <w:rsid w:val="00BE76DC"/>
    <w:rsid w:val="00BE7962"/>
    <w:rsid w:val="00BF28DE"/>
    <w:rsid w:val="00BF556F"/>
    <w:rsid w:val="00BF579C"/>
    <w:rsid w:val="00C00F6E"/>
    <w:rsid w:val="00C0600B"/>
    <w:rsid w:val="00C15EA4"/>
    <w:rsid w:val="00C1649C"/>
    <w:rsid w:val="00C223B2"/>
    <w:rsid w:val="00C23B5E"/>
    <w:rsid w:val="00C255C0"/>
    <w:rsid w:val="00C45E93"/>
    <w:rsid w:val="00C46BFE"/>
    <w:rsid w:val="00C62F53"/>
    <w:rsid w:val="00C641CB"/>
    <w:rsid w:val="00C703DF"/>
    <w:rsid w:val="00C77B59"/>
    <w:rsid w:val="00C87B16"/>
    <w:rsid w:val="00C97B30"/>
    <w:rsid w:val="00CB444B"/>
    <w:rsid w:val="00CB7611"/>
    <w:rsid w:val="00CB7907"/>
    <w:rsid w:val="00CC3FD7"/>
    <w:rsid w:val="00CE507C"/>
    <w:rsid w:val="00CF0259"/>
    <w:rsid w:val="00CF0343"/>
    <w:rsid w:val="00D00407"/>
    <w:rsid w:val="00D167B4"/>
    <w:rsid w:val="00D27086"/>
    <w:rsid w:val="00D33A6F"/>
    <w:rsid w:val="00D33DAD"/>
    <w:rsid w:val="00D513A3"/>
    <w:rsid w:val="00D53462"/>
    <w:rsid w:val="00D56C51"/>
    <w:rsid w:val="00D70A24"/>
    <w:rsid w:val="00D71879"/>
    <w:rsid w:val="00D77A9B"/>
    <w:rsid w:val="00DB5034"/>
    <w:rsid w:val="00DC255B"/>
    <w:rsid w:val="00DD19FD"/>
    <w:rsid w:val="00DD26A0"/>
    <w:rsid w:val="00DD43A3"/>
    <w:rsid w:val="00DD6429"/>
    <w:rsid w:val="00DE4A05"/>
    <w:rsid w:val="00DE7361"/>
    <w:rsid w:val="00DF561C"/>
    <w:rsid w:val="00DF7196"/>
    <w:rsid w:val="00E029CF"/>
    <w:rsid w:val="00E0606F"/>
    <w:rsid w:val="00E14DAE"/>
    <w:rsid w:val="00E23CCD"/>
    <w:rsid w:val="00E4058E"/>
    <w:rsid w:val="00E40607"/>
    <w:rsid w:val="00E40F48"/>
    <w:rsid w:val="00E53579"/>
    <w:rsid w:val="00E56522"/>
    <w:rsid w:val="00E8196E"/>
    <w:rsid w:val="00E87C2C"/>
    <w:rsid w:val="00E92262"/>
    <w:rsid w:val="00EA413B"/>
    <w:rsid w:val="00EB05A7"/>
    <w:rsid w:val="00EB2954"/>
    <w:rsid w:val="00EB3503"/>
    <w:rsid w:val="00EC09DC"/>
    <w:rsid w:val="00ED136A"/>
    <w:rsid w:val="00ED6E9D"/>
    <w:rsid w:val="00EF4FE9"/>
    <w:rsid w:val="00F0345F"/>
    <w:rsid w:val="00F0720D"/>
    <w:rsid w:val="00F337C2"/>
    <w:rsid w:val="00F33DA3"/>
    <w:rsid w:val="00F41E51"/>
    <w:rsid w:val="00F449BB"/>
    <w:rsid w:val="00F52063"/>
    <w:rsid w:val="00F618F2"/>
    <w:rsid w:val="00F71047"/>
    <w:rsid w:val="00F80329"/>
    <w:rsid w:val="00F804A8"/>
    <w:rsid w:val="00F81EE3"/>
    <w:rsid w:val="00F86A4C"/>
    <w:rsid w:val="00F9578C"/>
    <w:rsid w:val="00F96D09"/>
    <w:rsid w:val="00FA7F89"/>
    <w:rsid w:val="00FB714A"/>
    <w:rsid w:val="00FC31DB"/>
    <w:rsid w:val="00FC6A3B"/>
    <w:rsid w:val="00FC710C"/>
    <w:rsid w:val="00FD057D"/>
    <w:rsid w:val="00FD1709"/>
    <w:rsid w:val="00FD3B0E"/>
    <w:rsid w:val="00FD7401"/>
    <w:rsid w:val="00FD784B"/>
    <w:rsid w:val="00FD7D8E"/>
    <w:rsid w:val="00FD7D97"/>
    <w:rsid w:val="00FE4618"/>
    <w:rsid w:val="00FF2824"/>
    <w:rsid w:val="00FF420C"/>
    <w:rsid w:val="3B5F6705"/>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jc w:val="both"/>
    </w:pPr>
    <w:rPr>
      <w:rFonts w:ascii="Times New Roman" w:hAnsi="Times New Roman" w:cs="Times New Roman" w:eastAsiaTheme="minorHAnsi"/>
      <w:sz w:val="24"/>
      <w:szCs w:val="24"/>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35"/>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36"/>
    <w:semiHidden/>
    <w:unhideWhenUsed/>
    <w:uiPriority w:val="99"/>
    <w:pPr>
      <w:spacing w:line="240" w:lineRule="auto"/>
    </w:pPr>
    <w:rPr>
      <w:sz w:val="20"/>
      <w:szCs w:val="20"/>
    </w:rPr>
  </w:style>
  <w:style w:type="paragraph" w:styleId="7">
    <w:name w:val="annotation subject"/>
    <w:basedOn w:val="6"/>
    <w:next w:val="6"/>
    <w:link w:val="37"/>
    <w:semiHidden/>
    <w:unhideWhenUsed/>
    <w:uiPriority w:val="99"/>
    <w:rPr>
      <w:b/>
      <w:bCs/>
    </w:rPr>
  </w:style>
  <w:style w:type="paragraph" w:styleId="8">
    <w:name w:val="footer"/>
    <w:basedOn w:val="1"/>
    <w:link w:val="34"/>
    <w:unhideWhenUsed/>
    <w:uiPriority w:val="0"/>
    <w:pPr>
      <w:tabs>
        <w:tab w:val="center" w:pos="4677"/>
        <w:tab w:val="right" w:pos="9355"/>
      </w:tabs>
      <w:spacing w:after="0" w:line="240" w:lineRule="auto"/>
    </w:pPr>
  </w:style>
  <w:style w:type="paragraph" w:styleId="9">
    <w:name w:val="header"/>
    <w:basedOn w:val="1"/>
    <w:link w:val="33"/>
    <w:unhideWhenUsed/>
    <w:uiPriority w:val="99"/>
    <w:pPr>
      <w:tabs>
        <w:tab w:val="center" w:pos="4677"/>
        <w:tab w:val="right" w:pos="9355"/>
      </w:tabs>
      <w:spacing w:after="0" w:line="240" w:lineRule="auto"/>
    </w:pPr>
  </w:style>
  <w:style w:type="character" w:styleId="10">
    <w:name w:val="HTML Acronym"/>
    <w:basedOn w:val="2"/>
    <w:unhideWhenUsed/>
    <w:uiPriority w:val="99"/>
    <w:rPr>
      <w:shd w:val="clear" w:color="auto" w:fill="FFFF00"/>
    </w:rPr>
  </w:style>
  <w:style w:type="character" w:styleId="11">
    <w:name w:val="Hyperlink"/>
    <w:basedOn w:val="2"/>
    <w:unhideWhenUsed/>
    <w:uiPriority w:val="99"/>
    <w:rPr>
      <w:color w:val="0563C1" w:themeColor="hyperlink"/>
      <w:u w:val="single"/>
      <w14:textFill>
        <w14:solidFill>
          <w14:schemeClr w14:val="hlink"/>
        </w14:solidFill>
      </w14:textFill>
    </w:rPr>
  </w:style>
  <w:style w:type="table" w:styleId="12">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laceholder Text"/>
    <w:basedOn w:val="2"/>
    <w:semiHidden/>
    <w:uiPriority w:val="99"/>
    <w:rPr>
      <w:color w:val="808080"/>
    </w:rPr>
  </w:style>
  <w:style w:type="paragraph" w:customStyle="1" w:styleId="14">
    <w:name w:val="ТИТУЛ"/>
    <w:basedOn w:val="1"/>
    <w:link w:val="16"/>
    <w:qFormat/>
    <w:uiPriority w:val="0"/>
    <w:pPr>
      <w:spacing w:before="60" w:after="60" w:line="240" w:lineRule="auto"/>
      <w:jc w:val="center"/>
    </w:pPr>
    <w:rPr>
      <w:b/>
    </w:rPr>
  </w:style>
  <w:style w:type="paragraph" w:styleId="15">
    <w:name w:val="List Paragraph"/>
    <w:basedOn w:val="1"/>
    <w:link w:val="19"/>
    <w:qFormat/>
    <w:uiPriority w:val="34"/>
    <w:pPr>
      <w:ind w:left="720"/>
      <w:contextualSpacing/>
    </w:pPr>
  </w:style>
  <w:style w:type="character" w:customStyle="1" w:styleId="16">
    <w:name w:val="ТИТУЛ Знак"/>
    <w:basedOn w:val="2"/>
    <w:link w:val="14"/>
    <w:uiPriority w:val="0"/>
    <w:rPr>
      <w:rFonts w:ascii="Times New Roman" w:hAnsi="Times New Roman" w:cs="Times New Roman"/>
      <w:b/>
      <w:sz w:val="24"/>
      <w:szCs w:val="24"/>
    </w:rPr>
  </w:style>
  <w:style w:type="paragraph" w:customStyle="1" w:styleId="17">
    <w:name w:val="УР1 RUS"/>
    <w:basedOn w:val="1"/>
    <w:link w:val="20"/>
    <w:qFormat/>
    <w:uiPriority w:val="0"/>
    <w:pPr>
      <w:numPr>
        <w:ilvl w:val="0"/>
        <w:numId w:val="1"/>
      </w:numPr>
      <w:tabs>
        <w:tab w:val="left" w:pos="318"/>
      </w:tabs>
      <w:spacing w:before="60" w:after="60" w:line="240" w:lineRule="auto"/>
      <w:ind w:left="0" w:firstLine="0"/>
      <w:jc w:val="center"/>
    </w:pPr>
    <w:rPr>
      <w:b/>
      <w:sz w:val="22"/>
      <w:szCs w:val="22"/>
    </w:rPr>
  </w:style>
  <w:style w:type="paragraph" w:customStyle="1" w:styleId="18">
    <w:name w:val="УР 1 ENG"/>
    <w:basedOn w:val="17"/>
    <w:link w:val="22"/>
    <w:qFormat/>
    <w:uiPriority w:val="0"/>
    <w:pPr>
      <w:numPr>
        <w:ilvl w:val="0"/>
        <w:numId w:val="2"/>
      </w:numPr>
    </w:pPr>
    <w:rPr>
      <w:bCs/>
      <w:color w:val="000000"/>
      <w:shd w:val="clear" w:color="auto" w:fill="FFFFFF"/>
      <w:lang w:val="en-US"/>
    </w:rPr>
  </w:style>
  <w:style w:type="character" w:customStyle="1" w:styleId="19">
    <w:name w:val="Абзац списка Знак"/>
    <w:basedOn w:val="2"/>
    <w:link w:val="15"/>
    <w:uiPriority w:val="34"/>
    <w:rPr>
      <w:rFonts w:ascii="Times New Roman" w:hAnsi="Times New Roman" w:cs="Times New Roman"/>
      <w:sz w:val="24"/>
      <w:szCs w:val="24"/>
    </w:rPr>
  </w:style>
  <w:style w:type="character" w:customStyle="1" w:styleId="20">
    <w:name w:val="УР1 RUS Знак"/>
    <w:basedOn w:val="19"/>
    <w:link w:val="17"/>
    <w:uiPriority w:val="0"/>
    <w:rPr>
      <w:rFonts w:ascii="Times New Roman" w:hAnsi="Times New Roman" w:cs="Times New Roman"/>
      <w:b/>
      <w:sz w:val="24"/>
      <w:szCs w:val="24"/>
    </w:rPr>
  </w:style>
  <w:style w:type="paragraph" w:customStyle="1" w:styleId="21">
    <w:name w:val="УР 2 RUS"/>
    <w:basedOn w:val="17"/>
    <w:link w:val="24"/>
    <w:qFormat/>
    <w:uiPriority w:val="0"/>
    <w:pPr>
      <w:numPr>
        <w:ilvl w:val="1"/>
      </w:numPr>
      <w:tabs>
        <w:tab w:val="left" w:pos="459"/>
        <w:tab w:val="clear" w:pos="318"/>
      </w:tabs>
      <w:spacing w:before="0" w:after="0"/>
      <w:ind w:left="0" w:firstLine="0"/>
      <w:jc w:val="both"/>
    </w:pPr>
    <w:rPr>
      <w:b w:val="0"/>
    </w:rPr>
  </w:style>
  <w:style w:type="character" w:customStyle="1" w:styleId="22">
    <w:name w:val="УР 1 ENG Знак"/>
    <w:basedOn w:val="20"/>
    <w:link w:val="18"/>
    <w:uiPriority w:val="0"/>
    <w:rPr>
      <w:rFonts w:ascii="Times New Roman" w:hAnsi="Times New Roman" w:cs="Times New Roman"/>
      <w:bCs/>
      <w:color w:val="000000"/>
      <w:sz w:val="24"/>
      <w:szCs w:val="24"/>
      <w:lang w:val="en-US"/>
    </w:rPr>
  </w:style>
  <w:style w:type="paragraph" w:customStyle="1" w:styleId="23">
    <w:name w:val="УР 2 ENG"/>
    <w:basedOn w:val="18"/>
    <w:link w:val="26"/>
    <w:qFormat/>
    <w:uiPriority w:val="0"/>
    <w:pPr>
      <w:numPr>
        <w:ilvl w:val="1"/>
      </w:numPr>
      <w:tabs>
        <w:tab w:val="left" w:pos="459"/>
        <w:tab w:val="clear" w:pos="318"/>
      </w:tabs>
      <w:spacing w:before="0" w:after="0"/>
      <w:ind w:left="0" w:firstLine="0"/>
      <w:jc w:val="both"/>
    </w:pPr>
    <w:rPr>
      <w:b w:val="0"/>
    </w:rPr>
  </w:style>
  <w:style w:type="character" w:customStyle="1" w:styleId="24">
    <w:name w:val="УР 2 RUS Знак"/>
    <w:basedOn w:val="20"/>
    <w:link w:val="21"/>
    <w:uiPriority w:val="0"/>
    <w:rPr>
      <w:rFonts w:ascii="Times New Roman" w:hAnsi="Times New Roman" w:cs="Times New Roman"/>
      <w:b w:val="0"/>
      <w:sz w:val="24"/>
      <w:szCs w:val="24"/>
    </w:rPr>
  </w:style>
  <w:style w:type="paragraph" w:customStyle="1" w:styleId="25">
    <w:name w:val="МАРК"/>
    <w:basedOn w:val="15"/>
    <w:link w:val="27"/>
    <w:qFormat/>
    <w:uiPriority w:val="0"/>
    <w:pPr>
      <w:numPr>
        <w:ilvl w:val="0"/>
        <w:numId w:val="3"/>
      </w:numPr>
      <w:tabs>
        <w:tab w:val="left" w:pos="318"/>
      </w:tabs>
      <w:spacing w:after="0" w:line="240" w:lineRule="auto"/>
      <w:ind w:left="34" w:firstLine="0"/>
    </w:pPr>
  </w:style>
  <w:style w:type="character" w:customStyle="1" w:styleId="26">
    <w:name w:val="УР 2 ENG Знак"/>
    <w:basedOn w:val="22"/>
    <w:link w:val="23"/>
    <w:uiPriority w:val="0"/>
    <w:rPr>
      <w:rFonts w:ascii="Times New Roman" w:hAnsi="Times New Roman" w:cs="Times New Roman"/>
      <w:b w:val="0"/>
      <w:color w:val="000000"/>
      <w:sz w:val="24"/>
      <w:szCs w:val="24"/>
      <w:lang w:val="en-US"/>
    </w:rPr>
  </w:style>
  <w:style w:type="character" w:customStyle="1" w:styleId="27">
    <w:name w:val="МАРК Знак"/>
    <w:basedOn w:val="19"/>
    <w:link w:val="25"/>
    <w:uiPriority w:val="0"/>
    <w:rPr>
      <w:rFonts w:ascii="Times New Roman" w:hAnsi="Times New Roman" w:cs="Times New Roman"/>
      <w:sz w:val="24"/>
      <w:szCs w:val="24"/>
    </w:rPr>
  </w:style>
  <w:style w:type="paragraph" w:customStyle="1" w:styleId="28">
    <w:name w:val="УР1"/>
    <w:basedOn w:val="15"/>
    <w:uiPriority w:val="0"/>
    <w:pPr>
      <w:numPr>
        <w:ilvl w:val="0"/>
        <w:numId w:val="4"/>
      </w:numPr>
      <w:spacing w:before="120" w:after="120" w:line="240" w:lineRule="auto"/>
      <w:jc w:val="center"/>
      <w:outlineLvl w:val="0"/>
    </w:pPr>
    <w:rPr>
      <w:rFonts w:eastAsia="Times New Roman"/>
      <w:b/>
      <w:lang w:eastAsia="ru-RU"/>
    </w:rPr>
  </w:style>
  <w:style w:type="paragraph" w:customStyle="1" w:styleId="29">
    <w:name w:val="УР2"/>
    <w:basedOn w:val="28"/>
    <w:link w:val="30"/>
    <w:uiPriority w:val="0"/>
    <w:pPr>
      <w:numPr>
        <w:ilvl w:val="1"/>
      </w:numPr>
      <w:spacing w:before="0" w:after="0"/>
      <w:ind w:left="0" w:firstLine="0"/>
      <w:jc w:val="both"/>
      <w:outlineLvl w:val="9"/>
    </w:pPr>
    <w:rPr>
      <w:b w:val="0"/>
    </w:rPr>
  </w:style>
  <w:style w:type="character" w:customStyle="1" w:styleId="30">
    <w:name w:val="УР2 Знак"/>
    <w:basedOn w:val="2"/>
    <w:link w:val="29"/>
    <w:uiPriority w:val="0"/>
    <w:rPr>
      <w:rFonts w:ascii="Times New Roman" w:hAnsi="Times New Roman" w:eastAsia="Times New Roman" w:cs="Times New Roman"/>
      <w:sz w:val="24"/>
      <w:szCs w:val="24"/>
      <w:lang w:eastAsia="ru-RU"/>
    </w:rPr>
  </w:style>
  <w:style w:type="paragraph" w:customStyle="1" w:styleId="31">
    <w:name w:val="ConsPlusNon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32">
    <w:name w:val="point"/>
    <w:basedOn w:val="1"/>
    <w:uiPriority w:val="99"/>
    <w:pPr>
      <w:spacing w:after="0" w:line="240" w:lineRule="auto"/>
      <w:ind w:firstLine="567"/>
    </w:pPr>
    <w:rPr>
      <w:rFonts w:eastAsia="Times New Roman"/>
      <w:lang w:eastAsia="ru-RU"/>
    </w:rPr>
  </w:style>
  <w:style w:type="character" w:customStyle="1" w:styleId="33">
    <w:name w:val="Верхний колонтитул Знак"/>
    <w:basedOn w:val="2"/>
    <w:link w:val="9"/>
    <w:uiPriority w:val="99"/>
    <w:rPr>
      <w:rFonts w:ascii="Times New Roman" w:hAnsi="Times New Roman" w:cs="Times New Roman"/>
      <w:sz w:val="24"/>
      <w:szCs w:val="24"/>
    </w:rPr>
  </w:style>
  <w:style w:type="character" w:customStyle="1" w:styleId="34">
    <w:name w:val="Нижний колонтитул Знак"/>
    <w:basedOn w:val="2"/>
    <w:link w:val="8"/>
    <w:uiPriority w:val="0"/>
    <w:rPr>
      <w:rFonts w:ascii="Times New Roman" w:hAnsi="Times New Roman" w:cs="Times New Roman"/>
      <w:sz w:val="24"/>
      <w:szCs w:val="24"/>
    </w:rPr>
  </w:style>
  <w:style w:type="character" w:customStyle="1" w:styleId="35">
    <w:name w:val="Текст выноски Знак"/>
    <w:basedOn w:val="2"/>
    <w:link w:val="4"/>
    <w:semiHidden/>
    <w:uiPriority w:val="99"/>
    <w:rPr>
      <w:rFonts w:ascii="Segoe UI" w:hAnsi="Segoe UI" w:cs="Segoe UI"/>
      <w:sz w:val="18"/>
      <w:szCs w:val="18"/>
    </w:rPr>
  </w:style>
  <w:style w:type="character" w:customStyle="1" w:styleId="36">
    <w:name w:val="Текст примечания Знак"/>
    <w:basedOn w:val="2"/>
    <w:link w:val="6"/>
    <w:semiHidden/>
    <w:uiPriority w:val="99"/>
    <w:rPr>
      <w:rFonts w:ascii="Times New Roman" w:hAnsi="Times New Roman" w:cs="Times New Roman"/>
      <w:sz w:val="20"/>
      <w:szCs w:val="20"/>
    </w:rPr>
  </w:style>
  <w:style w:type="character" w:customStyle="1" w:styleId="37">
    <w:name w:val="Тема примечания Знак"/>
    <w:basedOn w:val="36"/>
    <w:link w:val="7"/>
    <w:semiHidden/>
    <w:uiPriority w:val="99"/>
    <w:rPr>
      <w:rFonts w:ascii="Times New Roman" w:hAnsi="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1868576"/>
        <w:style w:val=""/>
        <w:category>
          <w:name w:val="Общие"/>
          <w:gallery w:val="placeholder"/>
        </w:category>
        <w:types>
          <w:type w:val="bbPlcHdr"/>
        </w:types>
        <w:behaviors>
          <w:behavior w:val="content"/>
        </w:behaviors>
        <w:description w:val=""/>
        <w:guid w:val="{60F102BC-06F2-467E-9C1B-F2733628664E}"/>
      </w:docPartPr>
      <w:docPartBody>
        <w:p>
          <w:r>
            <w:rPr>
              <w:rStyle w:val="4"/>
            </w:rPr>
            <w:t>Место для ввода даты.</w:t>
          </w:r>
        </w:p>
      </w:docPartBody>
    </w:docPart>
    <w:docPart>
      <w:docPartPr>
        <w:name w:val="DefaultPlaceholder_1081868574"/>
        <w:style w:val=""/>
        <w:category>
          <w:name w:val="Общие"/>
          <w:gallery w:val="placeholder"/>
        </w:category>
        <w:types>
          <w:type w:val="bbPlcHdr"/>
        </w:types>
        <w:behaviors>
          <w:behavior w:val="content"/>
        </w:behaviors>
        <w:description w:val=""/>
        <w:guid w:val="{45F1504D-C3B5-4C98-8E14-A6E5F1A190F7}"/>
      </w:docPartPr>
      <w:docPartBody>
        <w:p>
          <w:r>
            <w:rPr>
              <w:rStyle w:val="4"/>
            </w:rPr>
            <w:t>Место для ввода текста.</w:t>
          </w:r>
        </w:p>
      </w:docPartBody>
    </w:docPart>
    <w:docPart>
      <w:docPartPr>
        <w:name w:val="616DC2AC218D41359F8E436071DDA55A"/>
        <w:style w:val=""/>
        <w:category>
          <w:name w:val="Общие"/>
          <w:gallery w:val="placeholder"/>
        </w:category>
        <w:types>
          <w:type w:val="bbPlcHdr"/>
        </w:types>
        <w:behaviors>
          <w:behavior w:val="content"/>
        </w:behaviors>
        <w:description w:val=""/>
        <w:guid w:val="{DC9DDB57-57C7-480B-A626-CAB5DAEE600A}"/>
      </w:docPartPr>
      <w:docPartBody>
        <w:p>
          <w:pPr>
            <w:pStyle w:val="10"/>
          </w:pPr>
          <w:r>
            <w:rPr>
              <w:rStyle w:val="4"/>
            </w:rPr>
            <w:t>Место для ввода текста.</w:t>
          </w:r>
        </w:p>
      </w:docPartBody>
    </w:docPart>
    <w:docPart>
      <w:docPartPr>
        <w:name w:val="25EEA7337B724B42A9B81279A4E45C4F"/>
        <w:style w:val=""/>
        <w:category>
          <w:name w:val="Общие"/>
          <w:gallery w:val="placeholder"/>
        </w:category>
        <w:types>
          <w:type w:val="bbPlcHdr"/>
        </w:types>
        <w:behaviors>
          <w:behavior w:val="content"/>
        </w:behaviors>
        <w:description w:val=""/>
        <w:guid w:val="{91B3FA5B-9CD6-4C97-B84A-A1CCA79AC98A}"/>
      </w:docPartPr>
      <w:docPartBody>
        <w:p>
          <w:pPr>
            <w:pStyle w:val="12"/>
          </w:pPr>
          <w:r>
            <w:rPr>
              <w:rStyle w:val="4"/>
            </w:rPr>
            <w:t>Место для ввода текста.</w:t>
          </w:r>
        </w:p>
      </w:docPartBody>
    </w:docPart>
    <w:docPart>
      <w:docPartPr>
        <w:name w:val="8E51D844D2B94DDEBC6240C33C844873"/>
        <w:style w:val=""/>
        <w:category>
          <w:name w:val="Общие"/>
          <w:gallery w:val="placeholder"/>
        </w:category>
        <w:types>
          <w:type w:val="bbPlcHdr"/>
        </w:types>
        <w:behaviors>
          <w:behavior w:val="content"/>
        </w:behaviors>
        <w:description w:val=""/>
        <w:guid w:val="{05E2EA1A-87D2-491B-96BA-253C4D8882F5}"/>
      </w:docPartPr>
      <w:docPartBody>
        <w:p>
          <w:pPr>
            <w:pStyle w:val="13"/>
          </w:pPr>
          <w:r>
            <w:rPr>
              <w:rStyle w:val="4"/>
            </w:rPr>
            <w:t>Место для ввода текста.</w:t>
          </w:r>
        </w:p>
      </w:docPartBody>
    </w:docPart>
    <w:docPart>
      <w:docPartPr>
        <w:name w:val="B07AE43570C241BC9134AA83B009C149"/>
        <w:style w:val=""/>
        <w:category>
          <w:name w:val="Общие"/>
          <w:gallery w:val="placeholder"/>
        </w:category>
        <w:types>
          <w:type w:val="bbPlcHdr"/>
        </w:types>
        <w:behaviors>
          <w:behavior w:val="content"/>
        </w:behaviors>
        <w:description w:val=""/>
        <w:guid w:val="{377CFDEA-C840-484E-B099-57AE05AF1DB5}"/>
      </w:docPartPr>
      <w:docPartBody>
        <w:p>
          <w:pPr>
            <w:pStyle w:val="14"/>
          </w:pPr>
          <w:r>
            <w:rPr>
              <w:rStyle w:val="4"/>
            </w:rPr>
            <w:t>Место для ввода текста.</w:t>
          </w:r>
        </w:p>
      </w:docPartBody>
    </w:docPart>
    <w:docPart>
      <w:docPartPr>
        <w:name w:val="EE62CFDC509345E18AD744F0D9E155DD"/>
        <w:style w:val=""/>
        <w:category>
          <w:name w:val="Общие"/>
          <w:gallery w:val="placeholder"/>
        </w:category>
        <w:types>
          <w:type w:val="bbPlcHdr"/>
        </w:types>
        <w:behaviors>
          <w:behavior w:val="content"/>
        </w:behaviors>
        <w:description w:val=""/>
        <w:guid w:val="{EE613D0C-E6C7-4EBD-9E5A-D962E1744FCD}"/>
      </w:docPartPr>
      <w:docPartBody>
        <w:p>
          <w:pPr>
            <w:pStyle w:val="27"/>
          </w:pPr>
          <w:r>
            <w:rPr>
              <w:rStyle w:val="4"/>
            </w:rPr>
            <w:t>Место для ввода текста.</w:t>
          </w:r>
        </w:p>
      </w:docPartBody>
    </w:docPart>
    <w:docPart>
      <w:docPartPr>
        <w:name w:val="7B8DF5EA122147E7BA615241AB520E5D"/>
        <w:style w:val=""/>
        <w:category>
          <w:name w:val="Общие"/>
          <w:gallery w:val="placeholder"/>
        </w:category>
        <w:types>
          <w:type w:val="bbPlcHdr"/>
        </w:types>
        <w:behaviors>
          <w:behavior w:val="content"/>
        </w:behaviors>
        <w:description w:val=""/>
        <w:guid w:val="{8D74CFB8-885B-4971-890F-B673ED12D792}"/>
      </w:docPartPr>
      <w:docPartBody>
        <w:p>
          <w:pPr>
            <w:pStyle w:val="28"/>
          </w:pPr>
          <w:r>
            <w:rPr>
              <w:rStyle w:val="4"/>
            </w:rPr>
            <w:t>Место для ввода текста.</w:t>
          </w:r>
        </w:p>
      </w:docPartBody>
    </w:docPart>
    <w:docPart>
      <w:docPartPr>
        <w:name w:val="FF2EF721286F470A81580D46FA4DB26F"/>
        <w:style w:val=""/>
        <w:category>
          <w:name w:val="Общие"/>
          <w:gallery w:val="placeholder"/>
        </w:category>
        <w:types>
          <w:type w:val="bbPlcHdr"/>
        </w:types>
        <w:behaviors>
          <w:behavior w:val="content"/>
        </w:behaviors>
        <w:description w:val=""/>
        <w:guid w:val="{5B613F8A-C6B9-42D6-9904-9011F56568DB}"/>
      </w:docPartPr>
      <w:docPartBody>
        <w:p>
          <w:pPr>
            <w:pStyle w:val="29"/>
          </w:pPr>
          <w:r>
            <w:rPr>
              <w:rStyle w:val="4"/>
            </w:rPr>
            <w:t>Место для ввода текста.</w:t>
          </w:r>
        </w:p>
      </w:docPartBody>
    </w:docPart>
    <w:docPart>
      <w:docPartPr>
        <w:name w:val="A646737950B1417FB4046706EDDF9EAA"/>
        <w:style w:val=""/>
        <w:category>
          <w:name w:val="Общие"/>
          <w:gallery w:val="placeholder"/>
        </w:category>
        <w:types>
          <w:type w:val="bbPlcHdr"/>
        </w:types>
        <w:behaviors>
          <w:behavior w:val="content"/>
        </w:behaviors>
        <w:description w:val=""/>
        <w:guid w:val="{13119609-8E3F-4CCA-9B03-88CFFCC372F1}"/>
      </w:docPartPr>
      <w:docPartBody>
        <w:p>
          <w:pPr>
            <w:pStyle w:val="31"/>
          </w:pPr>
          <w:r>
            <w:rPr>
              <w:rStyle w:val="4"/>
            </w:rPr>
            <w:t>Место для ввода текста.</w:t>
          </w:r>
        </w:p>
      </w:docPartBody>
    </w:docPart>
    <w:docPart>
      <w:docPartPr>
        <w:name w:val="5A66A3F439014FAABF9B6965E1695B5C"/>
        <w:style w:val=""/>
        <w:category>
          <w:name w:val="Общие"/>
          <w:gallery w:val="placeholder"/>
        </w:category>
        <w:types>
          <w:type w:val="bbPlcHdr"/>
        </w:types>
        <w:behaviors>
          <w:behavior w:val="content"/>
        </w:behaviors>
        <w:description w:val=""/>
        <w:guid w:val="{B6CF8C06-D85E-4345-B8D0-55D79FC1A5B5}"/>
      </w:docPartPr>
      <w:docPartBody>
        <w:p>
          <w:pPr>
            <w:pStyle w:val="62"/>
          </w:pPr>
          <w:r>
            <w:rPr>
              <w:rStyle w:val="4"/>
            </w:rPr>
            <w:t>Место для ввода текста.</w:t>
          </w:r>
        </w:p>
      </w:docPartBody>
    </w:docPart>
    <w:docPart>
      <w:docPartPr>
        <w:name w:val="DE220071810446F2935D8E45CC9D67B9"/>
        <w:style w:val=""/>
        <w:category>
          <w:name w:val="Общие"/>
          <w:gallery w:val="placeholder"/>
        </w:category>
        <w:types>
          <w:type w:val="bbPlcHdr"/>
        </w:types>
        <w:behaviors>
          <w:behavior w:val="content"/>
        </w:behaviors>
        <w:description w:val=""/>
        <w:guid w:val="{11BF1EC4-41E9-42AF-B410-04CD812F4616}"/>
      </w:docPartPr>
      <w:docPartBody>
        <w:p>
          <w:pPr>
            <w:pStyle w:val="65"/>
          </w:pPr>
          <w:r>
            <w:rPr>
              <w:rStyle w:val="4"/>
            </w:rPr>
            <w:t>Место для ввода текста.</w:t>
          </w:r>
        </w:p>
      </w:docPartBody>
    </w:docPart>
    <w:docPart>
      <w:docPartPr>
        <w:name w:val="89A86D5EFFD849698C67942DED7DA3BF"/>
        <w:style w:val=""/>
        <w:category>
          <w:name w:val="Общие"/>
          <w:gallery w:val="placeholder"/>
        </w:category>
        <w:types>
          <w:type w:val="bbPlcHdr"/>
        </w:types>
        <w:behaviors>
          <w:behavior w:val="content"/>
        </w:behaviors>
        <w:description w:val=""/>
        <w:guid w:val="{C73EB907-A9D1-4585-9B36-96AEE50411FE}"/>
      </w:docPartPr>
      <w:docPartBody>
        <w:p>
          <w:pPr>
            <w:pStyle w:val="68"/>
          </w:pPr>
          <w:r>
            <w:rPr>
              <w:rStyle w:val="4"/>
            </w:rPr>
            <w:t>Место для ввода текста.</w:t>
          </w:r>
        </w:p>
      </w:docPartBody>
    </w:docPart>
    <w:docPart>
      <w:docPartPr>
        <w:name w:val="5233F2586BE54F928F2F63021AA9CD2B"/>
        <w:style w:val=""/>
        <w:category>
          <w:name w:val="Общие"/>
          <w:gallery w:val="placeholder"/>
        </w:category>
        <w:types>
          <w:type w:val="bbPlcHdr"/>
        </w:types>
        <w:behaviors>
          <w:behavior w:val="content"/>
        </w:behaviors>
        <w:description w:val=""/>
        <w:guid w:val="{D4AF156D-E277-4CC9-B519-A7D184949751}"/>
      </w:docPartPr>
      <w:docPartBody>
        <w:p>
          <w:pPr>
            <w:pStyle w:val="80"/>
          </w:pPr>
          <w:r>
            <w:rPr>
              <w:rStyle w:val="4"/>
            </w:rPr>
            <w:t>Место для ввода текста.</w:t>
          </w:r>
        </w:p>
      </w:docPartBody>
    </w:docPart>
    <w:docPart>
      <w:docPartPr>
        <w:name w:val="3FB8575C77164D569908CA53A8EA7D4B"/>
        <w:style w:val=""/>
        <w:category>
          <w:name w:val="Общие"/>
          <w:gallery w:val="placeholder"/>
        </w:category>
        <w:types>
          <w:type w:val="bbPlcHdr"/>
        </w:types>
        <w:behaviors>
          <w:behavior w:val="content"/>
        </w:behaviors>
        <w:description w:val=""/>
        <w:guid w:val="{678D76C8-F689-45C2-819C-6797F9B9C7F7}"/>
      </w:docPartPr>
      <w:docPartBody>
        <w:p>
          <w:pPr>
            <w:pStyle w:val="81"/>
          </w:pPr>
          <w:r>
            <w:rPr>
              <w:rStyle w:val="4"/>
            </w:rPr>
            <w:t>Место для ввода текста.</w:t>
          </w:r>
        </w:p>
      </w:docPartBody>
    </w:docPart>
    <w:docPart>
      <w:docPartPr>
        <w:name w:val="D838CBC5E1804DBDBFDE57059C17E3A6"/>
        <w:style w:val=""/>
        <w:category>
          <w:name w:val="Общие"/>
          <w:gallery w:val="placeholder"/>
        </w:category>
        <w:types>
          <w:type w:val="bbPlcHdr"/>
        </w:types>
        <w:behaviors>
          <w:behavior w:val="content"/>
        </w:behaviors>
        <w:description w:val=""/>
        <w:guid w:val="{95504218-075C-4660-9F50-BC0D665BB140}"/>
      </w:docPartPr>
      <w:docPartBody>
        <w:p>
          <w:pPr>
            <w:pStyle w:val="83"/>
          </w:pPr>
          <w:r>
            <w:rPr>
              <w:rStyle w:val="4"/>
            </w:rPr>
            <w:t>Место для ввода текста.</w:t>
          </w:r>
        </w:p>
      </w:docPartBody>
    </w:docPart>
    <w:docPart>
      <w:docPartPr>
        <w:name w:val="F91D3FEB6D5A4CBCA27F61A8D4D6954A"/>
        <w:style w:val=""/>
        <w:category>
          <w:name w:val="Общие"/>
          <w:gallery w:val="placeholder"/>
        </w:category>
        <w:types>
          <w:type w:val="bbPlcHdr"/>
        </w:types>
        <w:behaviors>
          <w:behavior w:val="content"/>
        </w:behaviors>
        <w:description w:val=""/>
        <w:guid w:val="{D03DC68A-D8EA-43AF-B77F-5E044B230843}"/>
      </w:docPartPr>
      <w:docPartBody>
        <w:p>
          <w:pPr>
            <w:pStyle w:val="84"/>
          </w:pPr>
          <w:r>
            <w:rPr>
              <w:rStyle w:val="4"/>
            </w:rPr>
            <w:t>Место для ввода текста.</w:t>
          </w:r>
        </w:p>
      </w:docPartBody>
    </w:docPart>
    <w:docPart>
      <w:docPartPr>
        <w:name w:val="D5CA15819AEA45A98E0AFC3818BAC36C"/>
        <w:style w:val=""/>
        <w:category>
          <w:name w:val="Общие"/>
          <w:gallery w:val="placeholder"/>
        </w:category>
        <w:types>
          <w:type w:val="bbPlcHdr"/>
        </w:types>
        <w:behaviors>
          <w:behavior w:val="content"/>
        </w:behaviors>
        <w:description w:val=""/>
        <w:guid w:val="{F5F2251D-19C1-42C3-BE9A-8725FF18704A}"/>
      </w:docPartPr>
      <w:docPartBody>
        <w:p>
          <w:pPr>
            <w:pStyle w:val="112"/>
          </w:pPr>
          <w:r>
            <w:rPr>
              <w:rStyle w:val="4"/>
            </w:rPr>
            <w:t>Место для ввода текста.</w:t>
          </w:r>
        </w:p>
      </w:docPartBody>
    </w:docPart>
    <w:docPart>
      <w:docPartPr>
        <w:name w:val="6F032B14DDDF48C399836CCBEC0E4106"/>
        <w:style w:val=""/>
        <w:category>
          <w:name w:val="Общие"/>
          <w:gallery w:val="placeholder"/>
        </w:category>
        <w:types>
          <w:type w:val="bbPlcHdr"/>
        </w:types>
        <w:behaviors>
          <w:behavior w:val="content"/>
        </w:behaviors>
        <w:description w:val=""/>
        <w:guid w:val="{FC92BBDD-10D8-4777-AD40-7B075C6A2543}"/>
      </w:docPartPr>
      <w:docPartBody>
        <w:p>
          <w:pPr>
            <w:pStyle w:val="113"/>
          </w:pPr>
          <w:r>
            <w:rPr>
              <w:rStyle w:val="4"/>
            </w:rPr>
            <w:t>Место для ввода текста.</w:t>
          </w:r>
        </w:p>
      </w:docPartBody>
    </w:docPart>
    <w:docPart>
      <w:docPartPr>
        <w:name w:val="4BA6D6E9DF0C4CB4AF5717EA3D5C17E4"/>
        <w:style w:val=""/>
        <w:category>
          <w:name w:val="Общие"/>
          <w:gallery w:val="placeholder"/>
        </w:category>
        <w:types>
          <w:type w:val="bbPlcHdr"/>
        </w:types>
        <w:behaviors>
          <w:behavior w:val="content"/>
        </w:behaviors>
        <w:description w:val=""/>
        <w:guid w:val="{14FB070C-A50F-44E6-92DE-945977BD3C43}"/>
      </w:docPartPr>
      <w:docPartBody>
        <w:p>
          <w:pPr>
            <w:pStyle w:val="127"/>
          </w:pPr>
          <w:r>
            <w:rPr>
              <w:rStyle w:val="4"/>
            </w:rPr>
            <w:t>Место для ввода текста.</w:t>
          </w:r>
        </w:p>
      </w:docPartBody>
    </w:docPart>
    <w:docPart>
      <w:docPartPr>
        <w:name w:val="93348498CC5240B0A21DD8E417C5F371"/>
        <w:style w:val=""/>
        <w:category>
          <w:name w:val="Общие"/>
          <w:gallery w:val="placeholder"/>
        </w:category>
        <w:types>
          <w:type w:val="bbPlcHdr"/>
        </w:types>
        <w:behaviors>
          <w:behavior w:val="content"/>
        </w:behaviors>
        <w:description w:val=""/>
        <w:guid w:val="{3A4BD85C-242C-4890-87F4-D72A141452E7}"/>
      </w:docPartPr>
      <w:docPartBody>
        <w:p>
          <w:pPr>
            <w:pStyle w:val="128"/>
          </w:pPr>
          <w:r>
            <w:rPr>
              <w:rStyle w:val="4"/>
            </w:rPr>
            <w:t>Место для ввода текста.</w:t>
          </w:r>
        </w:p>
      </w:docPartBody>
    </w:docPart>
    <w:docPart>
      <w:docPartPr>
        <w:name w:val="A5CDFAD5577749E3B6BA3426773C940A"/>
        <w:style w:val=""/>
        <w:category>
          <w:name w:val="Общие"/>
          <w:gallery w:val="placeholder"/>
        </w:category>
        <w:types>
          <w:type w:val="bbPlcHdr"/>
        </w:types>
        <w:behaviors>
          <w:behavior w:val="content"/>
        </w:behaviors>
        <w:description w:val=""/>
        <w:guid w:val="{39785E18-C0EB-4767-9481-762D376C5093}"/>
      </w:docPartPr>
      <w:docPartBody>
        <w:p>
          <w:pPr>
            <w:pStyle w:val="174"/>
          </w:pPr>
          <w:r>
            <w:rPr>
              <w:rStyle w:val="4"/>
            </w:rPr>
            <w:t>Место для ввода текста.</w:t>
          </w:r>
        </w:p>
      </w:docPartBody>
    </w:docPart>
    <w:docPart>
      <w:docPartPr>
        <w:name w:val="FC093A4F49B74BBCAC99CAF5024C6F71"/>
        <w:style w:val=""/>
        <w:category>
          <w:name w:val="Общие"/>
          <w:gallery w:val="placeholder"/>
        </w:category>
        <w:types>
          <w:type w:val="bbPlcHdr"/>
        </w:types>
        <w:behaviors>
          <w:behavior w:val="content"/>
        </w:behaviors>
        <w:description w:val=""/>
        <w:guid w:val="{A0E683BB-D296-4385-B7EA-B74C13C47EFB}"/>
      </w:docPartPr>
      <w:docPartBody>
        <w:p>
          <w:pPr>
            <w:pStyle w:val="202"/>
          </w:pPr>
          <w:r>
            <w:rPr>
              <w:rStyle w:val="4"/>
            </w:rPr>
            <w:t>Место для ввода текста.</w:t>
          </w:r>
        </w:p>
      </w:docPartBody>
    </w:docPart>
    <w:docPart>
      <w:docPartPr>
        <w:name w:val="19382F610557426EB2110CB232B37132"/>
        <w:style w:val=""/>
        <w:category>
          <w:name w:val="Общие"/>
          <w:gallery w:val="placeholder"/>
        </w:category>
        <w:types>
          <w:type w:val="bbPlcHdr"/>
        </w:types>
        <w:behaviors>
          <w:behavior w:val="content"/>
        </w:behaviors>
        <w:description w:val=""/>
        <w:guid w:val="{B4540307-5C33-4AF9-85D6-9094D83527F0}"/>
      </w:docPartPr>
      <w:docPartBody>
        <w:p>
          <w:pPr>
            <w:pStyle w:val="205"/>
          </w:pPr>
          <w:r>
            <w:rPr>
              <w:rStyle w:val="4"/>
            </w:rPr>
            <w:t>Место для ввода текста.</w:t>
          </w:r>
        </w:p>
      </w:docPartBody>
    </w:docPart>
    <w:docPart>
      <w:docPartPr>
        <w:name w:val="82E2A576A46D4F0C9200EC9AC6CD8252"/>
        <w:style w:val=""/>
        <w:category>
          <w:name w:val="Общие"/>
          <w:gallery w:val="placeholder"/>
        </w:category>
        <w:types>
          <w:type w:val="bbPlcHdr"/>
        </w:types>
        <w:behaviors>
          <w:behavior w:val="content"/>
        </w:behaviors>
        <w:description w:val=""/>
        <w:guid w:val="{B56ACC67-FF66-4C45-92D5-D6EF515BE080}"/>
      </w:docPartPr>
      <w:docPartBody>
        <w:p>
          <w:pPr>
            <w:pStyle w:val="219"/>
          </w:pPr>
          <w:r>
            <w:rPr>
              <w:rStyle w:val="4"/>
            </w:rPr>
            <w:t>Место для ввода текста.</w:t>
          </w:r>
        </w:p>
      </w:docPartBody>
    </w:docPart>
    <w:docPart>
      <w:docPartPr>
        <w:name w:val="2F9623FD00B24FE6B5E10CC94D43B92F"/>
        <w:style w:val=""/>
        <w:category>
          <w:name w:val="Общие"/>
          <w:gallery w:val="placeholder"/>
        </w:category>
        <w:types>
          <w:type w:val="bbPlcHdr"/>
        </w:types>
        <w:behaviors>
          <w:behavior w:val="content"/>
        </w:behaviors>
        <w:description w:val=""/>
        <w:guid w:val="{69D2BEE9-245D-4CFE-B7C6-E8722D80A89C}"/>
      </w:docPartPr>
      <w:docPartBody>
        <w:p>
          <w:pPr>
            <w:pStyle w:val="222"/>
          </w:pPr>
          <w:r>
            <w:rPr>
              <w:rStyle w:val="4"/>
            </w:rPr>
            <w:t>Место для ввода текста.</w:t>
          </w:r>
        </w:p>
      </w:docPartBody>
    </w:docPart>
    <w:docPart>
      <w:docPartPr>
        <w:name w:val="6826FADE534D4674828DE4610EBF9A6A"/>
        <w:style w:val=""/>
        <w:category>
          <w:name w:val="Общие"/>
          <w:gallery w:val="placeholder"/>
        </w:category>
        <w:types>
          <w:type w:val="bbPlcHdr"/>
        </w:types>
        <w:behaviors>
          <w:behavior w:val="content"/>
        </w:behaviors>
        <w:description w:val=""/>
        <w:guid w:val="{853FD160-1250-411B-9A1B-7579A15CF672}"/>
      </w:docPartPr>
      <w:docPartBody>
        <w:p>
          <w:pPr>
            <w:pStyle w:val="224"/>
          </w:pPr>
          <w:r>
            <w:rPr>
              <w:rStyle w:val="4"/>
            </w:rPr>
            <w:t>Место для ввода текста.</w:t>
          </w:r>
        </w:p>
      </w:docPartBody>
    </w:docPart>
    <w:docPart>
      <w:docPartPr>
        <w:name w:val="C7107EED1A844C4DBBC8AF20037DB0FB"/>
        <w:style w:val=""/>
        <w:category>
          <w:name w:val="Общие"/>
          <w:gallery w:val="placeholder"/>
        </w:category>
        <w:types>
          <w:type w:val="bbPlcHdr"/>
        </w:types>
        <w:behaviors>
          <w:behavior w:val="content"/>
        </w:behaviors>
        <w:description w:val=""/>
        <w:guid w:val="{0E8335C6-F782-4243-AB37-9F89CD25C81F}"/>
      </w:docPartPr>
      <w:docPartBody>
        <w:p>
          <w:pPr>
            <w:pStyle w:val="227"/>
          </w:pPr>
          <w:r>
            <w:rPr>
              <w:rStyle w:val="4"/>
            </w:rPr>
            <w:t>Место для ввода текста.</w:t>
          </w:r>
        </w:p>
      </w:docPartBody>
    </w:docPart>
    <w:docPart>
      <w:docPartPr>
        <w:name w:val="772A1387CEA94D63B5D402EED94226DA"/>
        <w:style w:val=""/>
        <w:category>
          <w:name w:val="Общие"/>
          <w:gallery w:val="placeholder"/>
        </w:category>
        <w:types>
          <w:type w:val="bbPlcHdr"/>
        </w:types>
        <w:behaviors>
          <w:behavior w:val="content"/>
        </w:behaviors>
        <w:description w:val=""/>
        <w:guid w:val="{1CB77FAA-2805-495F-B1ED-D213C9ADD857}"/>
      </w:docPartPr>
      <w:docPartBody>
        <w:p>
          <w:pPr>
            <w:pStyle w:val="244"/>
          </w:pPr>
          <w:r>
            <w:rPr>
              <w:rStyle w:val="4"/>
            </w:rPr>
            <w:t>Место для ввода текста.</w:t>
          </w:r>
        </w:p>
      </w:docPartBody>
    </w:docPart>
    <w:docPart>
      <w:docPartPr>
        <w:name w:val="2835D6675F2648D2AD3A7D0B9AB8037E"/>
        <w:style w:val=""/>
        <w:category>
          <w:name w:val="Общие"/>
          <w:gallery w:val="placeholder"/>
        </w:category>
        <w:types>
          <w:type w:val="bbPlcHdr"/>
        </w:types>
        <w:behaviors>
          <w:behavior w:val="content"/>
        </w:behaviors>
        <w:description w:val=""/>
        <w:guid w:val="{D0487223-3E5C-418E-84AC-D06812D04363}"/>
      </w:docPartPr>
      <w:docPartBody>
        <w:p>
          <w:pPr>
            <w:pStyle w:val="262"/>
          </w:pPr>
          <w:r>
            <w:rPr>
              <w:rStyle w:val="4"/>
            </w:rPr>
            <w:t>Место для ввода текста.</w:t>
          </w:r>
        </w:p>
      </w:docPartBody>
    </w:docPart>
    <w:docPart>
      <w:docPartPr>
        <w:name w:val="37898304F9DA4DDB95AB83E926D1B975"/>
        <w:style w:val=""/>
        <w:category>
          <w:name w:val="Общие"/>
          <w:gallery w:val="placeholder"/>
        </w:category>
        <w:types>
          <w:type w:val="bbPlcHdr"/>
        </w:types>
        <w:behaviors>
          <w:behavior w:val="content"/>
        </w:behaviors>
        <w:description w:val=""/>
        <w:guid w:val="{CAE32893-63ED-4A2E-A4FD-962BE9F9A97A}"/>
      </w:docPartPr>
      <w:docPartBody>
        <w:p>
          <w:pPr>
            <w:pStyle w:val="287"/>
          </w:pPr>
          <w:r>
            <w:rPr>
              <w:rStyle w:val="4"/>
            </w:rPr>
            <w:t>Место для ввода текста.</w:t>
          </w:r>
        </w:p>
      </w:docPartBody>
    </w:docPart>
    <w:docPart>
      <w:docPartPr>
        <w:name w:val="CB1780A870BF49C09565DDC672A36D42"/>
        <w:style w:val=""/>
        <w:category>
          <w:name w:val="Общие"/>
          <w:gallery w:val="placeholder"/>
        </w:category>
        <w:types>
          <w:type w:val="bbPlcHdr"/>
        </w:types>
        <w:behaviors>
          <w:behavior w:val="content"/>
        </w:behaviors>
        <w:description w:val=""/>
        <w:guid w:val="{4E67146A-FB0F-483E-B5B1-D1372DE9074E}"/>
      </w:docPartPr>
      <w:docPartBody>
        <w:p>
          <w:pPr>
            <w:pStyle w:val="288"/>
          </w:pPr>
          <w:r>
            <w:rPr>
              <w:rStyle w:val="4"/>
            </w:rPr>
            <w:t>Место для ввода текста.</w:t>
          </w:r>
        </w:p>
      </w:docPartBody>
    </w:docPart>
    <w:docPart>
      <w:docPartPr>
        <w:name w:val="1A4E737FF0094749BCD18C4D38565944"/>
        <w:style w:val=""/>
        <w:category>
          <w:name w:val="Общие"/>
          <w:gallery w:val="placeholder"/>
        </w:category>
        <w:types>
          <w:type w:val="bbPlcHdr"/>
        </w:types>
        <w:behaviors>
          <w:behavior w:val="content"/>
        </w:behaviors>
        <w:description w:val=""/>
        <w:guid w:val="{008CF8F2-8911-457D-9CCB-D45CE94B2955}"/>
      </w:docPartPr>
      <w:docPartBody>
        <w:p>
          <w:pPr>
            <w:pStyle w:val="290"/>
          </w:pPr>
          <w:r>
            <w:rPr>
              <w:rStyle w:val="4"/>
            </w:rPr>
            <w:t>Место для ввода текста.</w:t>
          </w:r>
        </w:p>
      </w:docPartBody>
    </w:docPart>
    <w:docPart>
      <w:docPartPr>
        <w:name w:val="F8987A48D63A4A669DA0AF6C0364E968"/>
        <w:style w:val=""/>
        <w:category>
          <w:name w:val="Общие"/>
          <w:gallery w:val="placeholder"/>
        </w:category>
        <w:types>
          <w:type w:val="bbPlcHdr"/>
        </w:types>
        <w:behaviors>
          <w:behavior w:val="content"/>
        </w:behaviors>
        <w:description w:val=""/>
        <w:guid w:val="{B1572EBF-E243-4089-8503-5ABC2EA35C49}"/>
      </w:docPartPr>
      <w:docPartBody>
        <w:p>
          <w:pPr>
            <w:pStyle w:val="291"/>
          </w:pPr>
          <w:r>
            <w:rPr>
              <w:rStyle w:val="4"/>
            </w:rPr>
            <w:t>Место для ввода текста.</w:t>
          </w:r>
        </w:p>
      </w:docPartBody>
    </w:docPart>
    <w:docPart>
      <w:docPartPr>
        <w:name w:val="46EA0614403749648C58B122BCE8FF55"/>
        <w:style w:val=""/>
        <w:category>
          <w:name w:val="Общие"/>
          <w:gallery w:val="placeholder"/>
        </w:category>
        <w:types>
          <w:type w:val="bbPlcHdr"/>
        </w:types>
        <w:behaviors>
          <w:behavior w:val="content"/>
        </w:behaviors>
        <w:description w:val=""/>
        <w:guid w:val="{2CDEBE3E-F1D4-4343-A000-438DFD02E7A4}"/>
      </w:docPartPr>
      <w:docPartBody>
        <w:p>
          <w:pPr>
            <w:pStyle w:val="293"/>
          </w:pPr>
          <w:r>
            <w:rPr>
              <w:rStyle w:val="4"/>
            </w:rPr>
            <w:t>Место для ввода текста.</w:t>
          </w:r>
        </w:p>
      </w:docPartBody>
    </w:docPart>
    <w:docPart>
      <w:docPartPr>
        <w:name w:val="143537681C244430AA748C62FC0BCD2B"/>
        <w:style w:val=""/>
        <w:category>
          <w:name w:val="Общие"/>
          <w:gallery w:val="placeholder"/>
        </w:category>
        <w:types>
          <w:type w:val="bbPlcHdr"/>
        </w:types>
        <w:behaviors>
          <w:behavior w:val="content"/>
        </w:behaviors>
        <w:description w:val=""/>
        <w:guid w:val="{A87703FA-AC67-4A01-A54D-C8E380E511F8}"/>
      </w:docPartPr>
      <w:docPartBody>
        <w:p>
          <w:pPr>
            <w:pStyle w:val="295"/>
          </w:pPr>
          <w:r>
            <w:rPr>
              <w:rStyle w:val="4"/>
            </w:rPr>
            <w:t>Место для ввода текста.</w:t>
          </w:r>
        </w:p>
      </w:docPartBody>
    </w:docPart>
    <w:docPart>
      <w:docPartPr>
        <w:name w:val="28EEC5A1DD7944048282FE49AD4CD1AB"/>
        <w:style w:val=""/>
        <w:category>
          <w:name w:val="Общие"/>
          <w:gallery w:val="placeholder"/>
        </w:category>
        <w:types>
          <w:type w:val="bbPlcHdr"/>
        </w:types>
        <w:behaviors>
          <w:behavior w:val="content"/>
        </w:behaviors>
        <w:description w:val=""/>
        <w:guid w:val="{082693B4-6A76-46DF-A4F7-0A30AC9FC0AA}"/>
      </w:docPartPr>
      <w:docPartBody>
        <w:p>
          <w:pPr>
            <w:pStyle w:val="297"/>
          </w:pPr>
          <w:r>
            <w:rPr>
              <w:rStyle w:val="4"/>
            </w:rPr>
            <w:t>Место для ввода текста.</w:t>
          </w:r>
        </w:p>
      </w:docPartBody>
    </w:docPart>
    <w:docPart>
      <w:docPartPr>
        <w:name w:val="7EA4BD6E9C794BD791380CC78455BCE7"/>
        <w:style w:val=""/>
        <w:category>
          <w:name w:val="Общие"/>
          <w:gallery w:val="placeholder"/>
        </w:category>
        <w:types>
          <w:type w:val="bbPlcHdr"/>
        </w:types>
        <w:behaviors>
          <w:behavior w:val="content"/>
        </w:behaviors>
        <w:description w:val=""/>
        <w:guid w:val="{3101B65D-6D38-45E3-BC32-746D8B9969AD}"/>
      </w:docPartPr>
      <w:docPartBody>
        <w:p>
          <w:pPr>
            <w:pStyle w:val="299"/>
          </w:pPr>
          <w:r>
            <w:rPr>
              <w:rStyle w:val="4"/>
            </w:rPr>
            <w:t>Место для ввода текста.</w:t>
          </w:r>
        </w:p>
      </w:docPartBody>
    </w:docPart>
    <w:docPart>
      <w:docPartPr>
        <w:name w:val="0F72590D36F44466B2D551D228A472A9"/>
        <w:style w:val=""/>
        <w:category>
          <w:name w:val="Общие"/>
          <w:gallery w:val="placeholder"/>
        </w:category>
        <w:types>
          <w:type w:val="bbPlcHdr"/>
        </w:types>
        <w:behaviors>
          <w:behavior w:val="content"/>
        </w:behaviors>
        <w:description w:val=""/>
        <w:guid w:val="{9F86D042-4475-44FA-84DA-614A5FC86C42}"/>
      </w:docPartPr>
      <w:docPartBody>
        <w:p>
          <w:pPr>
            <w:pStyle w:val="445"/>
          </w:pPr>
          <w:r>
            <w:rPr>
              <w:rStyle w:val="4"/>
            </w:rPr>
            <w:t>Место для ввода текста.</w:t>
          </w:r>
        </w:p>
      </w:docPartBody>
    </w:docPart>
    <w:docPart>
      <w:docPartPr>
        <w:name w:val="FEA623372DA347308BC46C813CBBCD36"/>
        <w:style w:val=""/>
        <w:category>
          <w:name w:val="Общие"/>
          <w:gallery w:val="placeholder"/>
        </w:category>
        <w:types>
          <w:type w:val="bbPlcHdr"/>
        </w:types>
        <w:behaviors>
          <w:behavior w:val="content"/>
        </w:behaviors>
        <w:description w:val=""/>
        <w:guid w:val="{3C05E723-8161-489B-8656-BE4D35B49210}"/>
      </w:docPartPr>
      <w:docPartBody>
        <w:p>
          <w:pPr>
            <w:pStyle w:val="537"/>
          </w:pPr>
          <w:r>
            <w:rPr>
              <w:rStyle w:val="4"/>
            </w:rPr>
            <w:t>Место для ввода текста.</w:t>
          </w:r>
        </w:p>
      </w:docPartBody>
    </w:docPart>
    <w:docPart>
      <w:docPartPr>
        <w:name w:val="394B662B95FC47FBA7CF8786C524B39D"/>
        <w:style w:val=""/>
        <w:category>
          <w:name w:val="Общие"/>
          <w:gallery w:val="placeholder"/>
        </w:category>
        <w:types>
          <w:type w:val="bbPlcHdr"/>
        </w:types>
        <w:behaviors>
          <w:behavior w:val="content"/>
        </w:behaviors>
        <w:description w:val=""/>
        <w:guid w:val="{ED60B581-AE9E-411D-96C2-D77DA29238AF}"/>
      </w:docPartPr>
      <w:docPartBody>
        <w:p>
          <w:pPr>
            <w:pStyle w:val="578"/>
          </w:pPr>
          <w:r>
            <w:rPr>
              <w:rStyle w:val="4"/>
            </w:rPr>
            <w:t>Место для ввода текста.</w:t>
          </w:r>
        </w:p>
      </w:docPartBody>
    </w:docPart>
    <w:docPart>
      <w:docPartPr>
        <w:name w:val="6DDA397A00F94895A0FC70A322594198"/>
        <w:style w:val=""/>
        <w:category>
          <w:name w:val="Общие"/>
          <w:gallery w:val="placeholder"/>
        </w:category>
        <w:types>
          <w:type w:val="bbPlcHdr"/>
        </w:types>
        <w:behaviors>
          <w:behavior w:val="content"/>
        </w:behaviors>
        <w:description w:val=""/>
        <w:guid w:val="{F88EFB19-5DEA-447E-BBC9-0BAEFCC18CE0}"/>
      </w:docPartPr>
      <w:docPartBody>
        <w:p>
          <w:pPr>
            <w:pStyle w:val="579"/>
          </w:pPr>
          <w:r>
            <w:rPr>
              <w:rStyle w:val="4"/>
            </w:rPr>
            <w:t>Место для ввода текста.</w:t>
          </w:r>
        </w:p>
      </w:docPartBody>
    </w:docPart>
    <w:docPart>
      <w:docPartPr>
        <w:name w:val="2E87A83EDF24449FBD63EE94920ADE03"/>
        <w:style w:val=""/>
        <w:category>
          <w:name w:val="Общие"/>
          <w:gallery w:val="placeholder"/>
        </w:category>
        <w:types>
          <w:type w:val="bbPlcHdr"/>
        </w:types>
        <w:behaviors>
          <w:behavior w:val="content"/>
        </w:behaviors>
        <w:description w:val=""/>
        <w:guid w:val="{564DF8A7-E13A-4692-ACCF-4AA6F2DEF2F1}"/>
      </w:docPartPr>
      <w:docPartBody>
        <w:p>
          <w:pPr>
            <w:pStyle w:val="680"/>
          </w:pPr>
          <w:r>
            <w:rPr>
              <w:rStyle w:val="4"/>
            </w:rPr>
            <w:t>Место для ввода текста.</w:t>
          </w:r>
        </w:p>
      </w:docPartBody>
    </w:docPart>
    <w:docPart>
      <w:docPartPr>
        <w:name w:val="0D10C67A0CE440D688AC29AE2C93D8C2"/>
        <w:style w:val=""/>
        <w:category>
          <w:name w:val="Общие"/>
          <w:gallery w:val="placeholder"/>
        </w:category>
        <w:types>
          <w:type w:val="bbPlcHdr"/>
        </w:types>
        <w:behaviors>
          <w:behavior w:val="content"/>
        </w:behaviors>
        <w:description w:val=""/>
        <w:guid w:val="{55C39013-B316-4763-9231-B783B0AD41C8}"/>
      </w:docPartPr>
      <w:docPartBody>
        <w:p>
          <w:pPr>
            <w:pStyle w:val="681"/>
          </w:pPr>
          <w:r>
            <w:rPr>
              <w:rStyle w:val="4"/>
            </w:rPr>
            <w:t>Место для ввода текста.</w:t>
          </w:r>
        </w:p>
      </w:docPartBody>
    </w:docPart>
    <w:docPart>
      <w:docPartPr>
        <w:name w:val="0FDA37B0C5E2483EBA7A27C37ACE5934"/>
        <w:style w:val=""/>
        <w:category>
          <w:name w:val="Общие"/>
          <w:gallery w:val="placeholder"/>
        </w:category>
        <w:types>
          <w:type w:val="bbPlcHdr"/>
        </w:types>
        <w:behaviors>
          <w:behavior w:val="content"/>
        </w:behaviors>
        <w:description w:val=""/>
        <w:guid w:val="{2467882F-7531-4035-A72E-EFB01D9A2FCF}"/>
      </w:docPartPr>
      <w:docPartBody>
        <w:p>
          <w:pPr>
            <w:pStyle w:val="682"/>
          </w:pPr>
          <w:r>
            <w:rPr>
              <w:rStyle w:val="4"/>
            </w:rPr>
            <w:t>Место для ввода текста.</w:t>
          </w:r>
        </w:p>
      </w:docPartBody>
    </w:docPart>
    <w:docPart>
      <w:docPartPr>
        <w:name w:val="37A78C43C96846F993F39D0AD7ED3320"/>
        <w:style w:val=""/>
        <w:category>
          <w:name w:val="Общие"/>
          <w:gallery w:val="placeholder"/>
        </w:category>
        <w:types>
          <w:type w:val="bbPlcHdr"/>
        </w:types>
        <w:behaviors>
          <w:behavior w:val="content"/>
        </w:behaviors>
        <w:description w:val=""/>
        <w:guid w:val="{75E21800-1208-49CA-A9D5-994C32E924CB}"/>
      </w:docPartPr>
      <w:docPartBody>
        <w:p>
          <w:pPr>
            <w:pStyle w:val="683"/>
          </w:pPr>
          <w:r>
            <w:rPr>
              <w:rStyle w:val="4"/>
            </w:rPr>
            <w:t>Место для ввода текста.</w:t>
          </w:r>
        </w:p>
      </w:docPartBody>
    </w:docPart>
    <w:docPart>
      <w:docPartPr>
        <w:name w:val="64AF217F4EA94740A3DB76F22886E399"/>
        <w:style w:val=""/>
        <w:category>
          <w:name w:val="Общие"/>
          <w:gallery w:val="placeholder"/>
        </w:category>
        <w:types>
          <w:type w:val="bbPlcHdr"/>
        </w:types>
        <w:behaviors>
          <w:behavior w:val="content"/>
        </w:behaviors>
        <w:description w:val=""/>
        <w:guid w:val="{8A49CCB6-A06C-42A0-AD15-1F419FE43AE0}"/>
      </w:docPartPr>
      <w:docPartBody>
        <w:p>
          <w:pPr>
            <w:pStyle w:val="684"/>
          </w:pPr>
          <w:r>
            <w:rPr>
              <w:rStyle w:val="4"/>
            </w:rPr>
            <w:t>Место для ввода текста.</w:t>
          </w:r>
        </w:p>
      </w:docPartBody>
    </w:docPart>
    <w:docPart>
      <w:docPartPr>
        <w:name w:val="6D8A3010CA264080B3A9A13C7E8196EB"/>
        <w:style w:val=""/>
        <w:category>
          <w:name w:val="Общие"/>
          <w:gallery w:val="placeholder"/>
        </w:category>
        <w:types>
          <w:type w:val="bbPlcHdr"/>
        </w:types>
        <w:behaviors>
          <w:behavior w:val="content"/>
        </w:behaviors>
        <w:description w:val=""/>
        <w:guid w:val="{0C6122FA-F7E1-4473-80F4-BB6A0184CE59}"/>
      </w:docPartPr>
      <w:docPartBody>
        <w:p>
          <w:pPr>
            <w:pStyle w:val="685"/>
          </w:pPr>
          <w:r>
            <w:rPr>
              <w:rStyle w:val="4"/>
            </w:rPr>
            <w:t>Место для ввода текста.</w:t>
          </w:r>
        </w:p>
      </w:docPartBody>
    </w:docPart>
    <w:docPart>
      <w:docPartPr>
        <w:name w:val="63339BEE637C415396CB8087625D8B17"/>
        <w:style w:val=""/>
        <w:category>
          <w:name w:val="Общие"/>
          <w:gallery w:val="placeholder"/>
        </w:category>
        <w:types>
          <w:type w:val="bbPlcHdr"/>
        </w:types>
        <w:behaviors>
          <w:behavior w:val="content"/>
        </w:behaviors>
        <w:description w:val=""/>
        <w:guid w:val="{EBCF09D1-47D0-4B10-B207-2A93148DECCF}"/>
      </w:docPartPr>
      <w:docPartBody>
        <w:p>
          <w:pPr>
            <w:pStyle w:val="686"/>
          </w:pPr>
          <w:r>
            <w:rPr>
              <w:rStyle w:val="4"/>
            </w:rPr>
            <w:t>Место для ввода даты.</w:t>
          </w:r>
        </w:p>
      </w:docPartBody>
    </w:docPart>
    <w:docPart>
      <w:docPartPr>
        <w:name w:val="A6D0BB6B893942F1A68C54C7F88E3DFF"/>
        <w:style w:val=""/>
        <w:category>
          <w:name w:val="Общие"/>
          <w:gallery w:val="placeholder"/>
        </w:category>
        <w:types>
          <w:type w:val="bbPlcHdr"/>
        </w:types>
        <w:behaviors>
          <w:behavior w:val="content"/>
        </w:behaviors>
        <w:description w:val=""/>
        <w:guid w:val="{13A36A4F-F689-44D0-8260-FCBE54D7392E}"/>
      </w:docPartPr>
      <w:docPartBody>
        <w:p>
          <w:pPr>
            <w:pStyle w:val="687"/>
          </w:pPr>
          <w:r>
            <w:rPr>
              <w:rStyle w:val="4"/>
            </w:rPr>
            <w:t>Место для ввода текста.</w:t>
          </w:r>
        </w:p>
      </w:docPartBody>
    </w:docPart>
    <w:docPart>
      <w:docPartPr>
        <w:name w:val="8A87B362EDC04F4BA454767339C279F5"/>
        <w:style w:val=""/>
        <w:category>
          <w:name w:val="Общие"/>
          <w:gallery w:val="placeholder"/>
        </w:category>
        <w:types>
          <w:type w:val="bbPlcHdr"/>
        </w:types>
        <w:behaviors>
          <w:behavior w:val="content"/>
        </w:behaviors>
        <w:description w:val=""/>
        <w:guid w:val="{643CFA42-A997-49DD-AD0F-11C8A6167B04}"/>
      </w:docPartPr>
      <w:docPartBody>
        <w:p>
          <w:pPr>
            <w:pStyle w:val="688"/>
          </w:pPr>
          <w:r>
            <w:rPr>
              <w:rStyle w:val="4"/>
            </w:rPr>
            <w:t>Место для ввода даты.</w:t>
          </w:r>
        </w:p>
      </w:docPartBody>
    </w:docPart>
    <w:docPart>
      <w:docPartPr>
        <w:name w:val="BA21383DD99E4550AE8060ACF02F564D"/>
        <w:style w:val=""/>
        <w:category>
          <w:name w:val="Общие"/>
          <w:gallery w:val="placeholder"/>
        </w:category>
        <w:types>
          <w:type w:val="bbPlcHdr"/>
        </w:types>
        <w:behaviors>
          <w:behavior w:val="content"/>
        </w:behaviors>
        <w:description w:val=""/>
        <w:guid w:val="{0C7470CB-2310-44B0-9A0B-DACDDDE3B700}"/>
      </w:docPartPr>
      <w:docPartBody>
        <w:p>
          <w:pPr>
            <w:pStyle w:val="689"/>
          </w:pPr>
          <w:r>
            <w:rPr>
              <w:rStyle w:val="4"/>
            </w:rPr>
            <w:t>Место для ввода даты.</w:t>
          </w:r>
        </w:p>
      </w:docPartBody>
    </w:docPart>
    <w:docPart>
      <w:docPartPr>
        <w:name w:val="F7229896EF874D3CB48941644A4EA83E"/>
        <w:style w:val=""/>
        <w:category>
          <w:name w:val="Общие"/>
          <w:gallery w:val="placeholder"/>
        </w:category>
        <w:types>
          <w:type w:val="bbPlcHdr"/>
        </w:types>
        <w:behaviors>
          <w:behavior w:val="content"/>
        </w:behaviors>
        <w:description w:val=""/>
        <w:guid w:val="{2111FA52-199F-4B17-9BE5-678E7CFC755C}"/>
      </w:docPartPr>
      <w:docPartBody>
        <w:p>
          <w:pPr>
            <w:pStyle w:val="690"/>
          </w:pPr>
          <w:r>
            <w:rPr>
              <w:rStyle w:val="4"/>
            </w:rPr>
            <w:t>Место для ввода текста.</w:t>
          </w:r>
        </w:p>
      </w:docPartBody>
    </w:docPart>
    <w:docPart>
      <w:docPartPr>
        <w:name w:val="AE5524CC7BA74E959C8E9617D2BB4BFB"/>
        <w:style w:val=""/>
        <w:category>
          <w:name w:val="Общие"/>
          <w:gallery w:val="placeholder"/>
        </w:category>
        <w:types>
          <w:type w:val="bbPlcHdr"/>
        </w:types>
        <w:behaviors>
          <w:behavior w:val="content"/>
        </w:behaviors>
        <w:description w:val=""/>
        <w:guid w:val="{97CC6D6B-EB9F-4960-A779-53D6F162E5CC}"/>
      </w:docPartPr>
      <w:docPartBody>
        <w:p>
          <w:pPr>
            <w:pStyle w:val="691"/>
          </w:pPr>
          <w:r>
            <w:rPr>
              <w:rStyle w:val="4"/>
            </w:rPr>
            <w:t>Место для ввода даты.</w:t>
          </w:r>
        </w:p>
      </w:docPartBody>
    </w:docPart>
    <w:docPart>
      <w:docPartPr>
        <w:name w:val="A081D0FA089D49E4AF47D6F852526F28"/>
        <w:style w:val=""/>
        <w:category>
          <w:name w:val="Общие"/>
          <w:gallery w:val="placeholder"/>
        </w:category>
        <w:types>
          <w:type w:val="bbPlcHdr"/>
        </w:types>
        <w:behaviors>
          <w:behavior w:val="content"/>
        </w:behaviors>
        <w:description w:val=""/>
        <w:guid w:val="{0021FA11-3030-49A7-AE30-6CAD4BD75F35}"/>
      </w:docPartPr>
      <w:docPartBody>
        <w:p>
          <w:pPr>
            <w:pStyle w:val="692"/>
          </w:pPr>
          <w:r>
            <w:rPr>
              <w:rStyle w:val="4"/>
            </w:rPr>
            <w:t>Место для ввода даты.</w:t>
          </w:r>
        </w:p>
      </w:docPartBody>
    </w:docPart>
    <w:docPart>
      <w:docPartPr>
        <w:name w:val="719A22506E16427DA7AF21256DC908D7"/>
        <w:style w:val=""/>
        <w:category>
          <w:name w:val="Общие"/>
          <w:gallery w:val="placeholder"/>
        </w:category>
        <w:types>
          <w:type w:val="bbPlcHdr"/>
        </w:types>
        <w:behaviors>
          <w:behavior w:val="content"/>
        </w:behaviors>
        <w:description w:val=""/>
        <w:guid w:val="{7C0453C6-0A36-46DC-B51B-993DC09B96BF}"/>
      </w:docPartPr>
      <w:docPartBody>
        <w:p>
          <w:pPr>
            <w:pStyle w:val="693"/>
          </w:pPr>
          <w:r>
            <w:rPr>
              <w:rStyle w:val="4"/>
            </w:rPr>
            <w:t>Место для ввода даты.</w:t>
          </w:r>
        </w:p>
      </w:docPartBody>
    </w:docPart>
    <w:docPart>
      <w:docPartPr>
        <w:name w:val="0F7601B9F39A43AD90E14AE2E3FD88E9"/>
        <w:style w:val=""/>
        <w:category>
          <w:name w:val="Общие"/>
          <w:gallery w:val="placeholder"/>
        </w:category>
        <w:types>
          <w:type w:val="bbPlcHdr"/>
        </w:types>
        <w:behaviors>
          <w:behavior w:val="content"/>
        </w:behaviors>
        <w:description w:val=""/>
        <w:guid w:val="{577DB84D-80D5-4AD7-9717-BD5FCA57448F}"/>
      </w:docPartPr>
      <w:docPartBody>
        <w:p>
          <w:pPr>
            <w:pStyle w:val="694"/>
          </w:pPr>
          <w:r>
            <w:rPr>
              <w:rStyle w:val="4"/>
            </w:rPr>
            <w:t>Место для ввода даты.</w:t>
          </w:r>
        </w:p>
      </w:docPartBody>
    </w:docPart>
    <w:docPart>
      <w:docPartPr>
        <w:name w:val="AAAEC2F8665B46E3850BF10EC57AC552"/>
        <w:style w:val=""/>
        <w:category>
          <w:name w:val="Общие"/>
          <w:gallery w:val="placeholder"/>
        </w:category>
        <w:types>
          <w:type w:val="bbPlcHdr"/>
        </w:types>
        <w:behaviors>
          <w:behavior w:val="content"/>
        </w:behaviors>
        <w:description w:val=""/>
        <w:guid w:val="{6C905479-FCC0-4B44-BC5C-84B224238DB3}"/>
      </w:docPartPr>
      <w:docPartBody>
        <w:p>
          <w:pPr>
            <w:pStyle w:val="695"/>
          </w:pPr>
          <w:r>
            <w:rPr>
              <w:rStyle w:val="4"/>
            </w:rPr>
            <w:t>Место для ввода текста.</w:t>
          </w:r>
        </w:p>
      </w:docPartBody>
    </w:docPart>
    <w:docPart>
      <w:docPartPr>
        <w:name w:val="CB30A05C906F4D5799CD3016DDC67CB0"/>
        <w:style w:val=""/>
        <w:category>
          <w:name w:val="Общие"/>
          <w:gallery w:val="placeholder"/>
        </w:category>
        <w:types>
          <w:type w:val="bbPlcHdr"/>
        </w:types>
        <w:behaviors>
          <w:behavior w:val="content"/>
        </w:behaviors>
        <w:description w:val=""/>
        <w:guid w:val="{1AAFF160-EDF6-4202-8672-2B58A1013F09}"/>
      </w:docPartPr>
      <w:docPartBody>
        <w:p>
          <w:pPr>
            <w:pStyle w:val="696"/>
          </w:pPr>
          <w:r>
            <w:rPr>
              <w:rStyle w:val="4"/>
            </w:rPr>
            <w:t>Место для ввода даты.</w:t>
          </w:r>
        </w:p>
      </w:docPartBody>
    </w:docPart>
    <w:docPart>
      <w:docPartPr>
        <w:name w:val="CFF03942394B4A2381DC695FDBA744E4"/>
        <w:style w:val=""/>
        <w:category>
          <w:name w:val="Общие"/>
          <w:gallery w:val="placeholder"/>
        </w:category>
        <w:types>
          <w:type w:val="bbPlcHdr"/>
        </w:types>
        <w:behaviors>
          <w:behavior w:val="content"/>
        </w:behaviors>
        <w:description w:val=""/>
        <w:guid w:val="{1559E568-DD8E-4A3D-A66F-887453BD0C05}"/>
      </w:docPartPr>
      <w:docPartBody>
        <w:p>
          <w:pPr>
            <w:pStyle w:val="697"/>
          </w:pPr>
          <w:r>
            <w:rPr>
              <w:rStyle w:val="4"/>
            </w:rPr>
            <w:t>Место для ввода даты.</w:t>
          </w:r>
        </w:p>
      </w:docPartBody>
    </w:docPart>
    <w:docPart>
      <w:docPartPr>
        <w:name w:val="84AF8BE1B8E14B13B4F597BBB6BC39EA"/>
        <w:style w:val=""/>
        <w:category>
          <w:name w:val="Общие"/>
          <w:gallery w:val="placeholder"/>
        </w:category>
        <w:types>
          <w:type w:val="bbPlcHdr"/>
        </w:types>
        <w:behaviors>
          <w:behavior w:val="content"/>
        </w:behaviors>
        <w:description w:val=""/>
        <w:guid w:val="{78AA68C4-F44D-4B31-8C6F-A30B268D748B}"/>
      </w:docPartPr>
      <w:docPartBody>
        <w:p>
          <w:pPr>
            <w:pStyle w:val="698"/>
          </w:pPr>
          <w:r>
            <w:rPr>
              <w:rStyle w:val="4"/>
            </w:rPr>
            <w:t>Место для ввода текста.</w:t>
          </w:r>
        </w:p>
      </w:docPartBody>
    </w:docPart>
    <w:docPart>
      <w:docPartPr>
        <w:name w:val="BD194C934BB8429EAE5F31577D9D9F1A"/>
        <w:style w:val=""/>
        <w:category>
          <w:name w:val="Общие"/>
          <w:gallery w:val="placeholder"/>
        </w:category>
        <w:types>
          <w:type w:val="bbPlcHdr"/>
        </w:types>
        <w:behaviors>
          <w:behavior w:val="content"/>
        </w:behaviors>
        <w:description w:val=""/>
        <w:guid w:val="{147853B2-0C83-4439-B19A-2684ECB976E2}"/>
      </w:docPartPr>
      <w:docPartBody>
        <w:p>
          <w:pPr>
            <w:pStyle w:val="699"/>
          </w:pPr>
          <w:r>
            <w:rPr>
              <w:rStyle w:val="4"/>
            </w:rPr>
            <w:t>Место для ввода даты.</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08"/>
  <w:characterSpacingControl w:val="doNotCompress"/>
  <w:footnotePr>
    <w:footnote w:id="0"/>
    <w:footnote w:id="1"/>
  </w:footnotePr>
  <w:endnotePr>
    <w:endnote w:id="0"/>
    <w:endnote w:id="1"/>
  </w:endnotePr>
  <w:compat>
    <w:compatSetting w:name="compatibilityMode" w:uri="http://schemas.microsoft.com/office/word" w:val="15"/>
  </w:compat>
  <w:rsids>
    <w:rsidRoot w:val="00D44CAE"/>
    <w:rsid w:val="00101123"/>
    <w:rsid w:val="001A7C7B"/>
    <w:rsid w:val="001D3F52"/>
    <w:rsid w:val="00212E94"/>
    <w:rsid w:val="00250E73"/>
    <w:rsid w:val="00266F29"/>
    <w:rsid w:val="002768BF"/>
    <w:rsid w:val="00315CD2"/>
    <w:rsid w:val="00394D65"/>
    <w:rsid w:val="003B2CAE"/>
    <w:rsid w:val="003F1448"/>
    <w:rsid w:val="004477A1"/>
    <w:rsid w:val="004C136E"/>
    <w:rsid w:val="004C344A"/>
    <w:rsid w:val="005040B9"/>
    <w:rsid w:val="005F5553"/>
    <w:rsid w:val="00662666"/>
    <w:rsid w:val="00694964"/>
    <w:rsid w:val="006E436F"/>
    <w:rsid w:val="007060A2"/>
    <w:rsid w:val="007800AB"/>
    <w:rsid w:val="0081797F"/>
    <w:rsid w:val="008C14DD"/>
    <w:rsid w:val="008E2054"/>
    <w:rsid w:val="00903445"/>
    <w:rsid w:val="00B9528A"/>
    <w:rsid w:val="00BB58A8"/>
    <w:rsid w:val="00BF2C88"/>
    <w:rsid w:val="00C838A2"/>
    <w:rsid w:val="00D44CAE"/>
    <w:rsid w:val="00D601E3"/>
    <w:rsid w:val="00E4413C"/>
    <w:rsid w:val="00F56E31"/>
    <w:rsid w:val="00F6761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style>
  <w:style w:type="paragraph" w:customStyle="1" w:styleId="5">
    <w:name w:val="AFFD634A760149F7B488BEE96F5AC4F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
    <w:name w:val="49530BC05CBE423AA1631E275579A08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
    <w:name w:val="076BE36231F94C1F9BDB6E33E1A9DB4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
    <w:name w:val="47892EF810E944DFAA523F0DBA976BC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
    <w:name w:val="ED2224954BA648EC87030001019DA04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
    <w:name w:val="616DC2AC218D41359F8E436071DDA55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
    <w:name w:val="EA9275DE70BE43EBB289CA4152FB091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
    <w:name w:val="25EEA7337B724B42A9B81279A4E45C4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
    <w:name w:val="8E51D844D2B94DDEBC6240C33C84487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
    <w:name w:val="B07AE43570C241BC9134AA83B009C14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
    <w:name w:val="05E17573B00047ECB41B6E9662B29E9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
    <w:name w:val="AE1976A06F734BEE9EF3726C6785523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
    <w:name w:val="854C7EC167734E4DAC7FB61A9FA88F8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
    <w:name w:val="4BD375F994204CD9BE165FBAF3D9627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
    <w:name w:val="6989DE7EABDD497C9CEB16070471361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
    <w:name w:val="403CB8DB532B40DC9387EDE2077A3DB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
    <w:name w:val="E00E9D0A028E4161A171B0065231B45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
    <w:name w:val="9B8F33B59B63477A95BE05059324F6E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
    <w:name w:val="65B419E3176040EE823C8C3DC16E6F3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
    <w:name w:val="3CBA6D6E5707459CBA4E48B3FA9038F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
    <w:name w:val="31E02C95345240F4AEAC886F34A013E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
    <w:name w:val="F15F473530BD4D85950BDA709DE251E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
    <w:name w:val="EE62CFDC509345E18AD744F0D9E155D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
    <w:name w:val="7B8DF5EA122147E7BA615241AB520E5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
    <w:name w:val="FF2EF721286F470A81580D46FA4DB26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
    <w:name w:val="33C766013B8D400881F8E7134CBFFD6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
    <w:name w:val="A646737950B1417FB4046706EDDF9EA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
    <w:name w:val="A5CF8D1B924F4003A9DABA455CC955E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
    <w:name w:val="17D5D817111F454A9E86A06ECB4E5D2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
    <w:name w:val="BE3434D8F08C47BBB27125F50FD59E6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
    <w:name w:val="DBD7B7070C3D4880B12ADD2DCBCDFCD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
    <w:name w:val="1F9A73B0EEBA4D5AB543CD4450DC330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
    <w:name w:val="9B3F40B3F08E4D83859779B773FE72D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
    <w:name w:val="412591C820994027855DA1D5FA78C82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
    <w:name w:val="2E810B0210A84E6B8009D739456AD65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
    <w:name w:val="34CE38EE8BCF479C92873D71C0A33E7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
    <w:name w:val="A8CD4425F6F942AFBEEF132F7EB6F75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
    <w:name w:val="3EFA17FD27004FB48A1B09322B8B87E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
    <w:name w:val="B56C9ED2A400476E810E1DA8D4CC326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
    <w:name w:val="086095E94A5841B3A20B64C7E07347D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
    <w:name w:val="94125E92E0BD42E0B6486620028F46E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
    <w:name w:val="9E59FC183D414100890641BDDA51590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
    <w:name w:val="F9AAFBED44EB4658A9D64B1157767B5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
    <w:name w:val="C5EB2B2B112E4CF998638FE7022120B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
    <w:name w:val="CDEFBF23AEEA4D76B4F28B41FADA3C7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
    <w:name w:val="16D30EB34F3941F38CDA3DBF16ECE96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
    <w:name w:val="178557296B694301A8DE0B9B6F09FFC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
    <w:name w:val="90AFE705AAB94183A96E5B6F6388EFD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
    <w:name w:val="73D558C5506B44AFA98D719D5C8C471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
    <w:name w:val="01121FC107114F5A9F13D17803A5001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
    <w:name w:val="7700CABDCBAE4BAF9C6D6FED5801487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
    <w:name w:val="E9EF90C0D5C04C9BB17C7B084F42D15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
    <w:name w:val="86470BE22C2A4E93A09BBA44051C247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
    <w:name w:val="93930128134345CFA904472495E506D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
    <w:name w:val="6F4B81E0833B4A6B8DE28B8864E60B6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
    <w:name w:val="44AF9C05857A42CFA9726BD15D2AF43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
    <w:name w:val="C6A8DF0418254AAFB2A88D55BC57E24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
    <w:name w:val="5A66A3F439014FAABF9B6965E1695B5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
    <w:name w:val="1FC677B7E268458484A622D7A74D7D8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
    <w:name w:val="76059C71A5F14136A4A33AAF051CD46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
    <w:name w:val="DE220071810446F2935D8E45CC9D67B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
    <w:name w:val="27F72A5CA60542F3816077D0873E6C8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
    <w:name w:val="B96772AAFEEF41A0A5FACD99D2DD543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
    <w:name w:val="89A86D5EFFD849698C67942DED7DA3B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
    <w:name w:val="532F17A49D0E4AF4B2BDEF55D183C29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0">
    <w:name w:val="230D849A30A64A619A6249617944B5E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1">
    <w:name w:val="07A37FB4724041748745768F94D95D9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2">
    <w:name w:val="475A03D208864AD4894E140E806394B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3">
    <w:name w:val="6B98BDFE9DA948119C4BC46C61AB9B0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4">
    <w:name w:val="71DEA5AB10944E47980BA7720200C50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5">
    <w:name w:val="3CC83E1925284ACE9DD3CDBFDBAD134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6">
    <w:name w:val="5EC4308E48A24AC2A5D318E59A0DB52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7">
    <w:name w:val="C92039777A2F41A49CCED0B8CE8EDC5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8">
    <w:name w:val="EE35EF771F25432B822BEAFF1D9FE92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79">
    <w:name w:val="8E78E284ECC94EBAA1B9CBBCE357E65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0">
    <w:name w:val="5233F2586BE54F928F2F63021AA9CD2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1">
    <w:name w:val="3FB8575C77164D569908CA53A8EA7D4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2">
    <w:name w:val="3221FD4DD3354AB9B7FE0CF6C46D757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3">
    <w:name w:val="D838CBC5E1804DBDBFDE57059C17E3A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4">
    <w:name w:val="F91D3FEB6D5A4CBCA27F61A8D4D6954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5">
    <w:name w:val="9362F0E33A8047B89A0680831B085B5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6">
    <w:name w:val="4BA89CE641CA48A29B1459012943387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7">
    <w:name w:val="EF3D9AA282794028AFFD038121218ED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8">
    <w:name w:val="F00DD0D6B08E46E29CB031A645FD144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89">
    <w:name w:val="0EA4E0B6EE9C4810A48537D64207BE1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0">
    <w:name w:val="50DFB154390E458AA6A4D2E01A1D107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1">
    <w:name w:val="549614322E6844CD81D33997A56695F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2">
    <w:name w:val="CDFB122ADF7C462A838C6C52D92597E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3">
    <w:name w:val="D0A7C88A8EB5466CAD376778CABC3D5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4">
    <w:name w:val="8E5787CAEE364799AC2364222844FDC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5">
    <w:name w:val="5D6705FA97FE4575BB1BDA3342F7DB9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6">
    <w:name w:val="9F8C8672FE404CF6B2B3839B6C66A1A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7">
    <w:name w:val="B965670B2DBB48498754E89F0EC4F3E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8">
    <w:name w:val="DE4560BB1C6240BA8C6CF8B9A2C54D6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99">
    <w:name w:val="4ECC3F5C20D9490ABE87F612DD27F9F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0">
    <w:name w:val="AEF4FB84DBC241D88267C103BAF0679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1">
    <w:name w:val="E2F7ED74E2504505B9F13D1C82A23FD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2">
    <w:name w:val="B84B49D8165B45BD85A46EB950CC583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3">
    <w:name w:val="B19EA9B719E24264AAA874148B97A5B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4">
    <w:name w:val="32BC139006124490BC9C97E41299DB0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5">
    <w:name w:val="D04E30F4CDBC41F69BA9237E887D898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6">
    <w:name w:val="BC1181E986E44D74BB89DA5F79126F2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7">
    <w:name w:val="0BCF140164CE43B78E43C514A600F71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8">
    <w:name w:val="7A3FA6D45B484E9AA3AF6D6D863C03F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09">
    <w:name w:val="CD2324B7A2AC4FB1911F142714DBE83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0">
    <w:name w:val="4E2C7DCC70D14366A7D071F578E6270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1">
    <w:name w:val="F4F1CA8EF091430C96A819D9C6F7712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2">
    <w:name w:val="D5CA15819AEA45A98E0AFC3818BAC36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3">
    <w:name w:val="6F032B14DDDF48C399836CCBEC0E410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4">
    <w:name w:val="6CDE3E27110F4292A526C163783AFE5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5">
    <w:name w:val="A7E2D5D4610F41579B99E394103D6A2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6">
    <w:name w:val="C8957F45FD5941DDBF746EF1BD6B533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7">
    <w:name w:val="169F341CFD7343BEBEA2B6A41CDFCCB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8">
    <w:name w:val="974DC3585CD44F3A869910FD839C662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19">
    <w:name w:val="0AEC39C7E27A41029E8A80B12D220E4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0">
    <w:name w:val="80F23ACAA9C84282864FB10307A9D73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1">
    <w:name w:val="5355501977534E25AD400108BC8D234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2">
    <w:name w:val="F6358812DED74BFA9F38B0034089077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3">
    <w:name w:val="6CF1DD3CD1B14D2EB9029BF73150157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4">
    <w:name w:val="17FC1957B64A438BA55D6FDD6FD8360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5">
    <w:name w:val="64CC91A42EA74A3BBD52CDE3F8DAA33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6">
    <w:name w:val="D285782EF6C74F558DFD7FEE6776D75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7">
    <w:name w:val="4BA6D6E9DF0C4CB4AF5717EA3D5C17E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8">
    <w:name w:val="93348498CC5240B0A21DD8E417C5F37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29">
    <w:name w:val="43B6883F5B6D4AEE9291AF3F9C77C24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0">
    <w:name w:val="402BA6C55C464F80A2D0BCBD89CD294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1">
    <w:name w:val="74F1EC1351444A9BB3E9735EE763C0C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2">
    <w:name w:val="5BEE37A7058A4B9681832B8B636AD50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3">
    <w:name w:val="0C8D3D8CE62240C49F7E8001B6F5D0C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4">
    <w:name w:val="25253707D3ED40729279B13D72AEF70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5">
    <w:name w:val="9F3D32F5D8A64015BC72E705C3EEDC9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6">
    <w:name w:val="79B13C1CBE414703AC993B972D2ECAB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7">
    <w:name w:val="C8A8CA8566084A9380E8DA6FFA6D496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8">
    <w:name w:val="5CBBB8F9AB1D4F55A74EE46D4049E62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39">
    <w:name w:val="86257EC0B4344D45AD216AC93DED9F9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0">
    <w:name w:val="DD332B9F7C0744EEBD0853E119C1AE8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1">
    <w:name w:val="44135F067FA34206BD05111AC8F8A9C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2">
    <w:name w:val="6137CD4B874345C8BE93B44529F90C6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3">
    <w:name w:val="73489F68CA654296883C1890C94BDED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4">
    <w:name w:val="39427DED816445DCACC611015F3E171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5">
    <w:name w:val="E8BB2924D5E84614905FCB364EB743C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6">
    <w:name w:val="3EC9023B1A2D470CA6CDC382ACE487C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7">
    <w:name w:val="AB454C3B3EE8486691DC02C3CFD5DEB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8">
    <w:name w:val="85B98771536946009AA40CA002C2470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49">
    <w:name w:val="280F0F0027F846CBB8F2AFA149049C1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0">
    <w:name w:val="8FF6A29394FF432C954D2C23012F1D8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1">
    <w:name w:val="A5E97B9C36CB4063A21B00C47575191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2">
    <w:name w:val="18CA2AE5DE8341D99B8C1233E9E0B87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3">
    <w:name w:val="75ED638FE1A4495790024135339DEDE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4">
    <w:name w:val="5EB21C81EBAD4211A358D9FF56A53E6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5">
    <w:name w:val="2E59652A535340E9B91DDBF48716750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6">
    <w:name w:val="05BCCD0769B94898BDC5ED19F4A0734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7">
    <w:name w:val="4BAB01EE1F134232930E3189D93C238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8">
    <w:name w:val="5D650320E84A4368A9E6D8A5B9B0558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59">
    <w:name w:val="597A520503324EF7B487D4EFA220519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0">
    <w:name w:val="28941A01C0964F5582A58EAA72C0F31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1">
    <w:name w:val="9EE216AC4CDA4C20AF05BDE4F210155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2">
    <w:name w:val="66D8C1DB24C646048C725BBA2CE0AB3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3">
    <w:name w:val="335B8FB144AB4AD1BA3FFBB587B9EC1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4">
    <w:name w:val="2898B3CDE61D490BA4B8E7DA5DF80BB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5">
    <w:name w:val="ED603F03D38E4D31A0C7DA4995C9DE0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6">
    <w:name w:val="4338B97552E6479E88D0A068B9F4208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7">
    <w:name w:val="5BA2F92E3CF748ACBBC5992C1BE2BDA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8">
    <w:name w:val="4E96B0E02F8041DDA3CED216C8A7D17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69">
    <w:name w:val="8239564A4EFC4BACAAC37C8F8F4B664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0">
    <w:name w:val="6D84838607D14BADAD666B355818931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1">
    <w:name w:val="FBE2EEB47F9444A2A919250E1FAF99E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2">
    <w:name w:val="918DEC769FA94EE38A374320431323E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3">
    <w:name w:val="13D93350DFE54126BD59D27799DE40F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4">
    <w:name w:val="A5CDFAD5577749E3B6BA3426773C940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5">
    <w:name w:val="519C580435AD46EA9CE3A80EF961C7C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6">
    <w:name w:val="7EF1F3F625BB48D6BDAFECC1F476F6F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7">
    <w:name w:val="62732552C7B5408FA1F2D294DCEA1E9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8">
    <w:name w:val="F9211554FF694780A40580F192B0078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79">
    <w:name w:val="EA9DFCDBC5EE4AC1A9AE825CE4891B7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0">
    <w:name w:val="B91EF763ADCC41D38367F1680C2545B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1">
    <w:name w:val="C3C6B9EB725247CDA86912378BF110A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2">
    <w:name w:val="AA852B171CE54F50918C090E0300086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3">
    <w:name w:val="4DAFAAC7950F43BC896AE48A3CC0DF9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4">
    <w:name w:val="A9F8B1791F4D45DD8C4D7D375D757EF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5">
    <w:name w:val="93D7A67ECFA943A9BC88CF6FFB934DE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6">
    <w:name w:val="14C0517E68BE41BDA8A2C963DDD6692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7">
    <w:name w:val="24F61E26E24D4654BB361273DBB2051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8">
    <w:name w:val="7B7AD8BAD5EC45F09B4CA62474306EF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89">
    <w:name w:val="9BC1F8E38DC34D0DAFA6037ADB97B42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0">
    <w:name w:val="8BFD8E852E7D4ACCA938BE73F60492E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1">
    <w:name w:val="05BDA5625EE34D61A564BC1382B3E24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2">
    <w:name w:val="0806F7E630BE401A929E921E183F517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3">
    <w:name w:val="BE7B0C6892454FD183C8A1CD3D96BF8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4">
    <w:name w:val="CCF53D9D30E44B09BA5C3DCC7642881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5">
    <w:name w:val="983384AB311F4C1498648902719B4E4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6">
    <w:name w:val="A2A508C11BD54F108440D23462E2EAB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7">
    <w:name w:val="3AFA112588D3406389AE372283305A5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8">
    <w:name w:val="4FA3E89519EB49DDA912E7EC42F3DF1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199">
    <w:name w:val="E4C8A24951664ED0BA2A53997C1A7BB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0">
    <w:name w:val="1024581863F84134B731B3147E0B9F3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1">
    <w:name w:val="FE2EBD95D07047DF8312C2B2DD2FC3C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2">
    <w:name w:val="FC093A4F49B74BBCAC99CAF5024C6F7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3">
    <w:name w:val="84EDDE64970C46E383C4A6DADCA0B2E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4">
    <w:name w:val="6F86E8A6CFA0498B8B8F2202E02B5DF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5">
    <w:name w:val="19382F610557426EB2110CB232B3713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6">
    <w:name w:val="30C0CFDDDE7443ECA675B8EAC5B68D8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7">
    <w:name w:val="C295E1A63D64487F904FC43FC8E05A5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8">
    <w:name w:val="95C7EBA713CC469DA25456E4F812991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09">
    <w:name w:val="3E58C007835D4331A260B52B445DA54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0">
    <w:name w:val="1C7040937E9F4929A412902E2653523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1">
    <w:name w:val="A4D10C19B854497EB8017AA2FB24915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2">
    <w:name w:val="D6EEB0BF421B43AFACD32B9347B531E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3">
    <w:name w:val="048B024C46844CF996F6E29575CB850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4">
    <w:name w:val="516AA7B09C9F4B5794D947A6BE761FA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5">
    <w:name w:val="3BBAF500CFC247949ACF8EF279B6654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6">
    <w:name w:val="844C57EF94B344F3BE012C05B303FD0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7">
    <w:name w:val="C7CC21DF6CE84B1692E44D2191349F9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8">
    <w:name w:val="7ACA9E381C6C49EDB87A8DC9BA3CE8C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19">
    <w:name w:val="82E2A576A46D4F0C9200EC9AC6CD825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0">
    <w:name w:val="2B9B4A909ED0453ABAD604C04D39B1C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1">
    <w:name w:val="22DCDB60A2634FA1BEE759ED02C2ACD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2">
    <w:name w:val="2F9623FD00B24FE6B5E10CC94D43B92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3">
    <w:name w:val="2520DFB4662941979BAC452E7E2C916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4">
    <w:name w:val="6826FADE534D4674828DE4610EBF9A6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5">
    <w:name w:val="1A485CAB3B194AF8A3C86962E34CCE4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6">
    <w:name w:val="885D5572AFCD4EF894D1BB5CEF93158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7">
    <w:name w:val="C7107EED1A844C4DBBC8AF20037DB0F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8">
    <w:name w:val="8088A96E21734AF78D62102DE15D4BC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29">
    <w:name w:val="6F3BDF1AC1064E32A570F3EFD34124A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0">
    <w:name w:val="0B11F4D0B6E044359588644564FF185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1">
    <w:name w:val="BCFBB75A3F2A4C0289C2F617691A226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2">
    <w:name w:val="35FB42196BAA45F2A23815299CB4F88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3">
    <w:name w:val="8953B0775C9D450B9463746B0EF89FF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4">
    <w:name w:val="644AC312B57148DD9E4EEA2D965FBCE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5">
    <w:name w:val="640E314D57FE4C1EBB8865862D1D7CC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6">
    <w:name w:val="D462E38CD5644D3596C742992008FFE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7">
    <w:name w:val="E8DE799AF0BA4E3D94E4A7555D48DCD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8">
    <w:name w:val="5B33197A135D4C1F88BA6EB80933859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39">
    <w:name w:val="312D3075E8D6420B8C3DCAD5A3CAC6E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0">
    <w:name w:val="BFBFED093AA24761AF58B562013984C0"/>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1">
    <w:name w:val="EE6C9D367BAE47709E634D8228B554E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2">
    <w:name w:val="0AF19E565EE24D608FCA28E7A25B22F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3">
    <w:name w:val="4931E3C70EDF45D4B8246CA74C49838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4">
    <w:name w:val="772A1387CEA94D63B5D402EED94226D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5">
    <w:name w:val="8BB243CA7ADF437A8DA0CFD927B466F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6">
    <w:name w:val="332C87C141E94450AC2E53A5EB23235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7">
    <w:name w:val="C164A3498A1B44309AAED2FD009B34D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8">
    <w:name w:val="DA481EA3A34946C4BBB28C4C49FFA55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49">
    <w:name w:val="07B3FB13C25F4D1587B61D218A8EB13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0">
    <w:name w:val="F932EB977F5D43A99F6CF3EE0A9C62C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1">
    <w:name w:val="277FB4E21D074CA9A74C64EFE2FDC87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2">
    <w:name w:val="E986DA01FC634117AA782A65D8C3A8C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3">
    <w:name w:val="AB41DACB9F6B470D93F95527DA5AF28A"/>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4">
    <w:name w:val="91A13EC5BB624852A06809011627D23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5">
    <w:name w:val="EF8B85BCFE87442E85EAF8FDF15B7BD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6">
    <w:name w:val="9752E3ADFCCD4634998F2C532A6EB6E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7">
    <w:name w:val="A2FE3A271F9B474D98D1C78DAC4EDAB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8">
    <w:name w:val="5C3206B0638C458C9CBAFC5A0407504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59">
    <w:name w:val="E6BD131D078B450AA77631A4DB50C0E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0">
    <w:name w:val="A8ED99FBB4994AB380B8977438A85E7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1">
    <w:name w:val="C4EF1FA1E19E49338E53DF5D7D42838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2">
    <w:name w:val="2835D6675F2648D2AD3A7D0B9AB8037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3">
    <w:name w:val="9B144F97E1B744FEB7748B965A6A9E9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4">
    <w:name w:val="4EA6F63E28144F0AACE2EEBA009C913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5">
    <w:name w:val="7DCDFCD6040747E5A823048A20ADF42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6">
    <w:name w:val="474CF6AD5BE54C6DB66FC9F0EF2A3A7A"/>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7">
    <w:name w:val="9F7325A28B8B4966B19FBD841E0DDF8A"/>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8">
    <w:name w:val="809C0B20EE834E37B77D96B4A275DA8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69">
    <w:name w:val="671DCF4F91B744F9A7769629368240D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0">
    <w:name w:val="12587C3C4F774C84A4ABF45F2409C6E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1">
    <w:name w:val="FE666069B7F24CF4992662ABCBCC5F5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2">
    <w:name w:val="6AEA4E43C619486EA065A7E98662D28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3">
    <w:name w:val="19948A30073F4ED69E77682BA053D77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4">
    <w:name w:val="581A64889AC5439FA748B8F33281BD2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5">
    <w:name w:val="956097D7ECA4472FB18DE7C4DC76BC3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6">
    <w:name w:val="3155854478114C5C930A511B61FC2F3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7">
    <w:name w:val="732978BDAB3F411099278A7AE4C0D53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8">
    <w:name w:val="EDF3B649498A4C058E9BDF9BE80ABC8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79">
    <w:name w:val="3A5E0F2F70DD41ADB773AF006F7C415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0">
    <w:name w:val="09B18BE2961D4914B90CA19271D2D64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1">
    <w:name w:val="AC4E30EC3F6C4DA3A61FDD931BA83EB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2">
    <w:name w:val="6F0278FDB1814C41A78CBE32025B290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3">
    <w:name w:val="DB648876824647D6A0A31C3723A8CF1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4">
    <w:name w:val="FC3DC928AE7343E6B69EC6E35406035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5">
    <w:name w:val="E8616ADFBDA647D4A34413956F89A95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6">
    <w:name w:val="D4F602113EAA458898C117B3D44EA4D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7">
    <w:name w:val="37898304F9DA4DDB95AB83E926D1B97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8">
    <w:name w:val="CB1780A870BF49C09565DDC672A36D4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89">
    <w:name w:val="C11FBD773EA745D4AB909E0B70F1021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0">
    <w:name w:val="1A4E737FF0094749BCD18C4D3856594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1">
    <w:name w:val="F8987A48D63A4A669DA0AF6C0364E96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2">
    <w:name w:val="12CDCB3982024A1D9F1EA49697CD27C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3">
    <w:name w:val="46EA0614403749648C58B122BCE8FF5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4">
    <w:name w:val="EC845740B170483EAA7F87A0E57CCDE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5">
    <w:name w:val="143537681C244430AA748C62FC0BCD2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6">
    <w:name w:val="DF420E5025314B16B7A80133031AADD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7">
    <w:name w:val="28EEC5A1DD7944048282FE49AD4CD1A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8">
    <w:name w:val="48A41FCD20B741B8B46678D42462564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299">
    <w:name w:val="7EA4BD6E9C794BD791380CC78455BCE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0">
    <w:name w:val="EBDB8502F4924892A5467DF167FACDE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1">
    <w:name w:val="84339A69B3A7442D9A9ED0D4AB8B63C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2">
    <w:name w:val="D4F24C6F5D0342FFAFD6C59691EB137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3">
    <w:name w:val="AD609ED22571449881F1C7755F370CA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4">
    <w:name w:val="CB0684DEAE8345DE983C4F28FF5A18E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5">
    <w:name w:val="30B8443D77324107BC2E268FDEEF756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6">
    <w:name w:val="070CCDB9098A44E59BCC4C246F9F006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7">
    <w:name w:val="51C08F8405EC4CEBB06A2E44889692B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8">
    <w:name w:val="EE0E26B685A94389B537A9CC4C9EB1C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09">
    <w:name w:val="D53B3DABF37348509FC9BA4317DC492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0">
    <w:name w:val="0DE4BF84C0C04B0D8F4A5420F4BB20C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1">
    <w:name w:val="02445A4C064B4A39BF8866CC59D7F46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2">
    <w:name w:val="182F35E6C5874AEFA1EC301B3E17860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3">
    <w:name w:val="918442B4DD3D4C1F8351CD2045ECC9D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4">
    <w:name w:val="D3712A0599B54D36A7941D1AD5268DB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5">
    <w:name w:val="1A5BB792AC944569AD83809FB65E8FB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6">
    <w:name w:val="7CB2D406877543A1874BE19788D2620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7">
    <w:name w:val="A0A1351490ED4BB8AF30BE9FCBCE458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8">
    <w:name w:val="E162131D59B54EAA99EE218AEE6B41E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19">
    <w:name w:val="C14069D59A654498BD5DF25080C511D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0">
    <w:name w:val="16C8B0D8014E436A97ED4C82D3A747A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1">
    <w:name w:val="ECCC8DF1B5504501A9EACB03B8302B3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2">
    <w:name w:val="FDF93465B1534E53B4C0A2657505B9C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3">
    <w:name w:val="453FDDD1B8C146FE9B7A1604112F0E4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4">
    <w:name w:val="DBA881A5CE2249BDA25BA949D0FE719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5">
    <w:name w:val="643DE50A42DD4C8DAB0918FE7B613AC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6">
    <w:name w:val="8E9DF394C9964A6DB92CDC529435F3A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7">
    <w:name w:val="D46557C43C274C82A0EC0C435C6BB74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8">
    <w:name w:val="34A11E92E39C42919D517351CE6EB02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29">
    <w:name w:val="435F660E9D964E508C381D9D712BA3A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0">
    <w:name w:val="F2409EA866294EAE9C11B0CEB41A460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1">
    <w:name w:val="621A783D3E9748B2876521A3EAE431F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2">
    <w:name w:val="01ADE01505BC45848D5161143296BCD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3">
    <w:name w:val="A3C123C957C241FA9161E2B56223229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4">
    <w:name w:val="7FC3F66C1207480B95C3EDB0BF572B5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5">
    <w:name w:val="13A7D396949E48AB91DA765D977E3DE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6">
    <w:name w:val="B6551455D108419AB9587286EAC2138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7">
    <w:name w:val="022F3780270A48A293342ECB47E4F74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8">
    <w:name w:val="4CE68ECEBB3D417EA767BA43DB602D1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39">
    <w:name w:val="40B4FC0C98B84E9E83DEA7587FD98E8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0">
    <w:name w:val="751823307E264AFB8400BB531DBF3EB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1">
    <w:name w:val="34BFCC31119A4C6FAF6D707D5ACCC5D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2">
    <w:name w:val="2C58FB8C8B9A4037B3F4A2F7B02A35E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3">
    <w:name w:val="3E2E48E0730E4844906CB0995CC9F5F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4">
    <w:name w:val="E02C0E86806F42E7B5E23B198B40084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5">
    <w:name w:val="B78BE5D3B7854B9E8CC4B61A52498D3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6">
    <w:name w:val="7B8BDAB2256D467FA772A448D3B011A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7">
    <w:name w:val="57D649ABF1CD4C23BCD5184D4DAAB1E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8">
    <w:name w:val="2F7360EC93E5415DBADA21652D226D7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49">
    <w:name w:val="95D95E22E87C44928864DF570F577D9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0">
    <w:name w:val="EC3E512B28FC47558D3F39987937216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1">
    <w:name w:val="4A4EF512D7D84A14BBB9C6024D2249F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2">
    <w:name w:val="A479DEBF273F4EC6A9E538B9C10F427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3">
    <w:name w:val="7E1792D92D5C44E996DF85836C8C286A"/>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4">
    <w:name w:val="FF84A8577AE14C9D928C238455E6496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5">
    <w:name w:val="4F065A579E7D40E9BBE25B6F6D27C64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6">
    <w:name w:val="516576011CD04D4B87180271694C48A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7">
    <w:name w:val="34A1196CF51E4469A23F4D0B4391246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8">
    <w:name w:val="440E0A5BDFEB497883231EB2B958113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59">
    <w:name w:val="BBD75A6EBBC6484A93CE3978CEC564C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0">
    <w:name w:val="2AA21DAE4CE348EDB07640D73CBBEC6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1">
    <w:name w:val="174DA1148DC54E258652D1F30E0C341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2">
    <w:name w:val="443CF322AD394E88807AA5F38856AE6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3">
    <w:name w:val="25013D93813B4314A4BBCE262421E58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4">
    <w:name w:val="AD7926622A9E4B3BA350D91E94EBC94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5">
    <w:name w:val="31035D3AFA214DECB9BBED1111886DD0"/>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6">
    <w:name w:val="9D26ADDF67404336B39A6B44AA80013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7">
    <w:name w:val="4CCC58F0648541C2BC56327A80AAFA8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8">
    <w:name w:val="6F9CB07EBA814CD8BC5C0335639D620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69">
    <w:name w:val="F44308464840440FAF749882F647DCA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0">
    <w:name w:val="5C162B68F8CC4F729C5EA27C94E27C9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1">
    <w:name w:val="A0F0BAE1208C401F959758C259459CF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2">
    <w:name w:val="F464147839724E63A2F71B38A1B9AB0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3">
    <w:name w:val="69683DE2F57543009B5E4EDD490E91D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4">
    <w:name w:val="D41DC45F0E764B388877667AF2F0336A"/>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5">
    <w:name w:val="5870AAC84A584A4ABD0C8479D934A89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6">
    <w:name w:val="856FB76C07E041A28144E649F2837A9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7">
    <w:name w:val="2C1577433B194582880F78A56973F6B0"/>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8">
    <w:name w:val="F3CC4A907E604A78B73CC1626A48A32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79">
    <w:name w:val="CAA5BD2863CE4E10B16A679A08F0AA7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0">
    <w:name w:val="8B9161A9B4BB4EB3B78DC7D208C7B34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1">
    <w:name w:val="68C29ABCDB9742F8BD7F01B492DE4F3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2">
    <w:name w:val="99991E1EF3664DBDB74D29C35276547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3">
    <w:name w:val="62CF0C31E8C84B7AB541BE1AE7AA1E1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4">
    <w:name w:val="B1B3A666A193447AA9B335F1C43064E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5">
    <w:name w:val="0B972A4135974483A6FA70501F178DC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6">
    <w:name w:val="0267179833854E74BFC82BA808B4965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7">
    <w:name w:val="FB2AD7B1D8D04E0792E7CECC416F222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8">
    <w:name w:val="75319356A74643C0AA799EB48231DBA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89">
    <w:name w:val="181177681CDA4D1A9E73E0D86BFF69E0"/>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0">
    <w:name w:val="14D8720028E94040BCDC5DC72CD8201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1">
    <w:name w:val="B92D505CEA6245F8B299B17B535633E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2">
    <w:name w:val="E50A41E544AA43D3BAA66AF3D85085C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3">
    <w:name w:val="C7E35100B492476EA0B734285AB0ADD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4">
    <w:name w:val="6B982B118C4E42E1AF0CFEF1E81D30D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5">
    <w:name w:val="DE8951E6280B422C88B6EEE6D347350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6">
    <w:name w:val="EA58F82BE420471A999FD519D39AA11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7">
    <w:name w:val="475E6069141B4E2D8D39F57B89681C3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8">
    <w:name w:val="590BE212617D416CBDE02B3C16996FD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399">
    <w:name w:val="2FB7FF6DA0E445EDB2CB48924671AB0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0">
    <w:name w:val="4B6C5E403B1549EBA888B7696B04FD5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1">
    <w:name w:val="38458D24A12345FF845D61AB8678137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2">
    <w:name w:val="A2DC172858E44BD983AD5000634F074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3">
    <w:name w:val="EABDD1DB09024C64B64EA37F11D0B5D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4">
    <w:name w:val="29D9B868A34C4E11AD99DF610FD17C8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5">
    <w:name w:val="46D320B89EAB4446A99AE8123B7487D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6">
    <w:name w:val="D9459B435B924D148C5BCB00398ABD9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7">
    <w:name w:val="10023DD25843434EA60D9EBF8CE2F87A"/>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8">
    <w:name w:val="D73EA90DE07A456C9F1BE99036B1B7D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09">
    <w:name w:val="BB56CDA76C314B148D602BDDEA5C25F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0">
    <w:name w:val="882DD1A3F48C4ECBADAFE2F483234DA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1">
    <w:name w:val="C6CEB7F5564A45BFB53127E5F2156DB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2">
    <w:name w:val="6945850D62D44FE082C74CE6EB985AD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3">
    <w:name w:val="A815C1850469435FBC183644AB5F840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4">
    <w:name w:val="69C997C716F2472D86E7BAA6B4781E1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5">
    <w:name w:val="0436B2BC46A74A579D02A96D02F8700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6">
    <w:name w:val="87FB1896CDCE45558222518B67C9A47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7">
    <w:name w:val="08E0719716A94D5E8108F18CAC7C2F3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8">
    <w:name w:val="ADA5AEEFB4A143D68029A223043543A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19">
    <w:name w:val="D9A8D8B69F59425090210D3E50C32DB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0">
    <w:name w:val="A5855AE9B5D34287B1D13A33A565BD6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1">
    <w:name w:val="65352381A4904DF28D975ED035657AC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2">
    <w:name w:val="1376CB232AB94917A51D47D9F80AFD4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3">
    <w:name w:val="78116B49DC6342739C5BB9D8C24C0BD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4">
    <w:name w:val="713CEA0DF4644AC6AA6070A3E704204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5">
    <w:name w:val="A36B7F6D24C14B898D945002EC39757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6">
    <w:name w:val="743EBFAFBA36408E8E4ED51589AC91A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7">
    <w:name w:val="EB1B59BED21F46C89812BDD8078CA78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8">
    <w:name w:val="006C7535274B41BAA3BE4BB94055CF0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29">
    <w:name w:val="5D2E07BDFB9B46D4B5D4B0B7FF69D88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0">
    <w:name w:val="44FF2808A8A241D9998578EF17C44D0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1">
    <w:name w:val="577D17C19AF24916A2D156C9E967C67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2">
    <w:name w:val="27179315038145B8B91847A55830532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3">
    <w:name w:val="6557D76ED32E49E592E40722DCFD2A9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4">
    <w:name w:val="D899A8952442400BBDC5800E06ADA98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5">
    <w:name w:val="194B6A0582B442E88188A56F6828802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6">
    <w:name w:val="8E680368675144F7AF55FE561B37986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7">
    <w:name w:val="3B63B147FAA84842B907C4375098709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8">
    <w:name w:val="71FAAA912C4D42169188EC6DFB8B439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39">
    <w:name w:val="BFC7107AF9FC45EAAE997237220837D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0">
    <w:name w:val="CB0CFD9F7C134F46B2FD33DAF65880C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1">
    <w:name w:val="3294A49A137347C79211EB65E34793B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2">
    <w:name w:val="A828881663D140E7B7D03CEFCB04D4C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3">
    <w:name w:val="6891ECF33033478CA76F5D6F3B2E77A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4">
    <w:name w:val="F25110C5268A434CB691D315D450856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5">
    <w:name w:val="0F72590D36F44466B2D551D228A472A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6">
    <w:name w:val="AC23DAE5C9A34F4BB5CA4BC07B9ADE1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7">
    <w:name w:val="9B44E408B9F940898119EBB6C154182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8">
    <w:name w:val="1DD9AD7333D64398B94F6DD36DE9197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49">
    <w:name w:val="89A367066E5D4073B9E3861659B3331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0">
    <w:name w:val="A3E4E94F0F9340D28D67CB7C14EA488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1">
    <w:name w:val="E66DDA5E16D64247AD4A28291D153EE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2">
    <w:name w:val="FBE19DA4CB2740F283FB2B974DD1F01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3">
    <w:name w:val="06423DB73E584156B43870728181B36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4">
    <w:name w:val="7C214462C3BB47A9BA6D0EE4E79B40A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5">
    <w:name w:val="37C0890B830946EDB3F59BBDF77104A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6">
    <w:name w:val="23BB028F929F40A18FC9BE397744B9D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7">
    <w:name w:val="B519B070D5934F6CB265C19DF6A8846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8">
    <w:name w:val="E05824605FBC4524908C5F627004D00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59">
    <w:name w:val="399DC0707A104E1192285666C625F47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0">
    <w:name w:val="07B5CF55A2494CC1A82FE48483BC79F9"/>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1">
    <w:name w:val="DA45F70203154A46AC57A2779E5A9E9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2">
    <w:name w:val="A7BBE100DA4947EB93BCA37C6F8908E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3">
    <w:name w:val="3B46203CCCB24C0C9B0DDC3838B0EF1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4">
    <w:name w:val="EB32789A42124611B36BBBFD8E9217E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5">
    <w:name w:val="796F9C7A22B84DEDA17D7D6FFE74B98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6">
    <w:name w:val="38BF78A3422B4FE3BA00ABFF9239DA8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7">
    <w:name w:val="9AC641225A6C4DEE80DA50356CDBF49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8">
    <w:name w:val="D7DC9FA6095F40D1AD879E8C92D8E29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69">
    <w:name w:val="2BBE3FCBD5FF4EB6A1316B591F447C3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0">
    <w:name w:val="863BA48CDD8D4EC3A6C0A628CE5FD04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1">
    <w:name w:val="BA0DF025D75A4B4F85BFC5148DA4CA6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2">
    <w:name w:val="B059EF92E03F44D28A23C07B3B27E13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3">
    <w:name w:val="7EA6B9FBE0A74FC7B65F8492F973FB3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4">
    <w:name w:val="6389F09A3CBE420C89E2CD7A19D794B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5">
    <w:name w:val="F4AEDEBF69B047D7AE3DD49A7D4DBAB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6">
    <w:name w:val="2A134ACC98C54C65A094B5406C41BBE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7">
    <w:name w:val="46BF26CDF989454E9DD4FC35BDF43E8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8">
    <w:name w:val="F51B1AF677A1463FA8816929555EEAD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79">
    <w:name w:val="C157514F188C451DB4017B15EAEF7A0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0">
    <w:name w:val="6533D89034D84B638B8267A83EEE770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1">
    <w:name w:val="EFF0011FF2D7468492D8473AA239469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2">
    <w:name w:val="0C1BFBAD0FAA419DB5F202485688596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3">
    <w:name w:val="F820C3B5296B4C648245D3DE457FA25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4">
    <w:name w:val="02A7980C6C344638A0241177972E248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5">
    <w:name w:val="85889B208806469EA2E6D8E376A1A22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6">
    <w:name w:val="C50A474D2B474BC6AE370FB6F919D99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7">
    <w:name w:val="8CD7028E1D124715A76947516433BF4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8">
    <w:name w:val="9A880E8912EB4835A501B93609A782C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89">
    <w:name w:val="3E25CEF7DB88472295BE281BA2A865F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0">
    <w:name w:val="BDD491CF7032475A9DA4629B9BB84D1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1">
    <w:name w:val="C5B61D47367A453EA4A5199AE2069C0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2">
    <w:name w:val="BDEEB115414441BFAA38B90DA86A094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3">
    <w:name w:val="4CB2B238B92E4D0C9D6914C2ABC1142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4">
    <w:name w:val="EEEDEC9589F44E7EB01327F6B2F1265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5">
    <w:name w:val="4142303131F141B2ACB60725AC97E88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6">
    <w:name w:val="B6041BB568564655A519B47ABE77AF2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7">
    <w:name w:val="E520AEEE819240A2BACE929C80FF49A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8">
    <w:name w:val="840D97E4543444749E5FF69852FC2F6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499">
    <w:name w:val="445F4F8B311645C28BC5B85CB96C3CD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0">
    <w:name w:val="765894FD0CDE4EC7A54318517F6CF8C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1">
    <w:name w:val="39B80B6999614E74BD94CC7A7B9B6CD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2">
    <w:name w:val="127439D63CE746B1BDDF91E2794B4E6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3">
    <w:name w:val="7400A449AAFC4E1AA222A4F4F12C3BF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4">
    <w:name w:val="DA9AF683BE6D45B99CE47598952655B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5">
    <w:name w:val="C919393207E8486CB55D6D99727D98B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6">
    <w:name w:val="CA8D677887E54107B81D1DE50B31035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7">
    <w:name w:val="B10263A68BD946569C644496F93D1C3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8">
    <w:name w:val="AFAADD98D9D346DFBD8972CE2F878326"/>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09">
    <w:name w:val="4FDA1DCEE6DB419A8A5C458D300D3DBB"/>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0">
    <w:name w:val="62C5A4DC3F3840FF96F7CFAC193043B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1">
    <w:name w:val="BD86249BEA16482E9EBC2E5FC4C822B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2">
    <w:name w:val="E22D7F7B99814330A0D82121B83419C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3">
    <w:name w:val="C96F3B04B2BB40E7B775A35F9B0F684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4">
    <w:name w:val="59BC055CFEDC471FACFBF6AD61C5FAE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5">
    <w:name w:val="A47971FD21EC49E684CFB0F4EF3DDDB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6">
    <w:name w:val="9E6E644D39E14F5E85F482A72352A15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7">
    <w:name w:val="A626699F6FE74CE49F075C838A9490A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8">
    <w:name w:val="460C0432988448C19EFD0FB721C8D47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19">
    <w:name w:val="7AE856D5B7164F95BA704A5C810F0E2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0">
    <w:name w:val="5838476B37794E178661312E970E4CE1"/>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1">
    <w:name w:val="30582631909D4A5D957FCAF5E6A36C4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2">
    <w:name w:val="65A1E72924234AC6AC39E77B4CBF061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3">
    <w:name w:val="E22E9F2F25324435885C68ED1292514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4">
    <w:name w:val="04624B8B9EDD4343BF658BA789B98F5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5">
    <w:name w:val="09DD69A60677486CAC073D9838D312F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6">
    <w:name w:val="FD69370E780C4EDA98557BC75FF7C13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7">
    <w:name w:val="7200522BAE0141178B06960032C0B77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8">
    <w:name w:val="46A3784B5F62492B988E3597F3BD833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29">
    <w:name w:val="765D4D5456E247B9B88375166C25EA8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0">
    <w:name w:val="579EAAB80037428A9B2CD1983E1D845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1">
    <w:name w:val="F0A4E9EE69DB4990967CAF8F00B3392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2">
    <w:name w:val="93A59B6A6782468F8645C5A3BC455B5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3">
    <w:name w:val="D814C74C11124F859BF5036D2F6032C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4">
    <w:name w:val="BE13DDF9E007492993E43B5D2AB022EC"/>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5">
    <w:name w:val="0634BAB3F19D4189B88FE3648BE0425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6">
    <w:name w:val="3A1781A7E4F141E39769496360635F2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7">
    <w:name w:val="FEA623372DA347308BC46C813CBBCD3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8">
    <w:name w:val="2001A2CE05694E31AE62CE937900CB1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39">
    <w:name w:val="F98D667CF123465ABAB7AC082378FE9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0">
    <w:name w:val="6AA4FE4B2A21460A958C696E881BD5E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1">
    <w:name w:val="F299FCCE2780476E83AE66720AAFDE8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2">
    <w:name w:val="C211AE1F458F42C0A36AC2C6C49AC8C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3">
    <w:name w:val="03592E9BC55B4614AC92CAEC233D9AA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4">
    <w:name w:val="38E3FCB7344B47A5BFDC95BA716B086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5">
    <w:name w:val="6AF789FEFC6041DC9DB095C5A4E0C53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6">
    <w:name w:val="F17F9E3C532E4E3C917BC0F508A8990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7">
    <w:name w:val="D90C076802904E7CB66217D1D2FDD7F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8">
    <w:name w:val="D6F397D952054D9FA2F74BF6118EE9C0"/>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49">
    <w:name w:val="BF96C4F7768D46BC82D35BE114278DA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0">
    <w:name w:val="F3CB3FE969F740EABC1E040B36E00FB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1">
    <w:name w:val="F70EBC37D37149E49C8F29D34090031A"/>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2">
    <w:name w:val="3782B4E28A1E49EDBF4D614E9656536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3">
    <w:name w:val="3324A26D129A4E7B9DCB7A4D0195B55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4">
    <w:name w:val="89606E824F644987A4E98513841FEAE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5">
    <w:name w:val="51D0EEE47E3A4E8193608EBBD91D32E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6">
    <w:name w:val="FE8D412DE56C4A69AC500941F6B4203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7">
    <w:name w:val="98B2144A12974024AE8AA69F2B5C898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8">
    <w:name w:val="5E8B39D6DAD642AFA6C2E74A86AA2DB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59">
    <w:name w:val="A722C03055FD4E5F833C901641DE291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0">
    <w:name w:val="B8CF4B9CB4104DECAE5DC7183857678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1">
    <w:name w:val="0974EF02833A40228325B384E058DD0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2">
    <w:name w:val="BB9BF945FBD542B1BEEBEC0A137C592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3">
    <w:name w:val="4589078EFC1B45DE88712B63535C5C8A"/>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4">
    <w:name w:val="E2AA3B2FBADF4356AFBAE3E9B5A3AB98"/>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5">
    <w:name w:val="0A0FE2C3437C4181AA2662A8A20CABA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6">
    <w:name w:val="904928290CE7488BA3A382A4EB3B0A8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7">
    <w:name w:val="5BB43BE34CCD4922B8DFF92EA9B4014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8">
    <w:name w:val="73634F29CCDF408F8EEB5E19CA09FE8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69">
    <w:name w:val="24911B6AD9F549AABDBC2E1FE600C7D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0">
    <w:name w:val="6B694F24C12644948FF8A2DBD3236F6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1">
    <w:name w:val="E93FE1CE1EAE4ABFA968D51B39F9125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2">
    <w:name w:val="8F5F1CD800F7463398530CB8EF1F9CC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3">
    <w:name w:val="060296F879494E6F9F7A57120D021D2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4">
    <w:name w:val="6AEBE5B801534A46A6C088F5555869ED"/>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5">
    <w:name w:val="99F3BF1735194C6889F4F02A61039D3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6">
    <w:name w:val="E20CA48DDBEF4314A7B2633D65E91E4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7">
    <w:name w:val="751ABF6122E34BE9B9B53B92A7A61DC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78">
    <w:name w:val="394B662B95FC47FBA7CF8786C524B39D"/>
    <w:uiPriority w:val="0"/>
    <w:pPr>
      <w:spacing w:after="200" w:line="276" w:lineRule="auto"/>
    </w:pPr>
    <w:rPr>
      <w:rFonts w:asciiTheme="minorHAnsi" w:hAnsiTheme="minorHAnsi" w:eastAsiaTheme="minorEastAsia" w:cstheme="minorBidi"/>
      <w:sz w:val="22"/>
      <w:szCs w:val="22"/>
      <w:lang w:val="ru-RU" w:eastAsia="ko-KR" w:bidi="ar-SA"/>
    </w:rPr>
  </w:style>
  <w:style w:type="paragraph" w:customStyle="1" w:styleId="579">
    <w:name w:val="6DDA397A00F94895A0FC70A322594198"/>
    <w:qFormat/>
    <w:uiPriority w:val="0"/>
    <w:pPr>
      <w:spacing w:after="200" w:line="276" w:lineRule="auto"/>
    </w:pPr>
    <w:rPr>
      <w:rFonts w:asciiTheme="minorHAnsi" w:hAnsiTheme="minorHAnsi" w:eastAsiaTheme="minorEastAsia" w:cstheme="minorBidi"/>
      <w:sz w:val="22"/>
      <w:szCs w:val="22"/>
      <w:lang w:val="ru-RU" w:eastAsia="ko-KR" w:bidi="ar-SA"/>
    </w:rPr>
  </w:style>
  <w:style w:type="paragraph" w:customStyle="1" w:styleId="580">
    <w:name w:val="50F649DFFE8B4083837A9DC3DFD1992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1">
    <w:name w:val="F4257F30D66C4B1797141A23C2BC3C6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2">
    <w:name w:val="DB2582A9ED70405394D019D2BD949A6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3">
    <w:name w:val="A8285DC36FE44407BCE82CB7D99DF80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4">
    <w:name w:val="5C9DAB9AE90C4557BCB0A0267ACBA4D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5">
    <w:name w:val="F26FF435E0F649EDB4AC1FF4CD1197E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6">
    <w:name w:val="F1F15A62F5A64E458D9684F1D9F70D3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7">
    <w:name w:val="A7640082A5CD4002BF8B129BF9E92DC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8">
    <w:name w:val="63BBE5CE032A4CACB3A6EA0F6DD5F10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89">
    <w:name w:val="682C32C598E04CCBB0948FD1904D77E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0">
    <w:name w:val="8DF34F15A45C4FC88891BEDC4F260F0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1">
    <w:name w:val="61CFE51E0DEF416F9806B4C3996B034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2">
    <w:name w:val="E6D39E82D9F9463B804B7FBB8D9C56F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3">
    <w:name w:val="0673E5A4C7454D999D511710AAC9667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4">
    <w:name w:val="FFADE115A796478FB1CB5F6EBDFFEC5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5">
    <w:name w:val="72EC4771A37643418333367ABE4B68D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6">
    <w:name w:val="E9DB6215CFA04E9C9C5F4FD74CEA5BE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7">
    <w:name w:val="1121C01627D2470FA2AE30A60F8CD21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8">
    <w:name w:val="273A193A3AD341E4A8509CC25612B72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599">
    <w:name w:val="B04517D2A5704A878D322D44D8F526A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0">
    <w:name w:val="A207AE56A4BE4C53AC3924B7A855907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1">
    <w:name w:val="9803B1D08BF34EDA8F2F9B7091764A1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2">
    <w:name w:val="6098E377CBD94C3C93C9B0A672B7C59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3">
    <w:name w:val="EAF919CE71CE4ECC9C91E17A1CC377A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4">
    <w:name w:val="1B191ECFAC1B4E059D06870107AAAFD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5">
    <w:name w:val="B5D8DBC46A3445F89A54D4D57A54D0A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6">
    <w:name w:val="1804A6ACACD3499CB71363E2991133B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7">
    <w:name w:val="2F5154FC339847BEB062C967A40457B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8">
    <w:name w:val="C532765B6BC74575815FD05E6DE365E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09">
    <w:name w:val="16ED58BF60854AB28DE33C761C23E49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0">
    <w:name w:val="C487B86034BC46C9AEBAC5E9A7A1C35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1">
    <w:name w:val="7375204FDA9E4FB694E271B4B611692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2">
    <w:name w:val="B495B9477A9F4370B582432F3AE9548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3">
    <w:name w:val="5C12925B5F0C47D69A829EFEE1DD8C2E"/>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4">
    <w:name w:val="30B817281FE24FB0BC1A3722EE1468C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5">
    <w:name w:val="EA345CAA7AEE46E983FC5F6442D2F7B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6">
    <w:name w:val="64398679663744AAA75EBADF84F5D2D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7">
    <w:name w:val="81D520A8D18E4F5A83C91A193B7BB62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8">
    <w:name w:val="F7F49CE6118349EB91239AB6EA5EEE7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19">
    <w:name w:val="7103188AF31D4959AC4A984D037161BF"/>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0">
    <w:name w:val="5E22D537EC874DC4BD9F014CD7B4245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1">
    <w:name w:val="B442196A2ED54358A30ABB14DED1277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2">
    <w:name w:val="07C40B7C8A32483F9C042F006378A5F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3">
    <w:name w:val="15F2231BE8004E5390BD798918BD197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4">
    <w:name w:val="CA2C8024F29C4A09B750B292A048BD8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5">
    <w:name w:val="2713BE9F412244F2B80A34979FAFEF6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6">
    <w:name w:val="2E8DF9C17EA24764A5C78623A07BACF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7">
    <w:name w:val="9B8CA53CC4C54978A866676AD672AE55"/>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8">
    <w:name w:val="9F5CBBEE681944178CDA2F60D6ADEA3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29">
    <w:name w:val="99EA6E0C1D0E4241ADCF4212B6786E7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0">
    <w:name w:val="DA946374845F43A296B1CF45D42F2E4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1">
    <w:name w:val="BFDBB73D127D4FEAAFFEC1854AC6A93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2">
    <w:name w:val="ECFE71EF43304F3F9F62A5148DF0148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3">
    <w:name w:val="A744D18CCEF74DD9B23C99976E4783F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4">
    <w:name w:val="6C076334708E47EB8CD9F99A86E45EB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5">
    <w:name w:val="AAE4A9845C1342E497265FBE7B57373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6">
    <w:name w:val="0C645972BD654588BFF5FF202B7B6AA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7">
    <w:name w:val="AA443E41BA4A4171B7843721A614CB2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8">
    <w:name w:val="16374D18F151448CA92486E9BF46F80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39">
    <w:name w:val="0322EF30F9A6490791DA0FC35A0DD56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0">
    <w:name w:val="81C0C176B313432592C7938C741D899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1">
    <w:name w:val="9060D766D5F54E38B5B44A1FBE07693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2">
    <w:name w:val="B2BC21CAEE8E4D1CB772F354705B4076"/>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3">
    <w:name w:val="73DC2EE68B004402B0F0499F15C83B3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4">
    <w:name w:val="677354978F63439BA145A5ED994F4DA3"/>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5">
    <w:name w:val="09640C9C0DAE472FA0EA9CA957D04D1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6">
    <w:name w:val="1DFDD440854E42C686F002EE702CE51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7">
    <w:name w:val="D7AD942650994D558DFC315780A35DA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8">
    <w:name w:val="E276A799A99845CDB052AFB911F0FD3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49">
    <w:name w:val="B612AC35F2DA43E9B01BB3C37A2F08D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0">
    <w:name w:val="5D69991D84A940FEA3ECFAFCDC3A951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1">
    <w:name w:val="A434D8C5DD9D451C9D93164D92E22840"/>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2">
    <w:name w:val="EF085A6E08244FE5AB8500CAACB4255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3">
    <w:name w:val="9142E17B35704F649501586905C3AA3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4">
    <w:name w:val="975F9F791AC4405BBFA1387B0A0E06A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5">
    <w:name w:val="7D285F6362584B5385E4E7BFE089BF8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6">
    <w:name w:val="BB8FEC9D47EA4A29BC571FF5D4F69EE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7">
    <w:name w:val="7EC397F438F94B218E7ED205C6F2586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8">
    <w:name w:val="38ED4BA288D04C0D944388F41B28D85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59">
    <w:name w:val="851CCCA0131D4BE3870C0C8249E6226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0">
    <w:name w:val="A4FB076C444347FDB10831917B61F8C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1">
    <w:name w:val="64AA37E885A04B4EA58C5D4F75511DD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2">
    <w:name w:val="21B15A900D094744859191C456A13CB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3">
    <w:name w:val="4D0FD987508C48689B4F90A7CB51072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4">
    <w:name w:val="380023B270724728B9034E5EFB424F5C"/>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5">
    <w:name w:val="25AFD453799045BDBC038740093B56C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6">
    <w:name w:val="3F1BF5CB18FD4F72A29E874C13A47AB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7">
    <w:name w:val="47479929E7A64C3FB6F40085ECE78DF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8">
    <w:name w:val="015F655FBB844E01A4FE34D7A21ABD4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69">
    <w:name w:val="BA61A51B3B8840ABBDC36F582185539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0">
    <w:name w:val="B468F01315534E17A46F74FE7075D9B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1">
    <w:name w:val="83B5FC7643BC4BB391893D020F555A8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2">
    <w:name w:val="D5B54E2585AE45B7861866F9E2D34A4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3">
    <w:name w:val="2DCBA65F71844C1B85E102553B643AE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4">
    <w:name w:val="5C9721B85AE34D7BAAB0D7BCE59C25B4"/>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5">
    <w:name w:val="2588570BFA334096B3E4F7B15FF7598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6">
    <w:name w:val="BFADB60FA04046FEACF0066438CD09B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7">
    <w:name w:val="BBD5EF0012EC4823BCA9A8FEF00E97C1"/>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8">
    <w:name w:val="3AC4B74FCC5C4003A12DE5EB375F3A02"/>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79">
    <w:name w:val="89BC2AC7F1AE449BA62313AAE5998977"/>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0">
    <w:name w:val="2E87A83EDF24449FBD63EE94920ADE03"/>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1">
    <w:name w:val="0D10C67A0CE440D688AC29AE2C93D8C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2">
    <w:name w:val="0FDA37B0C5E2483EBA7A27C37ACE593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3">
    <w:name w:val="37A78C43C96846F993F39D0AD7ED332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4">
    <w:name w:val="64AF217F4EA94740A3DB76F22886E39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5">
    <w:name w:val="6D8A3010CA264080B3A9A13C7E8196E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6">
    <w:name w:val="63339BEE637C415396CB8087625D8B1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7">
    <w:name w:val="A6D0BB6B893942F1A68C54C7F88E3DFF"/>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8">
    <w:name w:val="8A87B362EDC04F4BA454767339C279F5"/>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89">
    <w:name w:val="BA21383DD99E4550AE8060ACF02F564D"/>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0">
    <w:name w:val="F7229896EF874D3CB48941644A4EA83E"/>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1">
    <w:name w:val="AE5524CC7BA74E959C8E9617D2BB4BFB"/>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2">
    <w:name w:val="A081D0FA089D49E4AF47D6F852526F28"/>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3">
    <w:name w:val="719A22506E16427DA7AF21256DC908D7"/>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4">
    <w:name w:val="0F7601B9F39A43AD90E14AE2E3FD88E9"/>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5">
    <w:name w:val="AAAEC2F8665B46E3850BF10EC57AC552"/>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6">
    <w:name w:val="CB30A05C906F4D5799CD3016DDC67CB0"/>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7">
    <w:name w:val="CFF03942394B4A2381DC695FDBA744E4"/>
    <w:qFormat/>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8">
    <w:name w:val="84AF8BE1B8E14B13B4F597BBB6BC39EA"/>
    <w:uiPriority w:val="0"/>
    <w:pPr>
      <w:spacing w:after="160" w:line="259" w:lineRule="auto"/>
    </w:pPr>
    <w:rPr>
      <w:rFonts w:asciiTheme="minorHAnsi" w:hAnsiTheme="minorHAnsi" w:eastAsiaTheme="minorEastAsia" w:cstheme="minorBidi"/>
      <w:sz w:val="22"/>
      <w:szCs w:val="22"/>
      <w:lang w:val="ru-RU" w:eastAsia="ru-RU" w:bidi="ar-SA"/>
    </w:rPr>
  </w:style>
  <w:style w:type="paragraph" w:customStyle="1" w:styleId="699">
    <w:name w:val="BD194C934BB8429EAE5F31577D9D9F1A"/>
    <w:uiPriority w:val="0"/>
    <w:pPr>
      <w:spacing w:after="160" w:line="259" w:lineRule="auto"/>
    </w:pPr>
    <w:rPr>
      <w:rFonts w:asciiTheme="minorHAnsi" w:hAnsiTheme="minorHAnsi" w:eastAsiaTheme="minorEastAsia" w:cstheme="minorBidi"/>
      <w:sz w:val="22"/>
      <w:szCs w:val="22"/>
      <w:lang w:val="ru-RU" w:eastAsia="ru-RU" w:bidi="ar-SA"/>
    </w:rPr>
  </w:style>
</w:styl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5D7BCE-0A4B-4D5F-A77B-60614686467F}">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4071</Words>
  <Characters>23210</Characters>
  <Lines>193</Lines>
  <Paragraphs>54</Paragraphs>
  <TotalTime>24</TotalTime>
  <ScaleCrop>false</ScaleCrop>
  <LinksUpToDate>false</LinksUpToDate>
  <CharactersWithSpaces>27227</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2021-06-23T12:22:00Z</dcterms:created>
  <dc:creator>Aleksey</dc:creator>
  <cp:lastModifiedBy>lenovo</cp:lastModifiedBy>
  <cp:lastPrinted>2021-06-23T12:44:00Z</cp:lastPrinted>
  <dcterms:modified xsi:type="dcterms:W3CDTF">2021-06-29T10:16:14Z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http://csl.mendeley.com/styles/603020131/AFSN-1</vt:lpwstr>
  </property>
  <property fmtid="{D5CDD505-2E9C-101B-9397-08002B2CF9AE}" pid="4" name="Mendeley Unique User Id_1">
    <vt:lpwstr>9b1af506-45f2-3449-b269-bbe60f824c55</vt:lpwstr>
  </property>
  <property fmtid="{D5CDD505-2E9C-101B-9397-08002B2CF9AE}" pid="5" name="KSOProductBuildVer">
    <vt:lpwstr>1033-11.2.0.10176</vt:lpwstr>
  </property>
</Properties>
</file>