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43A" w:rsidRPr="00F9440A" w:rsidRDefault="00F9440A">
      <w:pPr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  <w:r w:rsidRPr="00F9440A">
        <w:rPr>
          <w:rFonts w:ascii="Tahoma" w:hAnsi="Tahoma" w:cs="Tahoma"/>
          <w:color w:val="222222"/>
          <w:sz w:val="28"/>
          <w:szCs w:val="28"/>
          <w:shd w:val="clear" w:color="auto" w:fill="FFFFFF"/>
        </w:rPr>
        <w:t>Применения типов обзвона в компании застройщике</w:t>
      </w:r>
    </w:p>
    <w:p w:rsidR="002D417D" w:rsidRDefault="002D417D">
      <w:pPr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</w:p>
    <w:p w:rsidR="002D417D" w:rsidRDefault="002D417D">
      <w:pPr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В последнее десятилетие мир переживает настоящий строительный бум. Популярными стали не </w:t>
      </w:r>
      <w:r w:rsidR="003C6AD7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просто 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отдельные дома, а целые жилые комплексы. Спрос на покупку новых квартир растет, но широта выбора поражает даже обладателей самых скромных бюджетов. Чтобы довести до сделки </w:t>
      </w:r>
      <w:r w:rsidR="007407C6">
        <w:rPr>
          <w:rFonts w:ascii="Tahoma" w:hAnsi="Tahoma" w:cs="Tahoma"/>
          <w:color w:val="222222"/>
          <w:sz w:val="28"/>
          <w:szCs w:val="28"/>
          <w:shd w:val="clear" w:color="auto" w:fill="FFFFFF"/>
        </w:rPr>
        <w:t>мечтателей хозяйничать на собственных квадратных метрах, застройщики прибегают ко многим маркетинговым ухищрениям</w:t>
      </w:r>
      <w:r w:rsidR="00E36421">
        <w:rPr>
          <w:rFonts w:ascii="Tahoma" w:hAnsi="Tahoma" w:cs="Tahoma"/>
          <w:color w:val="222222"/>
          <w:sz w:val="28"/>
          <w:szCs w:val="28"/>
          <w:shd w:val="clear" w:color="auto" w:fill="FFFFFF"/>
        </w:rPr>
        <w:t>: громкие заявления на баннерах, упрощенный подсчет стоимости, интригующие условия рассрочки</w:t>
      </w:r>
      <w:r w:rsidR="007407C6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. При всем этом, конверсия телефонных звонков в </w:t>
      </w:r>
      <w:r w:rsidR="007171EF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подписанные договора может оставлять желать лучшего, превращая новенькие высотки в безжизненные коробки. </w:t>
      </w:r>
    </w:p>
    <w:p w:rsidR="007171EF" w:rsidRDefault="007171EF">
      <w:pPr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</w:p>
    <w:p w:rsidR="00F9440A" w:rsidRDefault="007171EF">
      <w:pPr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Не обязательно иметь в штате компании армию бизнес-аналитиков, чтобы понимать: стоит внимательно отследить путь от первого контакта с возможным покупателем до того момента, когда он берет бессрочный перерыв на «подумать». </w:t>
      </w:r>
      <w:r w:rsidR="00E36421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Многие менеджеры по продажам до сих пор пользуются для учета и аналитики </w:t>
      </w:r>
      <w:proofErr w:type="spellStart"/>
      <w:r w:rsidR="00E36421">
        <w:rPr>
          <w:rFonts w:ascii="Tahoma" w:hAnsi="Tahoma" w:cs="Tahoma"/>
          <w:color w:val="222222"/>
          <w:sz w:val="28"/>
          <w:szCs w:val="28"/>
          <w:shd w:val="clear" w:color="auto" w:fill="FFFFFF"/>
        </w:rPr>
        <w:t>лидов</w:t>
      </w:r>
      <w:proofErr w:type="spellEnd"/>
      <w:r w:rsidR="00E36421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собственными блокнотами, хотя в целях эффективности уже давно разработаны различные схемы дозвона, о которых мы и поговорим далее.</w:t>
      </w:r>
    </w:p>
    <w:p w:rsidR="00E36421" w:rsidRDefault="00E36421">
      <w:pPr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</w:p>
    <w:p w:rsidR="00E36421" w:rsidRDefault="00E36421">
      <w:pPr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>Ловкость рук: дозвон вручную</w:t>
      </w:r>
    </w:p>
    <w:p w:rsidR="00E36421" w:rsidRDefault="00E36421">
      <w:pPr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</w:p>
    <w:p w:rsidR="00E36421" w:rsidRDefault="00E36421">
      <w:pPr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Самый старинный способ – увидеть контакты человека, когда-либо интересовавшегося недвижимостью, набрать номер и поговорить. Некоторые крупные девелоперы пользуются специально разработанными для них 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  <w:lang w:val="en-US"/>
        </w:rPr>
        <w:t>CRM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>-системами, выполняющими функцию того же блокнота, только на компьютере: в БД отображается контакт человека, статус обработки и необходимые пометки типа «купил кварти</w:t>
      </w:r>
      <w:r w:rsidR="00F00FAE">
        <w:rPr>
          <w:rFonts w:ascii="Tahoma" w:hAnsi="Tahoma" w:cs="Tahoma"/>
          <w:color w:val="222222"/>
          <w:sz w:val="28"/>
          <w:szCs w:val="28"/>
          <w:shd w:val="clear" w:color="auto" w:fill="FFFFFF"/>
        </w:rPr>
        <w:t>ру 2 года назад, грубит и требует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удалить из базы». </w:t>
      </w:r>
    </w:p>
    <w:p w:rsidR="00E36421" w:rsidRDefault="00E36421">
      <w:pPr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</w:p>
    <w:p w:rsidR="00E36421" w:rsidRDefault="00F00FAE">
      <w:pPr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Как улучшить: автоматизация и оптимизация диалоговых сценариев в 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  <w:lang w:val="en-US"/>
        </w:rPr>
        <w:t>CRM</w:t>
      </w:r>
      <w:r w:rsidR="003C6AD7">
        <w:rPr>
          <w:rFonts w:ascii="Tahoma" w:hAnsi="Tahoma" w:cs="Tahoma"/>
          <w:color w:val="222222"/>
          <w:sz w:val="28"/>
          <w:szCs w:val="28"/>
          <w:shd w:val="clear" w:color="auto" w:fill="FFFFFF"/>
        </w:rPr>
        <w:t>, актуализация полей таблиц для хранения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данных, запуск постобработки данных для мониторинга эффективности бизнес-стратегии.</w:t>
      </w:r>
    </w:p>
    <w:p w:rsidR="00F00FAE" w:rsidRDefault="00F00FAE">
      <w:pPr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</w:p>
    <w:p w:rsidR="00F00FAE" w:rsidRDefault="00F00FAE">
      <w:pPr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>Уровнем выше: прогрессивный дозвон</w:t>
      </w:r>
    </w:p>
    <w:p w:rsidR="00F00FAE" w:rsidRDefault="00F00FAE">
      <w:pPr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</w:p>
    <w:p w:rsidR="009118D6" w:rsidRDefault="00F00FAE">
      <w:pPr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В эту категорию можно отнести несколько интересных новинок для застройщиков, которые могут прийтись по вкусу и другим игрокам массовых продаж, и все они суть автоматизированы. Исходящие задачи, а именно выбор списка абонентов для дозвона и распределение их по операторам, регулируется с учетом выбранного сценария. Промежуточной стадией может служить выполнение 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  <w:lang w:val="en-US"/>
        </w:rPr>
        <w:t>IVR</w:t>
      </w:r>
      <w:r w:rsidRPr="00F00FAE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сценариев с известным нам всем по коммуникациям с мобильными операторами голосовым меню. Таким образом застройщики охватывают большое количество как холодных контактов, так и </w:t>
      </w:r>
      <w:r w:rsidR="00386280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клиентов 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>другой стадии готовности к покупке, эффективно удерживают их и распределяют по консультантам</w:t>
      </w:r>
      <w:r w:rsidR="009118D6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соответственно выбранному алгоритму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>.</w:t>
      </w:r>
      <w:r w:rsidR="009118D6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</w:t>
      </w:r>
    </w:p>
    <w:p w:rsidR="00C5498E" w:rsidRDefault="009118D6">
      <w:pPr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В зависимости от поставленных задач, внутренней политики и бизнес-правил компании, </w:t>
      </w:r>
      <w:proofErr w:type="gramStart"/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>авто-дозвон</w:t>
      </w:r>
      <w:proofErr w:type="gramEnd"/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может совершаться</w:t>
      </w:r>
      <w:r w:rsidR="00C5498E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с уведомлением оператора, когда задача выполняется самостоятельно, либо с запросом у оператора, когда специалист может выбрать, обрабатывать ли предложенный звонок в данный момент времени, посмотреть информацию о клиенте в БД, удалить служебные кнопки и т.п. </w:t>
      </w:r>
    </w:p>
    <w:p w:rsidR="00C5498E" w:rsidRDefault="00C5498E">
      <w:pPr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</w:p>
    <w:p w:rsidR="009118D6" w:rsidRDefault="00C5498E">
      <w:pPr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>Наряду с традиционным вариантом определения абонента и поиска первого свободного оператора</w:t>
      </w:r>
      <w:r w:rsidR="004F15C7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для ответа на звонок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>, в современных автоматизированных</w:t>
      </w:r>
      <w:r w:rsidR="009118D6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системах также применяется обратный алгоритм при исходящем звонке: резерв оператора, и затем – закрепление за ним списка абонентов, который необходимо обработать. </w:t>
      </w:r>
    </w:p>
    <w:p w:rsidR="004F15C7" w:rsidRDefault="004F15C7">
      <w:pPr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</w:p>
    <w:p w:rsidR="009118D6" w:rsidRDefault="004F15C7">
      <w:pPr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>Многим «</w:t>
      </w:r>
      <w:proofErr w:type="spellStart"/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>продажникам</w:t>
      </w:r>
      <w:proofErr w:type="spellEnd"/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» знакома ситуация с «битыми» номерами, когда большое количество из предоставленных базой банных контактов не отвечает. Это весьма характерно для тех случаев, когда человек случайно или специально потерял сим-карту, перешел на другого оператора и прочие подобные случаи. Наличие таких </w:t>
      </w:r>
      <w:proofErr w:type="spellStart"/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>недозваниваемых</w:t>
      </w:r>
      <w:proofErr w:type="spellEnd"/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номеров снижает эффективность продаж и отнимает драгоценное время у менеджеров, которые в этот момент могли бы подписывать успешные сделки. Проблему решает современный 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lastRenderedPageBreak/>
        <w:t xml:space="preserve">алгоритм прогрессивного дозвона: система автоматически </w:t>
      </w:r>
      <w:proofErr w:type="spellStart"/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>прозванивает</w:t>
      </w:r>
      <w:proofErr w:type="spellEnd"/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номера и соединяет с консультантами лишь в случае, когда человек на том конце провода взял трубку, что значительно эконо</w:t>
      </w:r>
      <w:r w:rsidR="000763F1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мит время, деньги и мотивацию. Более интеллектуальная система прогрессивно-предиктивного дозвона учитывает усредненные показатели времени, которое тратится на соединение, разговор и постобработку данных, и учитывает их при совершении дальнейших звонков. Количество дозвонов не превышает выбранный показатель для определенного количества операторов. </w:t>
      </w:r>
    </w:p>
    <w:p w:rsidR="009118D6" w:rsidRDefault="009118D6">
      <w:pPr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</w:p>
    <w:p w:rsidR="00F00FAE" w:rsidRPr="009118D6" w:rsidRDefault="009118D6">
      <w:pPr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>Для тех, кто предпочитает просто попробовать</w:t>
      </w:r>
      <w:r w:rsidR="000763F1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эти новые фичи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, молодые компании могут предложить готовую 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  <w:lang w:val="en-US"/>
        </w:rPr>
        <w:t>CRM</w:t>
      </w:r>
      <w:r w:rsidR="000763F1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со всеми вышеуказанными приемами. В качестве совсем безопасного и бюджетного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вариант</w:t>
      </w:r>
      <w:r w:rsidR="000763F1">
        <w:rPr>
          <w:rFonts w:ascii="Tahoma" w:hAnsi="Tahoma" w:cs="Tahoma"/>
          <w:color w:val="222222"/>
          <w:sz w:val="28"/>
          <w:szCs w:val="28"/>
          <w:shd w:val="clear" w:color="auto" w:fill="FFFFFF"/>
        </w:rPr>
        <w:t>а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– ее аренду, а уже для убедившихся в качестве системы –</w:t>
      </w:r>
      <w:r w:rsidR="000763F1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подберут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функционал индивидуально с заточкой по</w:t>
      </w:r>
      <w:r w:rsidR="000763F1">
        <w:rPr>
          <w:rFonts w:ascii="Tahoma" w:hAnsi="Tahoma" w:cs="Tahoma"/>
          <w:color w:val="222222"/>
          <w:sz w:val="28"/>
          <w:szCs w:val="28"/>
          <w:shd w:val="clear" w:color="auto" w:fill="FFFFFF"/>
        </w:rPr>
        <w:t>д конкретный бизнес. Р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азработка конкретных решений у больших парней, таких как </w:t>
      </w:r>
      <w:proofErr w:type="spellStart"/>
      <w:r>
        <w:rPr>
          <w:rFonts w:ascii="Tahoma" w:hAnsi="Tahoma" w:cs="Tahoma"/>
          <w:color w:val="222222"/>
          <w:sz w:val="28"/>
          <w:szCs w:val="28"/>
          <w:shd w:val="clear" w:color="auto" w:fill="FFFFFF"/>
          <w:lang w:val="en-US"/>
        </w:rPr>
        <w:t>Epam</w:t>
      </w:r>
      <w:proofErr w:type="spellEnd"/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>, займет много времени</w:t>
      </w:r>
      <w:r w:rsidR="000763F1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и финансов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, а вот коммуникация с молодыми и амбициозными, например, 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  <w:lang w:val="en-US"/>
        </w:rPr>
        <w:t>CRM</w:t>
      </w:r>
      <w:r w:rsidRPr="009118D6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222222"/>
          <w:sz w:val="28"/>
          <w:szCs w:val="28"/>
          <w:shd w:val="clear" w:color="auto" w:fill="FFFFFF"/>
          <w:lang w:val="en-US"/>
        </w:rPr>
        <w:t>Krusher</w:t>
      </w:r>
      <w:proofErr w:type="spellEnd"/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>, узко специализирующимися на данной тематике, может стать более доступной и целесообразной.</w:t>
      </w:r>
    </w:p>
    <w:p w:rsidR="002D417D" w:rsidRDefault="002D417D">
      <w:pPr>
        <w:rPr>
          <w:rFonts w:ascii="Tahoma" w:hAnsi="Tahoma" w:cs="Tahoma"/>
          <w:color w:val="222222"/>
          <w:sz w:val="19"/>
          <w:szCs w:val="19"/>
          <w:shd w:val="clear" w:color="auto" w:fill="FFFFFF"/>
        </w:rPr>
      </w:pPr>
    </w:p>
    <w:p w:rsidR="00F9440A" w:rsidRDefault="00F9440A">
      <w:bookmarkStart w:id="0" w:name="_GoBack"/>
      <w:bookmarkEnd w:id="0"/>
    </w:p>
    <w:sectPr w:rsidR="00F94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21"/>
    <w:rsid w:val="00055C01"/>
    <w:rsid w:val="000763F1"/>
    <w:rsid w:val="00105FD5"/>
    <w:rsid w:val="00116296"/>
    <w:rsid w:val="00160921"/>
    <w:rsid w:val="00290771"/>
    <w:rsid w:val="002D417D"/>
    <w:rsid w:val="002E7AC6"/>
    <w:rsid w:val="00345987"/>
    <w:rsid w:val="00386280"/>
    <w:rsid w:val="003C6AD7"/>
    <w:rsid w:val="003F49C3"/>
    <w:rsid w:val="0046412C"/>
    <w:rsid w:val="00470F8E"/>
    <w:rsid w:val="00471CE4"/>
    <w:rsid w:val="00483AFE"/>
    <w:rsid w:val="004F15C7"/>
    <w:rsid w:val="0051661B"/>
    <w:rsid w:val="00661957"/>
    <w:rsid w:val="00694CCA"/>
    <w:rsid w:val="007171EF"/>
    <w:rsid w:val="007407C6"/>
    <w:rsid w:val="007452FE"/>
    <w:rsid w:val="00896E42"/>
    <w:rsid w:val="009118D6"/>
    <w:rsid w:val="00992C44"/>
    <w:rsid w:val="009D18AC"/>
    <w:rsid w:val="009F7272"/>
    <w:rsid w:val="00A06B34"/>
    <w:rsid w:val="00A73F33"/>
    <w:rsid w:val="00AD3442"/>
    <w:rsid w:val="00B73E9F"/>
    <w:rsid w:val="00BD62C1"/>
    <w:rsid w:val="00C473E0"/>
    <w:rsid w:val="00C5498E"/>
    <w:rsid w:val="00CF68FE"/>
    <w:rsid w:val="00D03D9A"/>
    <w:rsid w:val="00E25462"/>
    <w:rsid w:val="00E32257"/>
    <w:rsid w:val="00E36421"/>
    <w:rsid w:val="00F00FAE"/>
    <w:rsid w:val="00F1643A"/>
    <w:rsid w:val="00F667A1"/>
    <w:rsid w:val="00F9440A"/>
    <w:rsid w:val="00FE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7FE2"/>
  <w15:chartTrackingRefBased/>
  <w15:docId w15:val="{D2F9B38A-A866-48A6-9971-B64DC56D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608</Words>
  <Characters>4151</Characters>
  <Application>Microsoft Office Word</Application>
  <DocSecurity>0</DocSecurity>
  <Lines>92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Slava</cp:lastModifiedBy>
  <cp:revision>6</cp:revision>
  <dcterms:created xsi:type="dcterms:W3CDTF">2017-09-01T12:56:00Z</dcterms:created>
  <dcterms:modified xsi:type="dcterms:W3CDTF">2017-09-01T14:51:00Z</dcterms:modified>
</cp:coreProperties>
</file>