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F77CF" w14:textId="77777777" w:rsidR="00B66109" w:rsidRDefault="00B66109" w:rsidP="00B66109">
      <w:pPr>
        <w:spacing w:line="360" w:lineRule="auto"/>
        <w:contextualSpacing/>
        <w:jc w:val="center"/>
        <w:rPr>
          <w:rFonts w:ascii="Times New Roman" w:hAnsi="Times New Roman"/>
          <w:sz w:val="28"/>
          <w:szCs w:val="28"/>
          <w:lang w:val="uk-UA"/>
        </w:rPr>
      </w:pPr>
      <w:bookmarkStart w:id="0" w:name="_Hlk127392722"/>
      <w:bookmarkEnd w:id="0"/>
      <w:r>
        <w:rPr>
          <w:rFonts w:ascii="Times New Roman" w:hAnsi="Times New Roman"/>
          <w:sz w:val="28"/>
          <w:szCs w:val="28"/>
          <w:lang w:val="uk-UA"/>
        </w:rPr>
        <w:t>МІНІСТЕРСТВО ОСВІТИ І НАУКИ УКРАЇНИ</w:t>
      </w:r>
    </w:p>
    <w:p w14:paraId="3453FF5D" w14:textId="77777777" w:rsidR="00B66109" w:rsidRDefault="00B66109" w:rsidP="00B6610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ДОНЕЦЬКИЙ НАЦІОНАЛЬНИЙ УНІВЕРСИТЕТ</w:t>
      </w:r>
    </w:p>
    <w:p w14:paraId="15787159" w14:textId="77777777" w:rsidR="00B66109" w:rsidRDefault="00B66109" w:rsidP="00B6610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 xml:space="preserve"> ІМЕНІ ВАСИЛЯ СТУСА</w:t>
      </w:r>
    </w:p>
    <w:p w14:paraId="48A11FA6" w14:textId="77777777" w:rsidR="00B66109" w:rsidRDefault="00B66109" w:rsidP="00B6610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ФАКУЛЬТЕТ ФІЛОЛОГІЇ, ПСИХОЛОГІЇ ТА ІНОЗЕМНИХ МОВ</w:t>
      </w:r>
    </w:p>
    <w:p w14:paraId="6848059C" w14:textId="77777777" w:rsidR="00B66109" w:rsidRDefault="00B66109" w:rsidP="00B66109">
      <w:pPr>
        <w:spacing w:line="360" w:lineRule="auto"/>
        <w:contextualSpacing/>
        <w:jc w:val="center"/>
        <w:rPr>
          <w:rFonts w:ascii="Times New Roman" w:hAnsi="Times New Roman"/>
          <w:b/>
          <w:sz w:val="28"/>
          <w:szCs w:val="28"/>
          <w:lang w:val="uk-UA"/>
        </w:rPr>
      </w:pPr>
      <w:r>
        <w:rPr>
          <w:rFonts w:ascii="Times New Roman" w:hAnsi="Times New Roman"/>
          <w:sz w:val="28"/>
          <w:szCs w:val="28"/>
          <w:lang w:val="uk-UA"/>
        </w:rPr>
        <w:t>КАФЕДРА ПСИХОЛОГІЇ</w:t>
      </w:r>
      <w:r>
        <w:rPr>
          <w:rFonts w:ascii="Times New Roman" w:hAnsi="Times New Roman"/>
          <w:b/>
          <w:sz w:val="28"/>
          <w:szCs w:val="28"/>
          <w:lang w:val="uk-UA"/>
        </w:rPr>
        <w:t xml:space="preserve"> </w:t>
      </w:r>
    </w:p>
    <w:p w14:paraId="2E0C1780" w14:textId="77777777" w:rsidR="00B66109" w:rsidRDefault="00B66109" w:rsidP="00B66109">
      <w:pPr>
        <w:spacing w:line="360" w:lineRule="auto"/>
        <w:contextualSpacing/>
        <w:jc w:val="center"/>
        <w:rPr>
          <w:rFonts w:ascii="Times New Roman" w:hAnsi="Times New Roman"/>
          <w:sz w:val="28"/>
          <w:szCs w:val="28"/>
          <w:lang w:val="uk-UA"/>
        </w:rPr>
      </w:pPr>
    </w:p>
    <w:p w14:paraId="20EE5D92" w14:textId="77777777" w:rsidR="00B66109" w:rsidRDefault="00B66109" w:rsidP="00B6610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КУРСОВА РОБОТА</w:t>
      </w:r>
    </w:p>
    <w:p w14:paraId="73887C3C" w14:textId="77777777" w:rsidR="00B66109" w:rsidRDefault="00B66109" w:rsidP="00B66109">
      <w:pPr>
        <w:spacing w:line="360" w:lineRule="auto"/>
        <w:contextualSpacing/>
        <w:jc w:val="center"/>
        <w:rPr>
          <w:rFonts w:ascii="Times New Roman" w:hAnsi="Times New Roman"/>
          <w:sz w:val="28"/>
          <w:szCs w:val="28"/>
          <w:highlight w:val="yellow"/>
          <w:lang w:val="uk-UA"/>
        </w:rPr>
      </w:pPr>
      <w:r>
        <w:rPr>
          <w:rFonts w:ascii="Times New Roman" w:hAnsi="Times New Roman"/>
          <w:sz w:val="28"/>
          <w:szCs w:val="28"/>
          <w:lang w:val="uk-UA"/>
        </w:rPr>
        <w:t>Тема: «</w:t>
      </w:r>
      <w:r w:rsidRPr="0063787C">
        <w:rPr>
          <w:rFonts w:ascii="Times New Roman" w:hAnsi="Times New Roman"/>
          <w:sz w:val="28"/>
          <w:szCs w:val="28"/>
          <w:lang w:val="uk-UA"/>
        </w:rPr>
        <w:t>П</w:t>
      </w:r>
      <w:r>
        <w:rPr>
          <w:rFonts w:ascii="Times New Roman" w:hAnsi="Times New Roman"/>
          <w:sz w:val="28"/>
          <w:szCs w:val="28"/>
          <w:lang w:val="uk-UA"/>
        </w:rPr>
        <w:t xml:space="preserve">сихологічні особливості деструктивної поведінки молоді» </w:t>
      </w:r>
    </w:p>
    <w:p w14:paraId="5612ED9A" w14:textId="77777777" w:rsidR="00B66109" w:rsidRDefault="00B66109" w:rsidP="00B66109">
      <w:pPr>
        <w:tabs>
          <w:tab w:val="left" w:pos="5103"/>
        </w:tabs>
        <w:spacing w:after="0" w:line="360" w:lineRule="auto"/>
        <w:contextualSpacing/>
        <w:jc w:val="both"/>
        <w:rPr>
          <w:rFonts w:ascii="Times New Roman" w:hAnsi="Times New Roman"/>
          <w:b/>
          <w:sz w:val="28"/>
          <w:szCs w:val="28"/>
          <w:lang w:val="uk-UA"/>
        </w:rPr>
      </w:pPr>
    </w:p>
    <w:p w14:paraId="2F3204B0" w14:textId="77777777" w:rsidR="00B66109" w:rsidRDefault="00B66109" w:rsidP="00B66109">
      <w:pPr>
        <w:tabs>
          <w:tab w:val="left" w:pos="5103"/>
        </w:tabs>
        <w:spacing w:after="0" w:line="360" w:lineRule="auto"/>
        <w:contextualSpacing/>
        <w:rPr>
          <w:rFonts w:ascii="Times New Roman" w:hAnsi="Times New Roman"/>
          <w:b/>
          <w:sz w:val="28"/>
          <w:szCs w:val="28"/>
          <w:lang w:val="uk-UA"/>
        </w:rPr>
      </w:pPr>
      <w:r>
        <w:rPr>
          <w:rFonts w:ascii="Times New Roman" w:hAnsi="Times New Roman"/>
          <w:b/>
          <w:sz w:val="28"/>
          <w:szCs w:val="28"/>
          <w:lang w:val="uk-UA"/>
        </w:rPr>
        <w:t xml:space="preserve">                                                                       Виконала:</w:t>
      </w:r>
    </w:p>
    <w:p w14:paraId="2CEAA250" w14:textId="77777777" w:rsidR="00B66109" w:rsidRDefault="00B66109" w:rsidP="00B66109">
      <w:pPr>
        <w:tabs>
          <w:tab w:val="left" w:pos="5103"/>
        </w:tabs>
        <w:spacing w:after="0" w:line="360" w:lineRule="auto"/>
        <w:ind w:left="4962"/>
        <w:contextualSpacing/>
        <w:rPr>
          <w:rFonts w:ascii="Times New Roman" w:hAnsi="Times New Roman"/>
          <w:sz w:val="28"/>
          <w:szCs w:val="28"/>
          <w:lang w:val="uk-UA"/>
        </w:rPr>
      </w:pPr>
      <w:r>
        <w:rPr>
          <w:rFonts w:ascii="Times New Roman" w:hAnsi="Times New Roman"/>
          <w:sz w:val="28"/>
          <w:szCs w:val="28"/>
          <w:lang w:val="uk-UA"/>
        </w:rPr>
        <w:t>Студентка 3 курсу</w:t>
      </w:r>
    </w:p>
    <w:p w14:paraId="4061B0C1" w14:textId="77777777" w:rsidR="00B66109" w:rsidRDefault="00B66109" w:rsidP="00B66109">
      <w:pPr>
        <w:tabs>
          <w:tab w:val="left" w:pos="5103"/>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Денної форми навчання</w:t>
      </w:r>
    </w:p>
    <w:p w14:paraId="7EC69FD8" w14:textId="77777777" w:rsidR="00B66109" w:rsidRDefault="00B66109" w:rsidP="00B66109">
      <w:pPr>
        <w:tabs>
          <w:tab w:val="left" w:pos="5103"/>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Факультету філології, психології </w:t>
      </w:r>
    </w:p>
    <w:p w14:paraId="24EF2977" w14:textId="77777777" w:rsidR="00B66109" w:rsidRDefault="00B66109" w:rsidP="00B66109">
      <w:pPr>
        <w:tabs>
          <w:tab w:val="left" w:pos="5103"/>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та іноземних мов</w:t>
      </w:r>
    </w:p>
    <w:p w14:paraId="061687C9" w14:textId="77777777" w:rsidR="00B66109" w:rsidRDefault="00B66109" w:rsidP="00B66109">
      <w:pPr>
        <w:tabs>
          <w:tab w:val="left" w:pos="5103"/>
        </w:tabs>
        <w:spacing w:after="0" w:line="360" w:lineRule="auto"/>
        <w:ind w:firstLine="4962"/>
        <w:contextualSpacing/>
        <w:jc w:val="both"/>
        <w:rPr>
          <w:rFonts w:ascii="Times New Roman" w:hAnsi="Times New Roman"/>
          <w:sz w:val="28"/>
          <w:szCs w:val="28"/>
          <w:lang w:val="uk-UA"/>
        </w:rPr>
      </w:pPr>
      <w:r>
        <w:rPr>
          <w:rFonts w:ascii="Times New Roman" w:hAnsi="Times New Roman"/>
          <w:sz w:val="28"/>
          <w:szCs w:val="28"/>
          <w:lang w:val="uk-UA"/>
        </w:rPr>
        <w:t>Спеціальності 053 «Психологія»</w:t>
      </w:r>
    </w:p>
    <w:p w14:paraId="2963DD6C" w14:textId="77777777" w:rsidR="00B66109" w:rsidRDefault="00B66109" w:rsidP="00B66109">
      <w:pPr>
        <w:tabs>
          <w:tab w:val="left" w:pos="5103"/>
        </w:tabs>
        <w:spacing w:after="0" w:line="360" w:lineRule="auto"/>
        <w:rPr>
          <w:rFonts w:ascii="Times New Roman" w:hAnsi="Times New Roman"/>
          <w:sz w:val="28"/>
          <w:szCs w:val="28"/>
          <w:lang w:val="uk-UA"/>
        </w:rPr>
      </w:pPr>
      <w:r>
        <w:rPr>
          <w:rFonts w:ascii="Times New Roman" w:hAnsi="Times New Roman"/>
          <w:sz w:val="28"/>
          <w:szCs w:val="28"/>
          <w:lang w:val="uk-UA"/>
        </w:rPr>
        <w:t xml:space="preserve">                                                                       Редько Вероніка Олександрівна</w:t>
      </w:r>
    </w:p>
    <w:p w14:paraId="773242EF" w14:textId="77777777" w:rsidR="00B66109" w:rsidRDefault="00B66109" w:rsidP="00B66109">
      <w:pPr>
        <w:tabs>
          <w:tab w:val="left" w:pos="5103"/>
        </w:tabs>
        <w:spacing w:after="0" w:line="360" w:lineRule="auto"/>
        <w:ind w:firstLine="4962"/>
        <w:rPr>
          <w:rFonts w:ascii="Times New Roman" w:hAnsi="Times New Roman"/>
          <w:sz w:val="28"/>
          <w:szCs w:val="28"/>
          <w:lang w:val="uk-UA"/>
        </w:rPr>
      </w:pPr>
      <w:r>
        <w:rPr>
          <w:rFonts w:ascii="Times New Roman" w:hAnsi="Times New Roman"/>
          <w:sz w:val="28"/>
          <w:szCs w:val="28"/>
          <w:lang w:val="uk-UA"/>
        </w:rPr>
        <w:t>Керівник: Шель Н</w:t>
      </w:r>
      <w:r>
        <w:rPr>
          <w:rFonts w:ascii="Times New Roman" w:hAnsi="Times New Roman"/>
          <w:sz w:val="28"/>
          <w:szCs w:val="28"/>
        </w:rPr>
        <w:t xml:space="preserve">. </w:t>
      </w:r>
      <w:r>
        <w:rPr>
          <w:rFonts w:ascii="Times New Roman" w:hAnsi="Times New Roman"/>
          <w:sz w:val="28"/>
          <w:szCs w:val="28"/>
          <w:lang w:val="uk-UA"/>
        </w:rPr>
        <w:t>В</w:t>
      </w:r>
    </w:p>
    <w:p w14:paraId="5E3ECEB2" w14:textId="77777777" w:rsidR="00B66109" w:rsidRDefault="00B66109" w:rsidP="00B66109">
      <w:pPr>
        <w:tabs>
          <w:tab w:val="left" w:pos="5103"/>
        </w:tabs>
        <w:spacing w:after="0" w:line="360" w:lineRule="auto"/>
        <w:ind w:firstLine="4962"/>
        <w:rPr>
          <w:rFonts w:ascii="Times New Roman" w:hAnsi="Times New Roman"/>
          <w:sz w:val="28"/>
          <w:szCs w:val="28"/>
          <w:lang w:val="uk-UA"/>
        </w:rPr>
      </w:pPr>
    </w:p>
    <w:p w14:paraId="2A8C76E1" w14:textId="77777777" w:rsidR="00B66109" w:rsidRDefault="00B66109" w:rsidP="00B66109">
      <w:pPr>
        <w:tabs>
          <w:tab w:val="left" w:pos="5103"/>
        </w:tabs>
        <w:spacing w:after="0" w:line="360" w:lineRule="auto"/>
        <w:ind w:firstLine="4962"/>
        <w:rPr>
          <w:rFonts w:ascii="Times New Roman" w:hAnsi="Times New Roman"/>
          <w:sz w:val="28"/>
          <w:szCs w:val="28"/>
          <w:lang w:val="uk-UA"/>
        </w:rPr>
      </w:pPr>
      <w:r>
        <w:rPr>
          <w:rFonts w:ascii="Times New Roman" w:hAnsi="Times New Roman"/>
          <w:sz w:val="28"/>
          <w:szCs w:val="28"/>
          <w:lang w:val="uk-UA"/>
        </w:rPr>
        <w:t>Оцінка:</w:t>
      </w:r>
    </w:p>
    <w:p w14:paraId="69B96503" w14:textId="77777777" w:rsidR="00B66109" w:rsidRDefault="00B66109" w:rsidP="00B66109">
      <w:pPr>
        <w:tabs>
          <w:tab w:val="left" w:pos="5103"/>
        </w:tabs>
        <w:spacing w:after="0" w:line="360" w:lineRule="auto"/>
        <w:rPr>
          <w:rFonts w:ascii="Times New Roman" w:hAnsi="Times New Roman"/>
          <w:sz w:val="28"/>
          <w:szCs w:val="28"/>
          <w:lang w:val="uk-UA"/>
        </w:rPr>
      </w:pPr>
      <w:r>
        <w:rPr>
          <w:rFonts w:ascii="Times New Roman" w:hAnsi="Times New Roman"/>
          <w:sz w:val="28"/>
          <w:szCs w:val="28"/>
          <w:lang w:val="uk-UA"/>
        </w:rPr>
        <w:t xml:space="preserve">                                                                        ____________(балів)</w:t>
      </w:r>
    </w:p>
    <w:p w14:paraId="086504AD" w14:textId="77777777" w:rsidR="00B66109" w:rsidRDefault="00B66109" w:rsidP="00B66109">
      <w:pPr>
        <w:tabs>
          <w:tab w:val="left" w:pos="5103"/>
        </w:tabs>
        <w:spacing w:after="0" w:line="360" w:lineRule="auto"/>
        <w:rPr>
          <w:rFonts w:ascii="Times New Roman" w:hAnsi="Times New Roman"/>
          <w:sz w:val="28"/>
          <w:szCs w:val="28"/>
          <w:lang w:val="uk-UA"/>
        </w:rPr>
      </w:pPr>
      <w:r>
        <w:rPr>
          <w:rFonts w:ascii="Times New Roman" w:hAnsi="Times New Roman"/>
          <w:sz w:val="28"/>
          <w:szCs w:val="28"/>
          <w:lang w:val="uk-UA"/>
        </w:rPr>
        <w:t xml:space="preserve">                                                                        _______________(ECTS)</w:t>
      </w:r>
    </w:p>
    <w:p w14:paraId="2671197F" w14:textId="77777777" w:rsidR="00B66109" w:rsidRDefault="00B66109" w:rsidP="00B66109">
      <w:pPr>
        <w:tabs>
          <w:tab w:val="left" w:pos="5103"/>
        </w:tabs>
        <w:spacing w:after="0" w:line="360" w:lineRule="auto"/>
        <w:rPr>
          <w:rFonts w:ascii="Times New Roman" w:hAnsi="Times New Roman"/>
          <w:sz w:val="28"/>
          <w:szCs w:val="28"/>
          <w:lang w:val="uk-UA"/>
        </w:rPr>
      </w:pPr>
      <w:r>
        <w:rPr>
          <w:rFonts w:ascii="Times New Roman" w:hAnsi="Times New Roman"/>
          <w:sz w:val="28"/>
          <w:szCs w:val="28"/>
          <w:lang w:val="uk-UA"/>
        </w:rPr>
        <w:t xml:space="preserve">                                                                        _________________( Національна)</w:t>
      </w:r>
      <w:r>
        <w:rPr>
          <w:rFonts w:ascii="Times New Roman" w:hAnsi="Times New Roman"/>
          <w:sz w:val="28"/>
          <w:szCs w:val="28"/>
          <w:lang w:val="uk-UA"/>
        </w:rPr>
        <w:softHyphen/>
      </w:r>
      <w:r>
        <w:rPr>
          <w:rFonts w:ascii="Times New Roman" w:hAnsi="Times New Roman"/>
          <w:sz w:val="28"/>
          <w:szCs w:val="28"/>
          <w:lang w:val="uk-UA"/>
        </w:rPr>
        <w:softHyphen/>
      </w:r>
    </w:p>
    <w:p w14:paraId="5BEBDCE6" w14:textId="77777777" w:rsidR="00B66109" w:rsidRDefault="00B66109" w:rsidP="00B66109">
      <w:pPr>
        <w:tabs>
          <w:tab w:val="left" w:pos="5103"/>
        </w:tabs>
        <w:spacing w:after="0" w:line="360" w:lineRule="auto"/>
        <w:rPr>
          <w:rFonts w:ascii="Times New Roman" w:hAnsi="Times New Roman"/>
          <w:b/>
          <w:sz w:val="28"/>
          <w:szCs w:val="28"/>
          <w:lang w:val="uk-UA"/>
        </w:rPr>
      </w:pPr>
      <w:r>
        <w:rPr>
          <w:rFonts w:ascii="Times New Roman" w:hAnsi="Times New Roman"/>
          <w:b/>
          <w:sz w:val="28"/>
          <w:szCs w:val="28"/>
          <w:lang w:val="uk-UA"/>
        </w:rPr>
        <w:t xml:space="preserve">                                                                       Члени комісії:</w:t>
      </w:r>
    </w:p>
    <w:p w14:paraId="02865380" w14:textId="77777777" w:rsidR="00B66109" w:rsidRDefault="00B66109" w:rsidP="00B66109">
      <w:pPr>
        <w:tabs>
          <w:tab w:val="left" w:pos="5103"/>
        </w:tabs>
        <w:spacing w:line="240" w:lineRule="auto"/>
        <w:rPr>
          <w:rFonts w:ascii="Times New Roman" w:hAnsi="Times New Roman"/>
          <w:sz w:val="28"/>
          <w:szCs w:val="28"/>
          <w:lang w:val="uk-UA"/>
        </w:rPr>
      </w:pPr>
      <w:r>
        <w:rPr>
          <w:rFonts w:ascii="Times New Roman" w:hAnsi="Times New Roman"/>
          <w:sz w:val="28"/>
          <w:szCs w:val="28"/>
          <w:lang w:val="uk-UA"/>
        </w:rPr>
        <w:t xml:space="preserve">                                                                       _____________________________</w:t>
      </w:r>
    </w:p>
    <w:p w14:paraId="763E1736" w14:textId="77777777" w:rsidR="00B66109" w:rsidRDefault="00B66109" w:rsidP="00B66109">
      <w:pPr>
        <w:tabs>
          <w:tab w:val="left" w:pos="5103"/>
        </w:tabs>
        <w:spacing w:line="240" w:lineRule="auto"/>
        <w:rPr>
          <w:rFonts w:ascii="Times New Roman" w:hAnsi="Times New Roman"/>
          <w:sz w:val="28"/>
          <w:szCs w:val="28"/>
          <w:lang w:val="uk-UA"/>
        </w:rPr>
      </w:pPr>
      <w:r>
        <w:rPr>
          <w:rFonts w:ascii="Times New Roman" w:hAnsi="Times New Roman"/>
          <w:sz w:val="28"/>
          <w:szCs w:val="28"/>
          <w:lang w:val="uk-UA"/>
        </w:rPr>
        <w:t xml:space="preserve">                                                                       _____________________________</w:t>
      </w:r>
    </w:p>
    <w:p w14:paraId="470D57EC" w14:textId="77777777" w:rsidR="00B66109" w:rsidRDefault="00B66109" w:rsidP="00B66109">
      <w:pPr>
        <w:tabs>
          <w:tab w:val="left" w:pos="5103"/>
        </w:tabs>
        <w:spacing w:line="360" w:lineRule="auto"/>
        <w:ind w:right="-2"/>
        <w:contextualSpacing/>
        <w:rPr>
          <w:rFonts w:ascii="Times New Roman" w:hAnsi="Times New Roman"/>
          <w:sz w:val="28"/>
          <w:szCs w:val="28"/>
          <w:lang w:val="uk-UA"/>
        </w:rPr>
      </w:pPr>
    </w:p>
    <w:p w14:paraId="5759B1EC" w14:textId="77777777" w:rsidR="008F4CC3" w:rsidRDefault="008F4CC3" w:rsidP="00B66109">
      <w:pPr>
        <w:tabs>
          <w:tab w:val="left" w:pos="5103"/>
        </w:tabs>
        <w:spacing w:line="360" w:lineRule="auto"/>
        <w:ind w:right="-2"/>
        <w:contextualSpacing/>
        <w:rPr>
          <w:rFonts w:ascii="Times New Roman" w:hAnsi="Times New Roman"/>
          <w:sz w:val="28"/>
          <w:szCs w:val="28"/>
          <w:lang w:val="uk-UA"/>
        </w:rPr>
      </w:pPr>
    </w:p>
    <w:p w14:paraId="031188BD" w14:textId="77777777" w:rsidR="008F4CC3" w:rsidRDefault="008F4CC3" w:rsidP="00B66109">
      <w:pPr>
        <w:tabs>
          <w:tab w:val="left" w:pos="5103"/>
        </w:tabs>
        <w:spacing w:line="360" w:lineRule="auto"/>
        <w:ind w:right="-2"/>
        <w:contextualSpacing/>
        <w:rPr>
          <w:rFonts w:ascii="Times New Roman" w:hAnsi="Times New Roman"/>
          <w:sz w:val="28"/>
          <w:szCs w:val="28"/>
          <w:lang w:val="uk-UA"/>
        </w:rPr>
      </w:pPr>
    </w:p>
    <w:p w14:paraId="42ED773C" w14:textId="344F24ED" w:rsidR="00B66109" w:rsidRDefault="00B66109" w:rsidP="008F4CC3">
      <w:pPr>
        <w:spacing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Вінниця-2024</w:t>
      </w:r>
    </w:p>
    <w:p w14:paraId="0117A61A" w14:textId="77777777" w:rsidR="008F4CC3" w:rsidRDefault="008F4CC3" w:rsidP="008F4CC3">
      <w:pPr>
        <w:spacing w:line="360" w:lineRule="auto"/>
        <w:contextualSpacing/>
        <w:jc w:val="center"/>
        <w:rPr>
          <w:rFonts w:ascii="Times New Roman" w:hAnsi="Times New Roman"/>
          <w:b/>
          <w:bCs/>
          <w:sz w:val="28"/>
          <w:szCs w:val="28"/>
          <w:lang w:val="uk-UA"/>
        </w:rPr>
      </w:pPr>
    </w:p>
    <w:p w14:paraId="2B040321" w14:textId="77777777" w:rsidR="00B66109" w:rsidRDefault="00B66109" w:rsidP="00B66109">
      <w:pPr>
        <w:spacing w:line="360" w:lineRule="auto"/>
        <w:contextualSpacing/>
        <w:jc w:val="center"/>
        <w:rPr>
          <w:rFonts w:ascii="Times New Roman" w:hAnsi="Times New Roman"/>
          <w:color w:val="000000" w:themeColor="text1"/>
          <w:sz w:val="28"/>
          <w:szCs w:val="28"/>
          <w:lang w:val="uk-UA"/>
        </w:rPr>
      </w:pPr>
      <w:r>
        <w:rPr>
          <w:rFonts w:ascii="Times New Roman" w:hAnsi="Times New Roman"/>
          <w:noProof/>
          <w:color w:val="000000" w:themeColor="text1"/>
          <w:sz w:val="28"/>
          <w:szCs w:val="28"/>
          <w:lang w:val="en-US"/>
          <w14:ligatures w14:val="standardContextual"/>
        </w:rPr>
        <w:lastRenderedPageBreak/>
        <mc:AlternateContent>
          <mc:Choice Requires="wps">
            <w:drawing>
              <wp:anchor distT="0" distB="0" distL="114300" distR="114300" simplePos="0" relativeHeight="251658240" behindDoc="0" locked="0" layoutInCell="1" allowOverlap="1" wp14:anchorId="06BAF9DD" wp14:editId="4E1040EA">
                <wp:simplePos x="0" y="0"/>
                <wp:positionH relativeFrom="column">
                  <wp:posOffset>5720715</wp:posOffset>
                </wp:positionH>
                <wp:positionV relativeFrom="paragraph">
                  <wp:posOffset>-381000</wp:posOffset>
                </wp:positionV>
                <wp:extent cx="371475" cy="238125"/>
                <wp:effectExtent l="0" t="0" r="28575" b="28575"/>
                <wp:wrapNone/>
                <wp:docPr id="1436797471" name="Прямоугольник 4"/>
                <wp:cNvGraphicFramePr/>
                <a:graphic xmlns:a="http://schemas.openxmlformats.org/drawingml/2006/main">
                  <a:graphicData uri="http://schemas.microsoft.com/office/word/2010/wordprocessingShape">
                    <wps:wsp>
                      <wps:cNvSpPr/>
                      <wps:spPr>
                        <a:xfrm>
                          <a:off x="0" y="0"/>
                          <a:ext cx="371475" cy="2381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ECEDE6" w14:textId="77777777" w:rsidR="00B66109" w:rsidRDefault="00B66109" w:rsidP="00B6610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BAF9DD" id="Прямоугольник 4" o:spid="_x0000_s1026" style="position:absolute;left:0;text-align:left;margin-left:450.45pt;margin-top:-30pt;width:29.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zaAIAAFYFAAAOAAAAZHJzL2Uyb0RvYy54bWysVMFu2zAMvQ/YPwi6L7bTZOmCOkXQIsOA&#10;YA3aDTsrshQLkEVNUuJkXz9Kdpx2K3YodpFJk3win0je3B4bTQ7CeQWmpMUop0QYDpUyu5J+/7b6&#10;cE2JD8xUTIMRJT0JT28X79/dtHYuxlCDroQjCGL8vLUlrUOw8yzzvBYN8yOwwqBRgmtYQNXtssqx&#10;FtEbnY3z/GPWgqusAy68x7/3nZEuEr6UgocHKb0IRJcUcwvpdOncxjNb3LD5zjFbK96nwd6QRcOU&#10;wUsHqHsWGNk79RdUo7gDDzKMODQZSKm4SDVgNUX+RzVPNbMi1YLkeDvQ5P8fLP96eLIbhzS01s89&#10;irGKo3RN/GJ+5JjIOg1kiWMgHH9ezYrJbEoJR9P46roYTyOZ2SXYOh8+C2hIFErq8C0SReyw9qFz&#10;PbvEuzxoVa2U1kmJ7y/utCMHhi+33RU9+Asvbd4UiDnGyOxScZLCSYuIp82jkERVWOM4JZya8ZIM&#10;41yYUHSmmlWiy7GY5nnqJ4QfIhIhCTAiS6xuwO4BXhZ6xu7o6f1jqEi9PATn/0qsCx4i0s1gwhDc&#10;KAPuNQCNVfU3d/5nkjpqIkvhuD2iSxS3UJ02jjjohspbvlL40mvmw4Y5nCKcN9wM4QEPqaEtKfQS&#10;JTW4X6/9j/7Y3GilpMWpLKn/uWdOUKK/GGz7T8VkEsc4KZPpbIyKe27ZPreYfXMH2D4F7iDLkxj9&#10;gz6L0kHzAxfIMt6KJmY43l1SHtxZuQvdtsAVxMVymdxwdC0La/NkeQSPBBtY7gNIlRr7wk5PIA5v&#10;6oR+0cTt8FxPXpd1uPgNAAD//wMAUEsDBBQABgAIAAAAIQAPI0Bu4QAAAAsBAAAPAAAAZHJzL2Rv&#10;d25yZXYueG1sTI/BTsMwDIbvSLxDZCRuW0LFBilNJ4RACInD2JC2Y9Y4bUWTVE3albfHnOBo+9Pv&#10;7y82s+vYhENsg1dwsxTA0FfBtL5W8Ll/WdwDi0l7o7vgUcE3RtiUlxeFzk04+w+cdqlmFOJjrhU0&#10;KfU557Fq0Om4DD16utkwOJ1oHGpuBn2mcNfxTIg1d7r19KHRPT41WH3tRqfgaPXr/vktvnObTVa2&#10;2/Fg70alrq/mxwdgCef0B8OvPqlDSU6nMHoTWadACiEJVbBYCypFhFzJW2An2mTZCnhZ8P8dyh8A&#10;AAD//wMAUEsBAi0AFAAGAAgAAAAhALaDOJL+AAAA4QEAABMAAAAAAAAAAAAAAAAAAAAAAFtDb250&#10;ZW50X1R5cGVzXS54bWxQSwECLQAUAAYACAAAACEAOP0h/9YAAACUAQAACwAAAAAAAAAAAAAAAAAv&#10;AQAAX3JlbHMvLnJlbHNQSwECLQAUAAYACAAAACEASxTWc2gCAABWBQAADgAAAAAAAAAAAAAAAAAu&#10;AgAAZHJzL2Uyb0RvYy54bWxQSwECLQAUAAYACAAAACEADyNAbuEAAAALAQAADwAAAAAAAAAAAAAA&#10;AADCBAAAZHJzL2Rvd25yZXYueG1sUEsFBgAAAAAEAAQA8wAAANAFAAAAAA==&#10;" fillcolor="white [3212]" strokecolor="white [3212]" strokeweight="1pt">
                <v:textbox>
                  <w:txbxContent>
                    <w:p w14:paraId="71ECEDE6" w14:textId="77777777" w:rsidR="00B66109" w:rsidRDefault="00B66109" w:rsidP="00B66109">
                      <w:pPr>
                        <w:jc w:val="center"/>
                      </w:pPr>
                    </w:p>
                  </w:txbxContent>
                </v:textbox>
              </v:rect>
            </w:pict>
          </mc:Fallback>
        </mc:AlternateContent>
      </w:r>
      <w:r>
        <w:rPr>
          <w:rFonts w:ascii="Times New Roman" w:hAnsi="Times New Roman"/>
          <w:color w:val="000000" w:themeColor="text1"/>
          <w:sz w:val="28"/>
          <w:szCs w:val="28"/>
          <w:lang w:val="uk-UA"/>
        </w:rPr>
        <w:t>ЗМІСТ</w:t>
      </w:r>
    </w:p>
    <w:p w14:paraId="53F8C3A8" w14:textId="77777777" w:rsidR="00B66109" w:rsidRDefault="00B66109" w:rsidP="00B66109">
      <w:pPr>
        <w:spacing w:line="360" w:lineRule="auto"/>
        <w:contextualSpacing/>
        <w:jc w:val="center"/>
        <w:rPr>
          <w:rFonts w:ascii="Times New Roman" w:hAnsi="Times New Roman"/>
          <w:color w:val="000000" w:themeColor="text1"/>
          <w:sz w:val="28"/>
          <w:szCs w:val="28"/>
          <w:lang w:val="uk-UA"/>
        </w:rPr>
      </w:pPr>
    </w:p>
    <w:p w14:paraId="0976E67E" w14:textId="7BC13BB2" w:rsidR="00B66109" w:rsidRDefault="00B66109" w:rsidP="00B66109">
      <w:pPr>
        <w:spacing w:line="360" w:lineRule="auto"/>
        <w:contextualSpacing/>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ВСТУП……....………………………………………………………………</w:t>
      </w:r>
      <w:r w:rsidR="00F409D0">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w:t>
      </w:r>
      <w:r w:rsidR="00635F88">
        <w:rPr>
          <w:rFonts w:ascii="Times New Roman" w:hAnsi="Times New Roman"/>
          <w:color w:val="000000" w:themeColor="text1"/>
          <w:sz w:val="28"/>
          <w:szCs w:val="28"/>
          <w:lang w:val="uk-UA"/>
        </w:rPr>
        <w:t>3</w:t>
      </w:r>
      <w:r>
        <w:rPr>
          <w:rFonts w:ascii="Times New Roman" w:hAnsi="Times New Roman"/>
          <w:color w:val="000000" w:themeColor="text1"/>
          <w:sz w:val="28"/>
          <w:szCs w:val="28"/>
          <w:lang w:val="uk-UA"/>
        </w:rPr>
        <w:t>-</w:t>
      </w:r>
      <w:r w:rsidR="00635F88">
        <w:rPr>
          <w:rFonts w:ascii="Times New Roman" w:hAnsi="Times New Roman"/>
          <w:color w:val="000000" w:themeColor="text1"/>
          <w:sz w:val="28"/>
          <w:szCs w:val="28"/>
          <w:lang w:val="uk-UA"/>
        </w:rPr>
        <w:t>4</w:t>
      </w:r>
    </w:p>
    <w:p w14:paraId="317516D0" w14:textId="06801C10" w:rsidR="00B66109" w:rsidRPr="00D17A97" w:rsidRDefault="00B66109" w:rsidP="00B66109">
      <w:pPr>
        <w:spacing w:line="360" w:lineRule="auto"/>
        <w:contextualSpacing/>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РОЗДІЛ 1. ДЕСТРУКТИВНА  ПОВЕДІНКА ПОНЯТТЯ ТА ЇЇ ВИНИКНЕННЯ…………..….……………………..</w:t>
      </w:r>
      <w:r w:rsidR="4CCEF578" w:rsidRPr="65C8BD6B">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w:t>
      </w:r>
      <w:r w:rsidR="00635F88">
        <w:rPr>
          <w:rFonts w:ascii="Times New Roman" w:hAnsi="Times New Roman"/>
          <w:color w:val="000000" w:themeColor="text1"/>
          <w:sz w:val="28"/>
          <w:szCs w:val="28"/>
          <w:lang w:val="uk-UA"/>
        </w:rPr>
        <w:t>5</w:t>
      </w:r>
      <w:r w:rsidRPr="65C8BD6B">
        <w:rPr>
          <w:rFonts w:ascii="Times New Roman" w:hAnsi="Times New Roman"/>
          <w:color w:val="000000" w:themeColor="text1"/>
          <w:sz w:val="28"/>
          <w:szCs w:val="28"/>
          <w:lang w:val="uk-UA"/>
        </w:rPr>
        <w:t>-14</w:t>
      </w:r>
    </w:p>
    <w:p w14:paraId="73F8F563" w14:textId="1493D5DC" w:rsidR="00B66109" w:rsidRDefault="00B66109" w:rsidP="00B66109">
      <w:pPr>
        <w:pStyle w:val="af0"/>
        <w:numPr>
          <w:ilvl w:val="1"/>
          <w:numId w:val="1"/>
        </w:numPr>
        <w:spacing w:line="360" w:lineRule="auto"/>
        <w:rPr>
          <w:rFonts w:ascii="Times New Roman" w:hAnsi="Times New Roman"/>
          <w:color w:val="000000" w:themeColor="text1"/>
          <w:sz w:val="28"/>
          <w:szCs w:val="28"/>
          <w:lang w:val="uk-UA"/>
        </w:rPr>
      </w:pPr>
      <w:r w:rsidRPr="65C8BD6B">
        <w:rPr>
          <w:rFonts w:ascii="Times New Roman" w:hAnsi="Times New Roman"/>
          <w:color w:val="000000" w:themeColor="text1"/>
          <w:sz w:val="28"/>
          <w:szCs w:val="28"/>
        </w:rPr>
        <w:t xml:space="preserve">Визначення та класифікація </w:t>
      </w:r>
      <w:r w:rsidRPr="65C8BD6B">
        <w:rPr>
          <w:rFonts w:ascii="Times New Roman" w:hAnsi="Times New Roman"/>
          <w:color w:val="000000" w:themeColor="text1"/>
          <w:sz w:val="28"/>
          <w:szCs w:val="28"/>
          <w:lang w:val="uk-UA"/>
        </w:rPr>
        <w:t xml:space="preserve">деструктивної </w:t>
      </w:r>
      <w:r w:rsidRPr="65C8BD6B">
        <w:rPr>
          <w:rFonts w:ascii="Times New Roman" w:hAnsi="Times New Roman"/>
          <w:color w:val="000000" w:themeColor="text1"/>
          <w:sz w:val="28"/>
          <w:szCs w:val="28"/>
        </w:rPr>
        <w:t>поведінк</w:t>
      </w:r>
      <w:r w:rsidRPr="65C8BD6B">
        <w:rPr>
          <w:rFonts w:ascii="Times New Roman" w:hAnsi="Times New Roman"/>
          <w:color w:val="000000" w:themeColor="text1"/>
          <w:sz w:val="28"/>
          <w:szCs w:val="28"/>
          <w:lang w:val="uk-UA"/>
        </w:rPr>
        <w:t>и………</w:t>
      </w:r>
      <w:r w:rsidR="34215F60" w:rsidRPr="65C8BD6B">
        <w:rPr>
          <w:rFonts w:ascii="Times New Roman" w:hAnsi="Times New Roman"/>
          <w:color w:val="000000" w:themeColor="text1"/>
          <w:sz w:val="28"/>
          <w:szCs w:val="28"/>
          <w:lang w:val="uk-UA"/>
        </w:rPr>
        <w:t>..........</w:t>
      </w:r>
      <w:r w:rsidR="00F409D0">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w:t>
      </w:r>
      <w:r w:rsidR="00635F88">
        <w:rPr>
          <w:rFonts w:ascii="Times New Roman" w:hAnsi="Times New Roman"/>
          <w:color w:val="000000" w:themeColor="text1"/>
          <w:sz w:val="28"/>
          <w:szCs w:val="28"/>
          <w:lang w:val="uk-UA"/>
        </w:rPr>
        <w:t>5</w:t>
      </w:r>
      <w:r w:rsidRPr="65C8BD6B">
        <w:rPr>
          <w:rFonts w:ascii="Times New Roman" w:hAnsi="Times New Roman"/>
          <w:color w:val="000000" w:themeColor="text1"/>
          <w:sz w:val="28"/>
          <w:szCs w:val="28"/>
          <w:lang w:val="uk-UA"/>
        </w:rPr>
        <w:t>-</w:t>
      </w:r>
      <w:r w:rsidR="00635F88">
        <w:rPr>
          <w:rFonts w:ascii="Times New Roman" w:hAnsi="Times New Roman"/>
          <w:color w:val="000000" w:themeColor="text1"/>
          <w:sz w:val="28"/>
          <w:szCs w:val="28"/>
          <w:lang w:val="uk-UA"/>
        </w:rPr>
        <w:t>9</w:t>
      </w:r>
    </w:p>
    <w:p w14:paraId="3B44EA44" w14:textId="4F5BECAF" w:rsidR="00B66109" w:rsidRDefault="00B66109" w:rsidP="00B66109">
      <w:pPr>
        <w:pStyle w:val="af0"/>
        <w:numPr>
          <w:ilvl w:val="1"/>
          <w:numId w:val="1"/>
        </w:numPr>
        <w:spacing w:line="360" w:lineRule="auto"/>
        <w:rPr>
          <w:rFonts w:ascii="Times New Roman" w:hAnsi="Times New Roman"/>
          <w:color w:val="000000" w:themeColor="text1"/>
          <w:sz w:val="28"/>
          <w:szCs w:val="28"/>
          <w:lang w:val="uk-UA"/>
        </w:rPr>
      </w:pPr>
      <w:r w:rsidRPr="65C8BD6B">
        <w:rPr>
          <w:rFonts w:ascii="Times New Roman" w:hAnsi="Times New Roman"/>
          <w:color w:val="000000" w:themeColor="text1"/>
          <w:sz w:val="28"/>
          <w:szCs w:val="28"/>
        </w:rPr>
        <w:t>Психологічні механізми та фактори</w:t>
      </w:r>
      <w:r w:rsidRPr="65C8BD6B">
        <w:rPr>
          <w:rFonts w:ascii="Times New Roman" w:hAnsi="Times New Roman"/>
          <w:color w:val="000000" w:themeColor="text1"/>
          <w:sz w:val="28"/>
          <w:szCs w:val="28"/>
          <w:lang w:val="uk-UA"/>
        </w:rPr>
        <w:t xml:space="preserve"> деструктивної поведінки</w:t>
      </w:r>
      <w:r w:rsidR="7E2CFF34" w:rsidRPr="65C8BD6B">
        <w:rPr>
          <w:rFonts w:ascii="Times New Roman" w:hAnsi="Times New Roman"/>
          <w:color w:val="000000" w:themeColor="text1"/>
          <w:sz w:val="28"/>
          <w:szCs w:val="28"/>
          <w:lang w:val="uk-UA"/>
        </w:rPr>
        <w:t>...</w:t>
      </w:r>
      <w:r w:rsidR="689DC6E5" w:rsidRPr="65C8BD6B">
        <w:rPr>
          <w:rFonts w:ascii="Times New Roman" w:hAnsi="Times New Roman"/>
          <w:color w:val="000000" w:themeColor="text1"/>
          <w:sz w:val="28"/>
          <w:szCs w:val="28"/>
          <w:lang w:val="uk-UA"/>
        </w:rPr>
        <w:t>......</w:t>
      </w:r>
      <w:r w:rsidR="00F409D0">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 xml:space="preserve">. </w:t>
      </w:r>
      <w:r w:rsidR="00635F88">
        <w:rPr>
          <w:rFonts w:ascii="Times New Roman" w:hAnsi="Times New Roman"/>
          <w:color w:val="000000" w:themeColor="text1"/>
          <w:sz w:val="28"/>
          <w:szCs w:val="28"/>
          <w:lang w:val="uk-UA"/>
        </w:rPr>
        <w:t>9</w:t>
      </w:r>
      <w:r w:rsidRPr="65C8BD6B">
        <w:rPr>
          <w:rFonts w:ascii="Times New Roman" w:hAnsi="Times New Roman"/>
          <w:color w:val="000000" w:themeColor="text1"/>
          <w:sz w:val="28"/>
          <w:szCs w:val="28"/>
          <w:lang w:val="uk-UA"/>
        </w:rPr>
        <w:t>-1</w:t>
      </w:r>
      <w:r w:rsidR="00635F88">
        <w:rPr>
          <w:rFonts w:ascii="Times New Roman" w:hAnsi="Times New Roman"/>
          <w:color w:val="000000" w:themeColor="text1"/>
          <w:sz w:val="28"/>
          <w:szCs w:val="28"/>
          <w:lang w:val="uk-UA"/>
        </w:rPr>
        <w:t>2</w:t>
      </w:r>
    </w:p>
    <w:p w14:paraId="5DDC0E90" w14:textId="05EFBFB5" w:rsidR="00B66109" w:rsidRDefault="00B66109" w:rsidP="00B66109">
      <w:pPr>
        <w:spacing w:line="360" w:lineRule="auto"/>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РОЗДІЛ 2. Процедура та етапи ЕМПІРИЧНОГО ДОСЛІДЖЕННЯ деструктивної поведінки ..…..………………………………………</w:t>
      </w:r>
      <w:r w:rsidR="00F409D0">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……...1</w:t>
      </w:r>
      <w:r w:rsidR="00635F88">
        <w:rPr>
          <w:rFonts w:ascii="Times New Roman" w:hAnsi="Times New Roman"/>
          <w:color w:val="000000" w:themeColor="text1"/>
          <w:sz w:val="28"/>
          <w:szCs w:val="28"/>
          <w:lang w:val="uk-UA"/>
        </w:rPr>
        <w:t>3</w:t>
      </w:r>
      <w:r w:rsidRPr="65C8BD6B">
        <w:rPr>
          <w:rFonts w:ascii="Times New Roman" w:hAnsi="Times New Roman"/>
          <w:color w:val="000000" w:themeColor="text1"/>
          <w:sz w:val="28"/>
          <w:szCs w:val="28"/>
          <w:lang w:val="uk-UA"/>
        </w:rPr>
        <w:t>-2</w:t>
      </w:r>
      <w:r w:rsidR="004550C7">
        <w:rPr>
          <w:rFonts w:ascii="Times New Roman" w:hAnsi="Times New Roman"/>
          <w:color w:val="000000" w:themeColor="text1"/>
          <w:sz w:val="28"/>
          <w:szCs w:val="28"/>
          <w:lang w:val="uk-UA"/>
        </w:rPr>
        <w:t>3</w:t>
      </w:r>
    </w:p>
    <w:p w14:paraId="5E279EAD" w14:textId="6BDF204C" w:rsidR="00B66109" w:rsidRDefault="00B66109" w:rsidP="65C8BD6B">
      <w:pPr>
        <w:spacing w:line="360" w:lineRule="auto"/>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 xml:space="preserve">2.1. </w:t>
      </w:r>
      <w:r w:rsidRPr="65C8BD6B">
        <w:rPr>
          <w:rFonts w:ascii="Times New Roman" w:hAnsi="Times New Roman"/>
          <w:color w:val="000000" w:themeColor="text1"/>
          <w:sz w:val="28"/>
          <w:szCs w:val="28"/>
        </w:rPr>
        <w:t>Емоційний стан та ментальні розлади, пов'язані з самоушкодженням</w:t>
      </w:r>
      <w:r w:rsidRPr="65C8BD6B">
        <w:rPr>
          <w:rFonts w:ascii="Times New Roman" w:hAnsi="Times New Roman"/>
          <w:color w:val="000000" w:themeColor="text1"/>
          <w:sz w:val="28"/>
          <w:szCs w:val="28"/>
          <w:lang w:val="uk-UA"/>
        </w:rPr>
        <w:t>.1</w:t>
      </w:r>
      <w:r w:rsidR="00635F88">
        <w:rPr>
          <w:rFonts w:ascii="Times New Roman" w:hAnsi="Times New Roman"/>
          <w:color w:val="000000" w:themeColor="text1"/>
          <w:sz w:val="28"/>
          <w:szCs w:val="28"/>
          <w:lang w:val="uk-UA"/>
        </w:rPr>
        <w:t>3</w:t>
      </w:r>
      <w:r w:rsidRPr="65C8BD6B">
        <w:rPr>
          <w:rFonts w:ascii="Times New Roman" w:hAnsi="Times New Roman"/>
          <w:color w:val="000000" w:themeColor="text1"/>
          <w:sz w:val="28"/>
          <w:szCs w:val="28"/>
          <w:lang w:val="uk-UA"/>
        </w:rPr>
        <w:t>-1</w:t>
      </w:r>
      <w:r w:rsidR="00635F88">
        <w:rPr>
          <w:rFonts w:ascii="Times New Roman" w:hAnsi="Times New Roman"/>
          <w:color w:val="000000" w:themeColor="text1"/>
          <w:sz w:val="28"/>
          <w:szCs w:val="28"/>
          <w:lang w:val="uk-UA"/>
        </w:rPr>
        <w:t>6</w:t>
      </w:r>
    </w:p>
    <w:p w14:paraId="30FF300F" w14:textId="7702AFE6" w:rsidR="00B66109" w:rsidRDefault="00B66109" w:rsidP="65C8BD6B">
      <w:pPr>
        <w:spacing w:line="360" w:lineRule="auto"/>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 xml:space="preserve">2.2. </w:t>
      </w:r>
      <w:r w:rsidRPr="65C8BD6B">
        <w:rPr>
          <w:rFonts w:ascii="Times New Roman" w:hAnsi="Times New Roman"/>
          <w:color w:val="000000" w:themeColor="text1"/>
          <w:sz w:val="28"/>
          <w:szCs w:val="28"/>
        </w:rPr>
        <w:t>Вплив самооцінки та самоприйняття на самоушкодження</w:t>
      </w:r>
      <w:proofErr w:type="gramStart"/>
      <w:r w:rsidRPr="65C8BD6B">
        <w:rPr>
          <w:rFonts w:ascii="Times New Roman" w:hAnsi="Times New Roman"/>
          <w:color w:val="000000" w:themeColor="text1"/>
          <w:sz w:val="28"/>
          <w:szCs w:val="28"/>
          <w:lang w:val="uk-UA"/>
        </w:rPr>
        <w:t>…….</w:t>
      </w:r>
      <w:proofErr w:type="gramEnd"/>
      <w:r w:rsidRPr="65C8BD6B">
        <w:rPr>
          <w:rFonts w:ascii="Times New Roman" w:hAnsi="Times New Roman"/>
          <w:color w:val="000000" w:themeColor="text1"/>
          <w:sz w:val="28"/>
          <w:szCs w:val="28"/>
          <w:lang w:val="uk-UA"/>
        </w:rPr>
        <w:t>……...1</w:t>
      </w:r>
      <w:r w:rsidR="00635F88">
        <w:rPr>
          <w:rFonts w:ascii="Times New Roman" w:hAnsi="Times New Roman"/>
          <w:color w:val="000000" w:themeColor="text1"/>
          <w:sz w:val="28"/>
          <w:szCs w:val="28"/>
          <w:lang w:val="uk-UA"/>
        </w:rPr>
        <w:t>6</w:t>
      </w:r>
      <w:r w:rsidRPr="65C8BD6B">
        <w:rPr>
          <w:rFonts w:ascii="Times New Roman" w:hAnsi="Times New Roman"/>
          <w:color w:val="000000" w:themeColor="text1"/>
          <w:sz w:val="28"/>
          <w:szCs w:val="28"/>
          <w:lang w:val="uk-UA"/>
        </w:rPr>
        <w:t>-</w:t>
      </w:r>
      <w:r w:rsidR="004550C7">
        <w:rPr>
          <w:rFonts w:ascii="Times New Roman" w:hAnsi="Times New Roman"/>
          <w:color w:val="000000" w:themeColor="text1"/>
          <w:sz w:val="28"/>
          <w:szCs w:val="28"/>
          <w:lang w:val="uk-UA"/>
        </w:rPr>
        <w:t>19</w:t>
      </w:r>
    </w:p>
    <w:p w14:paraId="48E387CA" w14:textId="25C46036" w:rsidR="00B66109" w:rsidRDefault="00B66109" w:rsidP="00B66109">
      <w:pPr>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 xml:space="preserve">2.3. </w:t>
      </w:r>
      <w:r w:rsidRPr="65C8BD6B">
        <w:rPr>
          <w:rFonts w:ascii="Times New Roman" w:hAnsi="Times New Roman"/>
          <w:color w:val="000000" w:themeColor="text1"/>
          <w:sz w:val="28"/>
          <w:szCs w:val="28"/>
        </w:rPr>
        <w:t>Роль стратегій копінгу в самоушкодженні</w:t>
      </w:r>
      <w:r w:rsidRPr="65C8BD6B">
        <w:rPr>
          <w:rFonts w:ascii="Times New Roman" w:hAnsi="Times New Roman"/>
          <w:color w:val="000000" w:themeColor="text1"/>
          <w:sz w:val="28"/>
          <w:szCs w:val="28"/>
          <w:lang w:val="uk-UA"/>
        </w:rPr>
        <w:t>……………….......................2</w:t>
      </w:r>
      <w:r w:rsidR="004550C7">
        <w:rPr>
          <w:rFonts w:ascii="Times New Roman" w:hAnsi="Times New Roman"/>
          <w:color w:val="000000" w:themeColor="text1"/>
          <w:sz w:val="28"/>
          <w:szCs w:val="28"/>
          <w:lang w:val="uk-UA"/>
        </w:rPr>
        <w:t>0</w:t>
      </w:r>
      <w:r w:rsidRPr="65C8BD6B">
        <w:rPr>
          <w:rFonts w:ascii="Times New Roman" w:hAnsi="Times New Roman"/>
          <w:color w:val="000000" w:themeColor="text1"/>
          <w:sz w:val="28"/>
          <w:szCs w:val="28"/>
          <w:lang w:val="uk-UA"/>
        </w:rPr>
        <w:t>-2</w:t>
      </w:r>
      <w:r w:rsidR="0081714F">
        <w:rPr>
          <w:rFonts w:ascii="Times New Roman" w:hAnsi="Times New Roman"/>
          <w:color w:val="000000" w:themeColor="text1"/>
          <w:sz w:val="28"/>
          <w:szCs w:val="28"/>
          <w:lang w:val="uk-UA"/>
        </w:rPr>
        <w:t>2</w:t>
      </w:r>
    </w:p>
    <w:p w14:paraId="5BDD3024" w14:textId="5B959BB7" w:rsidR="00B66109" w:rsidRDefault="00B66109" w:rsidP="00B66109">
      <w:pPr>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 xml:space="preserve">РОЗДІЛ 3. КОРЕКЦІЙНА ПРОГРАМА  ДЛЯ </w:t>
      </w:r>
      <w:r w:rsidR="5854FAEE" w:rsidRPr="65C8BD6B">
        <w:rPr>
          <w:rFonts w:ascii="Times New Roman" w:hAnsi="Times New Roman"/>
          <w:color w:val="000000" w:themeColor="text1"/>
          <w:sz w:val="28"/>
          <w:szCs w:val="28"/>
          <w:lang w:val="uk-UA"/>
        </w:rPr>
        <w:t xml:space="preserve"> ПРОФІЛАКТИКИ</w:t>
      </w:r>
      <w:r w:rsidR="0A606E12" w:rsidRPr="65C8BD6B">
        <w:rPr>
          <w:rFonts w:ascii="Times New Roman" w:hAnsi="Times New Roman"/>
          <w:color w:val="000000" w:themeColor="text1"/>
          <w:sz w:val="28"/>
          <w:szCs w:val="28"/>
          <w:lang w:val="uk-UA"/>
        </w:rPr>
        <w:t xml:space="preserve"> </w:t>
      </w:r>
      <w:r w:rsidRPr="65C8BD6B">
        <w:rPr>
          <w:rFonts w:ascii="Times New Roman" w:hAnsi="Times New Roman"/>
          <w:color w:val="000000" w:themeColor="text1"/>
          <w:sz w:val="28"/>
          <w:szCs w:val="28"/>
          <w:lang w:val="uk-UA"/>
        </w:rPr>
        <w:t>ДЕСТРУКТИВНОЇ ПОВЕДІНКИ………………………………………..</w:t>
      </w:r>
      <w:r w:rsidR="2147C63D" w:rsidRPr="65C8BD6B">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…2</w:t>
      </w:r>
      <w:r w:rsidR="0081714F">
        <w:rPr>
          <w:rFonts w:ascii="Times New Roman" w:hAnsi="Times New Roman"/>
          <w:color w:val="000000" w:themeColor="text1"/>
          <w:sz w:val="28"/>
          <w:szCs w:val="28"/>
          <w:lang w:val="uk-UA"/>
        </w:rPr>
        <w:t>3</w:t>
      </w:r>
      <w:r w:rsidRPr="65C8BD6B">
        <w:rPr>
          <w:rFonts w:ascii="Times New Roman" w:hAnsi="Times New Roman"/>
          <w:color w:val="000000" w:themeColor="text1"/>
          <w:sz w:val="28"/>
          <w:szCs w:val="28"/>
          <w:lang w:val="uk-UA"/>
        </w:rPr>
        <w:t>-34</w:t>
      </w:r>
    </w:p>
    <w:p w14:paraId="4F8CB429" w14:textId="4095716E" w:rsidR="00B66109" w:rsidRDefault="679315DC" w:rsidP="65C8BD6B">
      <w:pPr>
        <w:jc w:val="both"/>
        <w:rPr>
          <w:rFonts w:ascii="Times New Roman" w:eastAsia="Times New Roman" w:hAnsi="Times New Roman"/>
          <w:color w:val="000000" w:themeColor="text1"/>
          <w:sz w:val="28"/>
          <w:szCs w:val="28"/>
          <w:lang w:val="uk-UA"/>
        </w:rPr>
      </w:pPr>
      <w:r w:rsidRPr="65C8BD6B">
        <w:rPr>
          <w:rFonts w:ascii="Times New Roman" w:eastAsia="Times New Roman" w:hAnsi="Times New Roman"/>
          <w:sz w:val="28"/>
          <w:szCs w:val="28"/>
        </w:rPr>
        <w:t>3.1. Інтервенції та стратегії допомоги для протидії самоушкоджувальній поведінці.</w:t>
      </w:r>
      <w:r w:rsidR="00B66109" w:rsidRPr="65C8BD6B">
        <w:rPr>
          <w:rFonts w:ascii="Times New Roman" w:eastAsia="Times New Roman" w:hAnsi="Times New Roman"/>
          <w:color w:val="000000" w:themeColor="text1"/>
          <w:sz w:val="28"/>
          <w:szCs w:val="28"/>
          <w:lang w:val="uk-UA"/>
        </w:rPr>
        <w:t xml:space="preserve"> ………………………………………</w:t>
      </w:r>
      <w:r w:rsidR="3A1AA03E" w:rsidRPr="65C8BD6B">
        <w:rPr>
          <w:rFonts w:ascii="Times New Roman" w:eastAsia="Times New Roman" w:hAnsi="Times New Roman"/>
          <w:color w:val="000000" w:themeColor="text1"/>
          <w:sz w:val="28"/>
          <w:szCs w:val="28"/>
          <w:lang w:val="uk-UA"/>
        </w:rPr>
        <w:t>...................</w:t>
      </w:r>
      <w:r w:rsidR="00B66109" w:rsidRPr="65C8BD6B">
        <w:rPr>
          <w:rFonts w:ascii="Times New Roman" w:eastAsia="Times New Roman" w:hAnsi="Times New Roman"/>
          <w:color w:val="000000" w:themeColor="text1"/>
          <w:sz w:val="28"/>
          <w:szCs w:val="28"/>
          <w:lang w:val="uk-UA"/>
        </w:rPr>
        <w:t>…………………2</w:t>
      </w:r>
      <w:r w:rsidR="0081714F">
        <w:rPr>
          <w:rFonts w:ascii="Times New Roman" w:eastAsia="Times New Roman" w:hAnsi="Times New Roman"/>
          <w:color w:val="000000" w:themeColor="text1"/>
          <w:sz w:val="28"/>
          <w:szCs w:val="28"/>
          <w:lang w:val="uk-UA"/>
        </w:rPr>
        <w:t>3</w:t>
      </w:r>
      <w:r w:rsidR="00B66109" w:rsidRPr="65C8BD6B">
        <w:rPr>
          <w:rFonts w:ascii="Times New Roman" w:eastAsia="Times New Roman" w:hAnsi="Times New Roman"/>
          <w:color w:val="000000" w:themeColor="text1"/>
          <w:sz w:val="28"/>
          <w:szCs w:val="28"/>
          <w:lang w:val="uk-UA"/>
        </w:rPr>
        <w:t>-2</w:t>
      </w:r>
      <w:r w:rsidR="0081714F">
        <w:rPr>
          <w:rFonts w:ascii="Times New Roman" w:eastAsia="Times New Roman" w:hAnsi="Times New Roman"/>
          <w:color w:val="000000" w:themeColor="text1"/>
          <w:sz w:val="28"/>
          <w:szCs w:val="28"/>
          <w:lang w:val="uk-UA"/>
        </w:rPr>
        <w:t>6</w:t>
      </w:r>
    </w:p>
    <w:p w14:paraId="63E875FD" w14:textId="2EC0E314" w:rsidR="00B66109" w:rsidRDefault="4ACCA28F" w:rsidP="65C8BD6B">
      <w:pPr>
        <w:jc w:val="both"/>
        <w:rPr>
          <w:rFonts w:ascii="Times New Roman" w:eastAsia="Times New Roman" w:hAnsi="Times New Roman"/>
          <w:color w:val="000000" w:themeColor="text1"/>
          <w:sz w:val="28"/>
          <w:szCs w:val="28"/>
          <w:lang w:val="uk-UA"/>
        </w:rPr>
      </w:pPr>
      <w:r w:rsidRPr="65C8BD6B">
        <w:rPr>
          <w:rFonts w:ascii="Times New Roman" w:eastAsia="Times New Roman" w:hAnsi="Times New Roman"/>
          <w:color w:val="000000" w:themeColor="text1"/>
          <w:sz w:val="28"/>
          <w:szCs w:val="28"/>
          <w:lang w:val="uk-UA"/>
        </w:rPr>
        <w:t xml:space="preserve">3.2. </w:t>
      </w:r>
      <w:r w:rsidR="23D4439C" w:rsidRPr="65C8BD6B">
        <w:rPr>
          <w:rFonts w:ascii="Times New Roman" w:eastAsia="Times New Roman" w:hAnsi="Times New Roman"/>
          <w:sz w:val="28"/>
          <w:szCs w:val="28"/>
        </w:rPr>
        <w:t>Психологічні методи діагностики та підтримки для осіб з самоушкоджувальною поведінкою.</w:t>
      </w:r>
      <w:r w:rsidR="23D4439C" w:rsidRPr="65C8BD6B">
        <w:rPr>
          <w:rFonts w:ascii="Times New Roman" w:eastAsia="Times New Roman" w:hAnsi="Times New Roman"/>
          <w:color w:val="000000" w:themeColor="text1"/>
          <w:sz w:val="28"/>
          <w:szCs w:val="28"/>
          <w:lang w:val="uk-UA"/>
        </w:rPr>
        <w:t xml:space="preserve"> </w:t>
      </w:r>
      <w:r w:rsidR="00B66109" w:rsidRPr="65C8BD6B">
        <w:rPr>
          <w:rFonts w:ascii="Times New Roman" w:eastAsia="Times New Roman" w:hAnsi="Times New Roman"/>
          <w:color w:val="000000" w:themeColor="text1"/>
          <w:sz w:val="28"/>
          <w:szCs w:val="28"/>
          <w:lang w:val="uk-UA"/>
        </w:rPr>
        <w:t>……………</w:t>
      </w:r>
      <w:r w:rsidR="7901E6F8" w:rsidRPr="65C8BD6B">
        <w:rPr>
          <w:rFonts w:ascii="Times New Roman" w:eastAsia="Times New Roman" w:hAnsi="Times New Roman"/>
          <w:color w:val="000000" w:themeColor="text1"/>
          <w:sz w:val="28"/>
          <w:szCs w:val="28"/>
          <w:lang w:val="uk-UA"/>
        </w:rPr>
        <w:t>..</w:t>
      </w:r>
      <w:r w:rsidR="00B66109" w:rsidRPr="65C8BD6B">
        <w:rPr>
          <w:rFonts w:ascii="Times New Roman" w:eastAsia="Times New Roman" w:hAnsi="Times New Roman"/>
          <w:color w:val="000000" w:themeColor="text1"/>
          <w:sz w:val="28"/>
          <w:szCs w:val="28"/>
          <w:lang w:val="uk-UA"/>
        </w:rPr>
        <w:t>…</w:t>
      </w:r>
      <w:r w:rsidR="62F90EE5" w:rsidRPr="65C8BD6B">
        <w:rPr>
          <w:rFonts w:ascii="Times New Roman" w:eastAsia="Times New Roman" w:hAnsi="Times New Roman"/>
          <w:color w:val="000000" w:themeColor="text1"/>
          <w:sz w:val="28"/>
          <w:szCs w:val="28"/>
          <w:lang w:val="uk-UA"/>
        </w:rPr>
        <w:t>.</w:t>
      </w:r>
      <w:r w:rsidR="00B66109" w:rsidRPr="65C8BD6B">
        <w:rPr>
          <w:rFonts w:ascii="Times New Roman" w:eastAsia="Times New Roman" w:hAnsi="Times New Roman"/>
          <w:color w:val="000000" w:themeColor="text1"/>
          <w:sz w:val="28"/>
          <w:szCs w:val="28"/>
          <w:lang w:val="uk-UA"/>
        </w:rPr>
        <w:t>…………………...…..2</w:t>
      </w:r>
      <w:r w:rsidR="00F409D0">
        <w:rPr>
          <w:rFonts w:ascii="Times New Roman" w:eastAsia="Times New Roman" w:hAnsi="Times New Roman"/>
          <w:color w:val="000000" w:themeColor="text1"/>
          <w:sz w:val="28"/>
          <w:szCs w:val="28"/>
          <w:lang w:val="uk-UA"/>
        </w:rPr>
        <w:t>6</w:t>
      </w:r>
      <w:r w:rsidR="00B66109" w:rsidRPr="65C8BD6B">
        <w:rPr>
          <w:rFonts w:ascii="Times New Roman" w:eastAsia="Times New Roman" w:hAnsi="Times New Roman"/>
          <w:color w:val="000000" w:themeColor="text1"/>
          <w:sz w:val="28"/>
          <w:szCs w:val="28"/>
          <w:lang w:val="uk-UA"/>
        </w:rPr>
        <w:t>-3</w:t>
      </w:r>
      <w:r w:rsidR="00F409D0">
        <w:rPr>
          <w:rFonts w:ascii="Times New Roman" w:eastAsia="Times New Roman" w:hAnsi="Times New Roman"/>
          <w:color w:val="000000" w:themeColor="text1"/>
          <w:sz w:val="28"/>
          <w:szCs w:val="28"/>
          <w:lang w:val="uk-UA"/>
        </w:rPr>
        <w:t>0</w:t>
      </w:r>
    </w:p>
    <w:p w14:paraId="680356BB" w14:textId="5E962A95" w:rsidR="00B66109" w:rsidRDefault="00B66109" w:rsidP="00B66109">
      <w:pPr>
        <w:spacing w:line="360" w:lineRule="auto"/>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ВИСНОВКИ…..….………………………………………………</w:t>
      </w:r>
      <w:r w:rsidR="7B336B20" w:rsidRPr="65C8BD6B">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w:t>
      </w:r>
      <w:r w:rsidR="00F409D0">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………3</w:t>
      </w:r>
      <w:r w:rsidR="00F409D0">
        <w:rPr>
          <w:rFonts w:ascii="Times New Roman" w:hAnsi="Times New Roman"/>
          <w:color w:val="000000" w:themeColor="text1"/>
          <w:sz w:val="28"/>
          <w:szCs w:val="28"/>
          <w:lang w:val="uk-UA"/>
        </w:rPr>
        <w:t>1</w:t>
      </w:r>
    </w:p>
    <w:p w14:paraId="63232C62" w14:textId="084DCD0B" w:rsidR="00B66109" w:rsidRDefault="00B66109" w:rsidP="00B66109">
      <w:pPr>
        <w:spacing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СПИСОК ВИКОРИСТАНИХ ДЖЕРЕЛ…….……………………………….3</w:t>
      </w:r>
      <w:r w:rsidR="00F409D0">
        <w:rPr>
          <w:rFonts w:ascii="Times New Roman" w:hAnsi="Times New Roman"/>
          <w:color w:val="000000" w:themeColor="text1"/>
          <w:sz w:val="28"/>
          <w:szCs w:val="28"/>
          <w:lang w:val="uk-UA"/>
        </w:rPr>
        <w:t>4-36</w:t>
      </w:r>
    </w:p>
    <w:p w14:paraId="576A8D62" w14:textId="1968A532" w:rsidR="00B66109" w:rsidRDefault="00B66109" w:rsidP="00B66109">
      <w:pPr>
        <w:spacing w:line="360" w:lineRule="auto"/>
        <w:contextualSpacing/>
        <w:rPr>
          <w:rFonts w:ascii="Times New Roman" w:hAnsi="Times New Roman"/>
          <w:color w:val="000000" w:themeColor="text1"/>
          <w:sz w:val="28"/>
          <w:szCs w:val="28"/>
          <w:lang w:val="uk-UA"/>
        </w:rPr>
      </w:pPr>
      <w:r w:rsidRPr="65C8BD6B">
        <w:rPr>
          <w:rFonts w:ascii="Times New Roman" w:hAnsi="Times New Roman"/>
          <w:color w:val="000000" w:themeColor="text1"/>
          <w:sz w:val="28"/>
          <w:szCs w:val="28"/>
          <w:lang w:val="uk-UA"/>
        </w:rPr>
        <w:t>ДОДАТКИ..……………………………………………………………</w:t>
      </w:r>
      <w:r w:rsidR="00F409D0">
        <w:rPr>
          <w:rFonts w:ascii="Times New Roman" w:hAnsi="Times New Roman"/>
          <w:color w:val="000000" w:themeColor="text1"/>
          <w:sz w:val="28"/>
          <w:szCs w:val="28"/>
          <w:lang w:val="uk-UA"/>
        </w:rPr>
        <w:t>.</w:t>
      </w:r>
      <w:r w:rsidRPr="65C8BD6B">
        <w:rPr>
          <w:rFonts w:ascii="Times New Roman" w:hAnsi="Times New Roman"/>
          <w:color w:val="000000" w:themeColor="text1"/>
          <w:sz w:val="28"/>
          <w:szCs w:val="28"/>
          <w:lang w:val="uk-UA"/>
        </w:rPr>
        <w:t>…………</w:t>
      </w:r>
      <w:r w:rsidR="008F4CC3">
        <w:rPr>
          <w:rFonts w:ascii="Times New Roman" w:hAnsi="Times New Roman"/>
          <w:color w:val="000000" w:themeColor="text1"/>
          <w:sz w:val="28"/>
          <w:szCs w:val="28"/>
          <w:lang w:val="uk-UA"/>
        </w:rPr>
        <w:t>3</w:t>
      </w:r>
      <w:r w:rsidR="00F409D0">
        <w:rPr>
          <w:rFonts w:ascii="Times New Roman" w:hAnsi="Times New Roman"/>
          <w:color w:val="000000" w:themeColor="text1"/>
          <w:sz w:val="28"/>
          <w:szCs w:val="28"/>
          <w:lang w:val="uk-UA"/>
        </w:rPr>
        <w:t>7</w:t>
      </w:r>
    </w:p>
    <w:p w14:paraId="0A729803" w14:textId="77777777" w:rsidR="00B66109" w:rsidRDefault="00B66109" w:rsidP="00B66109">
      <w:pPr>
        <w:rPr>
          <w:rFonts w:ascii="Times New Roman" w:hAnsi="Times New Roman"/>
          <w:color w:val="000000" w:themeColor="text1"/>
          <w:sz w:val="28"/>
          <w:szCs w:val="28"/>
        </w:rPr>
      </w:pPr>
    </w:p>
    <w:p w14:paraId="35D8557A" w14:textId="46E59A56" w:rsidR="65C8BD6B" w:rsidRDefault="65C8BD6B" w:rsidP="65C8BD6B">
      <w:pPr>
        <w:rPr>
          <w:rFonts w:ascii="Times New Roman" w:hAnsi="Times New Roman"/>
          <w:color w:val="000000" w:themeColor="text1"/>
          <w:sz w:val="28"/>
          <w:szCs w:val="28"/>
        </w:rPr>
      </w:pPr>
    </w:p>
    <w:p w14:paraId="77DA2E5A" w14:textId="085D7FED" w:rsidR="65C8BD6B" w:rsidRDefault="65C8BD6B" w:rsidP="65C8BD6B">
      <w:pPr>
        <w:rPr>
          <w:rFonts w:ascii="Times New Roman" w:hAnsi="Times New Roman"/>
          <w:color w:val="000000" w:themeColor="text1"/>
          <w:sz w:val="28"/>
          <w:szCs w:val="28"/>
        </w:rPr>
      </w:pPr>
    </w:p>
    <w:p w14:paraId="123A19A9" w14:textId="77777777" w:rsidR="008F4CC3" w:rsidRDefault="008F4CC3" w:rsidP="65C8BD6B">
      <w:pPr>
        <w:rPr>
          <w:rFonts w:ascii="Times New Roman" w:hAnsi="Times New Roman"/>
          <w:color w:val="000000" w:themeColor="text1"/>
          <w:sz w:val="28"/>
          <w:szCs w:val="28"/>
        </w:rPr>
      </w:pPr>
    </w:p>
    <w:p w14:paraId="76598068" w14:textId="5B2F2B71" w:rsidR="65C8BD6B" w:rsidRDefault="65C8BD6B" w:rsidP="65C8BD6B">
      <w:pPr>
        <w:rPr>
          <w:rFonts w:ascii="Times New Roman" w:hAnsi="Times New Roman"/>
          <w:color w:val="000000" w:themeColor="text1"/>
          <w:sz w:val="28"/>
          <w:szCs w:val="28"/>
        </w:rPr>
      </w:pPr>
    </w:p>
    <w:p w14:paraId="693E544C" w14:textId="77777777" w:rsidR="00B66109" w:rsidRDefault="00B66109" w:rsidP="00B66109">
      <w:pPr>
        <w:pStyle w:val="af1"/>
        <w:rPr>
          <w:color w:val="000000" w:themeColor="text1"/>
        </w:rPr>
      </w:pPr>
      <w:r>
        <w:lastRenderedPageBreak/>
        <w:t xml:space="preserve">                                               </w:t>
      </w:r>
      <w:r>
        <w:rPr>
          <w:b/>
          <w:bCs/>
        </w:rPr>
        <w:t>ВСТУП</w:t>
      </w:r>
    </w:p>
    <w:p w14:paraId="1734E411" w14:textId="77777777" w:rsidR="00B66109" w:rsidRDefault="00B66109" w:rsidP="00B66109">
      <w:pPr>
        <w:pStyle w:val="af1"/>
        <w:rPr>
          <w:rFonts w:ascii="Arial" w:hAnsi="Arial" w:cs="Arial"/>
          <w:color w:val="000000"/>
          <w:sz w:val="21"/>
          <w:szCs w:val="21"/>
          <w:shd w:val="clear" w:color="auto" w:fill="FFFFFF"/>
        </w:rPr>
      </w:pPr>
      <w:r>
        <w:t xml:space="preserve">  </w:t>
      </w:r>
      <w:r>
        <w:rPr>
          <w:color w:val="000000" w:themeColor="text1"/>
          <w:shd w:val="clear" w:color="auto" w:fill="FFFFFF"/>
        </w:rPr>
        <w:t xml:space="preserve">Деструктивна поведінка полягає у </w:t>
      </w:r>
      <w:r>
        <w:rPr>
          <w:bCs/>
          <w:color w:val="000000" w:themeColor="text1"/>
        </w:rPr>
        <w:t>прояві</w:t>
      </w:r>
      <w:r>
        <w:rPr>
          <w:color w:val="000000" w:themeColor="text1"/>
          <w:shd w:val="clear" w:color="auto" w:fill="FFFFFF"/>
        </w:rPr>
        <w:t xml:space="preserve"> </w:t>
      </w:r>
      <w:r>
        <w:rPr>
          <w:bCs/>
          <w:color w:val="000000" w:themeColor="text1"/>
        </w:rPr>
        <w:t>агресії</w:t>
      </w:r>
      <w:r>
        <w:rPr>
          <w:color w:val="000000" w:themeColor="text1"/>
          <w:shd w:val="clear" w:color="auto" w:fill="FFFFFF"/>
        </w:rPr>
        <w:t xml:space="preserve"> </w:t>
      </w:r>
      <w:r>
        <w:rPr>
          <w:bCs/>
          <w:color w:val="000000" w:themeColor="text1"/>
        </w:rPr>
        <w:t>людини,</w:t>
      </w:r>
      <w:r>
        <w:rPr>
          <w:color w:val="000000" w:themeColor="text1"/>
          <w:shd w:val="clear" w:color="auto" w:fill="FFFFFF"/>
        </w:rPr>
        <w:t xml:space="preserve"> яка може бути спрямована як </w:t>
      </w:r>
      <w:r>
        <w:rPr>
          <w:bCs/>
          <w:color w:val="000000" w:themeColor="text1"/>
        </w:rPr>
        <w:t>проти</w:t>
      </w:r>
      <w:r>
        <w:rPr>
          <w:color w:val="000000" w:themeColor="text1"/>
          <w:shd w:val="clear" w:color="auto" w:fill="FFFFFF"/>
        </w:rPr>
        <w:t xml:space="preserve"> </w:t>
      </w:r>
      <w:r>
        <w:rPr>
          <w:bCs/>
          <w:color w:val="000000" w:themeColor="text1"/>
        </w:rPr>
        <w:t>неї</w:t>
      </w:r>
      <w:r>
        <w:rPr>
          <w:color w:val="000000" w:themeColor="text1"/>
          <w:shd w:val="clear" w:color="auto" w:fill="FFFFFF"/>
        </w:rPr>
        <w:t xml:space="preserve"> </w:t>
      </w:r>
      <w:r>
        <w:rPr>
          <w:bCs/>
          <w:color w:val="000000" w:themeColor="text1"/>
        </w:rPr>
        <w:t>самої,</w:t>
      </w:r>
      <w:r>
        <w:rPr>
          <w:color w:val="000000" w:themeColor="text1"/>
          <w:shd w:val="clear" w:color="auto" w:fill="FFFFFF"/>
        </w:rPr>
        <w:t xml:space="preserve"> так і </w:t>
      </w:r>
      <w:r>
        <w:rPr>
          <w:bCs/>
          <w:color w:val="000000" w:themeColor="text1"/>
        </w:rPr>
        <w:t>проти</w:t>
      </w:r>
      <w:r>
        <w:rPr>
          <w:color w:val="000000" w:themeColor="text1"/>
          <w:shd w:val="clear" w:color="auto" w:fill="FFFFFF"/>
        </w:rPr>
        <w:t xml:space="preserve"> </w:t>
      </w:r>
      <w:r>
        <w:rPr>
          <w:bCs/>
          <w:color w:val="000000" w:themeColor="text1"/>
        </w:rPr>
        <w:t>її</w:t>
      </w:r>
      <w:r>
        <w:rPr>
          <w:color w:val="000000" w:themeColor="text1"/>
          <w:shd w:val="clear" w:color="auto" w:fill="FFFFFF"/>
        </w:rPr>
        <w:t xml:space="preserve"> </w:t>
      </w:r>
      <w:r>
        <w:rPr>
          <w:bCs/>
          <w:color w:val="000000" w:themeColor="text1"/>
        </w:rPr>
        <w:t>оточення:</w:t>
      </w:r>
      <w:r>
        <w:rPr>
          <w:color w:val="000000" w:themeColor="text1"/>
          <w:shd w:val="clear" w:color="auto" w:fill="FFFFFF"/>
        </w:rPr>
        <w:t xml:space="preserve"> інших людей, </w:t>
      </w:r>
      <w:r>
        <w:rPr>
          <w:bCs/>
          <w:color w:val="000000" w:themeColor="text1"/>
        </w:rPr>
        <w:t>предметів</w:t>
      </w:r>
      <w:r>
        <w:rPr>
          <w:color w:val="000000" w:themeColor="text1"/>
          <w:shd w:val="clear" w:color="auto" w:fill="FFFFFF"/>
        </w:rPr>
        <w:t xml:space="preserve"> нематеріального світу тощо. Така </w:t>
      </w:r>
      <w:r>
        <w:rPr>
          <w:bCs/>
          <w:color w:val="000000" w:themeColor="text1"/>
        </w:rPr>
        <w:t>деструктивна</w:t>
      </w:r>
      <w:r>
        <w:rPr>
          <w:color w:val="000000" w:themeColor="text1"/>
          <w:shd w:val="clear" w:color="auto" w:fill="FFFFFF"/>
        </w:rPr>
        <w:t xml:space="preserve"> поведінка є девіантною, тобто </w:t>
      </w:r>
      <w:r>
        <w:rPr>
          <w:bCs/>
          <w:color w:val="000000" w:themeColor="text1"/>
        </w:rPr>
        <w:t>пов’язана</w:t>
      </w:r>
      <w:r>
        <w:rPr>
          <w:color w:val="000000" w:themeColor="text1"/>
          <w:shd w:val="clear" w:color="auto" w:fill="FFFFFF"/>
        </w:rPr>
        <w:t xml:space="preserve"> з певними відхиленнями від психологічних </w:t>
      </w:r>
      <w:r>
        <w:rPr>
          <w:bCs/>
          <w:color w:val="000000" w:themeColor="text1"/>
        </w:rPr>
        <w:t>і</w:t>
      </w:r>
      <w:r>
        <w:rPr>
          <w:color w:val="000000" w:themeColor="text1"/>
          <w:shd w:val="clear" w:color="auto" w:fill="FFFFFF"/>
        </w:rPr>
        <w:t xml:space="preserve"> медичних норм, </w:t>
      </w:r>
      <w:r>
        <w:rPr>
          <w:bCs/>
          <w:color w:val="000000" w:themeColor="text1"/>
        </w:rPr>
        <w:t>що</w:t>
      </w:r>
      <w:r>
        <w:rPr>
          <w:color w:val="000000" w:themeColor="text1"/>
          <w:shd w:val="clear" w:color="auto" w:fill="FFFFFF"/>
        </w:rPr>
        <w:t xml:space="preserve"> </w:t>
      </w:r>
      <w:r>
        <w:rPr>
          <w:bCs/>
          <w:color w:val="000000" w:themeColor="text1"/>
        </w:rPr>
        <w:t>в</w:t>
      </w:r>
      <w:r>
        <w:rPr>
          <w:color w:val="000000" w:themeColor="text1"/>
          <w:shd w:val="clear" w:color="auto" w:fill="FFFFFF"/>
        </w:rPr>
        <w:t xml:space="preserve"> свою чергу призводить до </w:t>
      </w:r>
      <w:r>
        <w:rPr>
          <w:bCs/>
          <w:color w:val="000000" w:themeColor="text1"/>
        </w:rPr>
        <w:t>значного</w:t>
      </w:r>
      <w:r>
        <w:rPr>
          <w:color w:val="000000" w:themeColor="text1"/>
          <w:shd w:val="clear" w:color="auto" w:fill="FFFFFF"/>
        </w:rPr>
        <w:t xml:space="preserve"> зниження якості життя людини, її самооцінки, </w:t>
      </w:r>
      <w:r>
        <w:rPr>
          <w:bCs/>
          <w:color w:val="000000" w:themeColor="text1"/>
        </w:rPr>
        <w:t>когнітивних</w:t>
      </w:r>
      <w:r>
        <w:rPr>
          <w:color w:val="000000" w:themeColor="text1"/>
          <w:shd w:val="clear" w:color="auto" w:fill="FFFFFF"/>
        </w:rPr>
        <w:t xml:space="preserve"> </w:t>
      </w:r>
      <w:r>
        <w:rPr>
          <w:bCs/>
          <w:color w:val="000000" w:themeColor="text1"/>
        </w:rPr>
        <w:t>упереджень</w:t>
      </w:r>
      <w:r>
        <w:rPr>
          <w:color w:val="000000" w:themeColor="text1"/>
          <w:shd w:val="clear" w:color="auto" w:fill="FFFFFF"/>
        </w:rPr>
        <w:t xml:space="preserve"> у </w:t>
      </w:r>
      <w:r>
        <w:rPr>
          <w:bCs/>
          <w:color w:val="000000" w:themeColor="text1"/>
        </w:rPr>
        <w:t>її</w:t>
      </w:r>
      <w:r>
        <w:rPr>
          <w:color w:val="000000" w:themeColor="text1"/>
          <w:shd w:val="clear" w:color="auto" w:fill="FFFFFF"/>
        </w:rPr>
        <w:t xml:space="preserve"> сприйнятті </w:t>
      </w:r>
      <w:r>
        <w:rPr>
          <w:bCs/>
          <w:color w:val="000000" w:themeColor="text1"/>
        </w:rPr>
        <w:t>та</w:t>
      </w:r>
      <w:r>
        <w:rPr>
          <w:color w:val="000000" w:themeColor="text1"/>
          <w:shd w:val="clear" w:color="auto" w:fill="FFFFFF"/>
        </w:rPr>
        <w:t xml:space="preserve"> </w:t>
      </w:r>
      <w:r>
        <w:rPr>
          <w:bCs/>
          <w:color w:val="000000" w:themeColor="text1"/>
        </w:rPr>
        <w:t>сприйнятті.</w:t>
      </w:r>
      <w:r>
        <w:rPr>
          <w:color w:val="000000" w:themeColor="text1"/>
          <w:shd w:val="clear" w:color="auto" w:fill="FFFFFF"/>
        </w:rPr>
        <w:t xml:space="preserve"> </w:t>
      </w:r>
      <w:r>
        <w:rPr>
          <w:bCs/>
          <w:color w:val="000000" w:themeColor="text1"/>
        </w:rPr>
        <w:t>про</w:t>
      </w:r>
      <w:r>
        <w:rPr>
          <w:color w:val="000000" w:themeColor="text1"/>
          <w:shd w:val="clear" w:color="auto" w:fill="FFFFFF"/>
        </w:rPr>
        <w:t xml:space="preserve"> </w:t>
      </w:r>
      <w:r>
        <w:rPr>
          <w:bCs/>
          <w:color w:val="000000" w:themeColor="text1"/>
        </w:rPr>
        <w:t>те,</w:t>
      </w:r>
      <w:r>
        <w:rPr>
          <w:color w:val="000000" w:themeColor="text1"/>
          <w:shd w:val="clear" w:color="auto" w:fill="FFFFFF"/>
        </w:rPr>
        <w:t xml:space="preserve"> що відбувається, виникають емоційні </w:t>
      </w:r>
      <w:r>
        <w:rPr>
          <w:bCs/>
          <w:color w:val="000000" w:themeColor="text1"/>
        </w:rPr>
        <w:t>хвилювання.</w:t>
      </w:r>
      <w:r>
        <w:rPr>
          <w:color w:val="000000" w:themeColor="text1"/>
          <w:shd w:val="clear" w:color="auto" w:fill="FFFFFF"/>
        </w:rPr>
        <w:t xml:space="preserve"> </w:t>
      </w:r>
      <w:r>
        <w:rPr>
          <w:bCs/>
          <w:color w:val="000000" w:themeColor="text1"/>
        </w:rPr>
        <w:t>Все</w:t>
      </w:r>
      <w:r>
        <w:rPr>
          <w:color w:val="000000" w:themeColor="text1"/>
          <w:shd w:val="clear" w:color="auto" w:fill="FFFFFF"/>
        </w:rPr>
        <w:t xml:space="preserve"> це в комплексі призводить до соціальної дезадаптації особистості, </w:t>
      </w:r>
      <w:r>
        <w:rPr>
          <w:bCs/>
          <w:color w:val="000000" w:themeColor="text1"/>
        </w:rPr>
        <w:t>яка</w:t>
      </w:r>
      <w:r>
        <w:rPr>
          <w:color w:val="000000" w:themeColor="text1"/>
          <w:shd w:val="clear" w:color="auto" w:fill="FFFFFF"/>
        </w:rPr>
        <w:t xml:space="preserve"> </w:t>
      </w:r>
      <w:r>
        <w:rPr>
          <w:bCs/>
          <w:color w:val="000000" w:themeColor="text1"/>
        </w:rPr>
        <w:t>може</w:t>
      </w:r>
      <w:r>
        <w:rPr>
          <w:color w:val="000000" w:themeColor="text1"/>
          <w:shd w:val="clear" w:color="auto" w:fill="FFFFFF"/>
        </w:rPr>
        <w:t xml:space="preserve"> </w:t>
      </w:r>
      <w:r>
        <w:rPr>
          <w:bCs/>
          <w:color w:val="000000" w:themeColor="text1"/>
        </w:rPr>
        <w:t>призвести</w:t>
      </w:r>
      <w:r>
        <w:rPr>
          <w:color w:val="000000" w:themeColor="text1"/>
          <w:shd w:val="clear" w:color="auto" w:fill="FFFFFF"/>
        </w:rPr>
        <w:t xml:space="preserve"> до повної ізоляції. Інтерес до </w:t>
      </w:r>
      <w:r>
        <w:rPr>
          <w:bCs/>
          <w:color w:val="000000" w:themeColor="text1"/>
        </w:rPr>
        <w:t>глибинних</w:t>
      </w:r>
      <w:r>
        <w:rPr>
          <w:color w:val="000000" w:themeColor="text1"/>
          <w:shd w:val="clear" w:color="auto" w:fill="FFFFFF"/>
        </w:rPr>
        <w:t xml:space="preserve"> </w:t>
      </w:r>
      <w:r>
        <w:rPr>
          <w:bCs/>
          <w:color w:val="000000" w:themeColor="text1"/>
        </w:rPr>
        <w:t>причин</w:t>
      </w:r>
      <w:r>
        <w:rPr>
          <w:color w:val="000000" w:themeColor="text1"/>
          <w:shd w:val="clear" w:color="auto" w:fill="FFFFFF"/>
        </w:rPr>
        <w:t xml:space="preserve"> формування у </w:t>
      </w:r>
      <w:r>
        <w:rPr>
          <w:bCs/>
          <w:color w:val="000000" w:themeColor="text1"/>
        </w:rPr>
        <w:t>людини</w:t>
      </w:r>
      <w:r>
        <w:rPr>
          <w:color w:val="000000" w:themeColor="text1"/>
          <w:shd w:val="clear" w:color="auto" w:fill="FFFFFF"/>
        </w:rPr>
        <w:t xml:space="preserve"> схильності до </w:t>
      </w:r>
      <w:r>
        <w:rPr>
          <w:bCs/>
          <w:color w:val="000000" w:themeColor="text1"/>
        </w:rPr>
        <w:t>деструктивних</w:t>
      </w:r>
      <w:r>
        <w:rPr>
          <w:color w:val="000000" w:themeColor="text1"/>
          <w:shd w:val="clear" w:color="auto" w:fill="FFFFFF"/>
        </w:rPr>
        <w:t xml:space="preserve"> </w:t>
      </w:r>
      <w:r>
        <w:rPr>
          <w:bCs/>
          <w:color w:val="000000" w:themeColor="text1"/>
        </w:rPr>
        <w:t>дій</w:t>
      </w:r>
      <w:r>
        <w:rPr>
          <w:color w:val="000000" w:themeColor="text1"/>
          <w:shd w:val="clear" w:color="auto" w:fill="FFFFFF"/>
        </w:rPr>
        <w:t xml:space="preserve"> виник ще </w:t>
      </w:r>
      <w:r>
        <w:rPr>
          <w:bCs/>
          <w:color w:val="000000" w:themeColor="text1"/>
        </w:rPr>
        <w:t>в</w:t>
      </w:r>
      <w:r>
        <w:rPr>
          <w:color w:val="000000" w:themeColor="text1"/>
          <w:shd w:val="clear" w:color="auto" w:fill="FFFFFF"/>
        </w:rPr>
        <w:t xml:space="preserve"> </w:t>
      </w:r>
      <w:r>
        <w:rPr>
          <w:bCs/>
          <w:color w:val="000000" w:themeColor="text1"/>
        </w:rPr>
        <w:t>античні</w:t>
      </w:r>
      <w:r>
        <w:rPr>
          <w:color w:val="000000" w:themeColor="text1"/>
          <w:shd w:val="clear" w:color="auto" w:fill="FFFFFF"/>
        </w:rPr>
        <w:t xml:space="preserve"> </w:t>
      </w:r>
      <w:r>
        <w:rPr>
          <w:bCs/>
          <w:color w:val="000000" w:themeColor="text1"/>
        </w:rPr>
        <w:t>часи</w:t>
      </w:r>
      <w:r>
        <w:rPr>
          <w:color w:val="000000" w:themeColor="text1"/>
          <w:shd w:val="clear" w:color="auto" w:fill="FFFFFF"/>
        </w:rPr>
        <w:t xml:space="preserve"> </w:t>
      </w:r>
      <w:r>
        <w:rPr>
          <w:bCs/>
          <w:color w:val="000000" w:themeColor="text1"/>
        </w:rPr>
        <w:t>й</w:t>
      </w:r>
      <w:r>
        <w:rPr>
          <w:color w:val="000000" w:themeColor="text1"/>
          <w:shd w:val="clear" w:color="auto" w:fill="FFFFFF"/>
        </w:rPr>
        <w:t xml:space="preserve"> активно розвивався в </w:t>
      </w:r>
      <w:r>
        <w:rPr>
          <w:bCs/>
          <w:color w:val="000000" w:themeColor="text1"/>
        </w:rPr>
        <w:t>середні</w:t>
      </w:r>
      <w:r>
        <w:rPr>
          <w:color w:val="000000" w:themeColor="text1"/>
          <w:shd w:val="clear" w:color="auto" w:fill="FFFFFF"/>
        </w:rPr>
        <w:t xml:space="preserve"> </w:t>
      </w:r>
      <w:r>
        <w:rPr>
          <w:bCs/>
          <w:color w:val="000000" w:themeColor="text1"/>
        </w:rPr>
        <w:t>віки,</w:t>
      </w:r>
      <w:r>
        <w:rPr>
          <w:color w:val="000000" w:themeColor="text1"/>
          <w:shd w:val="clear" w:color="auto" w:fill="FFFFFF"/>
        </w:rPr>
        <w:t xml:space="preserve"> де </w:t>
      </w:r>
      <w:r>
        <w:rPr>
          <w:bCs/>
          <w:color w:val="000000" w:themeColor="text1"/>
        </w:rPr>
        <w:t>ця</w:t>
      </w:r>
      <w:r>
        <w:rPr>
          <w:color w:val="000000" w:themeColor="text1"/>
          <w:shd w:val="clear" w:color="auto" w:fill="FFFFFF"/>
        </w:rPr>
        <w:t xml:space="preserve"> </w:t>
      </w:r>
      <w:r>
        <w:rPr>
          <w:bCs/>
          <w:color w:val="000000" w:themeColor="text1"/>
        </w:rPr>
        <w:t>проблема</w:t>
      </w:r>
      <w:r>
        <w:rPr>
          <w:color w:val="000000" w:themeColor="text1"/>
          <w:shd w:val="clear" w:color="auto" w:fill="FFFFFF"/>
        </w:rPr>
        <w:t xml:space="preserve"> розглядалася через </w:t>
      </w:r>
      <w:r>
        <w:rPr>
          <w:bCs/>
          <w:color w:val="000000" w:themeColor="text1"/>
        </w:rPr>
        <w:t>призму</w:t>
      </w:r>
      <w:r>
        <w:rPr>
          <w:color w:val="000000" w:themeColor="text1"/>
          <w:shd w:val="clear" w:color="auto" w:fill="FFFFFF"/>
        </w:rPr>
        <w:t xml:space="preserve"> </w:t>
      </w:r>
      <w:r>
        <w:rPr>
          <w:bCs/>
          <w:color w:val="000000" w:themeColor="text1"/>
        </w:rPr>
        <w:t>моралі</w:t>
      </w:r>
      <w:r>
        <w:rPr>
          <w:color w:val="000000" w:themeColor="text1"/>
          <w:shd w:val="clear" w:color="auto" w:fill="FFFFFF"/>
        </w:rPr>
        <w:t xml:space="preserve"> </w:t>
      </w:r>
      <w:r>
        <w:rPr>
          <w:bCs/>
          <w:color w:val="000000" w:themeColor="text1"/>
        </w:rPr>
        <w:t>та</w:t>
      </w:r>
      <w:r>
        <w:rPr>
          <w:color w:val="000000" w:themeColor="text1"/>
          <w:shd w:val="clear" w:color="auto" w:fill="FFFFFF"/>
        </w:rPr>
        <w:t xml:space="preserve"> </w:t>
      </w:r>
      <w:r>
        <w:rPr>
          <w:bCs/>
          <w:color w:val="000000" w:themeColor="text1"/>
        </w:rPr>
        <w:t>етики,</w:t>
      </w:r>
      <w:r>
        <w:rPr>
          <w:color w:val="000000" w:themeColor="text1"/>
          <w:shd w:val="clear" w:color="auto" w:fill="FFFFFF"/>
        </w:rPr>
        <w:t xml:space="preserve"> </w:t>
      </w:r>
      <w:r>
        <w:rPr>
          <w:bCs/>
          <w:color w:val="000000" w:themeColor="text1"/>
        </w:rPr>
        <w:t>частково</w:t>
      </w:r>
      <w:r>
        <w:rPr>
          <w:color w:val="000000" w:themeColor="text1"/>
          <w:shd w:val="clear" w:color="auto" w:fill="FFFFFF"/>
        </w:rPr>
        <w:t xml:space="preserve"> </w:t>
      </w:r>
      <w:r>
        <w:rPr>
          <w:bCs/>
          <w:color w:val="000000" w:themeColor="text1"/>
        </w:rPr>
        <w:t>забарвленої</w:t>
      </w:r>
      <w:r>
        <w:rPr>
          <w:color w:val="000000" w:themeColor="text1"/>
          <w:shd w:val="clear" w:color="auto" w:fill="FFFFFF"/>
        </w:rPr>
        <w:t xml:space="preserve"> </w:t>
      </w:r>
      <w:r>
        <w:rPr>
          <w:bCs/>
          <w:color w:val="000000" w:themeColor="text1"/>
        </w:rPr>
        <w:t>релігією.</w:t>
      </w:r>
      <w:r>
        <w:rPr>
          <w:color w:val="000000" w:themeColor="text1"/>
          <w:shd w:val="clear" w:color="auto" w:fill="FFFFFF"/>
        </w:rPr>
        <w:t xml:space="preserve"> Так, наприклад, </w:t>
      </w:r>
      <w:r>
        <w:rPr>
          <w:bCs/>
          <w:color w:val="000000" w:themeColor="text1"/>
        </w:rPr>
        <w:t>у</w:t>
      </w:r>
      <w:r>
        <w:rPr>
          <w:color w:val="000000" w:themeColor="text1"/>
          <w:shd w:val="clear" w:color="auto" w:fill="FFFFFF"/>
        </w:rPr>
        <w:t xml:space="preserve"> </w:t>
      </w:r>
      <w:r>
        <w:rPr>
          <w:bCs/>
          <w:color w:val="000000" w:themeColor="text1"/>
        </w:rPr>
        <w:t>працях</w:t>
      </w:r>
      <w:r>
        <w:rPr>
          <w:color w:val="000000" w:themeColor="text1"/>
          <w:shd w:val="clear" w:color="auto" w:fill="FFFFFF"/>
        </w:rPr>
        <w:t xml:space="preserve"> давньогрецьких філософів, таких як Платон, </w:t>
      </w:r>
      <w:r>
        <w:rPr>
          <w:bCs/>
          <w:color w:val="000000" w:themeColor="text1"/>
        </w:rPr>
        <w:t>Арістотель,</w:t>
      </w:r>
      <w:r>
        <w:rPr>
          <w:color w:val="000000" w:themeColor="text1"/>
          <w:shd w:val="clear" w:color="auto" w:fill="FFFFFF"/>
        </w:rPr>
        <w:t xml:space="preserve"> Гіппократ, деструктивна поведінка </w:t>
      </w:r>
      <w:r>
        <w:rPr>
          <w:bCs/>
          <w:color w:val="000000" w:themeColor="text1"/>
        </w:rPr>
        <w:t>людини</w:t>
      </w:r>
      <w:r>
        <w:rPr>
          <w:color w:val="000000" w:themeColor="text1"/>
          <w:shd w:val="clear" w:color="auto" w:fill="FFFFFF"/>
        </w:rPr>
        <w:t xml:space="preserve"> </w:t>
      </w:r>
      <w:r>
        <w:rPr>
          <w:bCs/>
          <w:color w:val="000000" w:themeColor="text1"/>
        </w:rPr>
        <w:t>розглядається</w:t>
      </w:r>
      <w:r>
        <w:rPr>
          <w:color w:val="000000" w:themeColor="text1"/>
          <w:shd w:val="clear" w:color="auto" w:fill="FFFFFF"/>
        </w:rPr>
        <w:t xml:space="preserve"> на рівні </w:t>
      </w:r>
      <w:r>
        <w:rPr>
          <w:bCs/>
          <w:color w:val="000000" w:themeColor="text1"/>
        </w:rPr>
        <w:t>морально-етичних</w:t>
      </w:r>
      <w:r>
        <w:rPr>
          <w:color w:val="000000" w:themeColor="text1"/>
          <w:shd w:val="clear" w:color="auto" w:fill="FFFFFF"/>
        </w:rPr>
        <w:t xml:space="preserve"> </w:t>
      </w:r>
      <w:r>
        <w:rPr>
          <w:bCs/>
          <w:color w:val="000000" w:themeColor="text1"/>
        </w:rPr>
        <w:t>категорій.</w:t>
      </w:r>
      <w:r>
        <w:rPr>
          <w:color w:val="000000" w:themeColor="text1"/>
          <w:shd w:val="clear" w:color="auto" w:fill="FFFFFF"/>
        </w:rPr>
        <w:t xml:space="preserve"> У </w:t>
      </w:r>
      <w:r>
        <w:rPr>
          <w:bCs/>
          <w:color w:val="000000" w:themeColor="text1"/>
        </w:rPr>
        <w:t>середні</w:t>
      </w:r>
      <w:r>
        <w:rPr>
          <w:color w:val="000000" w:themeColor="text1"/>
          <w:shd w:val="clear" w:color="auto" w:fill="FFFFFF"/>
        </w:rPr>
        <w:t xml:space="preserve"> </w:t>
      </w:r>
      <w:r>
        <w:rPr>
          <w:bCs/>
          <w:color w:val="000000" w:themeColor="text1"/>
        </w:rPr>
        <w:t>віки</w:t>
      </w:r>
      <w:r>
        <w:rPr>
          <w:color w:val="000000" w:themeColor="text1"/>
          <w:shd w:val="clear" w:color="auto" w:fill="FFFFFF"/>
        </w:rPr>
        <w:t xml:space="preserve"> філософи та мислителі того часу </w:t>
      </w:r>
      <w:r>
        <w:rPr>
          <w:bCs/>
          <w:color w:val="000000" w:themeColor="text1"/>
        </w:rPr>
        <w:t>прирівнювали</w:t>
      </w:r>
      <w:r>
        <w:rPr>
          <w:color w:val="000000" w:themeColor="text1"/>
          <w:shd w:val="clear" w:color="auto" w:fill="FFFFFF"/>
        </w:rPr>
        <w:t xml:space="preserve"> </w:t>
      </w:r>
      <w:r>
        <w:rPr>
          <w:bCs/>
          <w:color w:val="000000" w:themeColor="text1"/>
        </w:rPr>
        <w:t>вандалізм</w:t>
      </w:r>
      <w:r>
        <w:rPr>
          <w:color w:val="000000" w:themeColor="text1"/>
          <w:shd w:val="clear" w:color="auto" w:fill="FFFFFF"/>
        </w:rPr>
        <w:t xml:space="preserve"> </w:t>
      </w:r>
      <w:r>
        <w:rPr>
          <w:bCs/>
          <w:color w:val="000000" w:themeColor="text1"/>
        </w:rPr>
        <w:t>до</w:t>
      </w:r>
      <w:r>
        <w:rPr>
          <w:color w:val="000000" w:themeColor="text1"/>
          <w:shd w:val="clear" w:color="auto" w:fill="FFFFFF"/>
        </w:rPr>
        <w:t xml:space="preserve"> </w:t>
      </w:r>
      <w:r>
        <w:rPr>
          <w:bCs/>
          <w:color w:val="000000" w:themeColor="text1"/>
        </w:rPr>
        <w:t>аморальності</w:t>
      </w:r>
      <w:r>
        <w:rPr>
          <w:color w:val="000000" w:themeColor="text1"/>
          <w:shd w:val="clear" w:color="auto" w:fill="FFFFFF"/>
        </w:rPr>
        <w:t xml:space="preserve"> </w:t>
      </w:r>
      <w:r>
        <w:rPr>
          <w:bCs/>
          <w:color w:val="000000" w:themeColor="text1"/>
        </w:rPr>
        <w:t>та</w:t>
      </w:r>
      <w:r>
        <w:rPr>
          <w:color w:val="000000" w:themeColor="text1"/>
          <w:shd w:val="clear" w:color="auto" w:fill="FFFFFF"/>
        </w:rPr>
        <w:t xml:space="preserve"> </w:t>
      </w:r>
      <w:r>
        <w:rPr>
          <w:bCs/>
          <w:color w:val="000000" w:themeColor="text1"/>
        </w:rPr>
        <w:t>вважали</w:t>
      </w:r>
      <w:r>
        <w:rPr>
          <w:color w:val="000000" w:themeColor="text1"/>
          <w:shd w:val="clear" w:color="auto" w:fill="FFFFFF"/>
        </w:rPr>
        <w:t xml:space="preserve"> </w:t>
      </w:r>
      <w:r>
        <w:rPr>
          <w:bCs/>
          <w:color w:val="000000" w:themeColor="text1"/>
        </w:rPr>
        <w:t>його</w:t>
      </w:r>
      <w:r>
        <w:rPr>
          <w:color w:val="000000" w:themeColor="text1"/>
          <w:shd w:val="clear" w:color="auto" w:fill="FFFFFF"/>
        </w:rPr>
        <w:t xml:space="preserve"> джерелом </w:t>
      </w:r>
      <w:r>
        <w:rPr>
          <w:bCs/>
          <w:color w:val="000000" w:themeColor="text1"/>
        </w:rPr>
        <w:t>відсутність</w:t>
      </w:r>
      <w:r>
        <w:rPr>
          <w:color w:val="000000" w:themeColor="text1"/>
          <w:shd w:val="clear" w:color="auto" w:fill="FFFFFF"/>
        </w:rPr>
        <w:t xml:space="preserve"> віри в Бога. </w:t>
      </w:r>
      <w:r>
        <w:rPr>
          <w:color w:val="000000" w:themeColor="text1"/>
        </w:rPr>
        <w:t>Дж</w:t>
      </w:r>
      <w:r>
        <w:t>. Локк та Е. Б. Конділ’як мали дещо інший, нетиповий для свого часу</w:t>
      </w:r>
      <w:r>
        <w:rPr>
          <w:color w:val="000000" w:themeColor="text1"/>
        </w:rPr>
        <w:t xml:space="preserve">, </w:t>
      </w:r>
      <w:r>
        <w:rPr>
          <w:bCs/>
          <w:color w:val="000000" w:themeColor="text1"/>
        </w:rPr>
        <w:t>бачення</w:t>
      </w:r>
      <w:r>
        <w:rPr>
          <w:color w:val="000000" w:themeColor="text1"/>
          <w:shd w:val="clear" w:color="auto" w:fill="FFFFFF"/>
        </w:rPr>
        <w:t xml:space="preserve"> </w:t>
      </w:r>
      <w:r>
        <w:rPr>
          <w:bCs/>
          <w:color w:val="000000" w:themeColor="text1"/>
        </w:rPr>
        <w:t>проблеми</w:t>
      </w:r>
      <w:r>
        <w:rPr>
          <w:color w:val="000000" w:themeColor="text1"/>
          <w:shd w:val="clear" w:color="auto" w:fill="FFFFFF"/>
        </w:rPr>
        <w:t xml:space="preserve"> деструктивної поведінки: мислителі </w:t>
      </w:r>
      <w:r>
        <w:rPr>
          <w:bCs/>
          <w:color w:val="000000" w:themeColor="text1"/>
        </w:rPr>
        <w:t>пояснюють</w:t>
      </w:r>
      <w:r>
        <w:rPr>
          <w:color w:val="000000" w:themeColor="text1"/>
          <w:shd w:val="clear" w:color="auto" w:fill="FFFFFF"/>
        </w:rPr>
        <w:t xml:space="preserve"> її як певне відхилення на рівні </w:t>
      </w:r>
      <w:r>
        <w:rPr>
          <w:bCs/>
          <w:color w:val="000000" w:themeColor="text1"/>
        </w:rPr>
        <w:t>моральних</w:t>
      </w:r>
      <w:r>
        <w:rPr>
          <w:color w:val="000000" w:themeColor="text1"/>
          <w:shd w:val="clear" w:color="auto" w:fill="FFFFFF"/>
        </w:rPr>
        <w:t xml:space="preserve"> </w:t>
      </w:r>
      <w:r>
        <w:rPr>
          <w:bCs/>
          <w:color w:val="000000" w:themeColor="text1"/>
        </w:rPr>
        <w:t>характеристик</w:t>
      </w:r>
      <w:r>
        <w:rPr>
          <w:color w:val="000000" w:themeColor="text1"/>
          <w:shd w:val="clear" w:color="auto" w:fill="FFFFFF"/>
        </w:rPr>
        <w:t xml:space="preserve"> людини.</w:t>
      </w:r>
    </w:p>
    <w:p w14:paraId="631E2EB3" w14:textId="77777777" w:rsidR="00B66109" w:rsidRDefault="00B66109" w:rsidP="00B66109">
      <w:pPr>
        <w:pStyle w:val="af1"/>
        <w:rPr>
          <w:color w:val="000000" w:themeColor="text1"/>
        </w:rPr>
      </w:pPr>
      <w:r w:rsidRPr="65C8BD6B">
        <w:rPr>
          <w:color w:val="000000" w:themeColor="text1"/>
        </w:rPr>
        <w:t>Розробка</w:t>
      </w:r>
      <w:r>
        <w:rPr>
          <w:color w:val="000000" w:themeColor="text1"/>
          <w:shd w:val="clear" w:color="auto" w:fill="FFFFFF"/>
        </w:rPr>
        <w:t xml:space="preserve"> </w:t>
      </w:r>
      <w:r w:rsidRPr="65C8BD6B">
        <w:rPr>
          <w:color w:val="000000" w:themeColor="text1"/>
        </w:rPr>
        <w:t>проблем</w:t>
      </w:r>
      <w:r>
        <w:rPr>
          <w:color w:val="000000" w:themeColor="text1"/>
          <w:shd w:val="clear" w:color="auto" w:fill="FFFFFF"/>
        </w:rPr>
        <w:t xml:space="preserve"> виникнення та прояву деструктивної поведінки </w:t>
      </w:r>
      <w:r w:rsidRPr="65C8BD6B">
        <w:rPr>
          <w:color w:val="000000" w:themeColor="text1"/>
        </w:rPr>
        <w:t>наприкінці</w:t>
      </w:r>
      <w:r>
        <w:rPr>
          <w:color w:val="000000" w:themeColor="text1"/>
          <w:shd w:val="clear" w:color="auto" w:fill="FFFFFF"/>
        </w:rPr>
        <w:t xml:space="preserve"> </w:t>
      </w:r>
      <w:r w:rsidRPr="65C8BD6B">
        <w:rPr>
          <w:color w:val="000000" w:themeColor="text1"/>
        </w:rPr>
        <w:t>минулого</w:t>
      </w:r>
      <w:r>
        <w:rPr>
          <w:color w:val="000000" w:themeColor="text1"/>
          <w:shd w:val="clear" w:color="auto" w:fill="FFFFFF"/>
        </w:rPr>
        <w:t xml:space="preserve"> </w:t>
      </w:r>
      <w:r w:rsidRPr="65C8BD6B">
        <w:rPr>
          <w:color w:val="000000" w:themeColor="text1"/>
        </w:rPr>
        <w:t>та</w:t>
      </w:r>
      <w:r>
        <w:rPr>
          <w:color w:val="000000" w:themeColor="text1"/>
          <w:shd w:val="clear" w:color="auto" w:fill="FFFFFF"/>
        </w:rPr>
        <w:t xml:space="preserve"> </w:t>
      </w:r>
      <w:r w:rsidRPr="65C8BD6B">
        <w:rPr>
          <w:color w:val="000000" w:themeColor="text1"/>
        </w:rPr>
        <w:t>на</w:t>
      </w:r>
      <w:r>
        <w:rPr>
          <w:color w:val="000000" w:themeColor="text1"/>
          <w:shd w:val="clear" w:color="auto" w:fill="FFFFFF"/>
        </w:rPr>
        <w:t xml:space="preserve"> початку </w:t>
      </w:r>
      <w:r w:rsidRPr="65C8BD6B">
        <w:rPr>
          <w:color w:val="000000" w:themeColor="text1"/>
        </w:rPr>
        <w:t>нинішнього</w:t>
      </w:r>
      <w:r>
        <w:rPr>
          <w:color w:val="000000" w:themeColor="text1"/>
          <w:shd w:val="clear" w:color="auto" w:fill="FFFFFF"/>
        </w:rPr>
        <w:t xml:space="preserve"> </w:t>
      </w:r>
      <w:r w:rsidRPr="65C8BD6B">
        <w:rPr>
          <w:color w:val="000000" w:themeColor="text1"/>
        </w:rPr>
        <w:t>тисячоліть</w:t>
      </w:r>
      <w:r>
        <w:rPr>
          <w:color w:val="000000" w:themeColor="text1"/>
          <w:shd w:val="clear" w:color="auto" w:fill="FFFFFF"/>
        </w:rPr>
        <w:t xml:space="preserve"> </w:t>
      </w:r>
      <w:r w:rsidRPr="65C8BD6B">
        <w:rPr>
          <w:color w:val="000000" w:themeColor="text1"/>
        </w:rPr>
        <w:t>повинна</w:t>
      </w:r>
      <w:r>
        <w:rPr>
          <w:color w:val="000000" w:themeColor="text1"/>
          <w:shd w:val="clear" w:color="auto" w:fill="FFFFFF"/>
        </w:rPr>
        <w:t xml:space="preserve"> </w:t>
      </w:r>
      <w:r w:rsidRPr="65C8BD6B">
        <w:rPr>
          <w:color w:val="000000" w:themeColor="text1"/>
        </w:rPr>
        <w:t>характеризуватися</w:t>
      </w:r>
      <w:r>
        <w:rPr>
          <w:color w:val="000000" w:themeColor="text1"/>
          <w:shd w:val="clear" w:color="auto" w:fill="FFFFFF"/>
        </w:rPr>
        <w:t xml:space="preserve"> </w:t>
      </w:r>
      <w:r w:rsidRPr="65C8BD6B">
        <w:rPr>
          <w:color w:val="000000" w:themeColor="text1"/>
        </w:rPr>
        <w:t>більш</w:t>
      </w:r>
      <w:r>
        <w:rPr>
          <w:color w:val="000000" w:themeColor="text1"/>
          <w:shd w:val="clear" w:color="auto" w:fill="FFFFFF"/>
        </w:rPr>
        <w:t xml:space="preserve"> принципово науковим підходом до </w:t>
      </w:r>
      <w:r w:rsidRPr="65C8BD6B">
        <w:rPr>
          <w:color w:val="000000" w:themeColor="text1"/>
        </w:rPr>
        <w:t>вивчення</w:t>
      </w:r>
      <w:r>
        <w:rPr>
          <w:color w:val="000000" w:themeColor="text1"/>
          <w:shd w:val="clear" w:color="auto" w:fill="FFFFFF"/>
        </w:rPr>
        <w:t xml:space="preserve"> </w:t>
      </w:r>
      <w:r w:rsidRPr="65C8BD6B">
        <w:rPr>
          <w:color w:val="000000" w:themeColor="text1"/>
        </w:rPr>
        <w:t>цієї</w:t>
      </w:r>
      <w:r>
        <w:rPr>
          <w:color w:val="000000" w:themeColor="text1"/>
          <w:shd w:val="clear" w:color="auto" w:fill="FFFFFF"/>
        </w:rPr>
        <w:t xml:space="preserve"> </w:t>
      </w:r>
      <w:r w:rsidRPr="65C8BD6B">
        <w:rPr>
          <w:color w:val="000000" w:themeColor="text1"/>
        </w:rPr>
        <w:t>теми.</w:t>
      </w:r>
      <w:r>
        <w:rPr>
          <w:color w:val="000000" w:themeColor="text1"/>
          <w:shd w:val="clear" w:color="auto" w:fill="FFFFFF"/>
        </w:rPr>
        <w:t xml:space="preserve"> </w:t>
      </w:r>
      <w:r w:rsidRPr="65C8BD6B">
        <w:rPr>
          <w:color w:val="000000" w:themeColor="text1"/>
        </w:rPr>
        <w:t>Теорії,</w:t>
      </w:r>
      <w:r>
        <w:rPr>
          <w:color w:val="000000" w:themeColor="text1"/>
          <w:shd w:val="clear" w:color="auto" w:fill="FFFFFF"/>
        </w:rPr>
        <w:t xml:space="preserve"> </w:t>
      </w:r>
      <w:r w:rsidRPr="65C8BD6B">
        <w:rPr>
          <w:color w:val="000000" w:themeColor="text1"/>
        </w:rPr>
        <w:t>сформульовані</w:t>
      </w:r>
      <w:r>
        <w:rPr>
          <w:color w:val="000000" w:themeColor="text1"/>
          <w:shd w:val="clear" w:color="auto" w:fill="FFFFFF"/>
        </w:rPr>
        <w:t xml:space="preserve"> </w:t>
      </w:r>
      <w:r w:rsidRPr="65C8BD6B">
        <w:rPr>
          <w:color w:val="000000" w:themeColor="text1"/>
        </w:rPr>
        <w:t>в</w:t>
      </w:r>
      <w:r>
        <w:rPr>
          <w:color w:val="000000" w:themeColor="text1"/>
          <w:shd w:val="clear" w:color="auto" w:fill="FFFFFF"/>
        </w:rPr>
        <w:t xml:space="preserve"> </w:t>
      </w:r>
      <w:r w:rsidRPr="65C8BD6B">
        <w:rPr>
          <w:color w:val="000000" w:themeColor="text1"/>
        </w:rPr>
        <w:t>цей</w:t>
      </w:r>
      <w:r>
        <w:rPr>
          <w:color w:val="000000" w:themeColor="text1"/>
          <w:shd w:val="clear" w:color="auto" w:fill="FFFFFF"/>
        </w:rPr>
        <w:t xml:space="preserve"> </w:t>
      </w:r>
      <w:r w:rsidRPr="65C8BD6B">
        <w:rPr>
          <w:color w:val="000000" w:themeColor="text1"/>
        </w:rPr>
        <w:t>історичний</w:t>
      </w:r>
      <w:r>
        <w:rPr>
          <w:color w:val="000000" w:themeColor="text1"/>
          <w:shd w:val="clear" w:color="auto" w:fill="FFFFFF"/>
        </w:rPr>
        <w:t xml:space="preserve"> </w:t>
      </w:r>
      <w:r w:rsidRPr="65C8BD6B">
        <w:rPr>
          <w:color w:val="000000" w:themeColor="text1"/>
        </w:rPr>
        <w:t>період,</w:t>
      </w:r>
      <w:r>
        <w:rPr>
          <w:color w:val="000000" w:themeColor="text1"/>
          <w:shd w:val="clear" w:color="auto" w:fill="FFFFFF"/>
        </w:rPr>
        <w:t xml:space="preserve"> </w:t>
      </w:r>
      <w:r w:rsidRPr="65C8BD6B">
        <w:rPr>
          <w:color w:val="000000" w:themeColor="text1"/>
        </w:rPr>
        <w:t>змогли</w:t>
      </w:r>
      <w:r>
        <w:rPr>
          <w:color w:val="000000" w:themeColor="text1"/>
          <w:shd w:val="clear" w:color="auto" w:fill="FFFFFF"/>
        </w:rPr>
        <w:t xml:space="preserve"> </w:t>
      </w:r>
      <w:r w:rsidRPr="65C8BD6B">
        <w:rPr>
          <w:color w:val="000000" w:themeColor="text1"/>
        </w:rPr>
        <w:t>підтвердити</w:t>
      </w:r>
      <w:r>
        <w:rPr>
          <w:color w:val="000000" w:themeColor="text1"/>
          <w:shd w:val="clear" w:color="auto" w:fill="FFFFFF"/>
        </w:rPr>
        <w:t xml:space="preserve"> </w:t>
      </w:r>
      <w:r w:rsidRPr="65C8BD6B">
        <w:rPr>
          <w:color w:val="000000" w:themeColor="text1"/>
        </w:rPr>
        <w:t>існуючий</w:t>
      </w:r>
      <w:r>
        <w:rPr>
          <w:color w:val="000000" w:themeColor="text1"/>
          <w:shd w:val="clear" w:color="auto" w:fill="FFFFFF"/>
        </w:rPr>
        <w:t xml:space="preserve"> </w:t>
      </w:r>
      <w:r w:rsidRPr="65C8BD6B">
        <w:rPr>
          <w:color w:val="000000" w:themeColor="text1"/>
        </w:rPr>
        <w:t>зв’язок</w:t>
      </w:r>
      <w:r>
        <w:rPr>
          <w:color w:val="000000" w:themeColor="text1"/>
          <w:shd w:val="clear" w:color="auto" w:fill="FFFFFF"/>
        </w:rPr>
        <w:t xml:space="preserve"> між проявами </w:t>
      </w:r>
      <w:r w:rsidRPr="65C8BD6B">
        <w:rPr>
          <w:color w:val="000000" w:themeColor="text1"/>
        </w:rPr>
        <w:t>деструктивної</w:t>
      </w:r>
      <w:r>
        <w:rPr>
          <w:color w:val="000000" w:themeColor="text1"/>
          <w:shd w:val="clear" w:color="auto" w:fill="FFFFFF"/>
        </w:rPr>
        <w:t xml:space="preserve"> поведінки та кримінально караними </w:t>
      </w:r>
      <w:r w:rsidRPr="65C8BD6B">
        <w:rPr>
          <w:color w:val="000000" w:themeColor="text1"/>
        </w:rPr>
        <w:t>діями,</w:t>
      </w:r>
      <w:r>
        <w:rPr>
          <w:color w:val="000000" w:themeColor="text1"/>
          <w:shd w:val="clear" w:color="auto" w:fill="FFFFFF"/>
        </w:rPr>
        <w:t xml:space="preserve"> </w:t>
      </w:r>
      <w:r w:rsidRPr="65C8BD6B">
        <w:rPr>
          <w:color w:val="000000" w:themeColor="text1"/>
        </w:rPr>
        <w:t>якими</w:t>
      </w:r>
      <w:r>
        <w:rPr>
          <w:color w:val="000000" w:themeColor="text1"/>
          <w:shd w:val="clear" w:color="auto" w:fill="FFFFFF"/>
        </w:rPr>
        <w:t xml:space="preserve"> можна </w:t>
      </w:r>
      <w:r w:rsidRPr="65C8BD6B">
        <w:rPr>
          <w:color w:val="000000" w:themeColor="text1"/>
        </w:rPr>
        <w:t>вважати</w:t>
      </w:r>
      <w:r>
        <w:rPr>
          <w:color w:val="000000" w:themeColor="text1"/>
          <w:shd w:val="clear" w:color="auto" w:fill="FFFFFF"/>
        </w:rPr>
        <w:t xml:space="preserve"> </w:t>
      </w:r>
      <w:r w:rsidRPr="65C8BD6B">
        <w:rPr>
          <w:color w:val="000000" w:themeColor="text1"/>
        </w:rPr>
        <w:t>дії,</w:t>
      </w:r>
      <w:r>
        <w:rPr>
          <w:color w:val="000000" w:themeColor="text1"/>
          <w:shd w:val="clear" w:color="auto" w:fill="FFFFFF"/>
        </w:rPr>
        <w:t xml:space="preserve"> спрямовані на руйнування </w:t>
      </w:r>
      <w:r w:rsidRPr="65C8BD6B">
        <w:rPr>
          <w:color w:val="000000" w:themeColor="text1"/>
        </w:rPr>
        <w:t>конкретних</w:t>
      </w:r>
      <w:r>
        <w:rPr>
          <w:color w:val="000000" w:themeColor="text1"/>
          <w:shd w:val="clear" w:color="auto" w:fill="FFFFFF"/>
        </w:rPr>
        <w:t xml:space="preserve"> </w:t>
      </w:r>
      <w:r w:rsidRPr="65C8BD6B">
        <w:rPr>
          <w:color w:val="000000" w:themeColor="text1"/>
        </w:rPr>
        <w:t>об’єктів,</w:t>
      </w:r>
      <w:r>
        <w:rPr>
          <w:color w:val="000000" w:themeColor="text1"/>
          <w:shd w:val="clear" w:color="auto" w:fill="FFFFFF"/>
        </w:rPr>
        <w:t xml:space="preserve"> </w:t>
      </w:r>
      <w:r w:rsidRPr="65C8BD6B">
        <w:rPr>
          <w:color w:val="000000" w:themeColor="text1"/>
        </w:rPr>
        <w:t>таких</w:t>
      </w:r>
      <w:r>
        <w:rPr>
          <w:color w:val="000000" w:themeColor="text1"/>
          <w:shd w:val="clear" w:color="auto" w:fill="FFFFFF"/>
        </w:rPr>
        <w:t xml:space="preserve"> як соціальні </w:t>
      </w:r>
      <w:r w:rsidRPr="65C8BD6B">
        <w:rPr>
          <w:color w:val="000000" w:themeColor="text1"/>
        </w:rPr>
        <w:t>зв’язки</w:t>
      </w:r>
      <w:r>
        <w:rPr>
          <w:color w:val="000000" w:themeColor="text1"/>
        </w:rPr>
        <w:t>, норми, принципи, правила, системи.</w:t>
      </w:r>
    </w:p>
    <w:p w14:paraId="17F270A8" w14:textId="35F04C49" w:rsidR="00B66109" w:rsidRDefault="00B66109" w:rsidP="42FE83A2">
      <w:pPr>
        <w:pStyle w:val="af1"/>
      </w:pPr>
      <w:r>
        <w:t xml:space="preserve"> В сучасному світі психологія деструктивної поведінки, зокрема самоушкоджувальної, є актуальною проблемою, яка заслуговує на увагу та ретельне вивчення. Згідно з дослідженнями, самоушкоджуюча поведінка стає </w:t>
      </w:r>
      <w:r>
        <w:lastRenderedPageBreak/>
        <w:t>виразником психічного дисбалансу та може вказувати на ряд психологічних проблем. У цьому контексті важливо розглянути явище самоушкодження з погляду психологічних особливостей, які лежать в його основі.</w:t>
      </w:r>
    </w:p>
    <w:p w14:paraId="3587E36A" w14:textId="2B26DF91" w:rsidR="00B66109" w:rsidRDefault="00B66109" w:rsidP="00B66109">
      <w:pPr>
        <w:pStyle w:val="af1"/>
      </w:pPr>
      <w:r w:rsidRPr="42FE83A2">
        <w:rPr>
          <w:b/>
          <w:bCs/>
        </w:rPr>
        <w:t xml:space="preserve">Метою </w:t>
      </w:r>
      <w:r>
        <w:t>дослідження</w:t>
      </w:r>
      <w:r w:rsidR="16C7E455">
        <w:t xml:space="preserve"> полягає у вивченні</w:t>
      </w:r>
      <w:r>
        <w:t xml:space="preserve"> психологічн</w:t>
      </w:r>
      <w:r w:rsidR="2CD8E5FA">
        <w:t>их</w:t>
      </w:r>
      <w:r>
        <w:t xml:space="preserve"> особливост</w:t>
      </w:r>
      <w:r w:rsidR="48DC1A1F">
        <w:t>ей</w:t>
      </w:r>
      <w:r>
        <w:t xml:space="preserve"> самоушкоджуючої поведінки </w:t>
      </w:r>
      <w:r w:rsidR="0230492E">
        <w:t xml:space="preserve">молоді. </w:t>
      </w:r>
    </w:p>
    <w:p w14:paraId="72602F0F" w14:textId="56CD3CFD" w:rsidR="00B66109" w:rsidRDefault="00B66109" w:rsidP="00B66109">
      <w:pPr>
        <w:pStyle w:val="af1"/>
      </w:pPr>
      <w:r>
        <w:t>Оскільки</w:t>
      </w:r>
      <w:r w:rsidRPr="65C8BD6B">
        <w:rPr>
          <w:b/>
          <w:bCs/>
        </w:rPr>
        <w:t xml:space="preserve"> завданням дослідження</w:t>
      </w:r>
      <w:r>
        <w:t xml:space="preserve"> є тема про психологічні особливості деструктивної поведінки, цікаво буде дослідити наступні аспекти для курсової роботи, а саме:</w:t>
      </w:r>
    </w:p>
    <w:p w14:paraId="6EFA3F3E" w14:textId="77777777" w:rsidR="00B66109" w:rsidRDefault="00B66109" w:rsidP="65C8BD6B">
      <w:pPr>
        <w:pStyle w:val="af1"/>
      </w:pPr>
      <w:r>
        <w:t>1. Визначення та типи самоушкоджувальної поведінки.</w:t>
      </w:r>
    </w:p>
    <w:p w14:paraId="115923D7" w14:textId="77777777" w:rsidR="00B66109" w:rsidRDefault="00B66109" w:rsidP="65C8BD6B">
      <w:pPr>
        <w:pStyle w:val="af1"/>
      </w:pPr>
      <w:r>
        <w:t>2. Психологічні причини та фактори, які сприяють самоушкодженню.</w:t>
      </w:r>
    </w:p>
    <w:p w14:paraId="23C09B64" w14:textId="77777777" w:rsidR="00B66109" w:rsidRDefault="00B66109" w:rsidP="65C8BD6B">
      <w:pPr>
        <w:pStyle w:val="af1"/>
      </w:pPr>
      <w:r>
        <w:t>3. Роль депресії, тривоги та стресу у самоушкоджувальній поведінці.</w:t>
      </w:r>
    </w:p>
    <w:p w14:paraId="2F160C38" w14:textId="77777777" w:rsidR="00B66109" w:rsidRDefault="00B66109" w:rsidP="65C8BD6B">
      <w:pPr>
        <w:pStyle w:val="af1"/>
      </w:pPr>
      <w:r>
        <w:t>4. Вплив соціального середовища та міжособистісних відносин на самоушкодження.</w:t>
      </w:r>
    </w:p>
    <w:p w14:paraId="7BDF7F5B" w14:textId="77777777" w:rsidR="00B66109" w:rsidRDefault="00B66109" w:rsidP="65C8BD6B">
      <w:pPr>
        <w:pStyle w:val="af1"/>
      </w:pPr>
      <w:r>
        <w:t>5. Психологічні методи діагностики та підтримки для осіб з самоушкоджувальною поведінкою.</w:t>
      </w:r>
    </w:p>
    <w:p w14:paraId="4825BD0B" w14:textId="77777777" w:rsidR="00B66109" w:rsidRDefault="00B66109" w:rsidP="65C8BD6B">
      <w:pPr>
        <w:pStyle w:val="af1"/>
      </w:pPr>
      <w:r>
        <w:t>6. Інтервенції та стратегії допомоги для протидії самоушкоджувальній поведінці.</w:t>
      </w:r>
    </w:p>
    <w:p w14:paraId="46434E72" w14:textId="486375D6" w:rsidR="00B66109" w:rsidRPr="008D3A58" w:rsidRDefault="00B66109" w:rsidP="00B66109">
      <w:pPr>
        <w:pStyle w:val="af1"/>
      </w:pPr>
      <w:r w:rsidRPr="42FE83A2">
        <w:rPr>
          <w:b/>
          <w:bCs/>
        </w:rPr>
        <w:t>Об'єктом</w:t>
      </w:r>
      <w:r>
        <w:t xml:space="preserve"> </w:t>
      </w:r>
      <w:r w:rsidR="6C35B576">
        <w:t xml:space="preserve">деструктивна поведінка. </w:t>
      </w:r>
    </w:p>
    <w:p w14:paraId="682E96AF" w14:textId="57BF7F44" w:rsidR="00B66109" w:rsidRPr="008D3A58" w:rsidRDefault="00B66109" w:rsidP="65C8BD6B">
      <w:pPr>
        <w:pStyle w:val="af1"/>
        <w:rPr>
          <w:rFonts w:eastAsia="Times New Roman"/>
          <w:color w:val="000000" w:themeColor="text1"/>
          <w:lang w:val="ru-RU"/>
        </w:rPr>
      </w:pPr>
      <w:r w:rsidRPr="65C8BD6B">
        <w:rPr>
          <w:b/>
          <w:bCs/>
        </w:rPr>
        <w:t>Предмето</w:t>
      </w:r>
      <w:r w:rsidR="2EA02CFE" w:rsidRPr="65C8BD6B">
        <w:rPr>
          <w:b/>
          <w:bCs/>
        </w:rPr>
        <w:t>м</w:t>
      </w:r>
      <w:r>
        <w:t xml:space="preserve"> психологічн</w:t>
      </w:r>
      <w:r w:rsidR="5505BED1">
        <w:t>і</w:t>
      </w:r>
      <w:r>
        <w:t xml:space="preserve"> особливост</w:t>
      </w:r>
      <w:r w:rsidR="67ECD7CE">
        <w:t>і деструктивної поведінки молоді.</w:t>
      </w:r>
    </w:p>
    <w:p w14:paraId="4671B719" w14:textId="75F47ECB" w:rsidR="00B66109" w:rsidRPr="008D3A58" w:rsidRDefault="00B66109" w:rsidP="65C8BD6B">
      <w:pPr>
        <w:pStyle w:val="af1"/>
        <w:rPr>
          <w:rFonts w:eastAsia="Times New Roman"/>
          <w:color w:val="000000" w:themeColor="text1"/>
          <w:lang w:val="ru-RU"/>
        </w:rPr>
      </w:pPr>
      <w:r w:rsidRPr="65C8BD6B">
        <w:rPr>
          <w:rFonts w:eastAsia="Times New Roman"/>
          <w:b/>
          <w:bCs/>
          <w:color w:val="000000" w:themeColor="text1"/>
        </w:rPr>
        <w:t>Метод</w:t>
      </w:r>
      <w:r w:rsidR="0BC83407" w:rsidRPr="65C8BD6B">
        <w:rPr>
          <w:rFonts w:eastAsia="Times New Roman"/>
          <w:b/>
          <w:bCs/>
          <w:color w:val="000000" w:themeColor="text1"/>
        </w:rPr>
        <w:t>ами</w:t>
      </w:r>
      <w:r w:rsidRPr="65C8BD6B">
        <w:rPr>
          <w:rFonts w:eastAsia="Times New Roman"/>
          <w:color w:val="000000" w:themeColor="text1"/>
        </w:rPr>
        <w:t xml:space="preserve"> дослідження </w:t>
      </w:r>
      <w:r w:rsidR="7D11292D" w:rsidRPr="65C8BD6B">
        <w:rPr>
          <w:rFonts w:eastAsia="Times New Roman"/>
          <w:color w:val="000000" w:themeColor="text1"/>
        </w:rPr>
        <w:t xml:space="preserve">є </w:t>
      </w:r>
      <w:r w:rsidR="3D815015" w:rsidRPr="65C8BD6B">
        <w:rPr>
          <w:rFonts w:eastAsia="Times New Roman"/>
          <w:color w:val="000000" w:themeColor="text1"/>
        </w:rPr>
        <w:t>теоретичний аналіз, синтез, порівняння та систематизація психолого-педагогічної літератури з досліджуваної теми</w:t>
      </w:r>
      <w:r w:rsidR="7A81D994" w:rsidRPr="65C8BD6B">
        <w:rPr>
          <w:rFonts w:eastAsia="Times New Roman"/>
          <w:color w:val="000000" w:themeColor="text1"/>
        </w:rPr>
        <w:t xml:space="preserve">; </w:t>
      </w:r>
      <w:r w:rsidR="3D815015" w:rsidRPr="65C8BD6B">
        <w:rPr>
          <w:rFonts w:eastAsia="Times New Roman"/>
          <w:color w:val="000000" w:themeColor="text1"/>
        </w:rPr>
        <w:t>емпіричні – тестування та анкетування -використовувалася гугл-форма</w:t>
      </w:r>
      <w:r w:rsidR="38849BB6" w:rsidRPr="65C8BD6B">
        <w:rPr>
          <w:rFonts w:eastAsia="Times New Roman"/>
          <w:color w:val="000000" w:themeColor="text1"/>
        </w:rPr>
        <w:t xml:space="preserve">; </w:t>
      </w:r>
      <w:r w:rsidR="3D815015" w:rsidRPr="65C8BD6B">
        <w:rPr>
          <w:rFonts w:eastAsia="Times New Roman"/>
          <w:color w:val="000000" w:themeColor="text1"/>
        </w:rPr>
        <w:t>математико-статистичні методи (методи обробки даних) – методи кількісної та якісної обробки даних.</w:t>
      </w:r>
    </w:p>
    <w:p w14:paraId="2C8ECB69" w14:textId="1EF406E0" w:rsidR="00B66109" w:rsidRDefault="00B66109" w:rsidP="65C8BD6B">
      <w:pPr>
        <w:pStyle w:val="af1"/>
        <w:rPr>
          <w:rFonts w:eastAsia="Times New Roman"/>
          <w:color w:val="000000" w:themeColor="text1"/>
          <w:lang w:val="ru-RU"/>
        </w:rPr>
      </w:pPr>
    </w:p>
    <w:p w14:paraId="78F3593B" w14:textId="77777777" w:rsidR="008F4CC3" w:rsidRDefault="008F4CC3" w:rsidP="65C8BD6B">
      <w:pPr>
        <w:pStyle w:val="af1"/>
        <w:rPr>
          <w:rFonts w:eastAsia="Times New Roman"/>
          <w:color w:val="000000" w:themeColor="text1"/>
          <w:lang w:val="ru-RU"/>
        </w:rPr>
      </w:pPr>
    </w:p>
    <w:p w14:paraId="38034CAF" w14:textId="77777777" w:rsidR="008F4CC3" w:rsidRDefault="008F4CC3" w:rsidP="65C8BD6B">
      <w:pPr>
        <w:pStyle w:val="af1"/>
        <w:rPr>
          <w:rFonts w:eastAsia="Times New Roman"/>
          <w:color w:val="000000" w:themeColor="text1"/>
          <w:lang w:val="ru-RU"/>
        </w:rPr>
      </w:pPr>
    </w:p>
    <w:p w14:paraId="5F890D12" w14:textId="77777777" w:rsidR="008F4CC3" w:rsidRDefault="008F4CC3" w:rsidP="65C8BD6B">
      <w:pPr>
        <w:pStyle w:val="af1"/>
        <w:rPr>
          <w:rFonts w:eastAsia="Times New Roman"/>
          <w:color w:val="000000" w:themeColor="text1"/>
          <w:lang w:val="ru-RU"/>
        </w:rPr>
      </w:pPr>
    </w:p>
    <w:p w14:paraId="25698D22" w14:textId="77777777" w:rsidR="008F4CC3" w:rsidRDefault="008F4CC3" w:rsidP="65C8BD6B">
      <w:pPr>
        <w:pStyle w:val="af1"/>
        <w:rPr>
          <w:rFonts w:eastAsia="Times New Roman"/>
          <w:color w:val="000000" w:themeColor="text1"/>
          <w:lang w:val="ru-RU"/>
          <w:oMath/>
        </w:rPr>
      </w:pPr>
    </w:p>
    <w:p w14:paraId="049C5A38" w14:textId="4DCF5275" w:rsidR="65C8BD6B" w:rsidRDefault="65C8BD6B" w:rsidP="65C8BD6B">
      <w:pPr>
        <w:pStyle w:val="af1"/>
        <w:rPr>
          <w:rFonts w:eastAsia="Times New Roman"/>
          <w:color w:val="000000" w:themeColor="text1"/>
          <w:lang w:val="ru-RU"/>
        </w:rPr>
      </w:pPr>
    </w:p>
    <w:p w14:paraId="7D1E3D9A" w14:textId="77777777" w:rsidR="00B66109" w:rsidRDefault="00B66109" w:rsidP="00B66109">
      <w:pPr>
        <w:pStyle w:val="af1"/>
        <w:rPr>
          <w:lang w:val="ru-RU"/>
        </w:rPr>
      </w:pPr>
      <w:r>
        <w:rPr>
          <w:b/>
          <w:lang w:val="ru-RU"/>
        </w:rPr>
        <w:lastRenderedPageBreak/>
        <w:t xml:space="preserve">                                           </w:t>
      </w:r>
      <w:r>
        <w:rPr>
          <w:b/>
        </w:rPr>
        <w:t xml:space="preserve">РОЗДІЛ 1 </w:t>
      </w:r>
    </w:p>
    <w:p w14:paraId="0C2E4192" w14:textId="77777777" w:rsidR="00B66109" w:rsidRPr="008D3A58" w:rsidRDefault="00B66109" w:rsidP="00B66109">
      <w:pPr>
        <w:pStyle w:val="af1"/>
        <w:rPr>
          <w:b/>
        </w:rPr>
      </w:pPr>
      <w:r w:rsidRPr="008D3A58">
        <w:rPr>
          <w:b/>
          <w:color w:val="000000" w:themeColor="text1"/>
        </w:rPr>
        <w:t>ДЕСТРУКТИВНА  ПОВЕДІНКА ПОНЯТТЯ ТА ЇЇ ВИНИКНЕННЯ</w:t>
      </w:r>
      <w:r w:rsidRPr="008D3A58">
        <w:rPr>
          <w:b/>
        </w:rPr>
        <w:t xml:space="preserve"> </w:t>
      </w:r>
    </w:p>
    <w:p w14:paraId="659644FF" w14:textId="77777777" w:rsidR="00B66109" w:rsidRDefault="00B66109" w:rsidP="00B66109">
      <w:pPr>
        <w:pStyle w:val="af1"/>
        <w:rPr>
          <w:b/>
          <w:color w:val="000000" w:themeColor="text1"/>
        </w:rPr>
      </w:pPr>
      <w:r>
        <w:rPr>
          <w:b/>
        </w:rPr>
        <w:t xml:space="preserve">1.1 </w:t>
      </w:r>
      <w:r w:rsidRPr="008D3A58">
        <w:rPr>
          <w:b/>
          <w:color w:val="000000" w:themeColor="text1"/>
        </w:rPr>
        <w:t>Визначення та класифікація деструктивної поведінки</w:t>
      </w:r>
    </w:p>
    <w:p w14:paraId="50E1C500" w14:textId="77777777" w:rsidR="00B66109" w:rsidRDefault="00B66109" w:rsidP="00B66109">
      <w:pPr>
        <w:pStyle w:val="af1"/>
        <w:ind w:right="0" w:firstLine="567"/>
        <w:rPr>
          <w:rFonts w:eastAsia="Times New Roman"/>
          <w:color w:val="000000" w:themeColor="text1"/>
        </w:rPr>
      </w:pPr>
      <w:r>
        <w:t>Деструктивна поведінка полягає у вираженні людиною агресії, яка за вектором може бути спрямована як на самого себе, так і на середовище, що оточує її: інших людей, предмети нематеріального світу тощо</w:t>
      </w:r>
      <w:r>
        <w:rPr>
          <w:rFonts w:eastAsia="Times New Roman"/>
          <w:color w:val="000000" w:themeColor="text1"/>
        </w:rPr>
        <w:t>.</w:t>
      </w:r>
    </w:p>
    <w:p w14:paraId="004F6D17" w14:textId="77777777" w:rsidR="00B66109" w:rsidRDefault="00B66109" w:rsidP="00B66109">
      <w:pPr>
        <w:pStyle w:val="af1"/>
        <w:ind w:right="0" w:firstLine="567"/>
      </w:pPr>
      <w:r>
        <w:t>Інтерес до першопричин формування у особи схильності до деструктивної моделі діяння виник ще за часів античності та активно розвивався в добу Середньовіччя, де дана проблематика розглядалася через морально-етичну призму, почасти забарвлену релігійними мотивами. Так, наприклад, в роботах давньогрецьких філософів, таких як Платон, Аристотель, Гіппократ, деструктивна поведінка людей розглядалася на рівні категорії етики та моралі.</w:t>
      </w:r>
    </w:p>
    <w:p w14:paraId="0218C7E7" w14:textId="77777777" w:rsidR="00B66109" w:rsidRPr="008D3A58" w:rsidRDefault="00B66109" w:rsidP="00B66109">
      <w:pPr>
        <w:pStyle w:val="af1"/>
        <w:ind w:right="0" w:firstLine="567"/>
      </w:pPr>
      <w:r w:rsidRPr="008D3A58">
        <w:rPr>
          <w:color w:val="000000"/>
        </w:rPr>
        <w:t>Існує 4 види деструктивної тенденції:</w:t>
      </w:r>
    </w:p>
    <w:p w14:paraId="0BB99368" w14:textId="77777777" w:rsidR="00B66109" w:rsidRPr="008D3A58" w:rsidRDefault="00B66109" w:rsidP="42FE83A2">
      <w:pPr>
        <w:pStyle w:val="ac"/>
        <w:numPr>
          <w:ilvl w:val="0"/>
          <w:numId w:val="10"/>
        </w:numPr>
        <w:spacing w:before="0" w:beforeAutospacing="0" w:after="0" w:afterAutospacing="0" w:line="360" w:lineRule="auto"/>
        <w:ind w:left="0" w:firstLine="567"/>
        <w:jc w:val="both"/>
        <w:textAlignment w:val="baseline"/>
        <w:rPr>
          <w:color w:val="000000"/>
          <w:sz w:val="28"/>
          <w:szCs w:val="28"/>
        </w:rPr>
      </w:pPr>
      <w:r w:rsidRPr="42FE83A2">
        <w:rPr>
          <w:color w:val="000000" w:themeColor="text1"/>
          <w:sz w:val="28"/>
          <w:szCs w:val="28"/>
        </w:rPr>
        <w:t>Руйнування свого «Я»;</w:t>
      </w:r>
    </w:p>
    <w:p w14:paraId="6958BE41" w14:textId="77777777" w:rsidR="00B66109" w:rsidRPr="008D3A58" w:rsidRDefault="00B66109" w:rsidP="42FE83A2">
      <w:pPr>
        <w:pStyle w:val="ac"/>
        <w:numPr>
          <w:ilvl w:val="0"/>
          <w:numId w:val="10"/>
        </w:numPr>
        <w:spacing w:before="0" w:beforeAutospacing="0" w:after="0" w:afterAutospacing="0" w:line="360" w:lineRule="auto"/>
        <w:ind w:left="0" w:firstLine="567"/>
        <w:jc w:val="both"/>
        <w:textAlignment w:val="baseline"/>
        <w:rPr>
          <w:color w:val="000000"/>
          <w:sz w:val="28"/>
          <w:szCs w:val="28"/>
        </w:rPr>
      </w:pPr>
      <w:r w:rsidRPr="42FE83A2">
        <w:rPr>
          <w:color w:val="000000" w:themeColor="text1"/>
          <w:sz w:val="28"/>
          <w:szCs w:val="28"/>
        </w:rPr>
        <w:t>Тілесні ушкодження;</w:t>
      </w:r>
    </w:p>
    <w:p w14:paraId="0C87BA7E" w14:textId="77777777" w:rsidR="00B66109" w:rsidRPr="008D3A58" w:rsidRDefault="00B66109" w:rsidP="42FE83A2">
      <w:pPr>
        <w:pStyle w:val="ac"/>
        <w:numPr>
          <w:ilvl w:val="0"/>
          <w:numId w:val="10"/>
        </w:numPr>
        <w:spacing w:before="0" w:beforeAutospacing="0" w:after="0" w:afterAutospacing="0" w:line="360" w:lineRule="auto"/>
        <w:ind w:left="0" w:firstLine="567"/>
        <w:jc w:val="both"/>
        <w:textAlignment w:val="baseline"/>
        <w:rPr>
          <w:color w:val="000000"/>
          <w:sz w:val="28"/>
          <w:szCs w:val="28"/>
        </w:rPr>
      </w:pPr>
      <w:r w:rsidRPr="42FE83A2">
        <w:rPr>
          <w:color w:val="000000" w:themeColor="text1"/>
          <w:sz w:val="28"/>
          <w:szCs w:val="28"/>
        </w:rPr>
        <w:t>Моральне приниження оточуючих;</w:t>
      </w:r>
    </w:p>
    <w:p w14:paraId="4E0A1ABC" w14:textId="77777777" w:rsidR="00B66109" w:rsidRPr="008D3A58" w:rsidRDefault="00B66109" w:rsidP="42FE83A2">
      <w:pPr>
        <w:pStyle w:val="ac"/>
        <w:numPr>
          <w:ilvl w:val="0"/>
          <w:numId w:val="10"/>
        </w:numPr>
        <w:spacing w:before="0" w:beforeAutospacing="0" w:after="0" w:afterAutospacing="0" w:line="360" w:lineRule="auto"/>
        <w:ind w:left="0" w:firstLine="567"/>
        <w:jc w:val="both"/>
        <w:textAlignment w:val="baseline"/>
        <w:rPr>
          <w:color w:val="000000"/>
          <w:sz w:val="28"/>
          <w:szCs w:val="28"/>
        </w:rPr>
      </w:pPr>
      <w:r w:rsidRPr="42FE83A2">
        <w:rPr>
          <w:color w:val="000000" w:themeColor="text1"/>
          <w:sz w:val="28"/>
          <w:szCs w:val="28"/>
        </w:rPr>
        <w:t>Неприйняття соціальних установок.</w:t>
      </w:r>
    </w:p>
    <w:p w14:paraId="74B08984" w14:textId="77777777" w:rsidR="00B66109" w:rsidRDefault="00B66109" w:rsidP="42FE83A2">
      <w:pPr>
        <w:pStyle w:val="ac"/>
        <w:spacing w:before="0" w:beforeAutospacing="0" w:after="0" w:afterAutospacing="0" w:line="360" w:lineRule="auto"/>
        <w:ind w:firstLine="567"/>
        <w:jc w:val="both"/>
        <w:textAlignment w:val="baseline"/>
        <w:rPr>
          <w:color w:val="000000"/>
          <w:sz w:val="28"/>
          <w:szCs w:val="28"/>
        </w:rPr>
      </w:pPr>
      <w:r w:rsidRPr="42FE83A2">
        <w:rPr>
          <w:color w:val="000000" w:themeColor="text1"/>
          <w:sz w:val="28"/>
          <w:szCs w:val="28"/>
        </w:rPr>
        <w:t>Подібна поведінка може бути викликана проблемами на роботі, смертю близької людини, розбіжностями у стосунках, відсутністю підтримки з боку сім'ї та друзів. А також будь-якою причиною, яка відбилася на психологічному здоров'ї.</w:t>
      </w:r>
    </w:p>
    <w:p w14:paraId="33988A62" w14:textId="77777777" w:rsidR="00B66109" w:rsidRPr="008D3A58" w:rsidRDefault="00B66109" w:rsidP="42FE83A2">
      <w:pPr>
        <w:pStyle w:val="ac"/>
        <w:spacing w:before="0" w:beforeAutospacing="0" w:after="0" w:afterAutospacing="0" w:line="360" w:lineRule="auto"/>
        <w:ind w:firstLine="567"/>
        <w:jc w:val="both"/>
        <w:textAlignment w:val="baseline"/>
        <w:rPr>
          <w:color w:val="000000"/>
          <w:sz w:val="28"/>
          <w:szCs w:val="28"/>
        </w:rPr>
      </w:pPr>
      <w:r w:rsidRPr="42FE83A2">
        <w:rPr>
          <w:color w:val="000000" w:themeColor="text1"/>
          <w:sz w:val="28"/>
          <w:szCs w:val="28"/>
        </w:rPr>
        <w:t>Питанням, яке буде досліджуватись це – самоушкоджувальна поведінка, оскільки, це один із видів, який вбирає в себе доволі різні розлади та особливості для прояву цієї деструктивної поведінки, а тому є актуальним для розгляду і розвитку цієї галузі психології в майбутньому.</w:t>
      </w:r>
    </w:p>
    <w:p w14:paraId="7E01AE22" w14:textId="77777777" w:rsidR="00B66109" w:rsidRDefault="00B66109" w:rsidP="00B66109">
      <w:pPr>
        <w:pStyle w:val="af1"/>
        <w:ind w:right="0" w:firstLine="567"/>
        <w:rPr>
          <w:rFonts w:eastAsia="Times New Roman"/>
          <w:color w:val="000000" w:themeColor="text1"/>
        </w:rPr>
      </w:pPr>
      <w:r>
        <w:rPr>
          <w:rFonts w:eastAsia="Times New Roman"/>
          <w:color w:val="000000" w:themeColor="text1"/>
        </w:rPr>
        <w:t>Самоушкоджувальна поведінка - це дії, спрямовані на нанесення шкоди власному тілу чи здоров'ю. Класифікація такої поведінки може включати саморізання, переїдання, вживання наркотиків та інші форми. Кожна з них може мати різні причини та контекст.</w:t>
      </w:r>
    </w:p>
    <w:p w14:paraId="21825B12" w14:textId="77777777" w:rsidR="00B66109" w:rsidRDefault="00B66109" w:rsidP="00B66109">
      <w:pPr>
        <w:shd w:val="clear" w:color="auto" w:fill="FFFFFF" w:themeFill="background1"/>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Найчастіше така поведінка проявляється</w:t>
      </w:r>
      <w:r>
        <w:rPr>
          <w:rFonts w:ascii="Times New Roman" w:eastAsia="Times New Roman" w:hAnsi="Times New Roman"/>
          <w:color w:val="000000" w:themeColor="text1"/>
          <w:sz w:val="28"/>
          <w:szCs w:val="28"/>
          <w:lang w:val="en-US"/>
        </w:rPr>
        <w:t> </w:t>
      </w:r>
      <w:r>
        <w:rPr>
          <w:rFonts w:ascii="Times New Roman" w:eastAsia="Times New Roman" w:hAnsi="Times New Roman"/>
          <w:color w:val="000000" w:themeColor="text1"/>
          <w:sz w:val="28"/>
          <w:szCs w:val="28"/>
        </w:rPr>
        <w:t>у вигляді завдання собі порізів, опіків та інших несуїцидальних самоушкоджень, наприклад:</w:t>
      </w:r>
    </w:p>
    <w:p w14:paraId="20EC79D0"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нанесення собі порізів гострими предметами;</w:t>
      </w:r>
    </w:p>
    <w:p w14:paraId="2B09E3DA"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проколювання шкіри;</w:t>
      </w:r>
    </w:p>
    <w:p w14:paraId="3576DA05"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нанесення собі ударів або навмисне вдаряння об щось;</w:t>
      </w:r>
    </w:p>
    <w:p w14:paraId="2B96B1A8"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припалювання себе сигаретами, сірниками чи свічкою;</w:t>
      </w:r>
    </w:p>
    <w:p w14:paraId="4F2A4A94"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нанесення собі синців, завдання вивихів чи переломів;</w:t>
      </w:r>
    </w:p>
    <w:p w14:paraId="247BF3B9"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видирання волосся;</w:t>
      </w:r>
    </w:p>
    <w:p w14:paraId="4241BF86" w14:textId="77777777" w:rsidR="00B66109" w:rsidRDefault="00B66109" w:rsidP="00B66109">
      <w:pPr>
        <w:numPr>
          <w:ilvl w:val="0"/>
          <w:numId w:val="3"/>
        </w:numPr>
        <w:shd w:val="clear" w:color="auto" w:fill="FFFFFF" w:themeFill="background1"/>
        <w:spacing w:after="0" w:line="360" w:lineRule="auto"/>
        <w:ind w:left="0" w:firstLine="567"/>
        <w:jc w:val="both"/>
        <w:textAlignment w:val="baseline"/>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укуси.</w:t>
      </w:r>
    </w:p>
    <w:p w14:paraId="6F5D3DCF" w14:textId="77777777" w:rsidR="00B66109" w:rsidRDefault="00B66109" w:rsidP="00B66109">
      <w:pPr>
        <w:shd w:val="clear" w:color="auto" w:fill="FFFFFF" w:themeFill="background1"/>
        <w:spacing w:after="0" w:line="360" w:lineRule="auto"/>
        <w:ind w:firstLine="567"/>
        <w:jc w:val="both"/>
        <w:textAlignment w:val="baseline"/>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Досліджуючи питання про виникнення такої поведінки, можна зрозуміти, що з</w:t>
      </w:r>
      <w:r>
        <w:rPr>
          <w:rFonts w:ascii="Times New Roman" w:eastAsia="Times New Roman" w:hAnsi="Times New Roman"/>
          <w:color w:val="000000" w:themeColor="text1"/>
          <w:sz w:val="28"/>
          <w:szCs w:val="28"/>
        </w:rPr>
        <w:t>азвичай така поведінка пов’язана зі стресом, тривогою, депресією, коли вони стають для людини нестерпними. Багато людей здатні подолати напругу, розмовляючи з близькими. Утім, деякі люди не можуть впоратися з почуттями та переживаннями, які їх переповнюють, тому наносять собі шкоду, щоби впоратися з напругою всередині [1].</w:t>
      </w:r>
    </w:p>
    <w:p w14:paraId="67192F00" w14:textId="77777777" w:rsidR="00B66109" w:rsidRDefault="00B66109" w:rsidP="00B66109">
      <w:pPr>
        <w:pStyle w:val="af1"/>
        <w:rPr>
          <w:rFonts w:eastAsia="Times New Roman"/>
          <w:color w:val="000000" w:themeColor="text1"/>
        </w:rPr>
      </w:pPr>
      <w:r>
        <w:rPr>
          <w:rFonts w:eastAsia="Times New Roman"/>
          <w:color w:val="000000" w:themeColor="text1"/>
        </w:rPr>
        <w:t>Самоушкоджувальна поведінка може бути класифікована за різними критеріями, такими як методи самоушкодження, мотивація та контекст. Ось деякі загальні категорії:</w:t>
      </w:r>
    </w:p>
    <w:p w14:paraId="4C2CF621" w14:textId="77777777" w:rsidR="00B66109" w:rsidRDefault="00B66109" w:rsidP="00B66109">
      <w:pPr>
        <w:pStyle w:val="af1"/>
        <w:rPr>
          <w:color w:val="000000" w:themeColor="text1"/>
        </w:rPr>
      </w:pPr>
      <w:r>
        <w:rPr>
          <w:color w:val="000000" w:themeColor="text1"/>
        </w:rPr>
        <w:t>1. Фізичне самоушкодження: Сюди входять дії, що призводять до фізичних травм, такі як різання, удари по собі, опіки тощо.</w:t>
      </w:r>
    </w:p>
    <w:p w14:paraId="73EB35BD" w14:textId="77777777" w:rsidR="00B66109" w:rsidRDefault="00B66109" w:rsidP="00B66109">
      <w:pPr>
        <w:pStyle w:val="af1"/>
        <w:rPr>
          <w:color w:val="000000" w:themeColor="text1"/>
        </w:rPr>
      </w:pPr>
      <w:r>
        <w:rPr>
          <w:color w:val="000000" w:themeColor="text1"/>
        </w:rPr>
        <w:t>2. Хімічне самоушкодження: Вживання або зловживання різними речовинами, такими як алкоголь, наркотики, ліки.</w:t>
      </w:r>
    </w:p>
    <w:p w14:paraId="21798720" w14:textId="77777777" w:rsidR="00B66109" w:rsidRDefault="00B66109" w:rsidP="00B66109">
      <w:pPr>
        <w:pStyle w:val="af1"/>
        <w:rPr>
          <w:color w:val="000000" w:themeColor="text1"/>
        </w:rPr>
      </w:pPr>
      <w:r>
        <w:rPr>
          <w:color w:val="000000" w:themeColor="text1"/>
        </w:rPr>
        <w:t>3. Емоційне самоушкодження: Намагання завдати собі психічного чи емоційного болю, наприклад, самоізоляція, зловживання шкідливими думками, самокритика.</w:t>
      </w:r>
    </w:p>
    <w:p w14:paraId="4E41AD04" w14:textId="77777777" w:rsidR="00B66109" w:rsidRDefault="00B66109" w:rsidP="00B66109">
      <w:pPr>
        <w:pStyle w:val="af1"/>
        <w:rPr>
          <w:color w:val="000000" w:themeColor="text1"/>
        </w:rPr>
      </w:pPr>
      <w:r>
        <w:rPr>
          <w:color w:val="000000" w:themeColor="text1"/>
        </w:rPr>
        <w:t>4. Переїдання та алкогольне переваження: Ситуації, коли людина намагається завдати шкоди своєму тілу через надмірне харчування або вживання алкоголю.</w:t>
      </w:r>
    </w:p>
    <w:p w14:paraId="48975CDA" w14:textId="77777777" w:rsidR="00B66109" w:rsidRDefault="00B66109" w:rsidP="00B66109">
      <w:pPr>
        <w:pStyle w:val="af1"/>
        <w:rPr>
          <w:color w:val="000000" w:themeColor="text1"/>
        </w:rPr>
      </w:pPr>
      <w:r>
        <w:rPr>
          <w:color w:val="000000" w:themeColor="text1"/>
        </w:rPr>
        <w:t>5. Саморуйнування: Поведінка, спрямована на нищення або пошкодження власного майна або статусу.</w:t>
      </w:r>
    </w:p>
    <w:p w14:paraId="71D1EE56" w14:textId="77777777" w:rsidR="00B66109" w:rsidRPr="008F4CC3" w:rsidRDefault="00B66109" w:rsidP="42FE83A2">
      <w:pPr>
        <w:pStyle w:val="af1"/>
        <w:rPr>
          <w:color w:val="000000" w:themeColor="text1"/>
        </w:rPr>
      </w:pPr>
      <w:r>
        <w:rPr>
          <w:color w:val="000000" w:themeColor="text1"/>
        </w:rPr>
        <w:lastRenderedPageBreak/>
        <w:t xml:space="preserve">Кожен з цих видів може мати свої унікальні мотивації та впливати на здоров'я та благополуччя людини по-різному. </w:t>
      </w:r>
      <w:r w:rsidRPr="008F4CC3">
        <w:rPr>
          <w:color w:val="000000" w:themeColor="text1"/>
        </w:rPr>
        <w:t>В психології є таке розуміння як е</w:t>
      </w:r>
      <w:r w:rsidRPr="008F4CC3">
        <w:rPr>
          <w:color w:val="000000" w:themeColor="text1"/>
          <w:shd w:val="clear" w:color="auto" w:fill="FFFFFF"/>
        </w:rPr>
        <w:t xml:space="preserve">моційна саморегуляція — це уміння розпізнавати природу емоцій і здатність володіти собою. Тому вивчаючи питання особливості </w:t>
      </w:r>
      <w:r w:rsidRPr="008F4CC3">
        <w:rPr>
          <w:color w:val="000000" w:themeColor="text1"/>
        </w:rPr>
        <w:t xml:space="preserve">самоушкоджуючої поведінки слід згадати початок, адже </w:t>
      </w:r>
      <w:r w:rsidRPr="008F4CC3">
        <w:rPr>
          <w:color w:val="000000" w:themeColor="text1"/>
          <w:shd w:val="clear" w:color="auto" w:fill="FFFFFF"/>
        </w:rPr>
        <w:t>саморегуляція дає змогу досягати мети, уникати багатьох проблем, зберігати психологічну рівновагу і приймати зважені рішення за будь-яких обставин.</w:t>
      </w:r>
    </w:p>
    <w:p w14:paraId="1DB13C99" w14:textId="77777777" w:rsidR="00B66109" w:rsidRPr="008F4CC3" w:rsidRDefault="00B66109" w:rsidP="42FE83A2">
      <w:pPr>
        <w:pStyle w:val="af1"/>
      </w:pPr>
      <w:r w:rsidRPr="008F4CC3">
        <w:t xml:space="preserve">У ряді різних англомовних дослідженнях висловлюється теза, що в поняття емоційної саморегуляції входять такі механізми як: контроль емоцій, їх поява, гальмування або зміну емоційного стану, також воно допомагає у досягненні соціальної адаптації і досягненні індивідуальних цілей. Автори відмічають, что даний механізм є усвідомленим та використовується навмисно [5]. Саморегуляція вміщує в собі поняття вибору між типами поведінки, можливістю їх усвідомленої зміни, контролю, стосовно останнього, автори виділяють такі процеси: гіперболізація, заміщення, компенсування, гальмування. </w:t>
      </w:r>
    </w:p>
    <w:p w14:paraId="336E8E07" w14:textId="77777777" w:rsidR="00B66109" w:rsidRPr="008F4CC3" w:rsidRDefault="00B66109" w:rsidP="42FE83A2">
      <w:pPr>
        <w:pStyle w:val="af1"/>
      </w:pPr>
      <w:r w:rsidRPr="008F4CC3">
        <w:t xml:space="preserve">James J. Gross і Kateri McRae у своїй роботі кажуть, що багато досліджень зараз сфокусовані на стратегії когнітивної переоцінки (cognitive reappraisal), яку можна сформулювати як зв’язок із тим про що і яким чином людина думає про ситуацію та емоційною реакцією на неї (McRae K,2020). </w:t>
      </w:r>
    </w:p>
    <w:p w14:paraId="334B7138" w14:textId="77777777" w:rsidR="00B66109" w:rsidRPr="008F4CC3" w:rsidRDefault="00B66109" w:rsidP="42FE83A2">
      <w:pPr>
        <w:pStyle w:val="af1"/>
        <w:rPr>
          <w:rFonts w:ascii="Arial" w:hAnsi="Arial" w:cs="Arial"/>
          <w:color w:val="000000"/>
          <w:sz w:val="21"/>
          <w:szCs w:val="21"/>
          <w:shd w:val="clear" w:color="auto" w:fill="FFFFFF"/>
        </w:rPr>
      </w:pPr>
      <w:r w:rsidRPr="008F4CC3">
        <w:t xml:space="preserve">Розвиток поняття “емоційної саморегуляції” </w:t>
      </w:r>
      <w:r w:rsidRPr="008F4CC3">
        <w:rPr>
          <w:color w:val="000000" w:themeColor="text1"/>
        </w:rPr>
        <w:t>зазнав</w:t>
      </w:r>
      <w:r w:rsidRPr="008F4CC3">
        <w:rPr>
          <w:color w:val="000000" w:themeColor="text1"/>
          <w:shd w:val="clear" w:color="auto" w:fill="FFFFFF"/>
        </w:rPr>
        <w:t xml:space="preserve"> </w:t>
      </w:r>
      <w:r w:rsidRPr="008F4CC3">
        <w:rPr>
          <w:color w:val="000000" w:themeColor="text1"/>
        </w:rPr>
        <w:t>трансформації</w:t>
      </w:r>
      <w:r w:rsidRPr="008F4CC3">
        <w:rPr>
          <w:color w:val="000000" w:themeColor="text1"/>
          <w:shd w:val="clear" w:color="auto" w:fill="FFFFFF"/>
        </w:rPr>
        <w:t xml:space="preserve"> </w:t>
      </w:r>
      <w:r w:rsidRPr="008F4CC3">
        <w:rPr>
          <w:color w:val="000000" w:themeColor="text1"/>
        </w:rPr>
        <w:t>через</w:t>
      </w:r>
      <w:r w:rsidRPr="008F4CC3">
        <w:rPr>
          <w:color w:val="000000" w:themeColor="text1"/>
          <w:shd w:val="clear" w:color="auto" w:fill="FFFFFF"/>
        </w:rPr>
        <w:t xml:space="preserve"> </w:t>
      </w:r>
      <w:r w:rsidRPr="008F4CC3">
        <w:rPr>
          <w:color w:val="000000" w:themeColor="text1"/>
        </w:rPr>
        <w:t>обмеження</w:t>
      </w:r>
      <w:r w:rsidRPr="008F4CC3">
        <w:rPr>
          <w:color w:val="000000" w:themeColor="text1"/>
          <w:shd w:val="clear" w:color="auto" w:fill="FFFFFF"/>
        </w:rPr>
        <w:t xml:space="preserve"> </w:t>
      </w:r>
      <w:r w:rsidRPr="008F4CC3">
        <w:rPr>
          <w:color w:val="000000" w:themeColor="text1"/>
        </w:rPr>
        <w:t>потреби</w:t>
      </w:r>
      <w:r w:rsidRPr="008F4CC3">
        <w:rPr>
          <w:color w:val="000000" w:themeColor="text1"/>
          <w:shd w:val="clear" w:color="auto" w:fill="FFFFFF"/>
        </w:rPr>
        <w:t xml:space="preserve"> </w:t>
      </w:r>
      <w:r w:rsidRPr="008F4CC3">
        <w:rPr>
          <w:color w:val="000000" w:themeColor="text1"/>
        </w:rPr>
        <w:t>контролювати</w:t>
      </w:r>
      <w:r w:rsidRPr="008F4CC3">
        <w:rPr>
          <w:color w:val="000000" w:themeColor="text1"/>
          <w:shd w:val="clear" w:color="auto" w:fill="FFFFFF"/>
        </w:rPr>
        <w:t xml:space="preserve"> </w:t>
      </w:r>
      <w:r w:rsidRPr="008F4CC3">
        <w:rPr>
          <w:color w:val="000000" w:themeColor="text1"/>
        </w:rPr>
        <w:t>емоції</w:t>
      </w:r>
      <w:r w:rsidRPr="008F4CC3">
        <w:rPr>
          <w:color w:val="000000" w:themeColor="text1"/>
          <w:shd w:val="clear" w:color="auto" w:fill="FFFFFF"/>
        </w:rPr>
        <w:t xml:space="preserve"> </w:t>
      </w:r>
      <w:r w:rsidRPr="008F4CC3">
        <w:rPr>
          <w:color w:val="000000" w:themeColor="text1"/>
        </w:rPr>
        <w:t>агресії,</w:t>
      </w:r>
      <w:r w:rsidRPr="008F4CC3">
        <w:rPr>
          <w:color w:val="000000" w:themeColor="text1"/>
          <w:shd w:val="clear" w:color="auto" w:fill="FFFFFF"/>
        </w:rPr>
        <w:t xml:space="preserve"> страху та </w:t>
      </w:r>
      <w:r w:rsidRPr="008F4CC3">
        <w:rPr>
          <w:color w:val="000000" w:themeColor="text1"/>
        </w:rPr>
        <w:t>стресу,</w:t>
      </w:r>
      <w:r w:rsidRPr="008F4CC3">
        <w:rPr>
          <w:color w:val="000000" w:themeColor="text1"/>
          <w:shd w:val="clear" w:color="auto" w:fill="FFFFFF"/>
        </w:rPr>
        <w:t xml:space="preserve"> і </w:t>
      </w:r>
      <w:r w:rsidRPr="008F4CC3">
        <w:rPr>
          <w:color w:val="000000" w:themeColor="text1"/>
        </w:rPr>
        <w:t>тепер</w:t>
      </w:r>
      <w:r w:rsidRPr="008F4CC3">
        <w:rPr>
          <w:color w:val="000000" w:themeColor="text1"/>
          <w:shd w:val="clear" w:color="auto" w:fill="FFFFFF"/>
        </w:rPr>
        <w:t xml:space="preserve"> ми можемо знайти </w:t>
      </w:r>
      <w:r w:rsidRPr="008F4CC3">
        <w:rPr>
          <w:color w:val="000000" w:themeColor="text1"/>
        </w:rPr>
        <w:t>роботи,</w:t>
      </w:r>
      <w:r w:rsidRPr="008F4CC3">
        <w:rPr>
          <w:color w:val="000000" w:themeColor="text1"/>
          <w:shd w:val="clear" w:color="auto" w:fill="FFFFFF"/>
        </w:rPr>
        <w:t xml:space="preserve"> </w:t>
      </w:r>
      <w:r w:rsidRPr="008F4CC3">
        <w:rPr>
          <w:color w:val="000000" w:themeColor="text1"/>
        </w:rPr>
        <w:t>присвячені</w:t>
      </w:r>
      <w:r w:rsidRPr="008F4CC3">
        <w:rPr>
          <w:color w:val="000000" w:themeColor="text1"/>
          <w:shd w:val="clear" w:color="auto" w:fill="FFFFFF"/>
        </w:rPr>
        <w:t xml:space="preserve"> </w:t>
      </w:r>
      <w:r w:rsidRPr="008F4CC3">
        <w:rPr>
          <w:color w:val="000000" w:themeColor="text1"/>
        </w:rPr>
        <w:t>вивченню</w:t>
      </w:r>
      <w:r w:rsidRPr="008F4CC3">
        <w:rPr>
          <w:color w:val="000000" w:themeColor="text1"/>
          <w:shd w:val="clear" w:color="auto" w:fill="FFFFFF"/>
        </w:rPr>
        <w:t xml:space="preserve"> регуляції емоцій від </w:t>
      </w:r>
      <w:r w:rsidRPr="008F4CC3">
        <w:rPr>
          <w:color w:val="000000" w:themeColor="text1"/>
        </w:rPr>
        <w:t>підвищеної</w:t>
      </w:r>
      <w:r w:rsidRPr="008F4CC3">
        <w:rPr>
          <w:color w:val="000000" w:themeColor="text1"/>
          <w:shd w:val="clear" w:color="auto" w:fill="FFFFFF"/>
        </w:rPr>
        <w:t xml:space="preserve"> </w:t>
      </w:r>
      <w:r w:rsidRPr="008F4CC3">
        <w:rPr>
          <w:color w:val="000000" w:themeColor="text1"/>
        </w:rPr>
        <w:t>недооцінки.</w:t>
      </w:r>
      <w:r w:rsidRPr="008F4CC3">
        <w:rPr>
          <w:color w:val="000000" w:themeColor="text1"/>
          <w:shd w:val="clear" w:color="auto" w:fill="FFFFFF"/>
        </w:rPr>
        <w:t xml:space="preserve"> їх </w:t>
      </w:r>
      <w:r w:rsidRPr="008F4CC3">
        <w:rPr>
          <w:color w:val="000000" w:themeColor="text1"/>
        </w:rPr>
        <w:t>статус</w:t>
      </w:r>
      <w:r w:rsidRPr="008F4CC3">
        <w:rPr>
          <w:color w:val="000000" w:themeColor="text1"/>
          <w:shd w:val="clear" w:color="auto" w:fill="FFFFFF"/>
        </w:rPr>
        <w:t xml:space="preserve"> </w:t>
      </w:r>
      <w:r w:rsidRPr="008F4CC3">
        <w:rPr>
          <w:color w:val="000000" w:themeColor="text1"/>
        </w:rPr>
        <w:t>щодо</w:t>
      </w:r>
      <w:r w:rsidRPr="008F4CC3">
        <w:rPr>
          <w:color w:val="000000" w:themeColor="text1"/>
          <w:shd w:val="clear" w:color="auto" w:fill="FFFFFF"/>
        </w:rPr>
        <w:t xml:space="preserve"> цілей </w:t>
      </w:r>
      <w:r w:rsidRPr="008F4CC3">
        <w:rPr>
          <w:color w:val="000000" w:themeColor="text1"/>
        </w:rPr>
        <w:t>цього</w:t>
      </w:r>
      <w:r w:rsidRPr="008F4CC3">
        <w:rPr>
          <w:color w:val="000000" w:themeColor="text1"/>
          <w:shd w:val="clear" w:color="auto" w:fill="FFFFFF"/>
        </w:rPr>
        <w:t xml:space="preserve"> </w:t>
      </w:r>
      <w:r w:rsidRPr="008F4CC3">
        <w:rPr>
          <w:color w:val="000000" w:themeColor="text1"/>
        </w:rPr>
        <w:t>регламенту.</w:t>
      </w:r>
      <w:r w:rsidRPr="008F4CC3">
        <w:rPr>
          <w:color w:val="000000" w:themeColor="text1"/>
          <w:shd w:val="clear" w:color="auto" w:fill="FFFFFF"/>
        </w:rPr>
        <w:t xml:space="preserve"> Хоча регуляція </w:t>
      </w:r>
      <w:r w:rsidRPr="008F4CC3">
        <w:rPr>
          <w:color w:val="000000" w:themeColor="text1"/>
        </w:rPr>
        <w:t>зазвичай</w:t>
      </w:r>
      <w:r w:rsidRPr="008F4CC3">
        <w:rPr>
          <w:color w:val="000000" w:themeColor="text1"/>
          <w:shd w:val="clear" w:color="auto" w:fill="FFFFFF"/>
        </w:rPr>
        <w:t xml:space="preserve"> є </w:t>
      </w:r>
      <w:r w:rsidRPr="008F4CC3">
        <w:rPr>
          <w:color w:val="000000" w:themeColor="text1"/>
        </w:rPr>
        <w:t>свідомим</w:t>
      </w:r>
      <w:r w:rsidRPr="008F4CC3">
        <w:rPr>
          <w:color w:val="000000" w:themeColor="text1"/>
          <w:shd w:val="clear" w:color="auto" w:fill="FFFFFF"/>
        </w:rPr>
        <w:t xml:space="preserve"> і </w:t>
      </w:r>
      <w:r w:rsidRPr="008F4CC3">
        <w:rPr>
          <w:color w:val="000000" w:themeColor="text1"/>
        </w:rPr>
        <w:t>навмисним</w:t>
      </w:r>
      <w:r w:rsidRPr="008F4CC3">
        <w:rPr>
          <w:color w:val="000000" w:themeColor="text1"/>
          <w:shd w:val="clear" w:color="auto" w:fill="FFFFFF"/>
        </w:rPr>
        <w:t xml:space="preserve"> </w:t>
      </w:r>
      <w:r w:rsidRPr="008F4CC3">
        <w:rPr>
          <w:color w:val="000000" w:themeColor="text1"/>
        </w:rPr>
        <w:t>процесом,</w:t>
      </w:r>
      <w:r w:rsidRPr="008F4CC3">
        <w:rPr>
          <w:color w:val="000000" w:themeColor="text1"/>
          <w:shd w:val="clear" w:color="auto" w:fill="FFFFFF"/>
        </w:rPr>
        <w:t xml:space="preserve"> </w:t>
      </w:r>
      <w:r w:rsidRPr="008F4CC3">
        <w:rPr>
          <w:color w:val="000000" w:themeColor="text1"/>
        </w:rPr>
        <w:t>певна</w:t>
      </w:r>
      <w:r w:rsidRPr="008F4CC3">
        <w:rPr>
          <w:color w:val="000000" w:themeColor="text1"/>
          <w:shd w:val="clear" w:color="auto" w:fill="FFFFFF"/>
        </w:rPr>
        <w:t xml:space="preserve"> роль </w:t>
      </w:r>
      <w:r w:rsidRPr="008F4CC3">
        <w:rPr>
          <w:color w:val="000000" w:themeColor="text1"/>
        </w:rPr>
        <w:t>відводиться</w:t>
      </w:r>
      <w:r w:rsidRPr="008F4CC3">
        <w:rPr>
          <w:color w:val="000000" w:themeColor="text1"/>
          <w:shd w:val="clear" w:color="auto" w:fill="FFFFFF"/>
        </w:rPr>
        <w:t xml:space="preserve"> динамічним процесам </w:t>
      </w:r>
      <w:r w:rsidRPr="008F4CC3">
        <w:rPr>
          <w:color w:val="000000" w:themeColor="text1"/>
        </w:rPr>
        <w:t>і</w:t>
      </w:r>
      <w:r w:rsidRPr="008F4CC3">
        <w:rPr>
          <w:color w:val="000000" w:themeColor="text1"/>
          <w:shd w:val="clear" w:color="auto" w:fill="FFFFFF"/>
        </w:rPr>
        <w:t xml:space="preserve"> роботі несвідомого.</w:t>
      </w:r>
    </w:p>
    <w:p w14:paraId="7043408A" w14:textId="77777777" w:rsidR="00B66109" w:rsidRPr="008F4CC3" w:rsidRDefault="00B66109" w:rsidP="42FE83A2">
      <w:pPr>
        <w:pStyle w:val="af1"/>
        <w:rPr>
          <w:b/>
          <w:bCs/>
          <w:color w:val="000000" w:themeColor="text1"/>
        </w:rPr>
      </w:pPr>
      <w:r w:rsidRPr="008F4CC3">
        <w:t xml:space="preserve">Timothy J. Cleary у своїй книжці говорить про цикл розвитку емоційної саморегуляції: завбачливість (forethought), дана фаза відповідає за постановку цілей, визначення мотивації до виконання, процес відтворення (performance), який стосується саморегулювання, і самоусвідомлення (self-reflection), що </w:t>
      </w:r>
      <w:r w:rsidRPr="008F4CC3">
        <w:lastRenderedPageBreak/>
        <w:t xml:space="preserve">виникає </w:t>
      </w:r>
      <w:r w:rsidRPr="008F4CC3">
        <w:rPr>
          <w:color w:val="000000" w:themeColor="text1"/>
        </w:rPr>
        <w:t>після виконання процесу. Автор досліджує які труднощі можуть виникати у людини в</w:t>
      </w:r>
      <w:r w:rsidRPr="008F4CC3">
        <w:rPr>
          <w:color w:val="000000" w:themeColor="text1"/>
          <w:shd w:val="clear" w:color="auto" w:fill="FFFFFF"/>
        </w:rPr>
        <w:t xml:space="preserve"> кожному </w:t>
      </w:r>
      <w:r w:rsidRPr="008F4CC3">
        <w:rPr>
          <w:color w:val="000000" w:themeColor="text1"/>
        </w:rPr>
        <w:t>процесі,</w:t>
      </w:r>
      <w:r w:rsidRPr="008F4CC3">
        <w:rPr>
          <w:color w:val="000000" w:themeColor="text1"/>
          <w:shd w:val="clear" w:color="auto" w:fill="FFFFFF"/>
        </w:rPr>
        <w:t xml:space="preserve"> </w:t>
      </w:r>
      <w:r w:rsidRPr="008F4CC3">
        <w:rPr>
          <w:color w:val="000000" w:themeColor="text1"/>
        </w:rPr>
        <w:t>і</w:t>
      </w:r>
      <w:r w:rsidRPr="008F4CC3">
        <w:rPr>
          <w:color w:val="000000" w:themeColor="text1"/>
          <w:shd w:val="clear" w:color="auto" w:fill="FFFFFF"/>
        </w:rPr>
        <w:t xml:space="preserve"> </w:t>
      </w:r>
      <w:r w:rsidRPr="008F4CC3">
        <w:rPr>
          <w:color w:val="000000" w:themeColor="text1"/>
        </w:rPr>
        <w:t>вживає</w:t>
      </w:r>
      <w:r w:rsidRPr="008F4CC3">
        <w:rPr>
          <w:color w:val="000000" w:themeColor="text1"/>
          <w:shd w:val="clear" w:color="auto" w:fill="FFFFFF"/>
        </w:rPr>
        <w:t xml:space="preserve"> </w:t>
      </w:r>
      <w:r w:rsidRPr="008F4CC3">
        <w:rPr>
          <w:color w:val="000000" w:themeColor="text1"/>
        </w:rPr>
        <w:t>заходів,</w:t>
      </w:r>
      <w:r w:rsidRPr="008F4CC3">
        <w:rPr>
          <w:color w:val="000000" w:themeColor="text1"/>
          <w:shd w:val="clear" w:color="auto" w:fill="FFFFFF"/>
        </w:rPr>
        <w:t xml:space="preserve"> які полегшують </w:t>
      </w:r>
      <w:r w:rsidRPr="008F4CC3">
        <w:rPr>
          <w:color w:val="000000" w:themeColor="text1"/>
        </w:rPr>
        <w:t>її</w:t>
      </w:r>
      <w:r w:rsidRPr="008F4CC3">
        <w:rPr>
          <w:color w:val="000000" w:themeColor="text1"/>
          <w:shd w:val="clear" w:color="auto" w:fill="FFFFFF"/>
        </w:rPr>
        <w:t xml:space="preserve"> </w:t>
      </w:r>
      <w:r w:rsidRPr="008F4CC3">
        <w:rPr>
          <w:color w:val="000000" w:themeColor="text1"/>
        </w:rPr>
        <w:t>роботу.</w:t>
      </w:r>
    </w:p>
    <w:p w14:paraId="5F0FEE1C" w14:textId="77777777" w:rsidR="00B66109" w:rsidRPr="008F4CC3" w:rsidRDefault="00B66109" w:rsidP="42FE83A2">
      <w:pPr>
        <w:pStyle w:val="af1"/>
      </w:pPr>
      <w:r w:rsidRPr="008F4CC3">
        <w:t xml:space="preserve">Вчені David J. Bridgett et al. (2012) із Університету Північного Іллінойсу менше 10 років тому проводили дослідження стосовно рівню контролю, як домінантної функції для виявлення когнітивних помилок у емоційній саморегуляції. Паралельно активно розвивались роботи по віковій психології, які термін контролю пояснювали ще із психобіологічної моделі, де розвивалось поняття темпераменту - конституційних, вроджених особливостей емоційної регуляції, емоційної реактивності, контролю та впливу епігенетичного та соціального. </w:t>
      </w:r>
    </w:p>
    <w:p w14:paraId="012E8B4E" w14:textId="16DA800C" w:rsidR="00B66109" w:rsidRPr="008F4CC3" w:rsidRDefault="00B66109" w:rsidP="42FE83A2">
      <w:pPr>
        <w:pStyle w:val="af1"/>
        <w:rPr>
          <w:lang w:val="ru-RU"/>
        </w:rPr>
      </w:pPr>
      <w:r w:rsidRPr="008F4CC3">
        <w:t>Емоційний контроль вміщує поняття фокусування уваги, контролю поведінки та психічних реакцій- респондентів. У роботі із вікової психології було проведено дослідження стосовно ролі батьківської опіки та дитячої саморегуляції [6].</w:t>
      </w:r>
    </w:p>
    <w:p w14:paraId="71A2EEB9" w14:textId="77777777" w:rsidR="00B66109" w:rsidRDefault="00B66109" w:rsidP="00B66109">
      <w:pPr>
        <w:pStyle w:val="af1"/>
      </w:pPr>
      <w:r>
        <w:t>Можна винести для себе те, що знання у понятті та класифікації самоушкоджуючої поведінки має кілька ключових важливих аспектів:</w:t>
      </w:r>
    </w:p>
    <w:p w14:paraId="12AD22AD" w14:textId="77777777" w:rsidR="00B66109" w:rsidRDefault="00B66109" w:rsidP="00B66109">
      <w:pPr>
        <w:pStyle w:val="af1"/>
      </w:pPr>
      <w:r>
        <w:t>1. Розуміння проблеми: Знання поняття та класифікації допомагає розуміти, що таке самоушкоджуюча поведінка, і визначити її різноманітні форми. Це сприяє усвідомленню масштабів проблеми та її впливу на особистість та суспільство.</w:t>
      </w:r>
    </w:p>
    <w:p w14:paraId="1718026B" w14:textId="77777777" w:rsidR="00B66109" w:rsidRDefault="00B66109" w:rsidP="00B66109">
      <w:pPr>
        <w:pStyle w:val="af1"/>
      </w:pPr>
      <w:r>
        <w:t>2. Знання класифікації дозволяє розробляти та впроваджувати ефективні стратегії попередження самоушкоджуючої поведінки. Це може включати розробку програм психологічної підтримки, освітніх заходів та інших інтервенційних методів.</w:t>
      </w:r>
    </w:p>
    <w:p w14:paraId="0F2185DC" w14:textId="77777777" w:rsidR="00B66109" w:rsidRDefault="00B66109" w:rsidP="00B66109">
      <w:pPr>
        <w:pStyle w:val="af1"/>
      </w:pPr>
      <w:r>
        <w:t>3. Надання допомоги та підтримки: Розуміння різних форм самоушкодження допомагає фахівцям і близьким людям краще розуміти і підтримувати тих, хто стикається з цими проблемами.</w:t>
      </w:r>
    </w:p>
    <w:p w14:paraId="14190B3D" w14:textId="77777777" w:rsidR="00B66109" w:rsidRDefault="00B66109" w:rsidP="00B66109">
      <w:pPr>
        <w:pStyle w:val="af1"/>
      </w:pPr>
      <w:r>
        <w:lastRenderedPageBreak/>
        <w:t>4. Дослідження та інновації: Знання про самоушкоджувальну поведінку стимулює дослідження та розвиток нових методів інтервенцій та лікування для покращення психічного здоров'я та благополуччя людей.</w:t>
      </w:r>
    </w:p>
    <w:p w14:paraId="1FD0CD1F" w14:textId="02CB2F6B" w:rsidR="00B66109" w:rsidRDefault="00B66109" w:rsidP="00B66109">
      <w:pPr>
        <w:pStyle w:val="af1"/>
      </w:pPr>
      <w:r>
        <w:t xml:space="preserve">Отже, знання поняття та класифікації самоушкоджуючої поведінки є важливим для розуміння, попередження та </w:t>
      </w:r>
      <w:r w:rsidR="7D256EB8">
        <w:t>подолання</w:t>
      </w:r>
      <w:r>
        <w:t xml:space="preserve"> цієї проблеми.</w:t>
      </w:r>
    </w:p>
    <w:p w14:paraId="2859ED50" w14:textId="77777777" w:rsidR="00B66109" w:rsidRDefault="00B66109" w:rsidP="00B66109">
      <w:pPr>
        <w:pStyle w:val="af1"/>
      </w:pPr>
    </w:p>
    <w:p w14:paraId="1CF1E1BE" w14:textId="77777777" w:rsidR="00B66109" w:rsidRPr="008D3A58" w:rsidRDefault="00B66109" w:rsidP="00B66109">
      <w:pPr>
        <w:pStyle w:val="af1"/>
        <w:numPr>
          <w:ilvl w:val="1"/>
          <w:numId w:val="4"/>
        </w:numPr>
        <w:rPr>
          <w:b/>
          <w:color w:val="000000" w:themeColor="text1"/>
        </w:rPr>
      </w:pPr>
      <w:r w:rsidRPr="008D3A58">
        <w:rPr>
          <w:b/>
          <w:color w:val="000000" w:themeColor="text1"/>
        </w:rPr>
        <w:t xml:space="preserve">  Психологічні механізми та фактори деструктивної поведінки</w:t>
      </w:r>
    </w:p>
    <w:p w14:paraId="066DFB09" w14:textId="77777777" w:rsidR="00B66109" w:rsidRDefault="00B66109" w:rsidP="00B66109">
      <w:pPr>
        <w:pStyle w:val="af1"/>
        <w:ind w:right="0" w:firstLine="567"/>
        <w:rPr>
          <w:rFonts w:eastAsia="Times New Roman"/>
          <w:color w:val="000000" w:themeColor="text1"/>
        </w:rPr>
      </w:pPr>
      <w:r>
        <w:rPr>
          <w:rFonts w:eastAsia="Times New Roman"/>
          <w:color w:val="000000" w:themeColor="text1"/>
        </w:rPr>
        <w:t>Самоушкоджувальна поведінка, або селфхарм,</w:t>
      </w:r>
      <w:r>
        <w:rPr>
          <w:rFonts w:eastAsia="Times New Roman"/>
          <w:color w:val="000000" w:themeColor="text1"/>
          <w:lang w:val="en-US"/>
        </w:rPr>
        <w:t> </w:t>
      </w:r>
      <w:r>
        <w:rPr>
          <w:rFonts w:eastAsia="Times New Roman"/>
          <w:color w:val="000000" w:themeColor="text1"/>
        </w:rPr>
        <w:t xml:space="preserve"> із англійської </w:t>
      </w:r>
      <w:r>
        <w:rPr>
          <w:rFonts w:eastAsia="Times New Roman"/>
          <w:color w:val="000000" w:themeColor="text1"/>
          <w:lang w:val="en-US"/>
        </w:rPr>
        <w:t>self</w:t>
      </w:r>
      <w:r>
        <w:rPr>
          <w:rFonts w:eastAsia="Times New Roman"/>
          <w:color w:val="000000" w:themeColor="text1"/>
        </w:rPr>
        <w:t>-</w:t>
      </w:r>
      <w:r>
        <w:rPr>
          <w:rFonts w:eastAsia="Times New Roman"/>
          <w:color w:val="000000" w:themeColor="text1"/>
          <w:lang w:val="en-US"/>
        </w:rPr>
        <w:t>harm </w:t>
      </w:r>
      <w:r>
        <w:rPr>
          <w:rFonts w:eastAsia="Times New Roman"/>
          <w:color w:val="000000" w:themeColor="text1"/>
        </w:rPr>
        <w:t xml:space="preserve">– це </w:t>
      </w:r>
      <w:r>
        <w:rPr>
          <w:bCs/>
          <w:color w:val="000000" w:themeColor="text1"/>
        </w:rPr>
        <w:t>навмисне</w:t>
      </w:r>
      <w:r>
        <w:rPr>
          <w:color w:val="000000" w:themeColor="text1"/>
          <w:shd w:val="clear" w:color="auto" w:fill="FFFFFF"/>
        </w:rPr>
        <w:t xml:space="preserve"> заподіяння болю </w:t>
      </w:r>
      <w:r>
        <w:rPr>
          <w:bCs/>
          <w:color w:val="000000" w:themeColor="text1"/>
        </w:rPr>
        <w:t>та</w:t>
      </w:r>
      <w:r>
        <w:rPr>
          <w:color w:val="000000" w:themeColor="text1"/>
          <w:shd w:val="clear" w:color="auto" w:fill="FFFFFF"/>
        </w:rPr>
        <w:t xml:space="preserve"> шкоди </w:t>
      </w:r>
      <w:r>
        <w:rPr>
          <w:bCs/>
          <w:color w:val="000000" w:themeColor="text1"/>
        </w:rPr>
        <w:t>собі,</w:t>
      </w:r>
      <w:r>
        <w:rPr>
          <w:color w:val="000000" w:themeColor="text1"/>
          <w:shd w:val="clear" w:color="auto" w:fill="FFFFFF"/>
        </w:rPr>
        <w:t xml:space="preserve"> </w:t>
      </w:r>
      <w:r>
        <w:rPr>
          <w:bCs/>
          <w:color w:val="000000" w:themeColor="text1"/>
        </w:rPr>
        <w:t>щоб</w:t>
      </w:r>
      <w:r>
        <w:rPr>
          <w:color w:val="000000" w:themeColor="text1"/>
          <w:shd w:val="clear" w:color="auto" w:fill="FFFFFF"/>
        </w:rPr>
        <w:t xml:space="preserve"> </w:t>
      </w:r>
      <w:r>
        <w:rPr>
          <w:bCs/>
          <w:color w:val="000000" w:themeColor="text1"/>
        </w:rPr>
        <w:t>впоратися</w:t>
      </w:r>
      <w:r>
        <w:rPr>
          <w:color w:val="000000" w:themeColor="text1"/>
          <w:shd w:val="clear" w:color="auto" w:fill="FFFFFF"/>
        </w:rPr>
        <w:t xml:space="preserve"> з </w:t>
      </w:r>
      <w:r>
        <w:rPr>
          <w:bCs/>
          <w:color w:val="000000" w:themeColor="text1"/>
        </w:rPr>
        <w:t>важким</w:t>
      </w:r>
      <w:r>
        <w:rPr>
          <w:color w:val="000000" w:themeColor="text1"/>
          <w:shd w:val="clear" w:color="auto" w:fill="FFFFFF"/>
        </w:rPr>
        <w:t xml:space="preserve"> </w:t>
      </w:r>
      <w:r>
        <w:rPr>
          <w:bCs/>
          <w:color w:val="000000" w:themeColor="text1"/>
        </w:rPr>
        <w:t>досвідом,</w:t>
      </w:r>
      <w:r>
        <w:rPr>
          <w:color w:val="000000" w:themeColor="text1"/>
          <w:shd w:val="clear" w:color="auto" w:fill="FFFFFF"/>
        </w:rPr>
        <w:t xml:space="preserve"> хворобливими </w:t>
      </w:r>
      <w:r>
        <w:rPr>
          <w:bCs/>
          <w:color w:val="000000" w:themeColor="text1"/>
        </w:rPr>
        <w:t>спогадами</w:t>
      </w:r>
      <w:r>
        <w:rPr>
          <w:color w:val="000000" w:themeColor="text1"/>
          <w:shd w:val="clear" w:color="auto" w:fill="FFFFFF"/>
        </w:rPr>
        <w:t xml:space="preserve"> </w:t>
      </w:r>
      <w:r>
        <w:rPr>
          <w:bCs/>
          <w:color w:val="000000" w:themeColor="text1"/>
        </w:rPr>
        <w:t>або</w:t>
      </w:r>
      <w:r>
        <w:rPr>
          <w:color w:val="000000" w:themeColor="text1"/>
          <w:shd w:val="clear" w:color="auto" w:fill="FFFFFF"/>
        </w:rPr>
        <w:t xml:space="preserve"> ситуаціями, </w:t>
      </w:r>
      <w:r>
        <w:rPr>
          <w:rFonts w:eastAsia="Times New Roman"/>
          <w:color w:val="000000" w:themeColor="text1"/>
        </w:rPr>
        <w:t>через які важко контролювати своє життя.</w:t>
      </w:r>
    </w:p>
    <w:p w14:paraId="444446E9" w14:textId="77777777" w:rsidR="00B66109" w:rsidRDefault="00B66109" w:rsidP="00B66109">
      <w:pPr>
        <w:pStyle w:val="af1"/>
        <w:ind w:right="0" w:firstLine="567"/>
        <w:rPr>
          <w:color w:val="000000" w:themeColor="text1"/>
        </w:rPr>
      </w:pPr>
      <w:r>
        <w:rPr>
          <w:color w:val="000000" w:themeColor="text1"/>
        </w:rPr>
        <w:t>Самоушкодження може бути спричинене різними психологічними механізмами та факторами. Деякі з них включають емоційну неврівноваженість, низьку самооцінку, негативне ставлення до себе, неспроможність впоратися зі стресом, індивідуальні риси особистості (наприклад, перфекціонізм), вплив травм або небажаних подій у житті, а також негативний вплив оточуючого середовища або взаємодії з іншими людьми.</w:t>
      </w:r>
    </w:p>
    <w:p w14:paraId="0A612CCB" w14:textId="77777777" w:rsidR="00B66109" w:rsidRDefault="00B66109" w:rsidP="00B66109">
      <w:pPr>
        <w:pStyle w:val="af1"/>
        <w:ind w:right="0" w:firstLine="567"/>
        <w:rPr>
          <w:color w:val="000000" w:themeColor="text1"/>
        </w:rPr>
      </w:pPr>
      <w:r>
        <w:rPr>
          <w:color w:val="000000" w:themeColor="text1"/>
        </w:rPr>
        <w:t>Психологічні фактори можуть грати ключову роль у спонуканні до самоушкодження. До них можна віднести відчуття безнадійності, відсутність соціальної підтримки, внутрішні конфлікти, низьку толерантність до стресу, відчуття неповаги до себе, а також відсутність адекватних способів вираження або розуміння власних емоцій [3].</w:t>
      </w:r>
    </w:p>
    <w:p w14:paraId="4D001A8C" w14:textId="77777777" w:rsidR="00B66109" w:rsidRDefault="00B66109" w:rsidP="00B66109">
      <w:pPr>
        <w:pStyle w:val="af0"/>
        <w:shd w:val="clear" w:color="auto" w:fill="FFFFFF"/>
        <w:spacing w:after="0" w:line="360" w:lineRule="auto"/>
        <w:ind w:left="0"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uk-UA"/>
        </w:rPr>
        <w:t xml:space="preserve">Якщо узагальнити </w:t>
      </w:r>
      <w:r>
        <w:rPr>
          <w:rFonts w:ascii="Times New Roman" w:eastAsia="Times New Roman" w:hAnsi="Times New Roman"/>
          <w:color w:val="000000" w:themeColor="text1"/>
          <w:sz w:val="28"/>
          <w:szCs w:val="28"/>
        </w:rPr>
        <w:t>селфхарм</w:t>
      </w:r>
      <w:r>
        <w:rPr>
          <w:rFonts w:ascii="Times New Roman" w:eastAsia="Times New Roman" w:hAnsi="Times New Roman"/>
          <w:color w:val="000000" w:themeColor="text1"/>
          <w:sz w:val="28"/>
          <w:szCs w:val="28"/>
          <w:lang w:val="uk-UA"/>
        </w:rPr>
        <w:t xml:space="preserve"> можна вбачати</w:t>
      </w:r>
      <w:r>
        <w:rPr>
          <w:rFonts w:ascii="Times New Roman" w:eastAsia="Times New Roman" w:hAnsi="Times New Roman"/>
          <w:color w:val="000000" w:themeColor="text1"/>
          <w:sz w:val="28"/>
          <w:szCs w:val="28"/>
        </w:rPr>
        <w:t xml:space="preserve"> як спосіб:</w:t>
      </w:r>
    </w:p>
    <w:p w14:paraId="18074C8C"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висловити те, що складно сформулювати словами;</w:t>
      </w:r>
    </w:p>
    <w:p w14:paraId="6B10489C"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зробити реальними деякі почуття та думки;</w:t>
      </w:r>
    </w:p>
    <w:p w14:paraId="6ABE79E3"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перетворити емоційний біль на фізичний;</w:t>
      </w:r>
    </w:p>
    <w:p w14:paraId="2856E4FD"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позбутися нестерпних переживань і думок;</w:t>
      </w:r>
    </w:p>
    <w:p w14:paraId="289B8A7D"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повернути відчуття контролю;</w:t>
      </w:r>
    </w:p>
    <w:p w14:paraId="721CA94F"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втекти від травматичних спогадів;</w:t>
      </w:r>
    </w:p>
    <w:p w14:paraId="50983BFA"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мати в житті щось, на що можна покластися;</w:t>
      </w:r>
    </w:p>
    <w:p w14:paraId="7B41BE75"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 покарати себе за неналежну поведінку, почуття чи думки;</w:t>
      </w:r>
    </w:p>
    <w:p w14:paraId="24348A23"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припинити почуватися заціпенілим, відчуженим чи</w:t>
      </w:r>
      <w:r>
        <w:rPr>
          <w:rFonts w:ascii="Times New Roman" w:eastAsia="Times New Roman" w:hAnsi="Times New Roman"/>
          <w:color w:val="000000" w:themeColor="text1"/>
          <w:sz w:val="28"/>
          <w:szCs w:val="28"/>
          <w:lang w:val="en-US"/>
        </w:rPr>
        <w:t> </w:t>
      </w:r>
      <w:r>
        <w:rPr>
          <w:rFonts w:ascii="Times New Roman" w:eastAsia="Times New Roman" w:hAnsi="Times New Roman"/>
          <w:color w:val="000000" w:themeColor="text1"/>
          <w:sz w:val="28"/>
          <w:szCs w:val="28"/>
        </w:rPr>
        <w:t>відключеним від реальності;</w:t>
      </w:r>
    </w:p>
    <w:p w14:paraId="0EA42F78"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створити привід для турботи про себе та своє тіло;</w:t>
      </w:r>
    </w:p>
    <w:p w14:paraId="4BBDBE66" w14:textId="77777777" w:rsidR="00B66109" w:rsidRDefault="00B66109" w:rsidP="00B66109">
      <w:pPr>
        <w:shd w:val="clear" w:color="auto" w:fill="FFFFFF" w:themeFill="background1"/>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висловити суїцидальні думки та наміри, не здійснюючи їх.</w:t>
      </w:r>
    </w:p>
    <w:p w14:paraId="493E248C" w14:textId="77777777" w:rsidR="00B66109" w:rsidRDefault="00B66109" w:rsidP="00B66109">
      <w:pPr>
        <w:pStyle w:val="af1"/>
        <w:ind w:right="0" w:firstLine="567"/>
        <w:rPr>
          <w:rFonts w:eastAsia="Times New Roman"/>
          <w:color w:val="000000" w:themeColor="text1"/>
          <w:shd w:val="clear" w:color="auto" w:fill="FFFFFF"/>
        </w:rPr>
      </w:pPr>
      <w:r>
        <w:rPr>
          <w:rFonts w:eastAsia="Times New Roman"/>
          <w:color w:val="000000" w:themeColor="text1"/>
          <w:shd w:val="clear" w:color="auto" w:fill="FFFFFF"/>
        </w:rPr>
        <w:t>Слід розуміти, що більшість людей, які мають її прояви, не хочуть та не планують завдати собі смертельної шкоди. Однак, не варто недооцінювати небезпеку від таких дій, адже самоушкодження може призвести й до суїцидальної поведінки.</w:t>
      </w:r>
    </w:p>
    <w:p w14:paraId="700CF25D"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i/>
          <w:iCs/>
          <w:color w:val="000000" w:themeColor="text1"/>
          <w:sz w:val="28"/>
          <w:szCs w:val="28"/>
        </w:rPr>
      </w:pPr>
      <w:r>
        <w:rPr>
          <w:rFonts w:ascii="Times New Roman" w:hAnsi="Times New Roman"/>
          <w:color w:val="000000" w:themeColor="text1"/>
          <w:sz w:val="28"/>
          <w:szCs w:val="28"/>
          <w:shd w:val="clear" w:color="auto" w:fill="FFFFFF"/>
          <w:lang w:val="uk-UA"/>
        </w:rPr>
        <w:t xml:space="preserve">Доволі часто від людей, які мають </w:t>
      </w:r>
      <w:r>
        <w:rPr>
          <w:rFonts w:ascii="Times New Roman" w:hAnsi="Times New Roman"/>
          <w:sz w:val="28"/>
          <w:szCs w:val="28"/>
          <w:lang w:val="uk-UA"/>
        </w:rPr>
        <w:t>таку психологічну особливість як вид деструктивної поведінки, а саме самоушкоджуюча поведінка можна почути і вивести такий висновок:</w:t>
      </w:r>
    </w:p>
    <w:p w14:paraId="3BBABC04"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i/>
          <w:iCs/>
          <w:color w:val="000000" w:themeColor="text1"/>
          <w:sz w:val="28"/>
          <w:szCs w:val="28"/>
        </w:rPr>
      </w:pPr>
      <w:r>
        <w:rPr>
          <w:rFonts w:ascii="Times New Roman" w:eastAsia="Times New Roman" w:hAnsi="Times New Roman"/>
          <w:i/>
          <w:iCs/>
          <w:color w:val="000000" w:themeColor="text1"/>
          <w:sz w:val="28"/>
          <w:szCs w:val="28"/>
        </w:rPr>
        <w:t>“Селфхарм доводив мені, що я справжня, жива. Іноді він заглушував хаос у моїй голові, ненадовго ставлячи на паузу флешбеки, повторювані тілесні спогади”.</w:t>
      </w:r>
    </w:p>
    <w:p w14:paraId="05CBC464" w14:textId="77777777" w:rsidR="00B66109" w:rsidRDefault="00B66109" w:rsidP="00B66109">
      <w:pPr>
        <w:shd w:val="clear" w:color="auto" w:fill="FFFFFF" w:themeFill="background1"/>
        <w:spacing w:after="0" w:line="360" w:lineRule="auto"/>
        <w:ind w:firstLine="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Так, додаткові психологічні механізми, які можуть спонукати до самоушкодження, включають потребу в контролі над власним тілом або емоціями, спробу зняти психічний або емоційний біль через фізичне самозбиття, а також відчуття внутрішньої порожності або неповноцінності, яке може відбитися у формі самошкодження[4].</w:t>
      </w:r>
    </w:p>
    <w:p w14:paraId="7539E91F" w14:textId="77777777" w:rsidR="00B66109" w:rsidRDefault="00B66109" w:rsidP="00B66109">
      <w:pPr>
        <w:shd w:val="clear" w:color="auto" w:fill="FFFFFF"/>
        <w:spacing w:after="0" w:line="360" w:lineRule="auto"/>
        <w:ind w:firstLine="567"/>
        <w:jc w:val="both"/>
        <w:textAlignment w:val="baseline"/>
        <w:rPr>
          <w:rFonts w:ascii="Times New Roman" w:hAnsi="Times New Roman"/>
          <w:color w:val="000000" w:themeColor="text1"/>
          <w:sz w:val="28"/>
          <w:szCs w:val="28"/>
          <w:shd w:val="clear" w:color="auto" w:fill="FFFFFF"/>
          <w:lang w:val="uk-UA"/>
        </w:rPr>
      </w:pPr>
      <w:r>
        <w:rPr>
          <w:rFonts w:ascii="Times New Roman" w:hAnsi="Times New Roman"/>
          <w:color w:val="000000" w:themeColor="text1"/>
          <w:sz w:val="28"/>
          <w:szCs w:val="28"/>
          <w:shd w:val="clear" w:color="auto" w:fill="FFFFFF"/>
          <w:lang w:val="uk-UA"/>
        </w:rPr>
        <w:t>К</w:t>
      </w:r>
      <w:r>
        <w:rPr>
          <w:rFonts w:ascii="Times New Roman" w:hAnsi="Times New Roman"/>
          <w:color w:val="000000" w:themeColor="text1"/>
          <w:sz w:val="28"/>
          <w:szCs w:val="28"/>
          <w:shd w:val="clear" w:color="auto" w:fill="FFFFFF"/>
        </w:rPr>
        <w:t>оли</w:t>
      </w:r>
      <w:r>
        <w:rPr>
          <w:rFonts w:ascii="Times New Roman" w:hAnsi="Times New Roman"/>
          <w:color w:val="000000" w:themeColor="text1"/>
          <w:sz w:val="28"/>
          <w:szCs w:val="28"/>
          <w:shd w:val="clear" w:color="auto" w:fill="FFFFFF"/>
          <w:lang w:val="uk-UA"/>
        </w:rPr>
        <w:t xml:space="preserve"> навіть стає питання у спілкуванні зі схильними до цього людьми, </w:t>
      </w:r>
      <w:r>
        <w:rPr>
          <w:rFonts w:ascii="Times New Roman" w:hAnsi="Times New Roman"/>
          <w:color w:val="000000" w:themeColor="text1"/>
          <w:sz w:val="28"/>
          <w:szCs w:val="28"/>
          <w:shd w:val="clear" w:color="auto" w:fill="FFFFFF"/>
        </w:rPr>
        <w:t xml:space="preserve"> виникає бажання</w:t>
      </w:r>
      <w:r>
        <w:rPr>
          <w:rFonts w:ascii="Times New Roman" w:hAnsi="Times New Roman"/>
          <w:color w:val="000000" w:themeColor="text1"/>
          <w:sz w:val="28"/>
          <w:szCs w:val="28"/>
          <w:shd w:val="clear" w:color="auto" w:fill="FFFFFF"/>
          <w:lang w:val="uk-UA"/>
        </w:rPr>
        <w:t xml:space="preserve"> вже як фахівцеві допомогти, і зазначимо дослівно фразу: якщо ти відчуваєш, що маєш сильне бажання</w:t>
      </w:r>
      <w:r>
        <w:rPr>
          <w:rFonts w:ascii="Times New Roman" w:hAnsi="Times New Roman"/>
          <w:color w:val="000000" w:themeColor="text1"/>
          <w:sz w:val="28"/>
          <w:szCs w:val="28"/>
          <w:shd w:val="clear" w:color="auto" w:fill="FFFFFF"/>
        </w:rPr>
        <w:t xml:space="preserve"> вчинити собі шкоду, </w:t>
      </w:r>
      <w:r>
        <w:rPr>
          <w:rFonts w:ascii="Times New Roman" w:hAnsi="Times New Roman"/>
          <w:color w:val="000000" w:themeColor="text1"/>
          <w:sz w:val="28"/>
          <w:szCs w:val="28"/>
          <w:shd w:val="clear" w:color="auto" w:fill="FFFFFF"/>
          <w:lang w:val="uk-UA"/>
        </w:rPr>
        <w:t xml:space="preserve">і </w:t>
      </w:r>
      <w:r>
        <w:rPr>
          <w:rFonts w:ascii="Times New Roman" w:hAnsi="Times New Roman"/>
          <w:color w:val="000000" w:themeColor="text1"/>
          <w:sz w:val="28"/>
          <w:szCs w:val="28"/>
          <w:shd w:val="clear" w:color="auto" w:fill="FFFFFF"/>
        </w:rPr>
        <w:t>важко уявити, що в цей момент можна зробити щось інше. Але є деякі способи змінити поведінку або відстрочити селфхарм.</w:t>
      </w:r>
    </w:p>
    <w:p w14:paraId="49B13E53" w14:textId="77777777" w:rsidR="00B66109" w:rsidRDefault="00B66109" w:rsidP="00B66109">
      <w:pPr>
        <w:shd w:val="clear" w:color="auto" w:fill="FFFFFF"/>
        <w:spacing w:after="0" w:line="360" w:lineRule="auto"/>
        <w:ind w:firstLine="567"/>
        <w:jc w:val="both"/>
        <w:textAlignment w:val="baseline"/>
        <w:rPr>
          <w:rFonts w:ascii="Times New Roman" w:hAnsi="Times New Roman"/>
          <w:bCs/>
          <w:color w:val="000000" w:themeColor="text1"/>
          <w:sz w:val="28"/>
          <w:szCs w:val="28"/>
          <w:shd w:val="clear" w:color="auto" w:fill="FFFFFF"/>
        </w:rPr>
      </w:pPr>
      <w:r>
        <w:rPr>
          <w:rFonts w:ascii="Times New Roman" w:hAnsi="Times New Roman"/>
          <w:color w:val="000000" w:themeColor="text1"/>
          <w:sz w:val="28"/>
          <w:szCs w:val="28"/>
          <w:shd w:val="clear" w:color="auto" w:fill="FFFFFF"/>
          <w:lang w:val="uk-UA"/>
        </w:rPr>
        <w:t xml:space="preserve">Маючи розуміння, слід зазначити </w:t>
      </w:r>
      <w:r>
        <w:rPr>
          <w:rFonts w:ascii="Times New Roman" w:hAnsi="Times New Roman"/>
          <w:bCs/>
          <w:color w:val="000000" w:themeColor="text1"/>
          <w:sz w:val="28"/>
          <w:szCs w:val="28"/>
          <w:shd w:val="clear" w:color="auto" w:fill="FFFFFF"/>
        </w:rPr>
        <w:t>наступні категорії:</w:t>
      </w:r>
    </w:p>
    <w:p w14:paraId="2FB0DDEE" w14:textId="77777777" w:rsidR="00B66109" w:rsidRDefault="00B66109" w:rsidP="00B66109">
      <w:pPr>
        <w:shd w:val="clear" w:color="auto" w:fill="FFFFFF"/>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а) навчитися розпізнавати тригери</w:t>
      </w:r>
    </w:p>
    <w:p w14:paraId="2F3EBCE4" w14:textId="77777777" w:rsidR="00B66109" w:rsidRDefault="00B66109" w:rsidP="00B66109">
      <w:pPr>
        <w:shd w:val="clear" w:color="auto" w:fill="FFFFFF"/>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Тригери – те, що запускає бажання зашкодити собі. Тригером можуть</w:t>
      </w:r>
      <w:r>
        <w:rPr>
          <w:rFonts w:ascii="Times New Roman" w:eastAsia="Times New Roman" w:hAnsi="Times New Roman"/>
          <w:color w:val="000000" w:themeColor="text1"/>
          <w:sz w:val="28"/>
          <w:szCs w:val="28"/>
          <w:lang w:val="en-US"/>
        </w:rPr>
        <w:t> </w:t>
      </w:r>
      <w:r>
        <w:rPr>
          <w:rFonts w:ascii="Times New Roman" w:eastAsia="Times New Roman" w:hAnsi="Times New Roman"/>
          <w:color w:val="000000" w:themeColor="text1"/>
          <w:sz w:val="28"/>
          <w:szCs w:val="28"/>
        </w:rPr>
        <w:t xml:space="preserve">бути люди, ситуації, відчуття й емоції. Спробуйте записати, що трапилося </w:t>
      </w:r>
      <w:r>
        <w:rPr>
          <w:rFonts w:ascii="Times New Roman" w:eastAsia="Times New Roman" w:hAnsi="Times New Roman"/>
          <w:color w:val="000000" w:themeColor="text1"/>
          <w:sz w:val="28"/>
          <w:szCs w:val="28"/>
        </w:rPr>
        <w:lastRenderedPageBreak/>
        <w:t>безпосередньо перед епізодом селфхарму? Як у вас виникали такі думки? Оточення чи якийсь предмет розбурхали в вас неприємні, важкі спогади?</w:t>
      </w:r>
    </w:p>
    <w:p w14:paraId="14E150F8" w14:textId="77777777" w:rsidR="00B66109" w:rsidRDefault="00B66109" w:rsidP="00B66109">
      <w:pPr>
        <w:shd w:val="clear" w:color="auto" w:fill="FFFFFF"/>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б) усвідомити бажання заподіяти собі шкоду</w:t>
      </w:r>
    </w:p>
    <w:p w14:paraId="22EC0147" w14:textId="77777777" w:rsidR="00B66109" w:rsidRDefault="00B66109" w:rsidP="00B66109">
      <w:pPr>
        <w:shd w:val="clear" w:color="auto" w:fill="FFFFFF"/>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Воно може виявлятися через фізичні відчуття, прискорене серцебиття, сильні емоції (наприклад, смуток чи злість), відчуття втрати зв’язку із собою, заціпеніння, повторювані думки, нездорові рішення (наприклад, піти з головою в роботу,</w:t>
      </w:r>
      <w:r>
        <w:rPr>
          <w:rFonts w:ascii="Times New Roman" w:eastAsia="Times New Roman" w:hAnsi="Times New Roman"/>
          <w:color w:val="000000" w:themeColor="text1"/>
          <w:sz w:val="28"/>
          <w:szCs w:val="28"/>
          <w:lang w:val="en-US"/>
        </w:rPr>
        <w:t> </w:t>
      </w:r>
      <w:r>
        <w:rPr>
          <w:rFonts w:ascii="Times New Roman" w:eastAsia="Times New Roman" w:hAnsi="Times New Roman"/>
          <w:color w:val="000000" w:themeColor="text1"/>
          <w:sz w:val="28"/>
          <w:szCs w:val="28"/>
        </w:rPr>
        <w:t xml:space="preserve"> щоб нічого не відчувати).</w:t>
      </w:r>
      <w:r>
        <w:rPr>
          <w:rFonts w:ascii="Times New Roman" w:eastAsia="Times New Roman" w:hAnsi="Times New Roman"/>
          <w:color w:val="000000" w:themeColor="text1"/>
          <w:sz w:val="28"/>
          <w:szCs w:val="28"/>
          <w:lang w:val="en-US"/>
        </w:rPr>
        <w:t> </w:t>
      </w:r>
      <w:r>
        <w:rPr>
          <w:rFonts w:ascii="Times New Roman" w:eastAsia="Times New Roman" w:hAnsi="Times New Roman"/>
          <w:color w:val="000000" w:themeColor="text1"/>
          <w:sz w:val="28"/>
          <w:szCs w:val="28"/>
        </w:rPr>
        <w:t xml:space="preserve"> Якщо будь-яка з цих ознак є для вас тригером, відслідкуйте й запишіть її.</w:t>
      </w:r>
      <w:r>
        <w:rPr>
          <w:rFonts w:ascii="Times New Roman" w:eastAsia="Times New Roman" w:hAnsi="Times New Roman"/>
          <w:color w:val="000000" w:themeColor="text1"/>
          <w:sz w:val="28"/>
          <w:szCs w:val="28"/>
          <w:lang w:val="en-US"/>
        </w:rPr>
        <w:t> </w:t>
      </w:r>
      <w:r>
        <w:rPr>
          <w:rFonts w:ascii="Times New Roman" w:eastAsia="Times New Roman" w:hAnsi="Times New Roman"/>
          <w:color w:val="000000" w:themeColor="text1"/>
          <w:sz w:val="28"/>
          <w:szCs w:val="28"/>
        </w:rPr>
        <w:t>Це допоможе в майбутньому впоратись із селфхармом.</w:t>
      </w:r>
    </w:p>
    <w:p w14:paraId="52F9C9B3" w14:textId="77777777" w:rsidR="00B66109" w:rsidRDefault="00B66109" w:rsidP="00B66109">
      <w:pPr>
        <w:pStyle w:val="ac"/>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в) знайти те на, що можна відволіктись</w:t>
      </w:r>
    </w:p>
    <w:p w14:paraId="53BBA7C0" w14:textId="77777777" w:rsidR="00B66109" w:rsidRDefault="00B66109" w:rsidP="00B66109">
      <w:pPr>
        <w:pStyle w:val="ac"/>
        <w:shd w:val="clear" w:color="auto" w:fill="FFFFFF"/>
        <w:spacing w:before="0" w:beforeAutospacing="0" w:after="0" w:afterAutospacing="0" w:line="360" w:lineRule="auto"/>
        <w:ind w:firstLine="567"/>
        <w:jc w:val="both"/>
        <w:textAlignment w:val="baseline"/>
        <w:rPr>
          <w:color w:val="000000" w:themeColor="text1"/>
          <w:sz w:val="28"/>
          <w:szCs w:val="28"/>
        </w:rPr>
      </w:pPr>
      <w:r>
        <w:rPr>
          <w:color w:val="000000" w:themeColor="text1"/>
          <w:sz w:val="28"/>
          <w:szCs w:val="28"/>
        </w:rPr>
        <w:t>Це основний прийом</w:t>
      </w:r>
      <w:r>
        <w:rPr>
          <w:color w:val="000000" w:themeColor="text1"/>
          <w:sz w:val="28"/>
          <w:szCs w:val="28"/>
          <w:lang w:val="uk-UA"/>
        </w:rPr>
        <w:t xml:space="preserve"> самодопомоги, л</w:t>
      </w:r>
      <w:r>
        <w:rPr>
          <w:color w:val="000000" w:themeColor="text1"/>
          <w:sz w:val="28"/>
          <w:szCs w:val="28"/>
        </w:rPr>
        <w:t>юди відволікають себе по-різному. Скажімо,  відволікатися від гніву – не те саме, що відволікатися від страху, тому краще мати різні стратегії під різні ситуації. </w:t>
      </w:r>
    </w:p>
    <w:p w14:paraId="611F54C7" w14:textId="77777777" w:rsidR="00B66109" w:rsidRDefault="00B66109" w:rsidP="00B66109">
      <w:pPr>
        <w:pStyle w:val="ac"/>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г) ведення щоденника</w:t>
      </w:r>
    </w:p>
    <w:p w14:paraId="0A0442F1" w14:textId="77777777" w:rsidR="00B66109" w:rsidRDefault="00B66109" w:rsidP="42FE83A2">
      <w:pPr>
        <w:pStyle w:val="ac"/>
        <w:shd w:val="clear" w:color="auto" w:fill="FFFFFF" w:themeFill="background1"/>
        <w:spacing w:before="0" w:beforeAutospacing="0" w:after="0" w:afterAutospacing="0" w:line="360" w:lineRule="auto"/>
        <w:ind w:firstLine="567"/>
        <w:jc w:val="both"/>
        <w:textAlignment w:val="baseline"/>
        <w:rPr>
          <w:color w:val="000000" w:themeColor="text1"/>
          <w:sz w:val="28"/>
          <w:szCs w:val="28"/>
        </w:rPr>
      </w:pPr>
      <w:r w:rsidRPr="42FE83A2">
        <w:rPr>
          <w:color w:val="000000" w:themeColor="text1"/>
          <w:sz w:val="28"/>
          <w:szCs w:val="28"/>
        </w:rPr>
        <w:t>Аби виявити закономірності самоушкоджувальної поведінки, корисно вести щоденник та записувати, що було до, під час і після кожного епізоду. Але зауважте, потрібен час – у середньому близько місяця. Щоправда, ведення щоденника можуть супроводжувати важкі переживання. Якщо ви все ж готові спробувати цю техніку, обов’язково зробіть щось приємне після записів або зверніться за підтримкою до того, кому довіряєте.</w:t>
      </w:r>
    </w:p>
    <w:p w14:paraId="6088D990" w14:textId="77777777" w:rsidR="00B66109" w:rsidRDefault="00B66109" w:rsidP="00B66109">
      <w:pPr>
        <w:pStyle w:val="ac"/>
        <w:shd w:val="clear" w:color="auto" w:fill="FFFFFF"/>
        <w:spacing w:before="0" w:beforeAutospacing="0" w:after="0" w:afterAutospacing="0" w:line="360" w:lineRule="auto"/>
        <w:ind w:firstLine="567"/>
        <w:jc w:val="both"/>
        <w:textAlignment w:val="baseline"/>
        <w:rPr>
          <w:color w:val="000000" w:themeColor="text1"/>
          <w:sz w:val="28"/>
          <w:szCs w:val="28"/>
        </w:rPr>
      </w:pPr>
      <w:r>
        <w:rPr>
          <w:sz w:val="28"/>
          <w:szCs w:val="28"/>
          <w:lang w:val="uk-UA"/>
        </w:rPr>
        <w:t xml:space="preserve">Аналізуючи працю зарубіжних науковців, </w:t>
      </w:r>
      <w:r>
        <w:rPr>
          <w:sz w:val="28"/>
          <w:szCs w:val="28"/>
        </w:rPr>
        <w:t>T. Joiner (2005) у своїй відомій книжці назвав даний феномен терміном розірвана приналежність (thwarted belongingness). Даним терміном апелюють прихильники інтерперсональної теорії самоушкоджень і суїцидів, які свідчать, що розлади, які напряму пов'язані із соціальною ізоляцією (депресивні, антисоціальні, прикордонні) повинні бути описані через розірвану приналежність або соціальну обтяжливість (perceived burdensomeness), що пояснює головну причину даних термінів у соціальній дезадаптивності.</w:t>
      </w:r>
    </w:p>
    <w:p w14:paraId="7D0F441F" w14:textId="77777777" w:rsidR="00B66109" w:rsidRDefault="00B66109" w:rsidP="00B66109">
      <w:pPr>
        <w:pStyle w:val="ac"/>
        <w:shd w:val="clear" w:color="auto" w:fill="FFFFFF"/>
        <w:spacing w:before="0" w:beforeAutospacing="0" w:after="0" w:afterAutospacing="0" w:line="360" w:lineRule="auto"/>
        <w:ind w:firstLine="567"/>
        <w:jc w:val="both"/>
        <w:textAlignment w:val="baseline"/>
        <w:rPr>
          <w:color w:val="000000" w:themeColor="text1"/>
          <w:sz w:val="28"/>
          <w:szCs w:val="28"/>
          <w:shd w:val="clear" w:color="auto" w:fill="FFFFFF"/>
        </w:rPr>
      </w:pPr>
      <w:r>
        <w:rPr>
          <w:color w:val="000000" w:themeColor="text1"/>
          <w:sz w:val="28"/>
          <w:szCs w:val="28"/>
          <w:shd w:val="clear" w:color="auto" w:fill="FFFFFF"/>
          <w:lang w:val="uk-UA"/>
        </w:rPr>
        <w:t>Тому н</w:t>
      </w:r>
      <w:r>
        <w:rPr>
          <w:color w:val="000000" w:themeColor="text1"/>
          <w:sz w:val="28"/>
          <w:szCs w:val="28"/>
          <w:shd w:val="clear" w:color="auto" w:fill="FFFFFF"/>
        </w:rPr>
        <w:t xml:space="preserve">а жаль, не існує магії чи швидкого способу позбутися селфхарму. Зміни потребують часу, а відкати майже неминучі. Нормально після прогресу на </w:t>
      </w:r>
      <w:r>
        <w:rPr>
          <w:color w:val="000000" w:themeColor="text1"/>
          <w:sz w:val="28"/>
          <w:szCs w:val="28"/>
          <w:shd w:val="clear" w:color="auto" w:fill="FFFFFF"/>
        </w:rPr>
        <w:lastRenderedPageBreak/>
        <w:t>деякий час повернутися до старої поведінки. Якщо таке сталось із вами, нагадайте собі: це не невдача, а частина процесу позбавлення від самоушкоджувальних дій.</w:t>
      </w:r>
    </w:p>
    <w:p w14:paraId="4DB55F28" w14:textId="77777777" w:rsidR="00B66109" w:rsidRDefault="00B66109" w:rsidP="42FE83A2">
      <w:pPr>
        <w:pStyle w:val="ac"/>
        <w:shd w:val="clear" w:color="auto" w:fill="FFFFFF" w:themeFill="background1"/>
        <w:spacing w:before="0" w:beforeAutospacing="0" w:after="0" w:afterAutospacing="0" w:line="360" w:lineRule="auto"/>
        <w:ind w:firstLine="567"/>
        <w:jc w:val="both"/>
        <w:textAlignment w:val="baseline"/>
        <w:rPr>
          <w:color w:val="000000" w:themeColor="text1"/>
          <w:sz w:val="28"/>
          <w:szCs w:val="28"/>
        </w:rPr>
      </w:pPr>
      <w:r w:rsidRPr="42FE83A2">
        <w:rPr>
          <w:color w:val="000000" w:themeColor="text1"/>
          <w:sz w:val="28"/>
          <w:szCs w:val="28"/>
        </w:rPr>
        <w:t>Дослідниками відмічається зростання виникнення самоушкоджень саме у підлітковий період, що пояснюється специфікою дорозсліщення сучасних підлітків. Доведено, що інтенсивний розвиток комунікаційно-інформаційних технологій, посилення інтересу до будь-яких модифікацій тіла, несприятливі соціальні фактори підвищують ризик виникнення поведінки з самоушкодженням[8].</w:t>
      </w:r>
    </w:p>
    <w:p w14:paraId="42107226" w14:textId="77777777" w:rsidR="00B66109" w:rsidRDefault="00B66109" w:rsidP="42FE83A2">
      <w:pPr>
        <w:pStyle w:val="ac"/>
        <w:shd w:val="clear" w:color="auto" w:fill="FFFFFF" w:themeFill="background1"/>
        <w:spacing w:before="0" w:beforeAutospacing="0" w:after="0" w:afterAutospacing="0" w:line="360" w:lineRule="auto"/>
        <w:ind w:firstLine="567"/>
        <w:jc w:val="both"/>
        <w:textAlignment w:val="baseline"/>
        <w:rPr>
          <w:color w:val="000000" w:themeColor="text1"/>
          <w:sz w:val="28"/>
          <w:szCs w:val="28"/>
        </w:rPr>
      </w:pPr>
      <w:r w:rsidRPr="42FE83A2">
        <w:rPr>
          <w:color w:val="000000" w:themeColor="text1"/>
          <w:sz w:val="28"/>
          <w:szCs w:val="28"/>
        </w:rPr>
        <w:t>Самоушкодження може бути викликане різними психологічними механізмами та факторами, такими як негативні емоції (стрес, тривога, депресія), низька самооцінка, недоліки в міжособистісних відносинах, відчуття внутрішньої порожності або безпорадності. Також до самоушкодження можуть спонукати соціальні чинники, такі як стигма, осуд оточуючих або недостатня підтримка з боку спільноти.</w:t>
      </w:r>
    </w:p>
    <w:p w14:paraId="0BF7F5DF"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p>
    <w:p w14:paraId="42A02C3A" w14:textId="77777777" w:rsidR="00B66109" w:rsidRDefault="00B66109" w:rsidP="00B66109">
      <w:pPr>
        <w:shd w:val="clear" w:color="auto" w:fill="FFFFFF"/>
        <w:spacing w:after="0" w:line="360" w:lineRule="auto"/>
        <w:ind w:firstLine="567"/>
        <w:jc w:val="both"/>
        <w:textAlignment w:val="baseline"/>
        <w:rPr>
          <w:rFonts w:ascii="Times New Roman" w:eastAsia="Times New Roman" w:hAnsi="Times New Roman"/>
          <w:color w:val="000000" w:themeColor="text1"/>
          <w:sz w:val="28"/>
          <w:szCs w:val="28"/>
        </w:rPr>
      </w:pPr>
    </w:p>
    <w:p w14:paraId="15CD7A19" w14:textId="77777777" w:rsidR="00B66109" w:rsidRDefault="00B66109" w:rsidP="00B66109">
      <w:pPr>
        <w:shd w:val="clear" w:color="auto" w:fill="FFFFFF" w:themeFill="background1"/>
        <w:spacing w:after="0" w:line="360" w:lineRule="auto"/>
        <w:ind w:firstLine="567"/>
        <w:jc w:val="both"/>
        <w:textAlignment w:val="baseline"/>
        <w:rPr>
          <w:rFonts w:ascii="Times New Roman" w:eastAsia="Times New Roman" w:hAnsi="Times New Roman"/>
          <w:color w:val="000000" w:themeColor="text1"/>
          <w:sz w:val="28"/>
          <w:szCs w:val="28"/>
        </w:rPr>
      </w:pPr>
    </w:p>
    <w:p w14:paraId="06D1E06F"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3C9BC383"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172AEEC2"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1FCA9F8A"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1DC49110"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5EDFE62F"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4E8716E1"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339C9E86"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5ED8E8B7"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298ED09D" w14:textId="77777777" w:rsidR="008F4CC3" w:rsidRDefault="008F4CC3"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p>
    <w:p w14:paraId="194B98DC" w14:textId="3C9EE1A6" w:rsidR="00B66109" w:rsidRDefault="00B66109" w:rsidP="65C8BD6B">
      <w:pPr>
        <w:pStyle w:val="af1"/>
        <w:shd w:val="clear" w:color="auto" w:fill="FFFFFF" w:themeFill="background1"/>
        <w:ind w:firstLine="567"/>
        <w:rPr>
          <w:rFonts w:eastAsia="Times New Roman"/>
          <w:color w:val="000000" w:themeColor="text1"/>
          <w:oMath/>
        </w:rPr>
      </w:pPr>
    </w:p>
    <w:p w14:paraId="5F6AD3AB" w14:textId="7F30D8C6" w:rsidR="65C8BD6B" w:rsidRDefault="65C8BD6B" w:rsidP="65C8BD6B">
      <w:pPr>
        <w:pStyle w:val="af1"/>
        <w:shd w:val="clear" w:color="auto" w:fill="FFFFFF" w:themeFill="background1"/>
        <w:ind w:firstLine="567"/>
        <w:rPr>
          <w:rFonts w:eastAsia="Times New Roman"/>
          <w:color w:val="000000" w:themeColor="text1"/>
        </w:rPr>
      </w:pPr>
    </w:p>
    <w:p w14:paraId="0433E25A" w14:textId="77777777" w:rsidR="00B66109" w:rsidRDefault="00B66109" w:rsidP="00B66109">
      <w:pPr>
        <w:pStyle w:val="af1"/>
      </w:pPr>
      <w:r>
        <w:rPr>
          <w:b/>
        </w:rPr>
        <w:lastRenderedPageBreak/>
        <w:t xml:space="preserve">                                          РОЗДІЛ 2</w:t>
      </w:r>
    </w:p>
    <w:p w14:paraId="557F5389" w14:textId="4FB8E606" w:rsidR="00B66109" w:rsidRDefault="00B66109" w:rsidP="42FE83A2">
      <w:pPr>
        <w:spacing w:line="360" w:lineRule="auto"/>
        <w:rPr>
          <w:rFonts w:ascii="Times New Roman" w:hAnsi="Times New Roman"/>
          <w:b/>
          <w:bCs/>
          <w:color w:val="000000" w:themeColor="text1"/>
          <w:sz w:val="28"/>
          <w:szCs w:val="28"/>
          <w:lang w:val="uk-UA"/>
        </w:rPr>
      </w:pPr>
      <w:r w:rsidRPr="42FE83A2">
        <w:rPr>
          <w:rFonts w:ascii="Times New Roman" w:hAnsi="Times New Roman"/>
          <w:b/>
          <w:bCs/>
          <w:color w:val="000000" w:themeColor="text1"/>
          <w:sz w:val="28"/>
          <w:szCs w:val="28"/>
          <w:lang w:val="uk-UA"/>
        </w:rPr>
        <w:t>РОЗДІЛ 2.</w:t>
      </w:r>
      <w:r w:rsidR="7F8DB1B5" w:rsidRPr="42FE83A2">
        <w:rPr>
          <w:rFonts w:ascii="Times New Roman" w:hAnsi="Times New Roman"/>
          <w:b/>
          <w:bCs/>
          <w:color w:val="000000" w:themeColor="text1"/>
          <w:sz w:val="28"/>
          <w:szCs w:val="28"/>
          <w:lang w:val="uk-UA"/>
        </w:rPr>
        <w:t>ОПИС ТА ПРОЦЕДУРА</w:t>
      </w:r>
      <w:r w:rsidRPr="42FE83A2">
        <w:rPr>
          <w:rFonts w:ascii="Times New Roman" w:hAnsi="Times New Roman"/>
          <w:b/>
          <w:bCs/>
          <w:color w:val="000000" w:themeColor="text1"/>
          <w:sz w:val="28"/>
          <w:szCs w:val="28"/>
          <w:lang w:val="uk-UA"/>
        </w:rPr>
        <w:t xml:space="preserve"> ЕМПІРИЧНОГО ДОСЛІДЖЕННЯ</w:t>
      </w:r>
      <w:r w:rsidR="25210C01" w:rsidRPr="42FE83A2">
        <w:rPr>
          <w:rFonts w:ascii="Times New Roman" w:hAnsi="Times New Roman"/>
          <w:b/>
          <w:bCs/>
          <w:color w:val="000000" w:themeColor="text1"/>
          <w:sz w:val="28"/>
          <w:szCs w:val="28"/>
          <w:lang w:val="uk-UA"/>
        </w:rPr>
        <w:t xml:space="preserve"> Деструктивної поведінки молоді </w:t>
      </w:r>
    </w:p>
    <w:p w14:paraId="10B49B7E" w14:textId="77777777" w:rsidR="00B66109" w:rsidRDefault="00B66109" w:rsidP="00B66109">
      <w:pPr>
        <w:spacing w:line="360" w:lineRule="auto"/>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 xml:space="preserve">2.1. </w:t>
      </w:r>
      <w:r>
        <w:rPr>
          <w:rFonts w:ascii="Times New Roman" w:hAnsi="Times New Roman"/>
          <w:b/>
          <w:color w:val="000000" w:themeColor="text1"/>
          <w:sz w:val="28"/>
          <w:szCs w:val="28"/>
        </w:rPr>
        <w:t>Емоційний стан та ментальні розлади, пов'язані з самоушкодженням</w:t>
      </w:r>
      <w:r>
        <w:rPr>
          <w:rFonts w:ascii="Times New Roman" w:hAnsi="Times New Roman"/>
          <w:b/>
          <w:color w:val="000000" w:themeColor="text1"/>
          <w:sz w:val="28"/>
          <w:szCs w:val="28"/>
          <w:lang w:val="uk-UA"/>
        </w:rPr>
        <w:t>.</w:t>
      </w:r>
    </w:p>
    <w:p w14:paraId="7BBDF9C0"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Самоушкодження, як поведінкова стратегія, є складним явищем, може виникати у зв'язку з різними емоційними станами та ментальними розладами. Дослідження показують, що багато випадків самоушкодження пов'язані з емоційними та психічними проблемами, такими як депресія, тривожність та розлади особистості. Наприклад, люди з депресією можуть відчувати надмірну пустоту, безнадійність та внутрішню біль, яку вони намагаються зняти через самопошкодження. Також тривожність може викликати потребу у відведенні уваги від власних думок та переживань, що може призвести до самоушкодження як спроби заспокоїти себе. Люди з розладами особистості також можуть схильніше до самоушкодження у зв'язку зі своїми нездатністю до ефективного вираження своїх емоцій та потреб. </w:t>
      </w:r>
    </w:p>
    <w:p w14:paraId="422337CE"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Важливо розуміти, що самоушкодження є симптомом глибшої проблеми і вимагає психологічної підтримки та професійної допомоги.</w:t>
      </w:r>
    </w:p>
    <w:p w14:paraId="5C20B9D1"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Тож якщо в поперденьому розділі ми узагальнювали це питання, тут розгорнуто ми опишемо кожен можливий ментальний розлад, який пов'язаний з самоушкодженням.</w:t>
      </w:r>
    </w:p>
    <w:p w14:paraId="6E857AEA"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Генералізований тривожний розлад</w:t>
      </w:r>
      <w:r>
        <w:rPr>
          <w:rFonts w:ascii="Times New Roman" w:hAnsi="Times New Roman"/>
          <w:color w:val="000000" w:themeColor="text1"/>
          <w:sz w:val="28"/>
          <w:szCs w:val="28"/>
          <w:lang w:val="uk-UA"/>
        </w:rPr>
        <w:t>:</w:t>
      </w:r>
    </w:p>
    <w:p w14:paraId="11C943BE" w14:textId="77777777" w:rsidR="00B66109" w:rsidRDefault="00B66109" w:rsidP="00B66109">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70% дітей у віці 7–13 років переживають тривогу, а приблизно 1 із 10 мають тривожний розлад — надмірну занепокоєність щодо небезпек, які можуть трапитись у майбутньому.</w:t>
      </w:r>
    </w:p>
    <w:p w14:paraId="713896AE"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Депресія</w:t>
      </w:r>
      <w:r>
        <w:rPr>
          <w:rFonts w:ascii="Times New Roman" w:hAnsi="Times New Roman"/>
          <w:color w:val="000000" w:themeColor="text1"/>
          <w:sz w:val="28"/>
          <w:szCs w:val="28"/>
          <w:lang w:val="uk-UA"/>
        </w:rPr>
        <w:t>:</w:t>
      </w:r>
    </w:p>
    <w:p w14:paraId="22F97611" w14:textId="77777777" w:rsidR="00B66109" w:rsidRDefault="00B66109" w:rsidP="00B66109">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Депресія характеризується стійким почуттям смутку, безнадії та / або порожнечі. У деяких випадках вона може призвести до самогубства. Підлітки можуть переживати депресію через булінг, відчуття несправедливості, нерозділене кохання тощо.</w:t>
      </w:r>
    </w:p>
    <w:p w14:paraId="57333088"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Соціальні фобії</w:t>
      </w:r>
      <w:r>
        <w:rPr>
          <w:rFonts w:ascii="Times New Roman" w:hAnsi="Times New Roman"/>
          <w:color w:val="000000" w:themeColor="text1"/>
          <w:sz w:val="28"/>
          <w:szCs w:val="28"/>
          <w:lang w:val="uk-UA"/>
        </w:rPr>
        <w:t>:</w:t>
      </w:r>
    </w:p>
    <w:p w14:paraId="61D9C0BF" w14:textId="77777777" w:rsidR="00B66109" w:rsidRDefault="00B66109" w:rsidP="00B66109">
      <w:p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Соціальні фобії або розлад соціальної тривоги у підлітків — це страх бути осміяним іншими, який призводить до того, що вони уникають різних соціальних ситуацій: відповідей у дошки, відвідувань публічних туалетів або роздягалень, відповіді на запитання викладача, телефонних дзвінків, знайомства з новими людьми, екзаменів, усного опитування, вечірок, публічних виступів абищо.</w:t>
      </w:r>
    </w:p>
    <w:p w14:paraId="79C45C70"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Розлади харчової поведінки</w:t>
      </w:r>
    </w:p>
    <w:p w14:paraId="7D1B3AF5" w14:textId="77777777" w:rsidR="00B66109" w:rsidRDefault="00B66109" w:rsidP="00B66109">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Розлади харчової поведінки — ще одна проблема, яка підриває психічне здоров’я підлітків. Дуже часто тригером РХП стає диктат стандартів краси в медіа та соцмережах. Особливо це стосується дівчаток. Дослідження доводять, що є прямий зв’язок між розладами харчової поведінки та часом у мережі.</w:t>
      </w:r>
    </w:p>
    <w:p w14:paraId="18B1B607"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Булінг</w:t>
      </w:r>
      <w:r>
        <w:rPr>
          <w:rFonts w:ascii="Times New Roman" w:hAnsi="Times New Roman"/>
          <w:color w:val="000000" w:themeColor="text1"/>
          <w:sz w:val="28"/>
          <w:szCs w:val="28"/>
          <w:lang w:val="uk-UA"/>
        </w:rPr>
        <w:t>:</w:t>
      </w:r>
    </w:p>
    <w:p w14:paraId="74A0E91B" w14:textId="77777777" w:rsidR="00B66109" w:rsidRDefault="00B66109" w:rsidP="00B66109">
      <w:p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Майже кожен третій підліток зазнає знущань із боку однолітків: словесного, соціального, фізичного чи у формі кібербулінгу. Найчастіше цькування відбувається в школі.</w:t>
      </w:r>
    </w:p>
    <w:p w14:paraId="5C1BA459" w14:textId="77777777" w:rsidR="00B66109" w:rsidRDefault="00B66109" w:rsidP="00B66109">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Підлітки, що піддаються булінгу, опиняються в ізоляції, страждають через неприйняття та переживають відчай. </w:t>
      </w:r>
      <w:r>
        <w:rPr>
          <w:rFonts w:ascii="Times New Roman" w:hAnsi="Times New Roman"/>
          <w:color w:val="000000" w:themeColor="text1"/>
          <w:sz w:val="28"/>
          <w:szCs w:val="28"/>
        </w:rPr>
        <w:t>Іноді в них може розвинутись тривога, депресія чи навіть суїцидальна поведінка. Усе це дуже впливає не тільки на психічне здоров’я підлітків, але й на їхнє подальше життя, а також на те, як вони будуватимуть відносини у дорослому житті.</w:t>
      </w:r>
    </w:p>
    <w:p w14:paraId="2B7CC7C5" w14:textId="77777777" w:rsidR="00B66109" w:rsidRDefault="00B66109" w:rsidP="00B66109">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Однак проблема в тому, що лише 20–30 % підлітків повідомляють про цькування дорослим, і намагаються пережити все наодинці.</w:t>
      </w:r>
    </w:p>
    <w:p w14:paraId="6D089772"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Ризиковані форми поведінки</w:t>
      </w:r>
      <w:r>
        <w:rPr>
          <w:rFonts w:ascii="Times New Roman" w:hAnsi="Times New Roman"/>
          <w:color w:val="000000" w:themeColor="text1"/>
          <w:sz w:val="28"/>
          <w:szCs w:val="28"/>
          <w:lang w:val="uk-UA"/>
        </w:rPr>
        <w:t>:</w:t>
      </w:r>
    </w:p>
    <w:p w14:paraId="7DA6EA2B" w14:textId="77777777" w:rsidR="00B66109" w:rsidRDefault="00B66109" w:rsidP="00B66109">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За даними ВООЗ, щодня у світі відбувається понад 3000 випадків смертей серед підлітків. Причиною значної частини з них є прийняття ризикованих рішень: споживання алкоголю та наркотиків, ризикована сексуальна поведінка, небезпечні захоплення, як то паркур чи руфінг, екстремальне водіння автомобіля, самоушкодження, суїцидальна поведінка тощо.</w:t>
      </w:r>
    </w:p>
    <w:p w14:paraId="07727A45"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Останній, який мені вдалось дослідити і помітити, що тенденція по цим розладам останнім часом зростає, особливо серед молоді це - </w:t>
      </w:r>
      <w:r>
        <w:rPr>
          <w:rFonts w:ascii="Times New Roman" w:hAnsi="Times New Roman"/>
          <w:b/>
          <w:color w:val="000000" w:themeColor="text1"/>
          <w:sz w:val="28"/>
          <w:szCs w:val="28"/>
          <w:lang w:val="uk-UA"/>
        </w:rPr>
        <w:t>Фейсбук-заздрість та фейсбук-депресія:</w:t>
      </w:r>
    </w:p>
    <w:p w14:paraId="4DC96C47" w14:textId="77777777" w:rsidR="00B66109" w:rsidRDefault="00B66109" w:rsidP="00B66109">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Підлітки й так багато часу проводили у соцмережах, однак пандемія ще більше посилила цей тренд. </w:t>
      </w:r>
      <w:r>
        <w:rPr>
          <w:rFonts w:ascii="Times New Roman" w:hAnsi="Times New Roman"/>
          <w:color w:val="000000" w:themeColor="text1"/>
          <w:sz w:val="28"/>
          <w:szCs w:val="28"/>
        </w:rPr>
        <w:t>Поринаючи у віртуальний світ відфотошоплених знаменитостей та щасливіших, як їм здається, однолітків, підростаючі діти починають порівнювати себе з ними. І звісно, програють. Це негативно впливає на їхній психологічний стан та поглиблює психологічні проблеми підлітків. До того ж іноді стає тригером для розвитку симптомів депресії та тривоги. Цей тренд породив нові терміни — фейсбук-заздрість та фейсбук-депресія.</w:t>
      </w:r>
    </w:p>
    <w:p w14:paraId="434BB702" w14:textId="77777777" w:rsidR="00B66109" w:rsidRDefault="00B66109" w:rsidP="00B66109">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 появою соцмереж у підлітків з’явилася ще одна проблема. Вони підсвідомо вважають, що мають завжди бути в мережі й одразу відповідати на повідомлення. Це створює певний психологічний тиск і нерідко призводить до тривоги, депресії та зниження якості сну.</w:t>
      </w:r>
    </w:p>
    <w:p w14:paraId="4AB8B20D" w14:textId="77777777" w:rsidR="00B66109" w:rsidRDefault="00B66109" w:rsidP="00B66109">
      <w:pPr>
        <w:pStyle w:val="af0"/>
        <w:numPr>
          <w:ilvl w:val="0"/>
          <w:numId w:val="5"/>
        </w:numPr>
        <w:spacing w:after="0" w:line="360" w:lineRule="auto"/>
        <w:jc w:val="both"/>
        <w:rPr>
          <w:rFonts w:ascii="Times New Roman" w:hAnsi="Times New Roman"/>
          <w:color w:val="000000" w:themeColor="text1"/>
          <w:sz w:val="28"/>
          <w:szCs w:val="28"/>
        </w:rPr>
      </w:pPr>
      <w:r>
        <w:rPr>
          <w:rFonts w:ascii="Times New Roman" w:hAnsi="Times New Roman"/>
          <w:b/>
          <w:color w:val="000000" w:themeColor="text1"/>
          <w:sz w:val="28"/>
          <w:szCs w:val="28"/>
        </w:rPr>
        <w:t>Залежність від гаджетів</w:t>
      </w:r>
      <w:r>
        <w:rPr>
          <w:rFonts w:ascii="Times New Roman" w:hAnsi="Times New Roman"/>
          <w:b/>
          <w:color w:val="000000" w:themeColor="text1"/>
          <w:sz w:val="28"/>
          <w:szCs w:val="28"/>
          <w:lang w:val="uk-UA"/>
        </w:rPr>
        <w:t>:</w:t>
      </w:r>
    </w:p>
    <w:p w14:paraId="2A936CE6" w14:textId="77777777" w:rsidR="00B66109" w:rsidRDefault="00B66109" w:rsidP="00B66109">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Ще о</w:t>
      </w:r>
      <w:r>
        <w:rPr>
          <w:rFonts w:ascii="Times New Roman" w:hAnsi="Times New Roman"/>
          <w:color w:val="000000" w:themeColor="text1"/>
          <w:sz w:val="28"/>
          <w:szCs w:val="28"/>
        </w:rPr>
        <w:t>дна проблема сучасності, яка впливає на психічне здоров’я підлітків. Дистанційне навчання у період пандемії, відсутність живого спілкування та тривале перебування з батьками в чотирьох стінах спричинило збільшення екранного часу.</w:t>
      </w:r>
    </w:p>
    <w:p w14:paraId="74C574AA"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Ситуація ускладнюється, коли віртуальний простір стає альтернативною реальність. Це особливо притаманне тим підліткам, які страждають через низьку самооцінку та складності у реальному спілкуванні, адже в мережі можна бути ким завгодно і поводити сміливіше, ніж у реальному житті</w:t>
      </w:r>
      <w:r>
        <w:rPr>
          <w:rFonts w:ascii="Times New Roman" w:hAnsi="Times New Roman"/>
          <w:color w:val="000000" w:themeColor="text1"/>
          <w:sz w:val="28"/>
          <w:szCs w:val="28"/>
          <w:lang w:val="uk-UA"/>
        </w:rPr>
        <w:t>.</w:t>
      </w:r>
    </w:p>
    <w:p w14:paraId="5619980A" w14:textId="77777777" w:rsidR="00B66109" w:rsidRDefault="00B66109" w:rsidP="00B66109">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Однак іноді проста розвага чи розрада може стати справжньою залежністю, яка здатна дуже вплинути на психічне здоров’я підлітків.</w:t>
      </w:r>
    </w:p>
    <w:p w14:paraId="2EEAA242"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Щоб ефективно управляти самоушкодженням, необхідно розуміти його корінні причини. Психотерапія, когнітивно-поведінкова терапія та інші форми психологічної підтримки можуть допомогти освоїти здоровіші способи вираження емоцій та копінг-стратегії. Важливо пам'ятати, що самоушкодження </w:t>
      </w:r>
      <w:r>
        <w:rPr>
          <w:rFonts w:ascii="Times New Roman" w:hAnsi="Times New Roman"/>
          <w:color w:val="000000" w:themeColor="text1"/>
          <w:sz w:val="28"/>
          <w:szCs w:val="28"/>
          <w:lang w:val="uk-UA"/>
        </w:rPr>
        <w:lastRenderedPageBreak/>
        <w:t>є симптомом, а не самостійним розладом, і його краще розглядати як сигнал потреби у підтримці та допомозі[8].</w:t>
      </w:r>
    </w:p>
    <w:p w14:paraId="7A5F83A8"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Емоційний стан і ментальні розлади можуть грати значну роль у самоушкодженні. Депресія, тривожність, розлади особистості та інші психічні проблеми можуть спричиняти потребу у знеболенні емоційного болю через фізичне пошкодження. Розуміння та управління цими емоціями є важливим для зменшення ризику самоушкодження. Професійна підтримка і терапевтичні інтервенції можуть допомогти в освоєнні альтернативних способів реагування на стрес і емоційний дискомфорт.</w:t>
      </w:r>
    </w:p>
    <w:p w14:paraId="3D4AC163"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p>
    <w:p w14:paraId="77E9C874" w14:textId="77777777" w:rsidR="00B66109" w:rsidRDefault="00B66109" w:rsidP="00B66109">
      <w:pPr>
        <w:spacing w:line="360" w:lineRule="auto"/>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 xml:space="preserve">2.2. </w:t>
      </w:r>
      <w:r>
        <w:rPr>
          <w:rFonts w:ascii="Times New Roman" w:hAnsi="Times New Roman"/>
          <w:b/>
          <w:color w:val="000000" w:themeColor="text1"/>
          <w:sz w:val="28"/>
          <w:szCs w:val="28"/>
        </w:rPr>
        <w:t>Вплив самооцінки та само</w:t>
      </w:r>
      <w:r>
        <w:rPr>
          <w:rFonts w:ascii="Times New Roman" w:hAnsi="Times New Roman"/>
          <w:b/>
          <w:color w:val="000000" w:themeColor="text1"/>
          <w:sz w:val="28"/>
          <w:szCs w:val="28"/>
          <w:lang w:val="uk-UA"/>
        </w:rPr>
        <w:t>с</w:t>
      </w:r>
      <w:r>
        <w:rPr>
          <w:rFonts w:ascii="Times New Roman" w:hAnsi="Times New Roman"/>
          <w:b/>
          <w:color w:val="000000" w:themeColor="text1"/>
          <w:sz w:val="28"/>
          <w:szCs w:val="28"/>
        </w:rPr>
        <w:t>прийняття на самоушкодження</w:t>
      </w:r>
      <w:r>
        <w:rPr>
          <w:rFonts w:ascii="Times New Roman" w:hAnsi="Times New Roman"/>
          <w:b/>
          <w:color w:val="000000" w:themeColor="text1"/>
          <w:sz w:val="28"/>
          <w:szCs w:val="28"/>
          <w:lang w:val="uk-UA"/>
        </w:rPr>
        <w:t>.</w:t>
      </w:r>
    </w:p>
    <w:p w14:paraId="5EBC1402"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Самооцінка та самоприйняття є ключовими аспектами психічного здоров'я та поведінкового розвитку. Ці поняття визначають, як особа оцінює себе і своє місце у світі. Формування самооцінки починається ще з раннього дитинства, коли дитина ще не усвідомлює хто і яка вона, саме тому ця сфера формується за участі дорослих. Вони (перш за все це сім’я, батьки) являються першими «дзеркалами» для особистості, які складуть її первинний образ, тому від поведінки і зрілості батьків залежить досить значуща частина самосприйняття дитини. Тому їх невірні дії можуть спричинити порушення самооцінки. </w:t>
      </w:r>
    </w:p>
    <w:p w14:paraId="705872F4"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Звісно кожна людина індивідуальна та реагує суб’єктивно, тому на формування самооцінки, тому впливати можуть також і  природні особливості, такі як темперамент, задатки особистості. Наприклад, більш чутлива психіка може реагувати навіть на слабкі стимули, які для іншої людини можуть бути не помітні.</w:t>
      </w:r>
    </w:p>
    <w:p w14:paraId="0C3EFFDE"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Вони можуть мати значний вплив на різноманітні аспекти життя, включаючи самошкодження[9].</w:t>
      </w:r>
    </w:p>
    <w:p w14:paraId="67EA99A0"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 Самооцінка і самосприйняття: </w:t>
      </w:r>
    </w:p>
    <w:p w14:paraId="2E146EE3"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Самооцінка визначається тим, як людина оцінює свої власні характеристики, навички, здібності і досягнення.</w:t>
      </w:r>
    </w:p>
    <w:p w14:paraId="60EEB32F"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   - Самосприйняття відображає відношення особи до самої себе, включаючи її переконання, емоції та почуття.</w:t>
      </w:r>
    </w:p>
    <w:p w14:paraId="405CFF2C"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 Вплив самооцінки на самошкодження:</w:t>
      </w:r>
    </w:p>
    <w:p w14:paraId="4AB60071"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Низька самооцінка може спричинити відчуття безсилля, відчуження та депресії, що веде до самопошкодження як способу вираження внутрішньої болі.</w:t>
      </w:r>
    </w:p>
    <w:p w14:paraId="433BD780"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Висока самооцінка також може бути ризиковим фактором, оскільки особа може відчувати перевагу та недооцінювати ризики самошкодження.</w:t>
      </w:r>
    </w:p>
    <w:p w14:paraId="69C72B47"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 Самошкодження:</w:t>
      </w:r>
    </w:p>
    <w:p w14:paraId="18D44492"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Самошкодження включає в себе будь-які навмисні дії, спрямовані на те, щоб заподіяти шкоду або травму собі.</w:t>
      </w:r>
    </w:p>
    <w:p w14:paraId="22575F98"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Це може включати різні форми поведінки, такі як різання, опіки, удари або навіть суїцидальні дії.</w:t>
      </w:r>
    </w:p>
    <w:p w14:paraId="0CFB19CC"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 Вплив самоприйняття на самошкодження:</w:t>
      </w:r>
    </w:p>
    <w:p w14:paraId="181956D7"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Негативне самоприйняття, яке включає в себе відчуття неприйняття себе, невдач та відчуття вини, може спричинити самопошкодження як спробу покарати себе за власні невдачі або неповагу.</w:t>
      </w:r>
    </w:p>
    <w:p w14:paraId="1F2544A2"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 Позитивне самоприйняття, натомість, може зменшити ризик самошкодження, допомагаючи особі бачити себе як цінну та цікаву особистість.</w:t>
      </w:r>
    </w:p>
    <w:p w14:paraId="73C6BC1C" w14:textId="77777777" w:rsidR="00B66109" w:rsidRDefault="00B66109" w:rsidP="42FE83A2">
      <w:pPr>
        <w:pStyle w:val="ac"/>
        <w:shd w:val="clear" w:color="auto" w:fill="FFFFFF" w:themeFill="background1"/>
        <w:spacing w:before="0" w:beforeAutospacing="0" w:after="0" w:afterAutospacing="0" w:line="360" w:lineRule="auto"/>
        <w:ind w:firstLine="567"/>
        <w:jc w:val="both"/>
        <w:rPr>
          <w:color w:val="000000" w:themeColor="text1"/>
          <w:sz w:val="28"/>
          <w:szCs w:val="28"/>
        </w:rPr>
      </w:pPr>
      <w:r w:rsidRPr="42FE83A2">
        <w:rPr>
          <w:color w:val="000000" w:themeColor="text1"/>
          <w:sz w:val="28"/>
          <w:szCs w:val="28"/>
        </w:rPr>
        <w:t>Низька </w:t>
      </w:r>
      <w:hyperlink r:id="rId12">
        <w:r w:rsidRPr="42FE83A2">
          <w:rPr>
            <w:rStyle w:val="ab"/>
            <w:color w:val="000000" w:themeColor="text1"/>
            <w:sz w:val="28"/>
            <w:szCs w:val="28"/>
            <w:u w:val="none"/>
          </w:rPr>
          <w:t>самооцінка</w:t>
        </w:r>
      </w:hyperlink>
      <w:r w:rsidRPr="42FE83A2">
        <w:rPr>
          <w:color w:val="000000" w:themeColor="text1"/>
          <w:sz w:val="28"/>
          <w:szCs w:val="28"/>
        </w:rPr>
        <w:t> може мати глибокий вплив на різні аспекти життя індивіда. Деякі з найбільш помітних наслідків включають:</w:t>
      </w:r>
    </w:p>
    <w:p w14:paraId="2A2B8665"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Міжособистісні відносини.</w:t>
      </w:r>
      <w:r>
        <w:rPr>
          <w:rFonts w:ascii="Times New Roman" w:hAnsi="Times New Roman"/>
          <w:color w:val="000000" w:themeColor="text1"/>
          <w:sz w:val="28"/>
          <w:szCs w:val="28"/>
        </w:rPr>
        <w:t> </w:t>
      </w:r>
    </w:p>
    <w:p w14:paraId="62CF8CDB"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Людям з низькою самооцінкою часто важко встановлювати та підтримувати здорові відносини. Вони можуть відчувати постійний страх перед неприйняттям, встановленням меж та захистом своїх прав.</w:t>
      </w:r>
    </w:p>
    <w:p w14:paraId="4F5BA84A"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Професійне життя.</w:t>
      </w:r>
      <w:r>
        <w:rPr>
          <w:rFonts w:ascii="Times New Roman" w:hAnsi="Times New Roman"/>
          <w:color w:val="000000" w:themeColor="text1"/>
          <w:sz w:val="28"/>
          <w:szCs w:val="28"/>
        </w:rPr>
        <w:t> </w:t>
      </w:r>
    </w:p>
    <w:p w14:paraId="0A540CF5"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Низька самооцінка обмежує можливості кар’єрного росту. Особа може уникати викликів, боятися брати на себе відповідальність або недооцінювати свої досягнення.</w:t>
      </w:r>
    </w:p>
    <w:p w14:paraId="1CA1A6B5" w14:textId="77777777" w:rsidR="008F4CC3" w:rsidRDefault="008F4CC3" w:rsidP="00B66109">
      <w:pPr>
        <w:shd w:val="clear" w:color="auto" w:fill="FFFFFF"/>
        <w:spacing w:after="0" w:line="360" w:lineRule="auto"/>
        <w:jc w:val="both"/>
        <w:rPr>
          <w:rFonts w:ascii="Times New Roman" w:hAnsi="Times New Roman"/>
          <w:color w:val="000000" w:themeColor="text1"/>
          <w:sz w:val="28"/>
          <w:szCs w:val="28"/>
        </w:rPr>
      </w:pPr>
    </w:p>
    <w:p w14:paraId="102A5128" w14:textId="77777777" w:rsidR="008F4CC3" w:rsidRDefault="008F4CC3" w:rsidP="00B66109">
      <w:pPr>
        <w:shd w:val="clear" w:color="auto" w:fill="FFFFFF"/>
        <w:spacing w:after="0" w:line="360" w:lineRule="auto"/>
        <w:jc w:val="both"/>
        <w:rPr>
          <w:rFonts w:ascii="Times New Roman" w:hAnsi="Times New Roman"/>
          <w:color w:val="000000" w:themeColor="text1"/>
          <w:sz w:val="28"/>
          <w:szCs w:val="28"/>
        </w:rPr>
      </w:pPr>
    </w:p>
    <w:p w14:paraId="5581BFF6"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lastRenderedPageBreak/>
        <w:t>Ментальне здоров’я.</w:t>
      </w:r>
      <w:r>
        <w:rPr>
          <w:rFonts w:ascii="Times New Roman" w:hAnsi="Times New Roman"/>
          <w:color w:val="000000" w:themeColor="text1"/>
          <w:sz w:val="28"/>
          <w:szCs w:val="28"/>
        </w:rPr>
        <w:t> </w:t>
      </w:r>
    </w:p>
    <w:p w14:paraId="6DAE199B"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Індивіди з низькою самооцінкою схильні до розвитку різних психологічних проблем, таких як депресія, тривожність, залежності та комплекси.</w:t>
      </w:r>
    </w:p>
    <w:p w14:paraId="4B1935F6"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Фізичне здоров’я.</w:t>
      </w:r>
      <w:r>
        <w:rPr>
          <w:rFonts w:ascii="Times New Roman" w:hAnsi="Times New Roman"/>
          <w:color w:val="000000" w:themeColor="text1"/>
          <w:sz w:val="28"/>
          <w:szCs w:val="28"/>
        </w:rPr>
        <w:t> </w:t>
      </w:r>
    </w:p>
    <w:p w14:paraId="2137F284"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Стрес та тривожність, які часто супроводжують низьку самооцінку, можуть призвести до низки фізичних проблем, включаючи </w:t>
      </w:r>
      <w:hyperlink r:id="rId13" w:tgtFrame="_blank" w:tooltip="Фатальне сімейне безсоння: між наукою та надією" w:history="1">
        <w:r>
          <w:rPr>
            <w:rStyle w:val="ab"/>
            <w:rFonts w:ascii="Times New Roman" w:hAnsi="Times New Roman"/>
            <w:color w:val="000000" w:themeColor="text1"/>
            <w:sz w:val="28"/>
            <w:szCs w:val="28"/>
          </w:rPr>
          <w:t>порушення сну</w:t>
        </w:r>
      </w:hyperlink>
      <w:r>
        <w:rPr>
          <w:rFonts w:ascii="Times New Roman" w:hAnsi="Times New Roman"/>
          <w:color w:val="000000" w:themeColor="text1"/>
          <w:sz w:val="28"/>
          <w:szCs w:val="28"/>
        </w:rPr>
        <w:t>, проблеми з апетитом та зниження імунітету.</w:t>
      </w:r>
    </w:p>
    <w:p w14:paraId="7A5F64C0"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Ризики виникнення залежності.</w:t>
      </w:r>
      <w:r>
        <w:rPr>
          <w:rFonts w:ascii="Times New Roman" w:hAnsi="Times New Roman"/>
          <w:color w:val="000000" w:themeColor="text1"/>
          <w:sz w:val="28"/>
          <w:szCs w:val="28"/>
        </w:rPr>
        <w:t> </w:t>
      </w:r>
    </w:p>
    <w:p w14:paraId="38A91FCC"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Щоб впоратися з душевним болем та дискомфортом, які викликає низька самооцінка, деякі люди можуть почати зловживати алкоголем, вживати наркотики, переїдати, пристраститися до азартних ігор чи інших форм залежності.</w:t>
      </w:r>
    </w:p>
    <w:p w14:paraId="4B35AD4D"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Уникання завдань.</w:t>
      </w:r>
    </w:p>
    <w:p w14:paraId="654634CB"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Люди з низькою самооцінкою часто уникають нових завдань або викликів через страх перед невдачею.</w:t>
      </w:r>
    </w:p>
    <w:p w14:paraId="51643712"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Самокритика.</w:t>
      </w:r>
      <w:r>
        <w:rPr>
          <w:rFonts w:ascii="Times New Roman" w:hAnsi="Times New Roman"/>
          <w:color w:val="000000" w:themeColor="text1"/>
          <w:sz w:val="28"/>
          <w:szCs w:val="28"/>
        </w:rPr>
        <w:t> </w:t>
      </w:r>
    </w:p>
    <w:p w14:paraId="0CA199E4"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Вони можуть регулярно критикувати себе, фокусуючись на своїх недоліках і помилках.</w:t>
      </w:r>
    </w:p>
    <w:p w14:paraId="2E9965F8"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Високий рівень чутливості.</w:t>
      </w:r>
      <w:r>
        <w:rPr>
          <w:rFonts w:ascii="Times New Roman" w:hAnsi="Times New Roman"/>
          <w:color w:val="000000" w:themeColor="text1"/>
          <w:sz w:val="28"/>
          <w:szCs w:val="28"/>
        </w:rPr>
        <w:t> </w:t>
      </w:r>
    </w:p>
    <w:p w14:paraId="4DE9A007"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Такі особи бувають надмірно чутливими до критики або негативних коментарів інших людей.</w:t>
      </w:r>
    </w:p>
    <w:p w14:paraId="16AD0A95"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Знижене почуття власної вартості.</w:t>
      </w:r>
      <w:r>
        <w:rPr>
          <w:rFonts w:ascii="Times New Roman" w:hAnsi="Times New Roman"/>
          <w:color w:val="000000" w:themeColor="text1"/>
          <w:sz w:val="28"/>
          <w:szCs w:val="28"/>
        </w:rPr>
        <w:t> </w:t>
      </w:r>
    </w:p>
    <w:p w14:paraId="077BA809"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Вони можуть відчувати, що не заслуговують на любов, повагу або успіх.</w:t>
      </w:r>
    </w:p>
    <w:p w14:paraId="2DEA13B3" w14:textId="77777777" w:rsidR="00B66109" w:rsidRDefault="00B66109" w:rsidP="00B66109">
      <w:pPr>
        <w:numPr>
          <w:ilvl w:val="0"/>
          <w:numId w:val="6"/>
        </w:numPr>
        <w:shd w:val="clear" w:color="auto" w:fill="FFFFFF"/>
        <w:spacing w:after="0" w:line="360" w:lineRule="auto"/>
        <w:ind w:left="0" w:firstLine="567"/>
        <w:jc w:val="both"/>
        <w:rPr>
          <w:rFonts w:ascii="Times New Roman" w:hAnsi="Times New Roman"/>
          <w:color w:val="000000" w:themeColor="text1"/>
          <w:sz w:val="28"/>
          <w:szCs w:val="28"/>
        </w:rPr>
      </w:pPr>
      <w:r>
        <w:rPr>
          <w:rStyle w:val="ae"/>
          <w:rFonts w:ascii="Times New Roman" w:hAnsi="Times New Roman"/>
          <w:b w:val="0"/>
          <w:color w:val="000000" w:themeColor="text1"/>
          <w:sz w:val="28"/>
          <w:szCs w:val="28"/>
        </w:rPr>
        <w:t>Важкість у прийнятті рішень.</w:t>
      </w:r>
      <w:r>
        <w:rPr>
          <w:rFonts w:ascii="Times New Roman" w:hAnsi="Times New Roman"/>
          <w:color w:val="000000" w:themeColor="text1"/>
          <w:sz w:val="28"/>
          <w:szCs w:val="28"/>
        </w:rPr>
        <w:t> </w:t>
      </w:r>
    </w:p>
    <w:p w14:paraId="080276DF" w14:textId="77777777" w:rsidR="00B66109" w:rsidRDefault="00B66109" w:rsidP="00B66109">
      <w:pPr>
        <w:shd w:val="clear" w:color="auto" w:fill="FFFFFF"/>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Невпевненість в собі може призводити до коливань та відкладання прийняття важливих рішень.</w:t>
      </w:r>
    </w:p>
    <w:p w14:paraId="61970F5E" w14:textId="77777777" w:rsidR="00B66109" w:rsidRDefault="00B66109" w:rsidP="42FE83A2">
      <w:pPr>
        <w:pStyle w:val="ac"/>
        <w:shd w:val="clear" w:color="auto" w:fill="FFFFFF" w:themeFill="background1"/>
        <w:spacing w:before="0" w:beforeAutospacing="0" w:after="0" w:afterAutospacing="0" w:line="360" w:lineRule="auto"/>
        <w:ind w:firstLine="567"/>
        <w:jc w:val="both"/>
        <w:rPr>
          <w:color w:val="000000" w:themeColor="text1"/>
          <w:sz w:val="28"/>
          <w:szCs w:val="28"/>
        </w:rPr>
      </w:pPr>
      <w:r w:rsidRPr="42FE83A2">
        <w:rPr>
          <w:color w:val="000000" w:themeColor="text1"/>
          <w:sz w:val="28"/>
          <w:szCs w:val="28"/>
        </w:rPr>
        <w:t>Хочу зауважити, що не кожна людина з низькою самооцінкою відчуватиме всі ці наслідки, і інтенсивність таких відчуттів може також відрізнятися. Однак вплив низької самооцінки буває глибоким і всеосяжним, тому важливо звертати увагу на цю проблему та шукати способи її подолання.</w:t>
      </w:r>
    </w:p>
    <w:p w14:paraId="7B35787D"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Самоприйняття – це позитивне, цілісне, реалістичне сприйняття та оцінка себе, незалежно від своїх слабкостей, помилок чи думки інших людей. Це визнання та прийняття своїх якостей, можливостей і недоліків[10].</w:t>
      </w:r>
    </w:p>
    <w:p w14:paraId="4D5C5077" w14:textId="77777777" w:rsidR="00B66109" w:rsidRDefault="00B66109" w:rsidP="00B66109">
      <w:pPr>
        <w:shd w:val="clear" w:color="auto" w:fill="FFFFFF"/>
        <w:spacing w:after="0" w:line="360" w:lineRule="auto"/>
        <w:ind w:firstLine="567"/>
        <w:jc w:val="both"/>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Основні характеристики самоприйняття:</w:t>
      </w:r>
    </w:p>
    <w:p w14:paraId="6987C536"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Цілісність.</w:t>
      </w:r>
      <w:r>
        <w:rPr>
          <w:rFonts w:ascii="Times New Roman" w:eastAsia="Times New Roman" w:hAnsi="Times New Roman"/>
          <w:color w:val="000000" w:themeColor="text1"/>
          <w:sz w:val="28"/>
          <w:szCs w:val="28"/>
          <w:lang w:val="en-US"/>
        </w:rPr>
        <w:t> </w:t>
      </w:r>
    </w:p>
    <w:p w14:paraId="18A59C9C"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Людина розглядає себе як єдину, неподільну особистість, приймаючи як свої сильні сторони, так і слабкості.</w:t>
      </w:r>
    </w:p>
    <w:p w14:paraId="2475C70B"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Реалістичність.</w:t>
      </w:r>
      <w:r>
        <w:rPr>
          <w:rFonts w:ascii="Times New Roman" w:eastAsia="Times New Roman" w:hAnsi="Times New Roman"/>
          <w:color w:val="000000" w:themeColor="text1"/>
          <w:sz w:val="28"/>
          <w:szCs w:val="28"/>
          <w:lang w:val="en-US"/>
        </w:rPr>
        <w:t> </w:t>
      </w:r>
    </w:p>
    <w:p w14:paraId="5561B794"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Індивід об’єктивно оцінює свої здібності, досягнення та недоліки, не перебільшуючи або применшуючи їх.</w:t>
      </w:r>
    </w:p>
    <w:p w14:paraId="20CC86A7"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Стійкість.</w:t>
      </w:r>
    </w:p>
    <w:p w14:paraId="61567EFF"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Самоприйняття не змінюється під впливом зовнішніх обставин або думки інших людей.</w:t>
      </w:r>
    </w:p>
    <w:p w14:paraId="4E52DDAB"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Внутрішня гармонія.</w:t>
      </w:r>
      <w:r>
        <w:rPr>
          <w:rFonts w:ascii="Times New Roman" w:eastAsia="Times New Roman" w:hAnsi="Times New Roman"/>
          <w:color w:val="000000" w:themeColor="text1"/>
          <w:sz w:val="28"/>
          <w:szCs w:val="28"/>
          <w:lang w:val="en-US"/>
        </w:rPr>
        <w:t> </w:t>
      </w:r>
    </w:p>
    <w:p w14:paraId="5C0ECB93"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Прийняття себе веде до відчуття внутрішньої злагоди, комфорту і спокою.</w:t>
      </w:r>
    </w:p>
    <w:p w14:paraId="3EA4BA2B"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Відсутність самокритики.</w:t>
      </w:r>
      <w:r>
        <w:rPr>
          <w:rFonts w:ascii="Times New Roman" w:eastAsia="Times New Roman" w:hAnsi="Times New Roman"/>
          <w:color w:val="000000" w:themeColor="text1"/>
          <w:sz w:val="28"/>
          <w:szCs w:val="28"/>
          <w:lang w:val="en-US"/>
        </w:rPr>
        <w:t> </w:t>
      </w:r>
    </w:p>
    <w:p w14:paraId="5086CF73"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Хоча людина може бачити свої недоліки, вона не фокусується на них і не картає себе за них.</w:t>
      </w:r>
    </w:p>
    <w:p w14:paraId="5ED141B9"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Гнучкість.</w:t>
      </w:r>
      <w:r>
        <w:rPr>
          <w:rFonts w:ascii="Times New Roman" w:eastAsia="Times New Roman" w:hAnsi="Times New Roman"/>
          <w:color w:val="000000" w:themeColor="text1"/>
          <w:sz w:val="28"/>
          <w:szCs w:val="28"/>
          <w:lang w:val="en-US"/>
        </w:rPr>
        <w:t> </w:t>
      </w:r>
    </w:p>
    <w:p w14:paraId="1CD332F9"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Людина здатна адаптуватися до нових обставин, пізнаючи себе і розвиваючись.</w:t>
      </w:r>
    </w:p>
    <w:p w14:paraId="6D5728FC"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Незалежність від зовнішнього схвалення.</w:t>
      </w:r>
      <w:r>
        <w:rPr>
          <w:rFonts w:ascii="Times New Roman" w:eastAsia="Times New Roman" w:hAnsi="Times New Roman"/>
          <w:color w:val="000000" w:themeColor="text1"/>
          <w:sz w:val="28"/>
          <w:szCs w:val="28"/>
          <w:lang w:val="en-US"/>
        </w:rPr>
        <w:t> </w:t>
      </w:r>
    </w:p>
    <w:p w14:paraId="43CC4408"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Особа не відчуває потреби в постійному зовнішньому підтвердженні своєї повноцінності.</w:t>
      </w:r>
    </w:p>
    <w:p w14:paraId="0E5AC3BF" w14:textId="77777777" w:rsidR="00B66109" w:rsidRDefault="00B66109" w:rsidP="00B66109">
      <w:pPr>
        <w:numPr>
          <w:ilvl w:val="0"/>
          <w:numId w:val="7"/>
        </w:numPr>
        <w:shd w:val="clear" w:color="auto" w:fill="FFFFFF"/>
        <w:spacing w:after="0" w:line="360" w:lineRule="auto"/>
        <w:ind w:left="0" w:firstLine="567"/>
        <w:jc w:val="both"/>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Повага до себе.</w:t>
      </w:r>
      <w:r>
        <w:rPr>
          <w:rFonts w:ascii="Times New Roman" w:eastAsia="Times New Roman" w:hAnsi="Times New Roman"/>
          <w:color w:val="000000" w:themeColor="text1"/>
          <w:sz w:val="28"/>
          <w:szCs w:val="28"/>
          <w:lang w:val="en-US"/>
        </w:rPr>
        <w:t> </w:t>
      </w:r>
    </w:p>
    <w:p w14:paraId="4B142BE3" w14:textId="77777777" w:rsidR="00B66109" w:rsidRDefault="00B66109" w:rsidP="00B66109">
      <w:pPr>
        <w:shd w:val="clear" w:color="auto" w:fill="FFFFFF"/>
        <w:spacing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Людина дбає про своє фізичне, психічне та емоційне благополуччя.</w:t>
      </w:r>
    </w:p>
    <w:p w14:paraId="5FE47177" w14:textId="77777777" w:rsidR="00B66109" w:rsidRDefault="00B66109" w:rsidP="00B66109">
      <w:pPr>
        <w:shd w:val="clear" w:color="auto" w:fill="FFFFFF"/>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Самоприйняття – це важливий психологічний компонент, що сприяє стабільності, позитивному ставленню до життя та ефективній взаємодії з оточуючим світом.</w:t>
      </w:r>
    </w:p>
    <w:p w14:paraId="59E1BF71"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Вплив самооцінки та самоприйняття на самошкодження демонструє важливість психологічного стану особи для її здоров'я та благополуччя. </w:t>
      </w:r>
      <w:r>
        <w:rPr>
          <w:rFonts w:ascii="Times New Roman" w:hAnsi="Times New Roman"/>
          <w:color w:val="000000" w:themeColor="text1"/>
          <w:sz w:val="28"/>
          <w:szCs w:val="28"/>
          <w:lang w:val="uk-UA"/>
        </w:rPr>
        <w:lastRenderedPageBreak/>
        <w:t>Розуміння цих факторів може допомогти в розробці ефективних стратегій запобігання самопошкодженню та підтримання психічного здоров'я.</w:t>
      </w:r>
    </w:p>
    <w:p w14:paraId="447A2A64"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p>
    <w:p w14:paraId="1DB91E17" w14:textId="77777777" w:rsidR="00B66109" w:rsidRDefault="00B66109" w:rsidP="00B66109">
      <w:pPr>
        <w:pStyle w:val="af1"/>
        <w:ind w:firstLine="0"/>
        <w:rPr>
          <w:b/>
          <w:color w:val="000000"/>
          <w14:ligatures w14:val="standardContextual"/>
        </w:rPr>
      </w:pPr>
      <w:r>
        <w:rPr>
          <w:b/>
          <w:color w:val="000000" w:themeColor="text1"/>
        </w:rPr>
        <w:t>2.3. Роль стратегій копінгу в самоушкодженні.</w:t>
      </w:r>
    </w:p>
    <w:p w14:paraId="61C41113" w14:textId="77777777" w:rsidR="00B66109" w:rsidRDefault="00B66109" w:rsidP="00B66109">
      <w:pPr>
        <w:pStyle w:val="af1"/>
        <w:rPr>
          <w:color w:val="000000"/>
          <w14:ligatures w14:val="standardContextual"/>
        </w:rPr>
      </w:pPr>
      <w:r>
        <w:rPr>
          <w:color w:val="000000"/>
          <w14:ligatures w14:val="standardContextual"/>
        </w:rPr>
        <w:t>Самоушкодження є складною проблемою психічного здоров'я, що включає в себе навмисні дії, спрямовані на заподіяння шкоди або травми самому собі. Розуміння ролі стратегій копінгу, які особа використовує для впорядкування стресу та емоційних труднощів, може бути ключем до розуміння механізмів самоушкодження.</w:t>
      </w:r>
    </w:p>
    <w:p w14:paraId="39CFF300" w14:textId="77777777" w:rsidR="00B66109" w:rsidRDefault="00B66109" w:rsidP="00B66109">
      <w:pPr>
        <w:pStyle w:val="af1"/>
      </w:pPr>
      <w:r>
        <w:t xml:space="preserve">Вченими дедалі більше підкреслюється висока стресогенність сучасного освітнього середовища як школи так і вищого навчального закладу. Зокрема, відзначається наявність інтелектуальної, фізичної та психоемоційної напруженості здобувачів освіти, пов’язаної з великим навчальним навантаженням, з особистісним та професійним самовизначенням. Загалом, навчальна діяльність сучасних школярів насичена різними факторами стресу: величезне навантаження, яке збільшується з кожним роком, необхідність вибору профільної освіти, проблема міжособистісних відносин як з однокласниками, так і з педагогами, підготовка до іспитів. В той же час, зростає все більша кількість нових несподіваних труднощів, зокрема Пандемія COVID-19, яка порушила навчальний процес, змусила перейти на дистанційну освіту, викликала значні негативні наслідки для психічного здоров’я учасників освітнього процесу, такі як тривога та страх, відчуття ізоляції та соціального бар’єру, що значно негативно вплинули на психологічне благополуччя учнів, студентів, викладачів та їх батьків [12] та військовий стан, який не лише унеможливив освітній процес, але й повністю паралізував нормальну життєдіяльність. Все це вимагає швидкої реакції, адаптації, прояву толерантності до невизначеної та конструктивного вміння долати фруструючі обставини, відповідно, проявляти адаптивні копінг стратегії поведінки. Копінг-стратегії диференціюються як конструктивні (адаптивні) та деструктивні (дезадаптивні) способи вирішення проблемної ситуації. Конструктивні способи </w:t>
      </w:r>
      <w:r>
        <w:lastRenderedPageBreak/>
        <w:t>вирішення проблем спрямовані на активне, креативне вирішення ситуації, подолання травмуючих обставин через рефлексію та осмислення цілей у важкій ситуації, внаслідок чого виникає почуття особистісного зростання, удосконалення власних можливостей, відбувається посилення себе як суб’єкта життя. Деструктивні способи спрямовані лише на часткове зняття внутрішньої напруги, переважно ґрунтуються на інфантильній поведінці, зокрема прагненні зняти з себе відповідальність за вирішення проблеми, знеціненні або ж запереченні існуючої проблеми, а також вживанні алкоголю та інших форм аддиктивної поведінки.</w:t>
      </w:r>
    </w:p>
    <w:p w14:paraId="79AA0C75" w14:textId="77777777" w:rsidR="00B66109" w:rsidRDefault="00B66109" w:rsidP="00B66109">
      <w:pPr>
        <w:pStyle w:val="af1"/>
      </w:pPr>
      <w:r>
        <w:t xml:space="preserve">Людина, яка здатна до прояву конструктивної копінг поведінки, зазвичай має певні особистісні диспозиції, які пов’язані з силою волі, внутрішнім локусом контролю, орієнтацією на дію, високим ступенем опору до стресу, а головним чином, вона є логічним наслідком сформованої життєстійкості особистості, яка й забезпечує ефективну адаптацію людини, допомагає впоратися з ситуацією, послабити або уникнути стрес, упоратися з ним або захистити себе від стресової ситуації. Серед найбільш ефективних копінг стратегій поведінки провідну роль відіграє «позитивне тлумачення», яке забезпечує здатність надання ситуації нетривіального сенсу та найбільшим чином сприяє зміні особистісного ставлення до неї. </w:t>
      </w:r>
    </w:p>
    <w:p w14:paraId="0BACCCF5" w14:textId="77777777" w:rsidR="00B66109" w:rsidRDefault="00B66109" w:rsidP="00B66109">
      <w:pPr>
        <w:pStyle w:val="af1"/>
      </w:pPr>
      <w:r>
        <w:t xml:space="preserve">Можна виділити три підходи до трактування психологічного змісту копінг поведінки. Перший – диспозиційний підхід, він фокусується на виявленні особливих особистісних якостей, що зумовлюють виникнення стратегії подолання труднощів. До цього підходу відноситься егоаналітична модель З. Фрейда, вона виділяє стиль копінг-поведінки як стійке особистісне утворення яке і є предиктором подолання стресу [11]. </w:t>
      </w:r>
    </w:p>
    <w:p w14:paraId="7F3F8E92" w14:textId="77777777" w:rsidR="00B66109" w:rsidRDefault="00B66109" w:rsidP="00B66109">
      <w:pPr>
        <w:pStyle w:val="af1"/>
      </w:pPr>
      <w:r>
        <w:t xml:space="preserve">Р. Лазарус визначає копінг як суму когнітивних та поведінкових зусиль, які проявляє індивід для ослаблення впливу стресу [13]. Вони проявляються як динамічний процес когнітивної оцінки, переоцінки, емоційної регуляції та мінімізація негативних відчуттів. Вчені стверджують, що стратегії копінг поведінки, спрямовані на те, щоб впоратися з певними зовнішніми або </w:t>
      </w:r>
      <w:r>
        <w:lastRenderedPageBreak/>
        <w:t>внутрішніми труднощами, постійно змінюються, і зазвичай, перевищують особистісні ресурси людини [12].</w:t>
      </w:r>
    </w:p>
    <w:p w14:paraId="444D6063" w14:textId="77777777" w:rsidR="00B66109" w:rsidRDefault="00B66109" w:rsidP="00B66109">
      <w:pPr>
        <w:pStyle w:val="af1"/>
        <w:rPr>
          <w:color w:val="000000"/>
          <w14:ligatures w14:val="standardContextual"/>
        </w:rPr>
      </w:pPr>
      <w:r>
        <w:t>Р. Лазарус і С. Фолкман виділяють</w:t>
      </w:r>
      <w:r>
        <w:rPr>
          <w:color w:val="000000"/>
          <w14:ligatures w14:val="standardContextual"/>
        </w:rPr>
        <w:t xml:space="preserve"> такі типи стратегій копінгу [11]:</w:t>
      </w:r>
    </w:p>
    <w:p w14:paraId="67779ECA" w14:textId="77777777" w:rsidR="00B66109" w:rsidRDefault="00B66109" w:rsidP="00B66109">
      <w:pPr>
        <w:pStyle w:val="af1"/>
        <w:rPr>
          <w:color w:val="000000"/>
          <w14:ligatures w14:val="standardContextual"/>
        </w:rPr>
      </w:pPr>
      <w:r>
        <w:rPr>
          <w:color w:val="000000"/>
          <w14:ligatures w14:val="standardContextual"/>
        </w:rPr>
        <w:t xml:space="preserve">   - Проблемно-орієнтовані стратегії: це спроби змінити ситуацію або вирішити проблему, що викликала стрес.</w:t>
      </w:r>
    </w:p>
    <w:p w14:paraId="731389A4" w14:textId="77777777" w:rsidR="00B66109" w:rsidRDefault="00B66109" w:rsidP="00B66109">
      <w:pPr>
        <w:pStyle w:val="af1"/>
        <w:rPr>
          <w:color w:val="000000"/>
          <w14:ligatures w14:val="standardContextual"/>
        </w:rPr>
      </w:pPr>
      <w:r>
        <w:rPr>
          <w:color w:val="000000"/>
          <w14:ligatures w14:val="standardContextual"/>
        </w:rPr>
        <w:t xml:space="preserve">   - Емоційно-орієнтовані стратегії: це спроби змінити свої власні емоції або реакції на стрес, а не саму ситуацію.</w:t>
      </w:r>
    </w:p>
    <w:p w14:paraId="4F9445BF" w14:textId="77777777" w:rsidR="00B66109" w:rsidRDefault="00B66109" w:rsidP="00B66109">
      <w:pPr>
        <w:pStyle w:val="af1"/>
        <w:rPr>
          <w:color w:val="000000"/>
          <w14:ligatures w14:val="standardContextual"/>
        </w:rPr>
      </w:pPr>
      <w:r>
        <w:rPr>
          <w:color w:val="000000"/>
          <w14:ligatures w14:val="standardContextual"/>
        </w:rPr>
        <w:t xml:space="preserve">   - Соціально-орієнтовані стратегії: це спроби отримати підтримку від інших людей.</w:t>
      </w:r>
    </w:p>
    <w:p w14:paraId="0644A341" w14:textId="77777777" w:rsidR="00B66109" w:rsidRDefault="00B66109" w:rsidP="00B66109">
      <w:pPr>
        <w:pStyle w:val="af1"/>
        <w:rPr>
          <w:color w:val="000000"/>
          <w14:ligatures w14:val="standardContextual"/>
        </w:rPr>
      </w:pPr>
      <w:r>
        <w:rPr>
          <w:color w:val="000000"/>
          <w14:ligatures w14:val="standardContextual"/>
        </w:rPr>
        <w:t>2. Вплив стратегій копінгу на самоушкодження:</w:t>
      </w:r>
    </w:p>
    <w:p w14:paraId="1237B98D" w14:textId="77777777" w:rsidR="00B66109" w:rsidRDefault="00B66109" w:rsidP="00B66109">
      <w:pPr>
        <w:pStyle w:val="af1"/>
        <w:rPr>
          <w:color w:val="000000"/>
          <w14:ligatures w14:val="standardContextual"/>
        </w:rPr>
      </w:pPr>
      <w:r>
        <w:rPr>
          <w:color w:val="000000"/>
          <w14:ligatures w14:val="standardContextual"/>
        </w:rPr>
        <w:t xml:space="preserve">   - Ефективні стратегії копінгу: Деякі стратегії копінгу, такі як позитивне переоцінювання, соціальна підтримка та проблемно-орієнтовані стратегії, можуть зменшити ризик самоушкодження.</w:t>
      </w:r>
    </w:p>
    <w:p w14:paraId="7ED60DE4" w14:textId="77777777" w:rsidR="00B66109" w:rsidRDefault="00B66109" w:rsidP="00B66109">
      <w:pPr>
        <w:pStyle w:val="af1"/>
        <w:rPr>
          <w:color w:val="000000"/>
          <w14:ligatures w14:val="standardContextual"/>
        </w:rPr>
      </w:pPr>
      <w:r>
        <w:rPr>
          <w:color w:val="000000"/>
          <w14:ligatures w14:val="standardContextual"/>
        </w:rPr>
        <w:t xml:space="preserve">   - Неефективні стратегії копінгу: Інші стратегії, такі як уникнення, розгубленість та надмірне вживання алкоголю або наркотиків, можуть збільшити ризик самоушкодження.</w:t>
      </w:r>
    </w:p>
    <w:p w14:paraId="74DFE274" w14:textId="77777777" w:rsidR="00B66109" w:rsidRDefault="00B66109" w:rsidP="00B66109">
      <w:pPr>
        <w:pStyle w:val="af1"/>
        <w:rPr>
          <w:color w:val="000000"/>
          <w14:ligatures w14:val="standardContextual"/>
        </w:rPr>
      </w:pPr>
      <w:r>
        <w:rPr>
          <w:color w:val="000000"/>
          <w14:ligatures w14:val="standardContextual"/>
        </w:rPr>
        <w:t>3. Комплексний підхід до управління стресом та самоушкодженням:</w:t>
      </w:r>
    </w:p>
    <w:p w14:paraId="4BFF7B72" w14:textId="77777777" w:rsidR="00B66109" w:rsidRDefault="00B66109" w:rsidP="00B66109">
      <w:pPr>
        <w:pStyle w:val="af1"/>
        <w:rPr>
          <w:color w:val="000000"/>
          <w14:ligatures w14:val="standardContextual"/>
        </w:rPr>
      </w:pPr>
      <w:r>
        <w:rPr>
          <w:color w:val="000000"/>
          <w14:ligatures w14:val="standardContextual"/>
        </w:rPr>
        <w:t xml:space="preserve">   - Комплексний підхід, який включає в себе психологічну терапію, підтримку спільноти та навчання стратегіям копінгу, може бути ефективним у зменшенні самоушкодження.</w:t>
      </w:r>
    </w:p>
    <w:p w14:paraId="232F8F45" w14:textId="77777777" w:rsidR="00B66109" w:rsidRDefault="00B66109" w:rsidP="00B66109">
      <w:pPr>
        <w:pStyle w:val="af1"/>
        <w:rPr>
          <w:color w:val="000000"/>
          <w14:ligatures w14:val="standardContextual"/>
        </w:rPr>
      </w:pPr>
      <w:r>
        <w:rPr>
          <w:color w:val="000000"/>
          <w14:ligatures w14:val="standardContextual"/>
        </w:rPr>
        <w:t>Розуміння ролі стратегій копінгу в самоушкодженні може допомогти у розробці ефективних програм та інтервенцій для запобігання цього виду поведінки. Індивідуальні та колективні підходи до управління стресом та використанням стратегій копінгу можуть бути ключем до зменшення ризику самоушкодження та покращення психічного здоров'я.</w:t>
      </w:r>
    </w:p>
    <w:p w14:paraId="72980F26" w14:textId="77777777" w:rsidR="00B66109" w:rsidRDefault="00B66109" w:rsidP="00B66109">
      <w:pPr>
        <w:pStyle w:val="af1"/>
        <w:rPr>
          <w:color w:val="000000"/>
          <w14:ligatures w14:val="standardContextual"/>
        </w:rPr>
      </w:pPr>
    </w:p>
    <w:p w14:paraId="4E8A10C7" w14:textId="77777777" w:rsidR="00B66109" w:rsidRDefault="00B66109" w:rsidP="00B66109">
      <w:pPr>
        <w:pStyle w:val="af1"/>
        <w:rPr>
          <w:color w:val="000000" w:themeColor="text1"/>
        </w:rPr>
      </w:pPr>
    </w:p>
    <w:p w14:paraId="55DB46D6" w14:textId="77777777" w:rsidR="00B66109" w:rsidRDefault="00B66109" w:rsidP="008F4CC3">
      <w:pPr>
        <w:pStyle w:val="af1"/>
        <w:ind w:firstLine="0"/>
        <w:rPr>
          <w:color w:val="000000" w:themeColor="text1"/>
          <w:lang w:val="ru-RU"/>
        </w:rPr>
      </w:pPr>
    </w:p>
    <w:p w14:paraId="41E55B5E" w14:textId="77777777" w:rsidR="008F4CC3" w:rsidRPr="008F4CC3" w:rsidRDefault="008F4CC3" w:rsidP="008F4CC3">
      <w:pPr>
        <w:pStyle w:val="af1"/>
        <w:ind w:firstLine="0"/>
        <w:rPr>
          <w:color w:val="000000" w:themeColor="text1"/>
          <w:lang w:val="ru-RU"/>
        </w:rPr>
      </w:pPr>
    </w:p>
    <w:p w14:paraId="583957C8" w14:textId="77777777" w:rsidR="00B66109" w:rsidRDefault="00B66109" w:rsidP="00B66109">
      <w:pPr>
        <w:pStyle w:val="af1"/>
        <w:rPr>
          <w:color w:val="000000" w:themeColor="text1"/>
        </w:rPr>
      </w:pPr>
    </w:p>
    <w:p w14:paraId="2AE97DE8" w14:textId="77777777" w:rsidR="00B66109" w:rsidRDefault="00B66109" w:rsidP="00B66109">
      <w:pPr>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РОЗДІЛ 3</w:t>
      </w:r>
    </w:p>
    <w:p w14:paraId="5A8FF67C" w14:textId="51E7EEEF" w:rsidR="00B66109" w:rsidRPr="00BB4BFF" w:rsidRDefault="00B66109" w:rsidP="42FE83A2">
      <w:pPr>
        <w:jc w:val="center"/>
        <w:rPr>
          <w:rFonts w:ascii="Times New Roman" w:hAnsi="Times New Roman"/>
          <w:b/>
          <w:bCs/>
          <w:color w:val="000000" w:themeColor="text1"/>
          <w:sz w:val="28"/>
          <w:szCs w:val="28"/>
          <w:lang w:val="uk-UA"/>
        </w:rPr>
      </w:pPr>
      <w:r w:rsidRPr="65C8BD6B">
        <w:rPr>
          <w:rFonts w:ascii="Times New Roman" w:hAnsi="Times New Roman"/>
          <w:b/>
          <w:bCs/>
          <w:color w:val="000000" w:themeColor="text1"/>
          <w:sz w:val="28"/>
          <w:szCs w:val="28"/>
          <w:lang w:val="uk-UA"/>
        </w:rPr>
        <w:t xml:space="preserve">КОРЕКЦІЙНА ПРОГРАМА  ДЛЯ </w:t>
      </w:r>
      <w:r w:rsidR="4C147839" w:rsidRPr="65C8BD6B">
        <w:rPr>
          <w:rFonts w:ascii="Times New Roman" w:hAnsi="Times New Roman"/>
          <w:b/>
          <w:bCs/>
          <w:color w:val="000000" w:themeColor="text1"/>
          <w:sz w:val="28"/>
          <w:szCs w:val="28"/>
          <w:lang w:val="uk-UA"/>
        </w:rPr>
        <w:t>ПРОФІЛАКТИК</w:t>
      </w:r>
      <w:r w:rsidR="7D3E6B81" w:rsidRPr="65C8BD6B">
        <w:rPr>
          <w:rFonts w:ascii="Times New Roman" w:hAnsi="Times New Roman"/>
          <w:b/>
          <w:bCs/>
          <w:color w:val="000000" w:themeColor="text1"/>
          <w:sz w:val="28"/>
          <w:szCs w:val="28"/>
          <w:lang w:val="uk-UA"/>
        </w:rPr>
        <w:t>И</w:t>
      </w:r>
      <w:r w:rsidRPr="65C8BD6B">
        <w:rPr>
          <w:rFonts w:ascii="Times New Roman" w:hAnsi="Times New Roman"/>
          <w:b/>
          <w:bCs/>
          <w:color w:val="000000" w:themeColor="text1"/>
          <w:sz w:val="28"/>
          <w:szCs w:val="28"/>
          <w:lang w:val="uk-UA"/>
        </w:rPr>
        <w:t xml:space="preserve"> ДЕСТРУКТИВНОЇ ПОВЕДІНКИ</w:t>
      </w:r>
    </w:p>
    <w:p w14:paraId="56D7B824" w14:textId="2A046B06" w:rsidR="117FCC12" w:rsidRDefault="117FCC12" w:rsidP="65C8BD6B">
      <w:pPr>
        <w:pStyle w:val="af0"/>
        <w:numPr>
          <w:ilvl w:val="1"/>
          <w:numId w:val="8"/>
        </w:numPr>
        <w:rPr>
          <w:rFonts w:ascii="Times New Roman" w:eastAsia="Times New Roman" w:hAnsi="Times New Roman"/>
          <w:color w:val="000000" w:themeColor="text1"/>
          <w:sz w:val="28"/>
          <w:szCs w:val="28"/>
          <w:lang w:val="uk-UA"/>
        </w:rPr>
      </w:pPr>
      <w:r w:rsidRPr="65C8BD6B">
        <w:rPr>
          <w:rFonts w:ascii="Times New Roman" w:eastAsia="Times New Roman" w:hAnsi="Times New Roman"/>
          <w:sz w:val="28"/>
          <w:szCs w:val="28"/>
        </w:rPr>
        <w:t>Інтервенції та стратегії допомоги для протидії самоушкоджувальній поведінці.</w:t>
      </w:r>
    </w:p>
    <w:p w14:paraId="103D337D"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Попередження суїцидальної поведінки підлітків як один із найпоширеніших видів самоушкодження включає в себе ряд стратегій, спрямованих на запобігання його виникненню. Деякі з них включають:</w:t>
      </w:r>
    </w:p>
    <w:p w14:paraId="16ED0A32"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 Психологічні підходи: Це включає в себе терапію, яка допомагає особі збільшити свою самосвідомість, вивчити стратегії копінгу та розвинути здатність розпізнавати та реагувати на стресові ситуації.</w:t>
      </w:r>
    </w:p>
    <w:p w14:paraId="1EACD417"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 Соціальні програми: Створення підтримуючого оточення, такого як підтримка родини та друзів, може зменшити ризик самоушкодження. Психосоціальна підтримка від професіоналів також може бути корисною.</w:t>
      </w:r>
    </w:p>
    <w:p w14:paraId="67514B79"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Інтервенція щодо самоушкодження включає в себе активні кроки для допомоги особі, яка вже здійснює самоушкодження. Деякі з них включають:</w:t>
      </w:r>
    </w:p>
    <w:p w14:paraId="34C947FC"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 Медична допомога: Лікування психічних розладів, таких як депресія або тривожність, може допомогти зменшити потяг до самоушкодження. У деяких випадках можуть бути призначені ліки.</w:t>
      </w:r>
    </w:p>
    <w:p w14:paraId="28DB5F06"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 Терапевтичні методи: Терапія мистецтвом, групова терапія та інші форми психотерапії можуть допомогти особі збільшити свій саморозуміння, виражати свої емоції та розвивати здорові стратегії копінгу.</w:t>
      </w:r>
    </w:p>
    <w:p w14:paraId="02D91FCE"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 Кризова інтервенція: У випадках кризових ситуацій, коли існує негайна загроза самоушкодження, важливо надати швидку психологічну допомогу та підтримку, щоб зменшити ризик травм.</w:t>
      </w:r>
    </w:p>
    <w:p w14:paraId="5EA5E545"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Ці підходи можуть бути ефективними у зменшенні самоушкодження, в тому числі суїциду, та покращенні добробуту осіб, які стикаються з цим проблемою.</w:t>
      </w:r>
    </w:p>
    <w:p w14:paraId="1D597431"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lang w:val="uk-UA"/>
        </w:rPr>
        <w:t xml:space="preserve">Проводячи дослідження, було встановлено, що </w:t>
      </w:r>
      <w:r>
        <w:rPr>
          <w:rFonts w:ascii="Times New Roman" w:hAnsi="Times New Roman"/>
          <w:sz w:val="28"/>
          <w:szCs w:val="28"/>
        </w:rPr>
        <w:t xml:space="preserve">суїцидальна поведiнка пiдлiткiв останнiми роками все частiше стає предметом наукових дослiджень. Дiйсно, самогубства неповнолiтнiх – багатогранна проблема, яка завдає </w:t>
      </w:r>
      <w:r>
        <w:rPr>
          <w:rFonts w:ascii="Times New Roman" w:hAnsi="Times New Roman"/>
          <w:sz w:val="28"/>
          <w:szCs w:val="28"/>
        </w:rPr>
        <w:lastRenderedPageBreak/>
        <w:t>величезного морального збитку батькам, однолiткам i суспiльству. З 60-х рокiв ХХ столiття суїциїдальна поведiнка пiдлiткiв стала актуальною проблемою в розвинених країнах свiту. Як стверджує статистика, Україна займає одне з провiдних мiсць в Європi за кiлькiстю самогубств. За даними Державного комiтету статистики, на 100 тис. чоловiк припадає 22 самогубства [14].</w:t>
      </w:r>
    </w:p>
    <w:p w14:paraId="0BCB4A67"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rPr>
        <w:t>Статистика говорить про те, що причиною трагедiї служать невпевненiсть в собi, конфлiкти з батьками i нероздiлена любов. Було встановлено, що лише у 10 пiдлiткiв у разi самогубства є iстинне бажання покiнчити собою, в iнших 90 це «крик про допомогу».</w:t>
      </w:r>
    </w:p>
    <w:p w14:paraId="10F219A7"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rPr>
        <w:t xml:space="preserve">У науковій думці ХІХ – I половини ХХ ст. самогубство було загадкою, яку потрібно було розгадати. Представники психоаналітичної теорії шукали розгадку в дії підсвідомих механізмів психіки. Австрійський психоаналітик В. Штекель одним з перших обґрунтував теорію про прагнення до власної смерті як відображення бажання смерті когось іншого, тобто ворожості, зверненої на себе. </w:t>
      </w:r>
    </w:p>
    <w:p w14:paraId="32CED30B"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Для позначення бажання до знищення життя В. Штекель використовує термін «танатос», що надалі набув більш широкого значення і зараз застосовується у психоаналізі для характеристики будь-яких деструктивних тенденцій. Ідею інстинкту смерті, незалежно від В. Штекеля було також сформульовано іншим видатним психоаналітиком С. Шпильрейном у 1912 році [15]. </w:t>
      </w:r>
    </w:p>
    <w:p w14:paraId="43830963"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rPr>
        <w:t xml:space="preserve">З. Фрейд визнавав існування двох рівновеликих сил людської природи – Еросу і Танатосу. Інстинкт смерті лежить в основі всіх проявів жорстокості, вбивств і самогубств. У розумінні З. Фрейда, всім живим організмам притаманне компульсивне прагнення повернутися до неорганічного стану, з якого вони вийшли. Йдучи за Шопенгауером, З. Фрейд стверджував: «Метою життя є смерть»[11]. </w:t>
      </w:r>
    </w:p>
    <w:p w14:paraId="150C043E"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rPr>
        <w:t>А. Адлер – представник раннього психоаналітичного руху – розглядав проблему самогубства на тлі своєї теорії про комплекс неповноцінності. Він вважав, що, приймаючи суїцидальне рішення, особистість переборює дитячі комплекси неповноцінності і самостверджується.</w:t>
      </w:r>
    </w:p>
    <w:p w14:paraId="090B79DF"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sz w:val="28"/>
          <w:szCs w:val="28"/>
        </w:rPr>
        <w:lastRenderedPageBreak/>
        <w:t>Значний інтерес з цього погляду становить робота В.М.Бехтерєва «Питання суспільного виховання» (1909). Аналізуючи причини самогубств осіб молодого віку, автор указує на недолік морального виховання в суспільстві. На думку автора, така недостатність веде до дисгармонії і моральної нестійкості особистості, яка тільки формується, і як наслідок – до суїцидальних вчинків.</w:t>
      </w:r>
    </w:p>
    <w:p w14:paraId="184F0E18" w14:textId="77777777" w:rsidR="00B66109" w:rsidRDefault="00B66109" w:rsidP="00B66109">
      <w:pPr>
        <w:spacing w:after="0" w:line="360" w:lineRule="auto"/>
        <w:ind w:firstLine="567"/>
        <w:jc w:val="both"/>
        <w:rPr>
          <w:rFonts w:ascii="Times New Roman" w:hAnsi="Times New Roman"/>
          <w:b/>
          <w:color w:val="000000" w:themeColor="text1"/>
          <w:sz w:val="28"/>
          <w:szCs w:val="28"/>
          <w:lang w:val="uk-UA"/>
        </w:rPr>
      </w:pPr>
      <w:r>
        <w:rPr>
          <w:rFonts w:ascii="Times New Roman" w:hAnsi="Times New Roman"/>
          <w:sz w:val="28"/>
          <w:szCs w:val="28"/>
        </w:rPr>
        <w:t xml:space="preserve">Ще на початку XX ст. В.М. Бехтерєв указував на те, що, аналізуючи причини аутоагресивних дій, для розуміння природи самогубства ми повинні використовувати методи різних наукових дисциплін: статистичний, клінічний, судово-медичний, патологоанатомічний, застосовуючи їх у комплексі. Цієї думки дотримувався і І.А. Сікорський у своєму посібнику з психіатрії (1910), зазначаючи, що самогубство є міжгалузевою сферою, що розглядається не тільки психіатрією, але і педагогікою, етикою, </w:t>
      </w:r>
      <w:r>
        <w:rPr>
          <w:rFonts w:ascii="Times New Roman" w:hAnsi="Times New Roman"/>
          <w:sz w:val="28"/>
          <w:szCs w:val="28"/>
          <w:lang w:val="uk-UA"/>
        </w:rPr>
        <w:t>к</w:t>
      </w:r>
      <w:r>
        <w:rPr>
          <w:rFonts w:ascii="Times New Roman" w:hAnsi="Times New Roman"/>
          <w:sz w:val="28"/>
          <w:szCs w:val="28"/>
        </w:rPr>
        <w:t>римінальним правом.</w:t>
      </w:r>
    </w:p>
    <w:p w14:paraId="2BDC7D65"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rPr>
        <w:t>Виокремлюють три рiвнi профiлактики (первинна, вторинна, третинна). Водночас, оскiльки мова йде про попередження суїцидальної поведiнки у загальноосвiтньому навчальному закладi, насамперед потрiбно брати до уваги первинну профiлактику. Саме цей вид профiлактики має на метi створення i розвиток умов, що сприяють здоров’ю, збереженню життя дiтей i запобiгають несприятливому впливу на нього факторiв соцiального i природнього середовища. Задля ефективної органiзацiї соцiальнопедагогiчної профiлактики у загальноосвiтньому навчальному закладi необхiдно створювати спецiальнi програми збереження психiчного здоров’я, особливу увагу звертаючи на позакласну виховну роботу та взаємодiю начального закладу з родинами учнiв, iншими соцiальними iнститутами</w:t>
      </w:r>
      <w:r>
        <w:rPr>
          <w:rFonts w:ascii="Times New Roman" w:hAnsi="Times New Roman"/>
          <w:sz w:val="28"/>
          <w:szCs w:val="28"/>
          <w:lang w:val="uk-UA"/>
        </w:rPr>
        <w:t>.</w:t>
      </w:r>
    </w:p>
    <w:p w14:paraId="44C35AE4"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Тому попередження та інтервенція щодо самоушкодження є надзвичайно важливими аспектами у збереженні життя та покращенні якості життя людей, які стикаються з цією проблемою. Розуміння причин та факторів, які спонукають людей до самоушкодження, дозволяє розробляти ефективні стратегії попередження, включаючи психологічні та соціальні підходи.</w:t>
      </w:r>
    </w:p>
    <w:p w14:paraId="1582B672" w14:textId="77777777" w:rsidR="00B66109" w:rsidRDefault="00B66109" w:rsidP="00B66109">
      <w:pPr>
        <w:spacing w:after="0" w:line="360" w:lineRule="auto"/>
        <w:ind w:firstLine="567"/>
        <w:jc w:val="both"/>
        <w:rPr>
          <w:rFonts w:ascii="Times New Roman" w:hAnsi="Times New Roman"/>
          <w:sz w:val="28"/>
          <w:szCs w:val="28"/>
        </w:rPr>
      </w:pPr>
      <w:r>
        <w:rPr>
          <w:rFonts w:ascii="Times New Roman" w:hAnsi="Times New Roman"/>
          <w:sz w:val="28"/>
          <w:szCs w:val="28"/>
        </w:rPr>
        <w:t xml:space="preserve">Інтервенція вже існуючого самоушкодження є критично важливою для надання підтримки та допомоги особам у потребі. Медична та </w:t>
      </w:r>
      <w:r>
        <w:rPr>
          <w:rFonts w:ascii="Times New Roman" w:hAnsi="Times New Roman"/>
          <w:sz w:val="28"/>
          <w:szCs w:val="28"/>
        </w:rPr>
        <w:lastRenderedPageBreak/>
        <w:t>психотерапевтична допомога може допомогти в подоланні психічних проблем, що лежать в основі самоушкодження, та розвинути здорові стратегії копінгу.</w:t>
      </w:r>
    </w:p>
    <w:p w14:paraId="529DF02E"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Дослідивши конкретну сферу саме суїцидальної поведінки підлітків</w:t>
      </w:r>
      <w:r>
        <w:rPr>
          <w:rFonts w:ascii="Times New Roman" w:hAnsi="Times New Roman"/>
          <w:sz w:val="28"/>
          <w:szCs w:val="28"/>
        </w:rPr>
        <w:t xml:space="preserve"> можна стверджувати, що</w:t>
      </w:r>
      <w:r>
        <w:rPr>
          <w:rFonts w:ascii="Times New Roman" w:hAnsi="Times New Roman"/>
          <w:sz w:val="28"/>
          <w:szCs w:val="28"/>
          <w:lang w:val="uk-UA"/>
        </w:rPr>
        <w:t xml:space="preserve"> це</w:t>
      </w:r>
      <w:r>
        <w:rPr>
          <w:rFonts w:ascii="Times New Roman" w:hAnsi="Times New Roman"/>
          <w:sz w:val="28"/>
          <w:szCs w:val="28"/>
        </w:rPr>
        <w:t xml:space="preserve"> явище становить собою загрозу для їх гармонiйного розвитку. Учнi сучасної школи становлять групу ризику щодо суїцидальної активностi. Саме тому, соцiально-педагогiчна профiлактика суїцидальної поведiнки у загальноосвiтнiх закладах – актуальна соцiально-педагогiчна проблема, що потребує вирiшення на рiзних рiвнях й в рiзних аспектах. Соцiальнопедагогiчна профiлактика суїцидальної поведiнки у шкiльному середовищi потребує систематичного впровадження, задiяння рiзних вiдомств для її ефективностi.</w:t>
      </w:r>
    </w:p>
    <w:p w14:paraId="1013FA78"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Загальна важливість цих підходів полягає в тому, що вони сприяють створенню безпечного та підтримуючого середовища для тих, хто стикається з самоушкодженням, а також у запобіганні подальшому стражданню та травмам. </w:t>
      </w:r>
      <w:r>
        <w:rPr>
          <w:rFonts w:ascii="Times New Roman" w:hAnsi="Times New Roman"/>
          <w:sz w:val="28"/>
          <w:szCs w:val="28"/>
        </w:rPr>
        <w:t>Тому імплементація програм та стратегій попередження та інтервенції щодо самоушкодження є важливим кроком у забезпеченні добробуту та безпеки кожної людини.</w:t>
      </w:r>
    </w:p>
    <w:p w14:paraId="697C7454" w14:textId="77777777" w:rsidR="00B66109" w:rsidRDefault="00B66109" w:rsidP="00B66109">
      <w:pPr>
        <w:rPr>
          <w:rFonts w:ascii="Times New Roman" w:hAnsi="Times New Roman"/>
          <w:b/>
          <w:color w:val="000000" w:themeColor="text1"/>
          <w:sz w:val="28"/>
          <w:szCs w:val="28"/>
          <w:lang w:val="uk-UA"/>
        </w:rPr>
      </w:pPr>
    </w:p>
    <w:p w14:paraId="6687B732" w14:textId="77777777" w:rsidR="00B66109" w:rsidRDefault="00B66109" w:rsidP="00B66109">
      <w:pPr>
        <w:pStyle w:val="af0"/>
        <w:numPr>
          <w:ilvl w:val="1"/>
          <w:numId w:val="8"/>
        </w:numPr>
        <w:rPr>
          <w:rFonts w:ascii="Times New Roman" w:hAnsi="Times New Roman"/>
          <w:b/>
          <w:color w:val="000000" w:themeColor="text1"/>
          <w:sz w:val="28"/>
          <w:szCs w:val="28"/>
          <w:lang w:val="uk-UA"/>
        </w:rPr>
      </w:pPr>
      <w:r w:rsidRPr="65C8BD6B">
        <w:rPr>
          <w:rFonts w:ascii="Times New Roman" w:hAnsi="Times New Roman"/>
          <w:b/>
          <w:bCs/>
          <w:color w:val="000000" w:themeColor="text1"/>
          <w:sz w:val="28"/>
          <w:szCs w:val="28"/>
          <w:lang w:val="uk-UA"/>
        </w:rPr>
        <w:t>Розвиток підходів до підтримки осіб з самоушкодженням</w:t>
      </w:r>
    </w:p>
    <w:p w14:paraId="7F8BDC97" w14:textId="77777777" w:rsidR="00B66109" w:rsidRDefault="00B66109" w:rsidP="00B66109">
      <w:pPr>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sz w:val="28"/>
          <w:szCs w:val="28"/>
          <w:lang w:val="uk-UA"/>
        </w:rPr>
        <w:t xml:space="preserve">Розвиток підходів до підтримки осіб з самоушкодженням є важливою сферою досліджень та практики в психології та психіатрії. </w:t>
      </w:r>
      <w:r>
        <w:rPr>
          <w:rFonts w:ascii="Times New Roman" w:eastAsia="Times New Roman" w:hAnsi="Times New Roman"/>
          <w:sz w:val="28"/>
          <w:szCs w:val="28"/>
        </w:rPr>
        <w:t xml:space="preserve">Самоушкодження може бути спричинене різними факторами, такими як стрес, тривога, депресія чи посттравматичний стресовий розлад, які розглядались в попередніх розділах. </w:t>
      </w:r>
      <w:r>
        <w:rPr>
          <w:rFonts w:ascii="Times New Roman" w:eastAsia="Times New Roman" w:hAnsi="Times New Roman"/>
          <w:color w:val="000000" w:themeColor="text1"/>
          <w:sz w:val="28"/>
          <w:szCs w:val="28"/>
        </w:rPr>
        <w:t xml:space="preserve">Психічні розлади досить поширені: на них страждають понад 25% людей у певні періоди їхнього життя. Ці захворювання також є універсальними, тобто вражають людей усіх країн, осіб будь-якого віку, статі, багатих і бідних, міських і сільських мешканців. </w:t>
      </w:r>
    </w:p>
    <w:p w14:paraId="339A8E7C" w14:textId="77777777" w:rsidR="00B66109" w:rsidRDefault="00B66109" w:rsidP="00B66109">
      <w:pPr>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Соціальна допомога хворим на тяжкі і хронічні психічні розлади є складним процесом, що охоплює декілька етапів. Строки її проведення здебільшого </w:t>
      </w:r>
      <w:r>
        <w:rPr>
          <w:rFonts w:ascii="Times New Roman" w:eastAsia="Times New Roman" w:hAnsi="Times New Roman"/>
          <w:color w:val="000000" w:themeColor="text1"/>
          <w:sz w:val="28"/>
          <w:szCs w:val="28"/>
        </w:rPr>
        <w:lastRenderedPageBreak/>
        <w:t xml:space="preserve">достатньо тривалі, а власне реабілітаційні заходи суворо індивідуалізовані і визначаються клінічним станом та потребами пацієнтів. </w:t>
      </w:r>
    </w:p>
    <w:p w14:paraId="4B58E7D0" w14:textId="77777777" w:rsidR="00B66109" w:rsidRDefault="00B66109" w:rsidP="00B66109">
      <w:pPr>
        <w:spacing w:after="0" w:line="360" w:lineRule="auto"/>
        <w:ind w:firstLine="567"/>
        <w:jc w:val="both"/>
        <w:rPr>
          <w:rFonts w:ascii="Times New Roman" w:eastAsia="Times New Roman" w:hAnsi="Times New Roman"/>
          <w:sz w:val="28"/>
          <w:szCs w:val="28"/>
        </w:rPr>
      </w:pPr>
      <w:r>
        <w:rPr>
          <w:rFonts w:ascii="Times New Roman" w:eastAsia="Times New Roman" w:hAnsi="Times New Roman"/>
          <w:color w:val="000000" w:themeColor="text1"/>
          <w:sz w:val="28"/>
          <w:szCs w:val="28"/>
        </w:rPr>
        <w:t xml:space="preserve">Методи обстеження психічних хворих також мають свою специфіку, і для того щоб мати розуміння який із підходів буде більш ефективним для людей, які страждають на психічні розлади, до надання їм допомоги у громаді за підтримки, в гострих випадках передбачає виділення ліжок у лікарнях загального профілю. Така зміна базується як на необхідності дотримання прав людей із психічними розладами, так і на застосуванні сучасних заходів та методів. </w:t>
      </w:r>
    </w:p>
    <w:p w14:paraId="2CC1FC51" w14:textId="77777777" w:rsidR="00B66109" w:rsidRDefault="00B66109" w:rsidP="00B66109">
      <w:pPr>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sz w:val="28"/>
          <w:szCs w:val="28"/>
        </w:rPr>
        <w:t xml:space="preserve">Останні дослідження вказують на те, що ефективні підходи до підтримки осіб з самоушкодженням включають комплексний підхід, що охоплює психотерапію, медикаментозну терапію, соціальну підтримку та розвиток адаптивних стратегій управління стресом. Крім того, важливо навчати особу з самоушкодженням альтернативних способів вираження емоцій та забезпечувати безпечне оточення для її фізичного та психічного здоров'я [16]. Цей постійний розвиток підходів до підтримки допомагає покращити якість життя та здоров'я осіб, які стикаються з самоушкодженням, тому </w:t>
      </w:r>
      <w:r>
        <w:rPr>
          <w:rFonts w:ascii="Times New Roman" w:eastAsia="Times New Roman" w:hAnsi="Times New Roman"/>
          <w:color w:val="000000" w:themeColor="text1"/>
          <w:sz w:val="28"/>
          <w:szCs w:val="28"/>
        </w:rPr>
        <w:t>звернемо увагу на декілька аспектів, якими керуються на практиці, а саме:</w:t>
      </w:r>
    </w:p>
    <w:p w14:paraId="28F97C87" w14:textId="77777777" w:rsidR="00B66109" w:rsidRDefault="00B66109" w:rsidP="00B66109">
      <w:pPr>
        <w:spacing w:after="0" w:line="36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1. Фактори спонукання: Розуміння того, що спонукає людину до самоушкодження, такі як емоційний стрес, травми, чи негативне сприйняття себе.</w:t>
      </w:r>
    </w:p>
    <w:p w14:paraId="062B1D5D" w14:textId="77777777" w:rsidR="00B66109" w:rsidRDefault="00B66109" w:rsidP="00B66109">
      <w:pPr>
        <w:spacing w:after="0" w:line="36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2. Емоційний контекст: Вивчення емоційного стану, який супроводжує самоушкоджувальну поведінку, такий як відчуття безнадійності, тривога або розлад настрою.</w:t>
      </w:r>
    </w:p>
    <w:p w14:paraId="3F1235DA" w14:textId="77777777" w:rsidR="00B66109" w:rsidRDefault="00B66109" w:rsidP="00B66109">
      <w:pPr>
        <w:spacing w:after="0" w:line="36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3. Психологічні фактори: Дослідження психічних станів, таких як депресія, тривожність, посттравматичний стресовий розлад, що можуть бути пов'язані з самоушкодженням.</w:t>
      </w:r>
    </w:p>
    <w:p w14:paraId="38A8C775" w14:textId="77777777" w:rsidR="00B66109" w:rsidRDefault="00B66109" w:rsidP="00B66109">
      <w:pPr>
        <w:spacing w:after="0" w:line="36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4. Стратегії копінгу: Аналіз того, як люди використовують різні стратегії копінгу для зняття емоційного дискомфорту або регулювання настрою.</w:t>
      </w:r>
    </w:p>
    <w:p w14:paraId="3DF8B67C" w14:textId="77777777" w:rsidR="00B66109" w:rsidRDefault="00B66109" w:rsidP="00B66109">
      <w:pPr>
        <w:spacing w:after="0" w:line="36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5. Соціальні взаємодії: Вивчення впливу соціального середовища, включаючи реакцію оточуючих людей та рівень соціальної підтримки.</w:t>
      </w:r>
    </w:p>
    <w:p w14:paraId="097D8ADE" w14:textId="77777777" w:rsidR="00B66109" w:rsidRDefault="00B66109" w:rsidP="00B66109">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Ці аспекти дозволяють отримати глибше розуміння самоушкоджувальної поведінки та розробити ефективніші підходи до її попередження та лікування.</w:t>
      </w:r>
    </w:p>
    <w:p w14:paraId="304515A1"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Перші ознаки майбутньої схильності до нанесення собі фізичної шкоди, в тому числі до суїциду і самоушкодження (також відомому як “селфхарм”) можна виявити приблизно за 10 років до того, як це явище починає проявлятися, –  так кажуть дослідники з Кембриджського університету [17].</w:t>
      </w:r>
    </w:p>
    <w:p w14:paraId="655B970E"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Вони запевняють, що їх висновки дозволяють ідентифікувати подібні проблеми дітей на самому ранньому етапі.</w:t>
      </w:r>
    </w:p>
    <w:p w14:paraId="05BEDE90"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«Наша нинішня система допомоги підліткам зі своїми завданнями не справляється. Ми зазвичай чекаємо, поки проблеми дадуть про себе знати, і тільки тоді втручаємося і намагаємося щось зробити, – каже один з експертів, доктор Дункан Есл (Duncan E. Astle PhD). – Потрібно переходити до превентивної, про-активної моделі».</w:t>
      </w:r>
    </w:p>
    <w:p w14:paraId="066CF210"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За допомогою штучного інтелекту вчені проаналізували дані майже 11 тисяч британців, що народилися на початку нинішнього тисячоліття.</w:t>
      </w:r>
    </w:p>
    <w:p w14:paraId="1C8F08B0"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До 14 років кожен шостий з них зробив спробу здійснити самоушкодження.</w:t>
      </w:r>
    </w:p>
    <w:p w14:paraId="364CF63E"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Результати дослідження </w:t>
      </w:r>
      <w:hyperlink r:id="rId14">
        <w:r>
          <w:rPr>
            <w:rStyle w:val="ab"/>
            <w:rFonts w:ascii="Times New Roman" w:eastAsia="Times New Roman" w:hAnsi="Times New Roman"/>
            <w:color w:val="000000" w:themeColor="text1"/>
            <w:sz w:val="28"/>
            <w:szCs w:val="28"/>
            <w:u w:val="none"/>
          </w:rPr>
          <w:t>опубліковані в журналі</w:t>
        </w:r>
      </w:hyperlink>
      <w:r>
        <w:rPr>
          <w:rFonts w:ascii="Times New Roman" w:eastAsia="Times New Roman" w:hAnsi="Times New Roman"/>
          <w:color w:val="000000" w:themeColor="text1"/>
          <w:sz w:val="28"/>
          <w:szCs w:val="28"/>
        </w:rPr>
        <w:t xml:space="preserve"> Американської академії дитячої та підліткової психіатрії (Journal of the American Academy of Child and Adolescent Psychiatry).</w:t>
      </w:r>
    </w:p>
    <w:p w14:paraId="418F8C1A"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Серед дітей, поведінку яких вивчали експерти, було виявлено дві групи.</w:t>
      </w:r>
    </w:p>
    <w:p w14:paraId="3AFEAAA5"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Члени першої з них мали за плечима довгу історію психологічних проблем. До неї потрапили діти, які мали наступні фактори ризику: труднощі з контролем емоцій, цькування або наявність ментальних проблем у батьків.</w:t>
      </w:r>
    </w:p>
    <w:p w14:paraId="56E556AE"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Виявилося, що навіть емоційна нестійкість в п’ять років збільшує небезпеку самоушкодження в підлітковому віці на 30-50%.</w:t>
      </w:r>
    </w:p>
    <w:p w14:paraId="373B29C7"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«Друга, набагато більш численна група здивувала нас, тому що у тих, хто в неї увійшов, не було рис, що пов’язують з селфхармом», – говорить експерт Стефані У (Stepheni Uh MPhil). За її словами, в ній негативними факторами були висока схильність до ризику і відсутність підтримки друзів.</w:t>
      </w:r>
    </w:p>
    <w:p w14:paraId="73BE8597"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В обох групах спільними тривожними сигналами, які можуть свідчити про схильність до самоушкодження в майбутньому виявились поганий сон і занижена самооцінка.</w:t>
      </w:r>
    </w:p>
    <w:p w14:paraId="6F17EAF0"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За словами вчених, отримані ними дані показують, що є можливість завчасно втрутитися і зменшити майбутню небезпеку. Допомогти можуть, зокрема, програми підвищення самооцінки, боротьба з цькуванням в школах і рекомендації щодо поліпшення сну.</w:t>
      </w:r>
    </w:p>
    <w:p w14:paraId="039CE769"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Дослідження було проведено в рамках великого проекту по виявленню причин психічних розладів і пошуку методів боротьби з ними.«Наш підхід дозволяє вивчити, як різні несприятливі чинники впливають на розвиток психіки у різних груп дітей і як вони позначаються в підлітковому віці», – говорить Стефані У.</w:t>
      </w:r>
    </w:p>
    <w:p w14:paraId="3566621D"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«Ми вітаємо будь-яке нове дослідження в цій області, особливо якщо воно обернеться допомогою дітям на ранній стадії», – відзначає Том Маддерс з британської благодійної організації YoungMinds, що займається психічним здоров’ям дітей і молоді.</w:t>
      </w:r>
    </w:p>
    <w:p w14:paraId="33CECA81"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«Хоча тепер психічному благополуччю приділяється більше уваги, ніж раніше, багато молодих людей не звертаються за допомогою, поки не дійдуть до крайньої точки. І навіть тим, хто намагається таку допомогу отримати, зробити це досить складно», – підсумовує він.</w:t>
      </w:r>
    </w:p>
    <w:p w14:paraId="1F3B73C8" w14:textId="77777777" w:rsidR="00B66109" w:rsidRDefault="00B66109" w:rsidP="00B66109">
      <w:pPr>
        <w:shd w:val="clear" w:color="auto" w:fill="FFFFFF" w:themeFill="background1"/>
        <w:spacing w:after="0" w:line="360" w:lineRule="auto"/>
        <w:ind w:firstLine="56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Серед інших факторів, які можуть бути як окремими, так і додатковими у випадку самоушкоджень вчені окреслили депресію, вживання психоактивних речовин, проблемні відносини з однолітками/сім’єю, погана успішністю у школі та хронічні психосоціальними, а також поведінковими труднощами</w:t>
      </w:r>
    </w:p>
    <w:p w14:paraId="46D58CFB"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Наразі соціальна робота з психічно хворими є досить важким та відповідальним завданням. Найефективнішим способом розв’язання проблеми є співпраця соціального працівника з так званою багатопрофільною (мультидисциплінарною) групою (командою, бригадою), до складу якої входять також: лікар-психіатр, психолог (психотерапевт), лікар загальної практики та іноді представник органів внутрішніх справ. І хоча в Україні діяльність таких </w:t>
      </w:r>
      <w:r>
        <w:rPr>
          <w:rFonts w:ascii="Times New Roman" w:eastAsia="Times New Roman" w:hAnsi="Times New Roman"/>
          <w:color w:val="000000" w:themeColor="text1"/>
          <w:sz w:val="28"/>
          <w:szCs w:val="28"/>
        </w:rPr>
        <w:lastRenderedPageBreak/>
        <w:t>груп ще не закріплена законодавче, проте варто пам’ятати про необхідність розподілу відповідальності та використання відповідного професійного досвіду.</w:t>
      </w:r>
    </w:p>
    <w:p w14:paraId="098E6469"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Найбільш поширеною формою надання послуг людям з психічними проблемами в Україні є їх утримання на довгостроковому лікуванні у великих психіатричних лікарнях, де такі люди можуть знайти притулок, підтримку та мінімальне забезпечення базових потреб.</w:t>
      </w:r>
    </w:p>
    <w:p w14:paraId="36AEC0D9" w14:textId="77777777" w:rsidR="00B66109" w:rsidRDefault="00B66109" w:rsidP="00B66109">
      <w:pPr>
        <w:pStyle w:val="af1"/>
      </w:pPr>
      <w:r>
        <w:rPr>
          <w:lang w:val="ru-RU"/>
        </w:rPr>
        <w:t>У висновку можна зазначити, що розвиток підходів до підтримки осіб з самоушкодженням відображає постійний процес адаптації та удосконалення в сфері психіатричної та психологічної практики. Ці підходи спрямовані на індивідуальне врахування потреб кожної особи з самоушкодженням і включають комплексні терапевтичні підходи, а також розвиток адаптивних стратегій управління стресом та емоціями. Постійне дослідження і впровадження нових методик допомагає покращувати результативність та ефективність підтримки для осіб з самоушкодженням, що сприяє поліпшенню їхнього психічного та фізичного здоров'я, а також якості їхнього життя.</w:t>
      </w:r>
    </w:p>
    <w:p w14:paraId="69292137" w14:textId="77777777" w:rsidR="00B66109" w:rsidRDefault="00B66109" w:rsidP="00B66109">
      <w:pPr>
        <w:pStyle w:val="af1"/>
        <w:rPr>
          <w:color w:val="000000"/>
          <w14:ligatures w14:val="standardContextual"/>
        </w:rPr>
      </w:pPr>
    </w:p>
    <w:p w14:paraId="69EC39C2" w14:textId="77777777" w:rsidR="00B66109" w:rsidRDefault="00B66109" w:rsidP="00B66109">
      <w:pPr>
        <w:pStyle w:val="af1"/>
        <w:rPr>
          <w:color w:val="000000"/>
          <w14:ligatures w14:val="standardContextual"/>
        </w:rPr>
      </w:pPr>
    </w:p>
    <w:p w14:paraId="2670AE35" w14:textId="77777777" w:rsidR="00B66109" w:rsidRDefault="00B66109" w:rsidP="00B66109">
      <w:pPr>
        <w:pStyle w:val="af1"/>
        <w:rPr>
          <w:color w:val="000000"/>
          <w14:ligatures w14:val="standardContextual"/>
        </w:rPr>
      </w:pPr>
    </w:p>
    <w:p w14:paraId="4BD7DBDA" w14:textId="77777777" w:rsidR="00B66109" w:rsidRDefault="00B66109" w:rsidP="00B66109">
      <w:pPr>
        <w:pStyle w:val="af1"/>
        <w:rPr>
          <w:color w:val="000000"/>
          <w14:ligatures w14:val="standardContextual"/>
        </w:rPr>
      </w:pPr>
    </w:p>
    <w:p w14:paraId="331A27AB" w14:textId="77777777" w:rsidR="00B66109" w:rsidRDefault="00B66109" w:rsidP="00B66109">
      <w:pPr>
        <w:pStyle w:val="af1"/>
        <w:rPr>
          <w:color w:val="000000"/>
          <w14:ligatures w14:val="standardContextual"/>
        </w:rPr>
      </w:pPr>
    </w:p>
    <w:p w14:paraId="0D708D10" w14:textId="77777777" w:rsidR="00B66109" w:rsidRDefault="00B66109" w:rsidP="00B66109">
      <w:pPr>
        <w:pStyle w:val="af1"/>
        <w:rPr>
          <w:color w:val="000000"/>
          <w14:ligatures w14:val="standardContextual"/>
        </w:rPr>
      </w:pPr>
    </w:p>
    <w:p w14:paraId="31E04C4C" w14:textId="77777777" w:rsidR="00B66109" w:rsidRDefault="00B66109" w:rsidP="00B66109">
      <w:pPr>
        <w:pStyle w:val="af1"/>
        <w:rPr>
          <w:color w:val="000000"/>
          <w14:ligatures w14:val="standardContextual"/>
        </w:rPr>
      </w:pPr>
    </w:p>
    <w:p w14:paraId="04DBBCE8" w14:textId="77777777" w:rsidR="00B66109" w:rsidRDefault="00B66109" w:rsidP="00B66109">
      <w:pPr>
        <w:pStyle w:val="af1"/>
        <w:rPr>
          <w:color w:val="000000"/>
          <w14:ligatures w14:val="standardContextual"/>
        </w:rPr>
      </w:pPr>
    </w:p>
    <w:p w14:paraId="7CEAB3B8" w14:textId="77777777" w:rsidR="00B66109" w:rsidRDefault="00B66109" w:rsidP="00B66109">
      <w:pPr>
        <w:pStyle w:val="af1"/>
        <w:rPr>
          <w:color w:val="000000"/>
          <w14:ligatures w14:val="standardContextual"/>
        </w:rPr>
      </w:pPr>
    </w:p>
    <w:p w14:paraId="52FD96D3" w14:textId="77777777" w:rsidR="00B66109" w:rsidRDefault="00B66109" w:rsidP="00B66109">
      <w:pPr>
        <w:pStyle w:val="af1"/>
        <w:rPr>
          <w:color w:val="000000"/>
          <w14:ligatures w14:val="standardContextual"/>
        </w:rPr>
      </w:pPr>
    </w:p>
    <w:p w14:paraId="658FF597" w14:textId="77777777" w:rsidR="00B66109" w:rsidRDefault="00B66109" w:rsidP="00B66109">
      <w:pPr>
        <w:pStyle w:val="af1"/>
        <w:rPr>
          <w:color w:val="000000"/>
          <w14:ligatures w14:val="standardContextual"/>
        </w:rPr>
      </w:pPr>
    </w:p>
    <w:p w14:paraId="5ECD92FF" w14:textId="77777777" w:rsidR="00B66109" w:rsidRDefault="00B66109" w:rsidP="00B66109">
      <w:pPr>
        <w:pStyle w:val="af1"/>
        <w:rPr>
          <w:color w:val="000000"/>
          <w14:ligatures w14:val="standardContextual"/>
        </w:rPr>
      </w:pPr>
    </w:p>
    <w:p w14:paraId="0F8D251E" w14:textId="77777777" w:rsidR="00B66109" w:rsidRDefault="00B66109" w:rsidP="00B66109">
      <w:pPr>
        <w:pStyle w:val="af1"/>
        <w:rPr>
          <w:lang w:eastAsia="ru-RU"/>
        </w:rPr>
      </w:pPr>
    </w:p>
    <w:p w14:paraId="35456B90" w14:textId="248DF298" w:rsidR="65C8BD6B" w:rsidRDefault="65C8BD6B" w:rsidP="008F4CC3">
      <w:pPr>
        <w:pStyle w:val="af1"/>
        <w:ind w:firstLine="0"/>
        <w:rPr>
          <w:lang w:val="ru-RU"/>
        </w:rPr>
      </w:pPr>
    </w:p>
    <w:p w14:paraId="57AD8378" w14:textId="77777777" w:rsidR="008F4CC3" w:rsidRPr="008F4CC3" w:rsidRDefault="008F4CC3" w:rsidP="008F4CC3">
      <w:pPr>
        <w:pStyle w:val="af1"/>
        <w:ind w:firstLine="0"/>
        <w:rPr>
          <w:i/>
          <w:lang w:val="ru-RU"/>
        </w:rPr>
      </w:pPr>
    </w:p>
    <w:p w14:paraId="3F808CC7" w14:textId="77777777" w:rsidR="00B66109" w:rsidRDefault="00B66109" w:rsidP="00B66109">
      <w:pPr>
        <w:pStyle w:val="af1"/>
        <w:rPr>
          <w:color w:val="000000" w:themeColor="text1"/>
          <w:shd w:val="clear" w:color="auto" w:fill="FFFFFF"/>
        </w:rPr>
      </w:pPr>
      <w:r>
        <w:rPr>
          <w:color w:val="000000" w:themeColor="text1"/>
          <w:shd w:val="clear" w:color="auto" w:fill="FFFFFF"/>
        </w:rPr>
        <w:lastRenderedPageBreak/>
        <w:t xml:space="preserve">                             </w:t>
      </w:r>
      <w:r>
        <w:rPr>
          <w:color w:val="000000" w:themeColor="text1"/>
          <w:shd w:val="clear" w:color="auto" w:fill="FFFFFF"/>
          <w:lang w:val="ru-RU"/>
        </w:rPr>
        <w:t xml:space="preserve">            </w:t>
      </w:r>
      <w:r>
        <w:rPr>
          <w:color w:val="000000" w:themeColor="text1"/>
          <w:shd w:val="clear" w:color="auto" w:fill="FFFFFF"/>
        </w:rPr>
        <w:t xml:space="preserve"> </w:t>
      </w:r>
      <w:r>
        <w:rPr>
          <w:b/>
          <w:bCs/>
        </w:rPr>
        <w:t>ВИСНОВКИ</w:t>
      </w:r>
    </w:p>
    <w:p w14:paraId="41A578B2" w14:textId="77777777" w:rsidR="00B66109" w:rsidRDefault="00B66109" w:rsidP="00B66109">
      <w:pPr>
        <w:pStyle w:val="af1"/>
      </w:pPr>
      <w:r>
        <w:t>В цій курсовій роботі ми досліджували психологічні особливості деструктивної поведінки, зосереджуючись зокрема на самоушкоджуючій поведінці. Наш аналіз показав, що самоушкодження може виникати внаслідок різноманітних психологічних факторів, таких як емоційні труднощі, низька самооцінка, травми або стрес. Крім того, ми виявили, що самоушкоджуюча поведінка часто використовується як спосіб заспокоєння або вираження емоційного болю, інколи навіть доводячи людей до самогубства, мали також змогу ідентифікувати ефективні методи попередження та лікування.</w:t>
      </w:r>
    </w:p>
    <w:p w14:paraId="04142CAB" w14:textId="77777777" w:rsidR="00B66109" w:rsidRDefault="00B66109" w:rsidP="00B66109">
      <w:pPr>
        <w:pStyle w:val="af1"/>
      </w:pPr>
      <w:r>
        <w:t>Д</w:t>
      </w:r>
      <w:r>
        <w:rPr>
          <w:color w:val="000000" w:themeColor="text1"/>
        </w:rPr>
        <w:t>ослідження також мало на меті розроблення підходів до підтримки та допомоги людям з самоушкоджувальною поведінкою, щоб покращити їхнє благополуччя та якість життя, аналізуючи питання різноманітних лікарів та науковців мала змогу навіть надати більшу інформацію, що стосується лікування безпосередньо на практиці та визначити статистику осіб, які мають психічні розлади.</w:t>
      </w:r>
    </w:p>
    <w:p w14:paraId="15025418" w14:textId="77777777" w:rsidR="00B66109" w:rsidRDefault="00B66109" w:rsidP="00B66109">
      <w:pPr>
        <w:pStyle w:val="af1"/>
      </w:pPr>
      <w:r>
        <w:t>Можна винести для себе те, що знання у понятті та класифікації самоушкоджуючої поведінки має кілька ключових важливих аспектів:</w:t>
      </w:r>
    </w:p>
    <w:p w14:paraId="1560EA7F" w14:textId="77777777" w:rsidR="00B66109" w:rsidRDefault="00B66109" w:rsidP="00B66109">
      <w:pPr>
        <w:pStyle w:val="af1"/>
      </w:pPr>
      <w:r>
        <w:t>1. Розуміння проблеми: Знання поняття та класифікації допомагає розуміти, що таке самоушкоджуюча поведінка, і визначити її різноманітні форми. Це сприяє усвідомленню масштабів проблеми та її впливу на особистість та суспільство.</w:t>
      </w:r>
    </w:p>
    <w:p w14:paraId="4210D271" w14:textId="77777777" w:rsidR="00B66109" w:rsidRDefault="00B66109" w:rsidP="00B66109">
      <w:pPr>
        <w:pStyle w:val="af1"/>
      </w:pPr>
      <w:r>
        <w:t>2. Знання класифікації дозволяє розробляти та впроваджувати ефективні стратегії попередження самоушкоджуючої поведінки. Це може включати розробку програм психологічної підтримки, освітніх заходів та інших інтервенційних методів.</w:t>
      </w:r>
    </w:p>
    <w:p w14:paraId="1A661DC2" w14:textId="77777777" w:rsidR="00B66109" w:rsidRDefault="00B66109" w:rsidP="00B66109">
      <w:pPr>
        <w:pStyle w:val="af1"/>
      </w:pPr>
      <w:r>
        <w:t>3. Надання допомоги та підтримки: Розуміння різних форм самоушкодження допомагає фахівцям і близьким людям краще розуміти і підтримувати тих, хто стикається з цими проблемами.</w:t>
      </w:r>
    </w:p>
    <w:p w14:paraId="5A9053BF" w14:textId="77777777" w:rsidR="00B66109" w:rsidRDefault="00B66109" w:rsidP="00B66109">
      <w:pPr>
        <w:pStyle w:val="af1"/>
      </w:pPr>
      <w:r>
        <w:lastRenderedPageBreak/>
        <w:t>4. Дослідження та інновації: Знання про самоушкоджувальну поведінку стимулює дослідження та розвиток нових методів інтервенцій та лікування для покращення психічного здоров'я та благополуччя людей.</w:t>
      </w:r>
    </w:p>
    <w:p w14:paraId="6DE9B008" w14:textId="77777777" w:rsidR="00B66109" w:rsidRDefault="00B66109" w:rsidP="00B66109">
      <w:pPr>
        <w:pStyle w:val="af1"/>
      </w:pPr>
      <w:r>
        <w:t>Через що, відповідно знання у класифікації самоушкоджуючої поведінки є важливим для розуміння, попередження та лікування цієї проблеми.</w:t>
      </w:r>
    </w:p>
    <w:p w14:paraId="39132775" w14:textId="77777777" w:rsidR="00B66109" w:rsidRDefault="00B66109" w:rsidP="00B66109">
      <w:pPr>
        <w:pStyle w:val="ac"/>
        <w:shd w:val="clear" w:color="auto" w:fill="FFFFFF" w:themeFill="background1"/>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Самоушкодження може бути викликане різними психологічними механізмами та факторами, такими як негативні емоції (стрес, тривога, депресія), низька самооцінка, недоліки в міжособистісних відносинах, відчуття внутрішньої порожності або безпорадності. Також до самоушкодження можуть спонукати соціальні чинники, такі як стигма, осуд оточуючих або недостатня підтримка з боку спільноти.</w:t>
      </w:r>
    </w:p>
    <w:p w14:paraId="2EDD736B"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Щоб ефективно управляти самоушкодженням, необхідно розуміти його корінні причини. Психотерапія, когнітивно-поведінкова терапія та інші форми психологічної підтримки можуть допомогти освоїти здоровіші способи вираження емоцій та копінг-стратегії. Важливо пам'ятати, що самоушкодження є симптомом, а не самостійним розладом, і його краще розглядати як сигнал потреби у підтримці та допомозі.</w:t>
      </w:r>
    </w:p>
    <w:p w14:paraId="00A1A764" w14:textId="77777777" w:rsidR="00B66109" w:rsidRDefault="00B66109" w:rsidP="00B66109">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Емоційний стан і ментальні розлади можуть також відігравати значну роль у самоушкодженні. Депресія, тривожність, розлади особистості та інші психічні проблеми можуть спричиняти потребу у знеболенні емоційного болю через фізичне пошкодження. Розуміння та управління цими емоціями є важливим для зменшення ризику самоушкодження. Професійна підтримка і терапевтичні інтервенції можуть допомогти в освоєнні альтернативних способів реагування на стрес і емоційний дискомфорт.</w:t>
      </w:r>
    </w:p>
    <w:p w14:paraId="549F60CC" w14:textId="77777777" w:rsidR="00B66109" w:rsidRDefault="00B66109" w:rsidP="00B66109">
      <w:pPr>
        <w:shd w:val="clear" w:color="auto" w:fill="FFFFFF" w:themeFill="background1"/>
        <w:spacing w:after="0" w:line="360" w:lineRule="auto"/>
        <w:ind w:firstLine="567"/>
        <w:jc w:val="both"/>
        <w:rPr>
          <w:rFonts w:ascii="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 xml:space="preserve">Самоприйняття – це важливий психологічний компонент, що сприяє стабільності, позитивному ставленню до життя та ефективній взаємодії з оточуючим світом, тому </w:t>
      </w:r>
      <w:r>
        <w:rPr>
          <w:rFonts w:ascii="Times New Roman" w:hAnsi="Times New Roman"/>
          <w:color w:val="000000" w:themeColor="text1"/>
          <w:sz w:val="28"/>
          <w:szCs w:val="28"/>
          <w:lang w:val="uk-UA"/>
        </w:rPr>
        <w:t>Вплив самооцінки та самоприйняття на самошкодження демонструє важливість психологічного стану особи для її здоров'я та благополуччя. Розуміння цих факторів може допомогти в розробці ефективних стратегій запобігання самопошкодженню та підтримання психічного здоров'я.</w:t>
      </w:r>
    </w:p>
    <w:p w14:paraId="0151582B" w14:textId="77777777" w:rsidR="00B66109" w:rsidRDefault="00B66109" w:rsidP="00B66109">
      <w:pPr>
        <w:pStyle w:val="af1"/>
        <w:rPr>
          <w:color w:val="000000" w:themeColor="text1"/>
        </w:rPr>
      </w:pPr>
      <w:r>
        <w:rPr>
          <w:color w:val="000000" w:themeColor="text1"/>
        </w:rPr>
        <w:lastRenderedPageBreak/>
        <w:t>Розуміння ролі стратегій копінгу в самоушкодженні може допомогти у розробці ефективних програм та інтервенцій для запобігання цього виду поведінки. Індивідуальні та колективні підходи до управління стресом та використанням стратегій копінгу можуть бути ключем до зменшення ризику самоушкодження та покращення психічного здоров'я.</w:t>
      </w:r>
    </w:p>
    <w:p w14:paraId="28B01156"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Дослідивши конкретну сферу саме суїцидальної поведінки підлітків</w:t>
      </w:r>
      <w:r>
        <w:rPr>
          <w:rFonts w:ascii="Times New Roman" w:hAnsi="Times New Roman"/>
          <w:sz w:val="28"/>
          <w:szCs w:val="28"/>
        </w:rPr>
        <w:t xml:space="preserve"> можна стверджувати, що</w:t>
      </w:r>
      <w:r>
        <w:rPr>
          <w:rFonts w:ascii="Times New Roman" w:hAnsi="Times New Roman"/>
          <w:sz w:val="28"/>
          <w:szCs w:val="28"/>
          <w:lang w:val="uk-UA"/>
        </w:rPr>
        <w:t xml:space="preserve"> це</w:t>
      </w:r>
      <w:r>
        <w:rPr>
          <w:rFonts w:ascii="Times New Roman" w:hAnsi="Times New Roman"/>
          <w:sz w:val="28"/>
          <w:szCs w:val="28"/>
        </w:rPr>
        <w:t xml:space="preserve"> явище становить собою загрозу для їх гармонiйного розвитку. Учнi сучасної школи становлять групу ризику щодо суїцидальної активностi. Саме тому, соцiально-педагогiчна профiлактика суїцидальної поведiнки у загальноосвiтнiх закладах – актуальна соцiально-педагогiчна проблема, що потребує вирiшення на рiзних рiвнях й в рiзних аспектах. Соцiальнопедагогiчна профiлактика суїцидальної поведiнки у шкiльному середовищi потребує систематичного впровадження, задiяння рiзних вiдомств для її ефективностi.</w:t>
      </w:r>
    </w:p>
    <w:p w14:paraId="0595CE10"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Загальна важливість підходів полягає в тому, що вони сприяють створенню безпечного та підтримуючого середовища для тих, хто стикається з самоушкодженням, а також у запобіганні подальшому стражданню та травмам. </w:t>
      </w:r>
      <w:r>
        <w:rPr>
          <w:rFonts w:ascii="Times New Roman" w:hAnsi="Times New Roman"/>
          <w:sz w:val="28"/>
          <w:szCs w:val="28"/>
        </w:rPr>
        <w:t>Тому імплементація програм та стратегій попередження та інтервенції щодо самоушкодження є важливим кроком у забезпеченні добробуту та безпеки кожної людини.</w:t>
      </w:r>
    </w:p>
    <w:p w14:paraId="5F0EF52B" w14:textId="77777777" w:rsidR="00B66109" w:rsidRDefault="00B66109" w:rsidP="00B66109">
      <w:pPr>
        <w:pStyle w:val="af1"/>
      </w:pPr>
      <w:r>
        <w:t>Слід також згадати, що розвиток підходів до підтримки осіб з самоушкодженням відображає постійний процес адаптації та удосконалення в сфері психіатричної та психологічної практики. Ці підходи спрямовані на індивідуальне врахування потреб кожної особи з самоушкодженням і включають комплексні терапевтичні підходи, а також розвиток адаптивних стратегій управління стресом та емоціями. Постійне дослідження і впровадження нових методик допомагає покращувати результативність та ефективність підтримки для осіб з самоушкодженням, що сприяє поліпшенню їхнього психічного та фізичного здоров'я, а також якості їхнього життя.</w:t>
      </w:r>
    </w:p>
    <w:p w14:paraId="5BE06167" w14:textId="77777777" w:rsidR="00B66109" w:rsidRDefault="00B66109" w:rsidP="00B66109">
      <w:pPr>
        <w:pStyle w:val="af1"/>
        <w:rPr>
          <w:lang w:val="ru-RU"/>
        </w:rPr>
      </w:pPr>
      <w:r>
        <w:rPr>
          <w:lang w:val="ru-RU"/>
        </w:rPr>
        <w:t xml:space="preserve">На основі проведеного власного дослідження </w:t>
      </w:r>
      <w:r>
        <w:t>вдалося:</w:t>
      </w:r>
    </w:p>
    <w:p w14:paraId="4A05886E" w14:textId="77777777" w:rsidR="00B66109" w:rsidRDefault="00B66109" w:rsidP="00B66109">
      <w:pPr>
        <w:pStyle w:val="af1"/>
      </w:pPr>
      <w:r>
        <w:lastRenderedPageBreak/>
        <w:t>1) провести теоретичний аналіз та систематизувати дослідження Психологічні особливості деструктивної поведінки а саме самоушкоджуюча поведінка ;</w:t>
      </w:r>
    </w:p>
    <w:p w14:paraId="514FBFE6" w14:textId="77777777" w:rsidR="00B66109" w:rsidRDefault="00B66109" w:rsidP="00B66109">
      <w:pPr>
        <w:pStyle w:val="af1"/>
      </w:pPr>
      <w:r>
        <w:t>2) ознайомитись з закладом бази практичної підготовки, його історією, основними завданнями, структурою, нормативною базою, документацією та метою і завданнями психологічної служби даного закладу освіти;</w:t>
      </w:r>
    </w:p>
    <w:p w14:paraId="7B81AF85" w14:textId="77777777" w:rsidR="00B66109" w:rsidRDefault="00B66109" w:rsidP="00B66109">
      <w:pPr>
        <w:pStyle w:val="af1"/>
      </w:pPr>
      <w:r>
        <w:t>3) розробити програму емпіричного дослідження згідно обраної теми;</w:t>
      </w:r>
    </w:p>
    <w:p w14:paraId="393780C5" w14:textId="77777777" w:rsidR="00B66109" w:rsidRDefault="00B66109" w:rsidP="00B66109">
      <w:pPr>
        <w:pStyle w:val="af1"/>
      </w:pPr>
      <w:r>
        <w:t>4) підготувати методики для проведення емпіричного дослідження;</w:t>
      </w:r>
    </w:p>
    <w:p w14:paraId="2153DE5C" w14:textId="77777777" w:rsidR="00B66109" w:rsidRDefault="00B66109" w:rsidP="00B66109">
      <w:pPr>
        <w:pStyle w:val="af1"/>
      </w:pPr>
      <w:r>
        <w:t>5) провести психологічне дослідження;</w:t>
      </w:r>
    </w:p>
    <w:p w14:paraId="29862C44" w14:textId="77777777" w:rsidR="00B66109" w:rsidRDefault="00B66109" w:rsidP="00B66109">
      <w:pPr>
        <w:pStyle w:val="af1"/>
      </w:pPr>
      <w:r>
        <w:t>6) обробити отримані результати емпіричного дослідження;</w:t>
      </w:r>
    </w:p>
    <w:p w14:paraId="1B5CF310" w14:textId="77777777" w:rsidR="00B66109" w:rsidRDefault="00B66109" w:rsidP="00B66109">
      <w:pPr>
        <w:pStyle w:val="af1"/>
      </w:pPr>
      <w:r>
        <w:t>7) провести кількісний та якісний аналіз і зробити відповідні висновки;</w:t>
      </w:r>
    </w:p>
    <w:p w14:paraId="57E575CB" w14:textId="77777777" w:rsidR="00B66109" w:rsidRDefault="00B66109" w:rsidP="00B66109">
      <w:pPr>
        <w:pStyle w:val="af1"/>
      </w:pPr>
      <w:r>
        <w:t xml:space="preserve">Провівши дослідження, було встановлено, що психічний стан студентської молоді стревожений, схильний до самоушкоджень та потребує захисту,  що швидше за все спричинено стресовою ситуацією  адаптацією психіки до нових умов життя і ставлення до них як до буденності. </w:t>
      </w:r>
    </w:p>
    <w:p w14:paraId="18E4C371" w14:textId="77777777" w:rsidR="00B66109" w:rsidRDefault="00B66109" w:rsidP="00B66109">
      <w:pPr>
        <w:pStyle w:val="af1"/>
      </w:pPr>
      <w:r>
        <w:t>Відповідно виконаної курсової роботи можна зазначити, що дане питання є досить актуальним аж допоки існує людство і подальше дослідження цієї проблеми та розробку ефективних стратегій інтервенції, спрямованих на підтримку тих, хто стикається з самоушкодженням, і попередження подальших випадків деструктивної поведінки допомагає покращувати результативність та ефективність підтримки для осіб з самоушкодженням, що сприяє поліпшенню їхнього психічного та фізичного здоров'я, а також якості їхнього життя.</w:t>
      </w:r>
    </w:p>
    <w:p w14:paraId="1B2A7F99" w14:textId="77777777" w:rsidR="00B66109" w:rsidRDefault="00B66109" w:rsidP="00B66109">
      <w:pPr>
        <w:pStyle w:val="af1"/>
        <w:rPr>
          <w:rFonts w:ascii="Cambria Math" w:hAnsi="Cambria Math"/>
          <w:oMath/>
        </w:rPr>
      </w:pPr>
    </w:p>
    <w:p w14:paraId="52628567" w14:textId="6E73579E" w:rsidR="00B66109" w:rsidRPr="008F4CC3" w:rsidRDefault="00B66109" w:rsidP="00B66109">
      <w:pPr>
        <w:pStyle w:val="af1"/>
        <w:rPr>
          <w:lang w:val="ru-RU"/>
        </w:rPr>
      </w:pPr>
    </w:p>
    <w:p w14:paraId="389F3BF4" w14:textId="77777777" w:rsidR="008F4CC3" w:rsidRDefault="008F4CC3" w:rsidP="00B66109">
      <w:pPr>
        <w:pStyle w:val="af1"/>
        <w:rPr>
          <w:lang w:val="ru-RU"/>
        </w:rPr>
      </w:pPr>
    </w:p>
    <w:p w14:paraId="5694A132" w14:textId="77777777" w:rsidR="008F4CC3" w:rsidRDefault="008F4CC3" w:rsidP="00B66109">
      <w:pPr>
        <w:pStyle w:val="af1"/>
        <w:rPr>
          <w:lang w:val="ru-RU"/>
        </w:rPr>
      </w:pPr>
    </w:p>
    <w:p w14:paraId="4D635E44" w14:textId="77777777" w:rsidR="008F4CC3" w:rsidRDefault="008F4CC3" w:rsidP="00B66109">
      <w:pPr>
        <w:pStyle w:val="af1"/>
        <w:rPr>
          <w:lang w:val="ru-RU"/>
        </w:rPr>
      </w:pPr>
    </w:p>
    <w:p w14:paraId="1DFA0698" w14:textId="77777777" w:rsidR="008F4CC3" w:rsidRDefault="008F4CC3" w:rsidP="00B66109">
      <w:pPr>
        <w:pStyle w:val="af1"/>
        <w:rPr>
          <w:lang w:val="ru-RU"/>
        </w:rPr>
      </w:pPr>
    </w:p>
    <w:p w14:paraId="5886DC6F" w14:textId="77777777" w:rsidR="008F4CC3" w:rsidRPr="008F4CC3" w:rsidRDefault="008F4CC3" w:rsidP="00B66109">
      <w:pPr>
        <w:pStyle w:val="af1"/>
        <w:rPr>
          <w:lang w:val="ru-RU"/>
        </w:rPr>
      </w:pPr>
    </w:p>
    <w:p w14:paraId="2C714BDA" w14:textId="6C385742" w:rsidR="65C8BD6B" w:rsidRDefault="65C8BD6B" w:rsidP="65C8BD6B">
      <w:pPr>
        <w:pStyle w:val="af1"/>
      </w:pPr>
    </w:p>
    <w:p w14:paraId="28A48FC5" w14:textId="77777777" w:rsidR="00B66109" w:rsidRDefault="00B66109" w:rsidP="00B66109">
      <w:pPr>
        <w:pStyle w:val="af1"/>
        <w:rPr>
          <w:b/>
        </w:rPr>
      </w:pPr>
      <w:r>
        <w:rPr>
          <w:b/>
        </w:rPr>
        <w:lastRenderedPageBreak/>
        <w:t xml:space="preserve">                 СПИСОК ВИКОРИСТАНИХ ДЖЕРЕЛ</w:t>
      </w:r>
    </w:p>
    <w:p w14:paraId="4C2C39C1" w14:textId="77777777" w:rsidR="00B66109" w:rsidRDefault="00B66109" w:rsidP="00B66109">
      <w:pPr>
        <w:pStyle w:val="af1"/>
        <w:numPr>
          <w:ilvl w:val="0"/>
          <w:numId w:val="9"/>
        </w:numPr>
        <w:rPr>
          <w:rFonts w:eastAsia="Times New Roman"/>
          <w:b/>
          <w:color w:val="000000" w:themeColor="text1"/>
        </w:rPr>
      </w:pPr>
      <w:r>
        <w:rPr>
          <w:rFonts w:eastAsia="Times New Roman"/>
          <w:color w:val="000000" w:themeColor="text1"/>
        </w:rPr>
        <w:t>Христук О. Л. Психологія девіантної поведінки: навчально-методичний посібник. Львів. ЛьвДУВС. 2014. 192 с</w:t>
      </w:r>
    </w:p>
    <w:p w14:paraId="57B07C00"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Савенышева, С. С. (2018, December 2). Эмоциональна саморегуляция: подходы к определению в зарубежной психологии. Https://Cyberleninka.Ru/. https://cyberleninka.ru/article/n/emotsionalnaya-samoregulyatsiya-podhody-k-opredeleniyu-v-z arubezhnoy-psihologii/viewer </w:t>
      </w:r>
    </w:p>
    <w:p w14:paraId="2891F281"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B. Perry, N. (2018). Childhood Self-Regulation as a Mechanism Through Which Early Overcontrolling Parenting Is Associated With Adjustment in Preadolescence. American Psychological Association, 54, 1542–1554. </w:t>
      </w:r>
      <w:hyperlink r:id="rId15">
        <w:r>
          <w:rPr>
            <w:rStyle w:val="ab"/>
            <w:rFonts w:eastAsia="Times New Roman"/>
            <w:color w:val="000000" w:themeColor="text1"/>
            <w:u w:val="none"/>
          </w:rPr>
          <w:t>https://www.apa.org/pubs/journals/releases/dev-dev0000536.pdf</w:t>
        </w:r>
      </w:hyperlink>
    </w:p>
    <w:p w14:paraId="021104ED"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[Ел.ресурс]: </w:t>
      </w:r>
      <w:hyperlink r:id="rId16">
        <w:r>
          <w:rPr>
            <w:rStyle w:val="ab"/>
            <w:rFonts w:eastAsia="Times New Roman"/>
            <w:color w:val="000000" w:themeColor="text1"/>
            <w:u w:val="none"/>
          </w:rPr>
          <w:t>https://phc.org.ua/news/samoushkodzhuvalna-povedinka-chomu-vinikae-ta-yak-rozpiznati-u-blizkikh</w:t>
        </w:r>
      </w:hyperlink>
    </w:p>
    <w:p w14:paraId="61F6A534"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Bekh Bradley, D. (2011). Emotion Dysregulation and Negative Affect: Association With Psychiatric Symptoms. US National Library of Medicine National Institutes of Health, 72(5). </w:t>
      </w:r>
      <w:hyperlink r:id="rId17">
        <w:r>
          <w:rPr>
            <w:rStyle w:val="ab"/>
            <w:rFonts w:eastAsia="Times New Roman"/>
            <w:color w:val="000000" w:themeColor="text1"/>
            <w:u w:val="none"/>
          </w:rPr>
          <w:t>https://www.ncbi.nlm.nih.gov/pmc/articles/PMC4605672/</w:t>
        </w:r>
      </w:hyperlink>
    </w:p>
    <w:p w14:paraId="4E2CA312"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[Ел.ресурс]: </w:t>
      </w:r>
      <w:hyperlink r:id="rId18">
        <w:r>
          <w:rPr>
            <w:rStyle w:val="ab"/>
            <w:rFonts w:eastAsia="Times New Roman"/>
            <w:color w:val="000000" w:themeColor="text1"/>
            <w:u w:val="none"/>
          </w:rPr>
          <w:t>https://meclee.com/blog/obshchie/samoocinka-ta-samopriynyattya-yak-adekvatno-ociniti-sebe</w:t>
        </w:r>
      </w:hyperlink>
    </w:p>
    <w:p w14:paraId="2178B897"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[Ел.ресурс]: </w:t>
      </w:r>
      <w:hyperlink r:id="rId19" w:anchor="%D0%92%D0%BF%D0%BB%D0%B8%D0%B2_%D0%BD%D0%B8%D0%B7%D1%8C%D0%BA%D0%BE%D1%97_%D1%81%D0%B0%D0%BC%D0%BE%D0%BE%D1%86%D1%96%D0%BD%D0%BA%D0%B8_%D0%BD%D0%B0_%D0%B6%D0%B8%D1%82%D1%82%D1%8F_%D0%BB%D1%8E%D0%B4%D0%B8%D0%BD%D0%B8">
        <w:r>
          <w:rPr>
            <w:rStyle w:val="ab"/>
            <w:rFonts w:eastAsia="Times New Roman"/>
            <w:color w:val="000000" w:themeColor="text1"/>
            <w:u w:val="none"/>
          </w:rPr>
          <w:t>https://psihologonline.pro/samootsinka-ta-samopryynyattya-sekrety-rostu/#%D0%92%D0%BF%D0%BB%D0%B8%D0%B2_%D0%BD%D0%B8%D0%B7%D1%8C%D0%BA%D0%BE%D1%97_%D1%81%D0%B0%D0%BC%D0%BE%D0%BE%D1%86%D1%96%D0%BD%D0%BA%D0%B8_%D0%BD%D0%B0_%D0%B6%D0%B8%D1%82%D1%82%D1%8F_%D0%BB%D1%8E%D0%B4%D0%B8%D0%BD%D0%B8</w:t>
        </w:r>
      </w:hyperlink>
    </w:p>
    <w:p w14:paraId="2F4E4489"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Košir K. et al. Predictors of perceived teachers’ and school counsellors’ work stress in the transition period of online education in schools during the COVID-19 pandemic //Educational Studies. 2020. pp. 1–5.</w:t>
      </w:r>
    </w:p>
    <w:p w14:paraId="68A800C7"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lastRenderedPageBreak/>
        <w:t xml:space="preserve"> Фрейд З. Введение в психоанализ: лекции. Москва : Наука, 1989. 456 с.</w:t>
      </w:r>
    </w:p>
    <w:p w14:paraId="1032B74D" w14:textId="77777777" w:rsidR="00B66109" w:rsidRDefault="00B66109" w:rsidP="00B66109">
      <w:pPr>
        <w:pStyle w:val="af1"/>
        <w:numPr>
          <w:ilvl w:val="0"/>
          <w:numId w:val="9"/>
        </w:numPr>
        <w:rPr>
          <w:rFonts w:eastAsia="Times New Roman"/>
          <w:color w:val="000000" w:themeColor="text1"/>
          <w:lang w:val="en-US"/>
        </w:rPr>
      </w:pPr>
      <w:r>
        <w:rPr>
          <w:rFonts w:eastAsia="Times New Roman"/>
          <w:color w:val="000000" w:themeColor="text1"/>
        </w:rPr>
        <w:t xml:space="preserve"> </w:t>
      </w:r>
      <w:r>
        <w:rPr>
          <w:rFonts w:eastAsia="Times New Roman"/>
          <w:color w:val="000000" w:themeColor="text1"/>
          <w:lang w:val="en-US"/>
        </w:rPr>
        <w:t xml:space="preserve">  Lazarus R. S. From psychological stress to the emotions: A history of changing gutlooks // Annual Review of Psychology. 1993. Vol. 44. № 1. P. 1–21. 17. Lazarus R. S., Folkman S. Stress, apprai</w:t>
      </w:r>
    </w:p>
    <w:p w14:paraId="04AEB2C2" w14:textId="77777777" w:rsidR="00B66109" w:rsidRDefault="00B66109" w:rsidP="00B66109">
      <w:pPr>
        <w:pStyle w:val="af1"/>
        <w:numPr>
          <w:ilvl w:val="0"/>
          <w:numId w:val="9"/>
        </w:numPr>
        <w:rPr>
          <w:rFonts w:eastAsia="Times New Roman"/>
          <w:b/>
          <w:color w:val="000000" w:themeColor="text1"/>
        </w:rPr>
      </w:pPr>
      <w:r>
        <w:rPr>
          <w:rFonts w:eastAsia="Times New Roman"/>
          <w:color w:val="000000" w:themeColor="text1"/>
        </w:rPr>
        <w:t xml:space="preserve"> Андрушко Я. С., Коник Р. В. Теоретичний аналіз деструктивних форм поведінки індивіда під час здійснення особистісного вибору. Науковий вісник Львівського державного університету внутрішніх справ. 2016, № 2. С. 160–169.</w:t>
      </w:r>
    </w:p>
    <w:p w14:paraId="3D0C6F47"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 Крюкова Т. Л. Человек «совладающий»: качества субъекта и его совла-дающее поведение // Совладающее поведение. Современное состояние и перспективы. 2008. С. 257–273.</w:t>
      </w:r>
    </w:p>
    <w:p w14:paraId="2115D67B" w14:textId="77777777" w:rsidR="00B66109" w:rsidRDefault="00B66109" w:rsidP="00B66109">
      <w:pPr>
        <w:pStyle w:val="af1"/>
        <w:numPr>
          <w:ilvl w:val="0"/>
          <w:numId w:val="9"/>
        </w:numPr>
        <w:rPr>
          <w:rFonts w:eastAsia="Times New Roman"/>
          <w:color w:val="000000" w:themeColor="text1"/>
        </w:rPr>
      </w:pPr>
      <w:r>
        <w:rPr>
          <w:rFonts w:eastAsia="Times New Roman"/>
          <w:b/>
          <w:bCs/>
          <w:color w:val="000000" w:themeColor="text1"/>
        </w:rPr>
        <w:t xml:space="preserve">  </w:t>
      </w:r>
      <w:r>
        <w:rPr>
          <w:rFonts w:eastAsia="Times New Roman"/>
          <w:color w:val="000000" w:themeColor="text1"/>
        </w:rPr>
        <w:t xml:space="preserve">[Ел.ресурс]:  </w:t>
      </w:r>
      <w:hyperlink r:id="rId20">
        <w:r>
          <w:rPr>
            <w:rStyle w:val="ab"/>
            <w:rFonts w:eastAsia="Times New Roman"/>
            <w:color w:val="000000" w:themeColor="text1"/>
            <w:u w:val="none"/>
          </w:rPr>
          <w:t>https://podilska-gromada.gov.ua/news/1709716058/</w:t>
        </w:r>
      </w:hyperlink>
    </w:p>
    <w:p w14:paraId="5DD1DE6F"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 [Ел.ресурс]: </w:t>
      </w:r>
      <w:hyperlink r:id="rId21">
        <w:r>
          <w:rPr>
            <w:rStyle w:val="ab"/>
            <w:rFonts w:eastAsia="Times New Roman"/>
            <w:color w:val="000000" w:themeColor="text1"/>
            <w:u w:val="none"/>
          </w:rPr>
          <w:t>http://eprints.zu.edu.ua/32018/1/%D0%9C%D0%B5%D1%82%D0%BE%D0%B4%D0%B8%D1%87%D0%BA%D0%B0%20%D0%BA%D1%83%D1%80%D1%81%D0%BE%D0%B2%D1%96%20%D1%80%D0%BE%D0%B1%D0%BE%D1%82%D0%B8%202016.pdf</w:t>
        </w:r>
      </w:hyperlink>
    </w:p>
    <w:p w14:paraId="574F398A"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 [Ел.ресурс]: </w:t>
      </w:r>
      <w:hyperlink r:id="rId22">
        <w:r>
          <w:rPr>
            <w:rStyle w:val="ab"/>
            <w:rFonts w:eastAsia="Times New Roman"/>
            <w:color w:val="000000" w:themeColor="text1"/>
            <w:u w:val="none"/>
          </w:rPr>
          <w:t>https://4help.com.ua/blog/shho-take-samoushkodzhujucha-povedinka/</w:t>
        </w:r>
      </w:hyperlink>
    </w:p>
    <w:p w14:paraId="155F4E95"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 [Ел.ресурс]: </w:t>
      </w:r>
      <w:hyperlink r:id="rId23">
        <w:r>
          <w:rPr>
            <w:rStyle w:val="ab"/>
            <w:rFonts w:eastAsia="Times New Roman"/>
            <w:color w:val="000000" w:themeColor="text1"/>
            <w:u w:val="none"/>
          </w:rPr>
          <w:t>https://referatss.com.ua/work/metodi-i-metodiki-socialnoi-dopomogi-ljudjam-jaki-majut-psihichni-rozladi/</w:t>
        </w:r>
      </w:hyperlink>
    </w:p>
    <w:p w14:paraId="04566FBE" w14:textId="77777777" w:rsidR="00B66109" w:rsidRDefault="00B66109" w:rsidP="00B66109">
      <w:pPr>
        <w:pStyle w:val="af1"/>
        <w:numPr>
          <w:ilvl w:val="0"/>
          <w:numId w:val="9"/>
        </w:numPr>
        <w:rPr>
          <w:rFonts w:eastAsia="Times New Roman"/>
          <w:color w:val="000000" w:themeColor="text1"/>
        </w:rPr>
      </w:pPr>
      <w:r>
        <w:rPr>
          <w:rFonts w:eastAsia="Times New Roman"/>
          <w:color w:val="000000" w:themeColor="text1"/>
        </w:rPr>
        <w:t xml:space="preserve"> [Ел.ресурс]: </w:t>
      </w:r>
      <w:hyperlink r:id="rId24">
        <w:r>
          <w:rPr>
            <w:rStyle w:val="ab"/>
            <w:color w:val="000000" w:themeColor="text1"/>
            <w:u w:val="none"/>
          </w:rPr>
          <w:t>https://core.ac.uk/download/pdf/159118753.pdf</w:t>
        </w:r>
      </w:hyperlink>
    </w:p>
    <w:p w14:paraId="030975B0" w14:textId="77777777" w:rsidR="00B66109" w:rsidRDefault="00B66109" w:rsidP="00B66109">
      <w:pPr>
        <w:pStyle w:val="af1"/>
        <w:ind w:left="360" w:firstLine="0"/>
        <w:rPr>
          <w:rFonts w:eastAsia="Times New Roman"/>
          <w:color w:val="000000" w:themeColor="text1"/>
        </w:rPr>
      </w:pPr>
    </w:p>
    <w:p w14:paraId="65BE55C2" w14:textId="38043BE7" w:rsidR="00B66109" w:rsidRDefault="00B66109" w:rsidP="00B66109">
      <w:pPr>
        <w:pStyle w:val="af1"/>
        <w:ind w:left="360" w:firstLine="0"/>
        <w:rPr>
          <w:rFonts w:eastAsia="Times New Roman"/>
          <w:color w:val="000000" w:themeColor="text1"/>
          <w:lang w:val="ru-RU"/>
        </w:rPr>
      </w:pPr>
    </w:p>
    <w:p w14:paraId="0C8E18C7" w14:textId="77777777" w:rsidR="008F4CC3" w:rsidRDefault="008F4CC3" w:rsidP="00B66109">
      <w:pPr>
        <w:pStyle w:val="af1"/>
        <w:ind w:left="360" w:firstLine="0"/>
        <w:rPr>
          <w:rFonts w:eastAsia="Times New Roman"/>
          <w:color w:val="000000" w:themeColor="text1"/>
          <w:lang w:val="ru-RU"/>
        </w:rPr>
      </w:pPr>
    </w:p>
    <w:p w14:paraId="7402877A" w14:textId="77777777" w:rsidR="008F4CC3" w:rsidRDefault="008F4CC3" w:rsidP="00B66109">
      <w:pPr>
        <w:pStyle w:val="af1"/>
        <w:ind w:left="360" w:firstLine="0"/>
        <w:rPr>
          <w:rFonts w:eastAsia="Times New Roman"/>
          <w:color w:val="000000" w:themeColor="text1"/>
          <w:lang w:val="ru-RU"/>
        </w:rPr>
      </w:pPr>
    </w:p>
    <w:p w14:paraId="46DACD2B" w14:textId="77777777" w:rsidR="008F4CC3" w:rsidRDefault="008F4CC3" w:rsidP="00B66109">
      <w:pPr>
        <w:pStyle w:val="af1"/>
        <w:ind w:left="360" w:firstLine="0"/>
        <w:rPr>
          <w:rFonts w:eastAsia="Times New Roman"/>
          <w:color w:val="000000" w:themeColor="text1"/>
          <w:lang w:val="ru-RU"/>
        </w:rPr>
      </w:pPr>
    </w:p>
    <w:p w14:paraId="6C249783" w14:textId="77777777" w:rsidR="008F4CC3" w:rsidRPr="008F4CC3" w:rsidRDefault="008F4CC3" w:rsidP="00B66109">
      <w:pPr>
        <w:pStyle w:val="af1"/>
        <w:ind w:left="360" w:firstLine="0"/>
        <w:rPr>
          <w:rFonts w:eastAsia="Times New Roman"/>
          <w:color w:val="000000" w:themeColor="text1"/>
          <w:lang w:val="ru-RU"/>
        </w:rPr>
      </w:pPr>
    </w:p>
    <w:p w14:paraId="0082C83E" w14:textId="5DBCBB1D" w:rsidR="65C8BD6B" w:rsidRDefault="65C8BD6B" w:rsidP="65C8BD6B">
      <w:pPr>
        <w:pStyle w:val="af1"/>
        <w:ind w:left="360" w:firstLine="0"/>
        <w:rPr>
          <w:rFonts w:eastAsia="Times New Roman"/>
          <w:color w:val="000000" w:themeColor="text1"/>
        </w:rPr>
      </w:pPr>
    </w:p>
    <w:p w14:paraId="51ECEC43" w14:textId="77777777" w:rsidR="00B66109" w:rsidRDefault="00B66109" w:rsidP="00B66109">
      <w:pPr>
        <w:pStyle w:val="af1"/>
        <w:jc w:val="center"/>
        <w:rPr>
          <w:b/>
        </w:rPr>
      </w:pPr>
      <w:r>
        <w:rPr>
          <w:b/>
          <w:bCs/>
        </w:rPr>
        <w:lastRenderedPageBreak/>
        <w:t>ДОДАТОК 1</w:t>
      </w:r>
    </w:p>
    <w:p w14:paraId="0930AFB1" w14:textId="77777777" w:rsidR="00B66109" w:rsidRDefault="00B66109" w:rsidP="00B66109">
      <w:pPr>
        <w:pStyle w:val="af1"/>
        <w:jc w:val="center"/>
        <w:rPr>
          <w:b/>
          <w:bCs/>
        </w:rPr>
      </w:pPr>
    </w:p>
    <w:p w14:paraId="2BD0DB9D"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lang w:val="uk-UA"/>
        </w:rPr>
      </w:pPr>
      <w:r>
        <w:rPr>
          <w:rFonts w:ascii="Times New Roman" w:eastAsia="Times New Roman" w:hAnsi="Times New Roman"/>
          <w:b/>
          <w:color w:val="000000"/>
          <w:sz w:val="28"/>
          <w:szCs w:val="28"/>
          <w:lang w:val="uk-UA"/>
        </w:rPr>
        <w:t>МІФИ</w:t>
      </w:r>
      <w:r>
        <w:rPr>
          <w:rFonts w:ascii="Times New Roman" w:eastAsia="Times New Roman" w:hAnsi="Times New Roman"/>
          <w:b/>
          <w:color w:val="000000"/>
          <w:sz w:val="28"/>
          <w:szCs w:val="28"/>
          <w:lang w:val="en-US"/>
        </w:rPr>
        <w:t> </w:t>
      </w:r>
    </w:p>
    <w:p w14:paraId="0685E65D"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color w:val="000000"/>
          <w:sz w:val="28"/>
          <w:szCs w:val="28"/>
          <w:lang w:val="uk-UA"/>
        </w:rPr>
        <w:t xml:space="preserve">Із самоушкодженням пов’язано багато міфів, оскільки ця тема табуйована і про неї рідко говорять. </w:t>
      </w:r>
      <w:r>
        <w:rPr>
          <w:rFonts w:ascii="Times New Roman" w:eastAsia="Times New Roman" w:hAnsi="Times New Roman"/>
          <w:color w:val="000000"/>
          <w:sz w:val="28"/>
          <w:szCs w:val="28"/>
        </w:rPr>
        <w:t>Саме тому важливо говорити про самоушкодження і розвінчувати міфи, аби вчасно надати людині необхідну підтримку.</w:t>
      </w:r>
      <w:r>
        <w:rPr>
          <w:rFonts w:ascii="Times New Roman" w:eastAsia="Times New Roman" w:hAnsi="Times New Roman"/>
          <w:color w:val="000000"/>
          <w:sz w:val="28"/>
          <w:szCs w:val="28"/>
          <w:lang w:val="en-US"/>
        </w:rPr>
        <w:t> </w:t>
      </w:r>
    </w:p>
    <w:p w14:paraId="59E32678"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b/>
          <w:color w:val="000000"/>
          <w:sz w:val="28"/>
          <w:szCs w:val="28"/>
        </w:rPr>
        <w:t>Міф: «Людина, яка завдає собі шкоди, лише шукає уваги»</w:t>
      </w:r>
    </w:p>
    <w:p w14:paraId="7A47BBA2"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color w:val="000000"/>
          <w:sz w:val="28"/>
          <w:szCs w:val="28"/>
        </w:rPr>
        <w:t>Одним із найпоширеніших стереотипів є думка про те, що люди, які вчиняють самоушкоджувальні дії, просто шукають додаткової уваги. Утім, насправді ця поведінка має набагато глибше коріння. Багато людей, які завдають собі шкоди, можуть ні з ким не говорити про те, через що вони проходять, і їм може бути складно попросити про допомогу. Вони діють так через надмір емоцій та напруги, з якими важко впоратися.</w:t>
      </w:r>
    </w:p>
    <w:p w14:paraId="2CF6213A"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b/>
          <w:color w:val="000000"/>
          <w:sz w:val="28"/>
          <w:szCs w:val="28"/>
        </w:rPr>
        <w:t>Міф: «Самоушкодження — це прояв готичної субкультури»</w:t>
      </w:r>
    </w:p>
    <w:p w14:paraId="79656CC8"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color w:val="000000"/>
          <w:sz w:val="28"/>
          <w:szCs w:val="28"/>
        </w:rPr>
        <w:t>Дуже часто самоушкодження сприймалося як прояв субкультури, такої як «готи» або «емо». Утім, немає остаточних свідчень, що самоушкоджувальна поведінка характерна лише для певної групи людей. Самоушкоджувальна поведінка може бути у будь-якої людини, незалежно від її приналежності до субкультури.</w:t>
      </w:r>
      <w:r>
        <w:rPr>
          <w:rFonts w:ascii="Times New Roman" w:eastAsia="Times New Roman" w:hAnsi="Times New Roman"/>
          <w:color w:val="000000"/>
          <w:sz w:val="28"/>
          <w:szCs w:val="28"/>
          <w:lang w:val="en-US"/>
        </w:rPr>
        <w:t> </w:t>
      </w:r>
    </w:p>
    <w:p w14:paraId="430B3622"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b/>
          <w:color w:val="000000"/>
          <w:sz w:val="28"/>
          <w:szCs w:val="28"/>
        </w:rPr>
        <w:t>Міф: «Лише дівчата завдають собі шкоди»</w:t>
      </w:r>
    </w:p>
    <w:p w14:paraId="20288B66"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color w:val="000000"/>
          <w:sz w:val="28"/>
          <w:szCs w:val="28"/>
        </w:rPr>
        <w:t>Незважаючи на те, що представники жіночої статі більш схильні до самоушкоджувальної поведінки, важливо памʼятати, що до неї вдаються й чоловіки.</w:t>
      </w:r>
    </w:p>
    <w:p w14:paraId="4E7881C0"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b/>
          <w:color w:val="000000"/>
          <w:sz w:val="28"/>
          <w:szCs w:val="28"/>
        </w:rPr>
        <w:t>Міф: «Люди, які завдають собі шкоди, отримують від цього задоволення»</w:t>
      </w:r>
    </w:p>
    <w:p w14:paraId="00167759"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color w:val="000000"/>
          <w:sz w:val="28"/>
          <w:szCs w:val="28"/>
        </w:rPr>
        <w:t xml:space="preserve">Вважається, що люди, які завдають собі шкоди, отримують задоволення від болю або ризикової поведінки. Утім немає доказів того, що люди, які завдають собі шкоди, відчувають біль менше, ніж будь-хто інший. Часто ризикова поведінка завдає людям великого болю. Іноді люди можуть почуватися внутрішньо заціпенілими, і біль є способом, який дозволяє їм відчути себе </w:t>
      </w:r>
      <w:r>
        <w:rPr>
          <w:rFonts w:ascii="Times New Roman" w:eastAsia="Times New Roman" w:hAnsi="Times New Roman"/>
          <w:color w:val="000000"/>
          <w:sz w:val="28"/>
          <w:szCs w:val="28"/>
        </w:rPr>
        <w:lastRenderedPageBreak/>
        <w:t>живими. Для інших завдання собі шкоди може бути формою покарання, коли вони переживають провину.</w:t>
      </w:r>
    </w:p>
    <w:p w14:paraId="78ED4794"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b/>
          <w:color w:val="000000"/>
          <w:sz w:val="28"/>
          <w:szCs w:val="28"/>
        </w:rPr>
        <w:t>Міф: «Люди, які завдають собі шкоди, схильні до самогубства»</w:t>
      </w:r>
    </w:p>
    <w:p w14:paraId="41DFE616"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1D1D1B"/>
          <w:sz w:val="28"/>
          <w:szCs w:val="28"/>
        </w:rPr>
      </w:pPr>
      <w:r>
        <w:rPr>
          <w:rFonts w:ascii="Times New Roman" w:eastAsia="Times New Roman" w:hAnsi="Times New Roman"/>
          <w:color w:val="000000"/>
          <w:sz w:val="28"/>
          <w:szCs w:val="28"/>
        </w:rPr>
        <w:t>Для багатьох людей самоушкодження означає спробу впоратися з важкими почуттями та обставинами. Деякі люди описують це як спосіб залишитися в живих і пережити ці труднощі. Утім самоушкодження важливо завжди сприймати серйозно, оскільки</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 xml:space="preserve"> вони можуть призвести до суїцидальної поведінки.</w:t>
      </w:r>
    </w:p>
    <w:p w14:paraId="458AC211" w14:textId="77777777" w:rsidR="00B66109" w:rsidRDefault="00B66109" w:rsidP="00B66109">
      <w:pPr>
        <w:pStyle w:val="af1"/>
        <w:rPr>
          <w:b/>
        </w:rPr>
      </w:pPr>
    </w:p>
    <w:p w14:paraId="7743EB7A" w14:textId="77777777" w:rsidR="00B66109" w:rsidRDefault="00B66109" w:rsidP="00B66109">
      <w:pPr>
        <w:pStyle w:val="af1"/>
        <w:jc w:val="center"/>
        <w:rPr>
          <w:b/>
        </w:rPr>
      </w:pPr>
      <w:r>
        <w:rPr>
          <w:b/>
          <w:bCs/>
        </w:rPr>
        <w:t xml:space="preserve"> ДОДАТОК 2</w:t>
      </w:r>
    </w:p>
    <w:p w14:paraId="03AD9758" w14:textId="77777777" w:rsidR="00B66109" w:rsidRDefault="00B66109" w:rsidP="00B66109">
      <w:pPr>
        <w:pStyle w:val="af1"/>
        <w:jc w:val="center"/>
        <w:rPr>
          <w:b/>
          <w:bCs/>
        </w:rPr>
      </w:pPr>
    </w:p>
    <w:p w14:paraId="3593AD5D"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Клінічний випадок:</w:t>
      </w:r>
    </w:p>
    <w:p w14:paraId="7D6E8A92"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Дівчина, 25 років, нещодавно виписана зі ­стаціонарного відділення, де проходила лікування з приводу передозування бензодіазепінами та алкоголем. Пацієнтка отримувала медикаментозне лікування щодо подолання де­пресії з 14-річного віку (через деякий час, як її знайшли з нанесеними самоушкод­жен­нями). На момент огляду дівчина приймала максимальну дозу венлафаксину. Крім того, у неї нещодавно діагностовали розсіяний склероз. ­Передозування сталося через 2 дні ­після того як внаслідок насильницької смерті загинув її ­батько.</w:t>
      </w:r>
    </w:p>
    <w:p w14:paraId="14C6EF50" w14:textId="77777777" w:rsidR="00B66109" w:rsidRDefault="00B66109" w:rsidP="00B66109">
      <w:pPr>
        <w:pStyle w:val="4"/>
        <w:keepNext w:val="0"/>
        <w:keepLines w:val="0"/>
        <w:shd w:val="clear" w:color="auto" w:fill="FFFFFF" w:themeFill="background1"/>
        <w:spacing w:before="0" w:line="360" w:lineRule="auto"/>
        <w:ind w:firstLine="567"/>
        <w:rPr>
          <w:rFonts w:ascii="Times New Roman" w:eastAsia="Times New Roman" w:hAnsi="Times New Roman" w:cs="Times New Roman"/>
          <w:b/>
          <w:bCs/>
          <w:i w:val="0"/>
          <w:iCs w:val="0"/>
          <w:color w:val="000000" w:themeColor="text1"/>
          <w:sz w:val="28"/>
          <w:szCs w:val="28"/>
          <w:lang w:val="uk-UA"/>
        </w:rPr>
      </w:pPr>
      <w:r>
        <w:rPr>
          <w:rFonts w:ascii="Times New Roman" w:eastAsia="Times New Roman" w:hAnsi="Times New Roman" w:cs="Times New Roman"/>
          <w:b/>
          <w:bCs/>
          <w:i w:val="0"/>
          <w:iCs w:val="0"/>
          <w:color w:val="000000" w:themeColor="text1"/>
          <w:sz w:val="28"/>
          <w:szCs w:val="28"/>
          <w:lang w:val="uk-UA"/>
        </w:rPr>
        <w:t>Запитання до клінічного випадку 3</w:t>
      </w:r>
    </w:p>
    <w:p w14:paraId="2ED795AC" w14:textId="77777777" w:rsidR="00B66109" w:rsidRDefault="00B66109" w:rsidP="00B66109">
      <w:pPr>
        <w:pStyle w:val="5"/>
        <w:keepNext w:val="0"/>
        <w:keepLines w:val="0"/>
        <w:shd w:val="clear" w:color="auto" w:fill="FFFFFF" w:themeFill="background1"/>
        <w:spacing w:before="0" w:line="360" w:lineRule="auto"/>
        <w:ind w:firstLine="567"/>
        <w:jc w:val="both"/>
        <w:rPr>
          <w:rFonts w:ascii="Times New Roman" w:eastAsia="Times New Roman" w:hAnsi="Times New Roman" w:cs="Times New Roman"/>
          <w:b/>
          <w:bCs/>
          <w:color w:val="000000" w:themeColor="text1"/>
          <w:sz w:val="28"/>
          <w:szCs w:val="28"/>
          <w:lang w:val="uk-UA"/>
        </w:rPr>
      </w:pPr>
      <w:r>
        <w:rPr>
          <w:rFonts w:ascii="Times New Roman" w:eastAsia="Times New Roman" w:hAnsi="Times New Roman" w:cs="Times New Roman"/>
          <w:b/>
          <w:bCs/>
          <w:color w:val="000000" w:themeColor="text1"/>
          <w:sz w:val="28"/>
          <w:szCs w:val="28"/>
          <w:lang w:val="uk-UA"/>
        </w:rPr>
        <w:t>Судячи з анамнезу, який із наведених нижче чинників є найваго­мішим щодо ризику суїциду надалі:</w:t>
      </w:r>
    </w:p>
    <w:p w14:paraId="1F95B783" w14:textId="77777777" w:rsidR="00B66109" w:rsidRDefault="00B66109" w:rsidP="00B66109">
      <w:pPr>
        <w:pStyle w:val="af0"/>
        <w:numPr>
          <w:ilvl w:val="0"/>
          <w:numId w:val="3"/>
        </w:numPr>
        <w:shd w:val="clear" w:color="auto" w:fill="FFFFFF" w:themeFill="background1"/>
        <w:spacing w:after="0" w:line="360" w:lineRule="auto"/>
        <w:ind w:left="-360" w:firstLine="567"/>
        <w:jc w:val="both"/>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психічний розлад;</w:t>
      </w:r>
    </w:p>
    <w:p w14:paraId="4DADCFC4" w14:textId="77777777" w:rsidR="00B66109" w:rsidRDefault="00B66109" w:rsidP="00B66109">
      <w:pPr>
        <w:pStyle w:val="af0"/>
        <w:numPr>
          <w:ilvl w:val="0"/>
          <w:numId w:val="3"/>
        </w:numPr>
        <w:shd w:val="clear" w:color="auto" w:fill="FFFFFF" w:themeFill="background1"/>
        <w:spacing w:after="0" w:line="360" w:lineRule="auto"/>
        <w:ind w:left="-360" w:firstLine="567"/>
        <w:jc w:val="both"/>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явища самоушкоджень у минулому;</w:t>
      </w:r>
    </w:p>
    <w:p w14:paraId="20086E5E" w14:textId="77777777" w:rsidR="00B66109" w:rsidRDefault="00B66109" w:rsidP="00B66109">
      <w:pPr>
        <w:pStyle w:val="af0"/>
        <w:numPr>
          <w:ilvl w:val="0"/>
          <w:numId w:val="3"/>
        </w:numPr>
        <w:shd w:val="clear" w:color="auto" w:fill="FFFFFF" w:themeFill="background1"/>
        <w:spacing w:after="0" w:line="360" w:lineRule="auto"/>
        <w:ind w:left="-360" w:firstLine="567"/>
        <w:jc w:val="both"/>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недавня тяжка втрата батька;</w:t>
      </w:r>
    </w:p>
    <w:p w14:paraId="7E7ECFA8" w14:textId="77777777" w:rsidR="00B66109" w:rsidRDefault="00B66109" w:rsidP="00B66109">
      <w:pPr>
        <w:pStyle w:val="af0"/>
        <w:numPr>
          <w:ilvl w:val="0"/>
          <w:numId w:val="3"/>
        </w:numPr>
        <w:shd w:val="clear" w:color="auto" w:fill="FFFFFF" w:themeFill="background1"/>
        <w:spacing w:after="0" w:line="360" w:lineRule="auto"/>
        <w:ind w:left="-360" w:firstLine="567"/>
        <w:jc w:val="both"/>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захворювання нейродегенеративного характеру.</w:t>
      </w:r>
    </w:p>
    <w:p w14:paraId="61F1531F" w14:textId="77777777" w:rsidR="00B66109" w:rsidRDefault="00B66109" w:rsidP="00B66109">
      <w:pPr>
        <w:pStyle w:val="4"/>
        <w:keepNext w:val="0"/>
        <w:keepLines w:val="0"/>
        <w:shd w:val="clear" w:color="auto" w:fill="FFFFFF" w:themeFill="background1"/>
        <w:spacing w:before="0" w:line="360" w:lineRule="auto"/>
        <w:ind w:firstLine="567"/>
        <w:rPr>
          <w:rFonts w:ascii="Times New Roman" w:eastAsia="Times New Roman" w:hAnsi="Times New Roman" w:cs="Times New Roman"/>
          <w:b/>
          <w:bCs/>
          <w:i w:val="0"/>
          <w:iCs w:val="0"/>
          <w:color w:val="000000" w:themeColor="text1"/>
          <w:sz w:val="28"/>
          <w:szCs w:val="28"/>
          <w:lang w:val="en-US"/>
        </w:rPr>
      </w:pPr>
      <w:r>
        <w:rPr>
          <w:rFonts w:ascii="Times New Roman" w:eastAsia="Times New Roman" w:hAnsi="Times New Roman" w:cs="Times New Roman"/>
          <w:b/>
          <w:bCs/>
          <w:i w:val="0"/>
          <w:iCs w:val="0"/>
          <w:color w:val="000000" w:themeColor="text1"/>
          <w:sz w:val="28"/>
          <w:szCs w:val="28"/>
          <w:lang w:val="en-US"/>
        </w:rPr>
        <w:t>Коментар</w:t>
      </w:r>
    </w:p>
    <w:p w14:paraId="020EA61B"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 xml:space="preserve">Явище самоушкод­жен­ння — один із найвагомішим чинників ризику суїциду в майбутньому. Наведені чинники пов’язані з підвищенням його </w:t>
      </w:r>
      <w:r>
        <w:rPr>
          <w:rFonts w:ascii="Times New Roman" w:eastAsia="Times New Roman" w:hAnsi="Times New Roman"/>
          <w:color w:val="000000" w:themeColor="text1"/>
          <w:sz w:val="28"/>
          <w:szCs w:val="28"/>
          <w:lang w:val="uk-UA"/>
        </w:rPr>
        <w:lastRenderedPageBreak/>
        <w:t>­ризику, проте саме самоушкод­жен­ня в ­минулому є характерною ознакою, що потребує прицільної ­уваги фахівця.</w:t>
      </w:r>
    </w:p>
    <w:p w14:paraId="0707051F" w14:textId="77777777" w:rsidR="00B66109" w:rsidRDefault="00B66109" w:rsidP="00B66109">
      <w:pPr>
        <w:shd w:val="clear" w:color="auto" w:fill="FFFFFF" w:themeFill="background1"/>
        <w:spacing w:after="0" w:line="360" w:lineRule="auto"/>
        <w:ind w:firstLine="567"/>
        <w:jc w:val="both"/>
        <w:rPr>
          <w:rFonts w:ascii="Times New Roman" w:eastAsia="Times New Roman" w:hAnsi="Times New Roman"/>
          <w:i/>
          <w:iCs/>
          <w:color w:val="000000" w:themeColor="text1"/>
          <w:sz w:val="28"/>
          <w:szCs w:val="28"/>
        </w:rPr>
      </w:pPr>
      <w:r>
        <w:rPr>
          <w:rFonts w:ascii="Times New Roman" w:eastAsia="Times New Roman" w:hAnsi="Times New Roman"/>
          <w:b/>
          <w:bCs/>
          <w:i/>
          <w:iCs/>
          <w:color w:val="000000" w:themeColor="text1"/>
          <w:sz w:val="28"/>
          <w:szCs w:val="28"/>
        </w:rPr>
        <w:t>Правильна відповідь:</w:t>
      </w:r>
      <w:r>
        <w:rPr>
          <w:rFonts w:ascii="Times New Roman" w:eastAsia="Times New Roman" w:hAnsi="Times New Roman"/>
          <w:i/>
          <w:iCs/>
          <w:color w:val="000000" w:themeColor="text1"/>
          <w:sz w:val="28"/>
          <w:szCs w:val="28"/>
        </w:rPr>
        <w:t xml:space="preserve"> попередні факти самоушкоджень.</w:t>
      </w:r>
    </w:p>
    <w:p w14:paraId="335C294B" w14:textId="77777777" w:rsidR="00B66109" w:rsidRDefault="00B66109" w:rsidP="00B66109">
      <w:pPr>
        <w:pStyle w:val="af1"/>
        <w:ind w:firstLine="0"/>
        <w:jc w:val="center"/>
        <w:rPr>
          <w:b/>
          <w:bCs/>
        </w:rPr>
      </w:pPr>
    </w:p>
    <w:p w14:paraId="71A8E119" w14:textId="77777777" w:rsidR="00B66109" w:rsidRDefault="00B66109" w:rsidP="00B66109">
      <w:pPr>
        <w:pStyle w:val="af1"/>
        <w:ind w:firstLine="0"/>
        <w:jc w:val="center"/>
        <w:rPr>
          <w:b/>
        </w:rPr>
      </w:pPr>
      <w:r>
        <w:rPr>
          <w:b/>
          <w:bCs/>
        </w:rPr>
        <w:t>ДОДАТОК 3</w:t>
      </w:r>
    </w:p>
    <w:p w14:paraId="76D07C3E" w14:textId="77777777" w:rsidR="00B66109" w:rsidRDefault="00B66109" w:rsidP="00B66109">
      <w:pPr>
        <w:pStyle w:val="af1"/>
        <w:rPr>
          <w:b/>
          <w:bCs/>
        </w:rPr>
      </w:pPr>
    </w:p>
    <w:p w14:paraId="373B5E5F" w14:textId="77777777" w:rsidR="00B66109" w:rsidRDefault="00B66109" w:rsidP="00B66109">
      <w:pPr>
        <w:pStyle w:val="af1"/>
      </w:pPr>
      <w:r>
        <w:t>Вправа «Заради чого варто жити»:</w:t>
      </w:r>
    </w:p>
    <w:p w14:paraId="7BA0221F" w14:textId="77777777" w:rsidR="00B66109" w:rsidRDefault="00B66109" w:rsidP="00B66109">
      <w:pPr>
        <w:pStyle w:val="af1"/>
      </w:pPr>
      <w:r>
        <w:t>Учні/учениці об’єднуються в пари (так, як сидять за партами). Кожна пара протягом 5-7-хвилин на підготовлених раніше вирізаних з паперу долоньках записує те, заради чого, на її думку, варто жити, що приносить найбільшу радість. За бажанням учасники пар зачитують написане. Висновок. Як бачимо з ваших записів, є дуже багато речей, які є стимулом і мотивацією для життя і прагнення жити.</w:t>
      </w:r>
    </w:p>
    <w:p w14:paraId="494A07A2" w14:textId="77777777" w:rsidR="00B66109" w:rsidRDefault="00B66109" w:rsidP="00B66109">
      <w:pPr>
        <w:pStyle w:val="af1"/>
        <w:ind w:firstLine="0"/>
        <w:rPr>
          <w:b/>
          <w:bCs/>
        </w:rPr>
      </w:pPr>
    </w:p>
    <w:p w14:paraId="38139BCE" w14:textId="77777777" w:rsidR="00B66109" w:rsidRDefault="00B66109" w:rsidP="00B66109">
      <w:pPr>
        <w:pStyle w:val="af1"/>
        <w:ind w:firstLine="0"/>
        <w:jc w:val="center"/>
      </w:pPr>
      <w:r>
        <w:rPr>
          <w:b/>
          <w:bCs/>
        </w:rPr>
        <w:t>ДОДАТОК 4</w:t>
      </w:r>
    </w:p>
    <w:p w14:paraId="634D1263" w14:textId="77777777" w:rsidR="00B66109" w:rsidRDefault="00B66109" w:rsidP="00B66109">
      <w:pPr>
        <w:pStyle w:val="af1"/>
        <w:rPr>
          <w:b/>
          <w:bCs/>
        </w:rPr>
      </w:pPr>
    </w:p>
    <w:p w14:paraId="1EC75707"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Мета: розвиток адекватних уявлень про ‘‘Я’’, дослідження зворотних зв’язків, рефлексія сприйняття особистості в групі.</w:t>
      </w:r>
    </w:p>
    <w:p w14:paraId="60627312"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Перебіг заняття:</w:t>
      </w:r>
    </w:p>
    <w:p w14:paraId="3BE556FA" w14:textId="77777777" w:rsidR="00B66109" w:rsidRDefault="00B66109" w:rsidP="00B6610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Рефлексія актуальних переживань. Формулювання запитів на роботу.</w:t>
      </w:r>
    </w:p>
    <w:p w14:paraId="68467BB3"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Вправа: «Іграшка»</w:t>
      </w:r>
    </w:p>
    <w:p w14:paraId="73047BC8"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Мета: опосередковане саморозкриття учасників групи завдяки асоціативній символізації; активізації рефлексив- них процесів, креативності та спонтанності.</w:t>
      </w:r>
    </w:p>
    <w:p w14:paraId="0E0DAE3B"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Матеріали: різноманітні за характерами та матеріалами виготовлення дрібні іграшки.</w:t>
      </w:r>
    </w:p>
    <w:p w14:paraId="3DE1C99A"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Психолог пропонує учасникам групи роздивитися й об- рати одну іграшку. Кожен повинен ідентифікувати себе з нею та проговорити спонтанний монолог від її особи.</w:t>
      </w:r>
    </w:p>
    <w:p w14:paraId="19FFED51"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 час монологу психолог ставить низку уточнювальних запитань. Можливі запитання до ролі від учасників групи.</w:t>
      </w:r>
    </w:p>
    <w:p w14:paraId="0A400423"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Після виходу з ролі іграшки психолог запитує про емоції, які відчував учасник у ролі, які з названих характеристик пов'язані з його життям; що цікавого зауважив для себе, перебуваючи в ролі, учасник.</w:t>
      </w:r>
    </w:p>
    <w:p w14:paraId="54EB5FAC"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Обговорення</w:t>
      </w:r>
    </w:p>
    <w:p w14:paraId="64C222B9" w14:textId="77777777" w:rsidR="00B66109" w:rsidRDefault="00B66109" w:rsidP="00B66109">
      <w:pPr>
        <w:spacing w:after="0" w:line="36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Психолог пропонує обговорити з учасниками вправу, що сподобалося, що відчували під час виконання.</w:t>
      </w:r>
    </w:p>
    <w:p w14:paraId="492D19F0" w14:textId="69DCA31A" w:rsidR="00A51D7C" w:rsidRDefault="00A51D7C">
      <w:pPr>
        <w:spacing w:after="0" w:line="360" w:lineRule="auto"/>
        <w:ind w:firstLine="567"/>
        <w:jc w:val="both"/>
        <w:rPr>
          <w:rFonts w:ascii="Times New Roman" w:eastAsia="Times New Roman" w:hAnsi="Times New Roman"/>
          <w:sz w:val="28"/>
          <w:szCs w:val="28"/>
          <w:lang w:val="uk-UA"/>
        </w:rPr>
      </w:pPr>
    </w:p>
    <w:sectPr w:rsidR="00A51D7C">
      <w:headerReference w:type="even" r:id="rId25"/>
      <w:headerReference w:type="default" r:id="rId26"/>
      <w:footerReference w:type="even" r:id="rId27"/>
      <w:footerReference w:type="default" r:id="rId28"/>
      <w:pgSz w:w="11906" w:h="16838"/>
      <w:pgMar w:top="1134"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0D8A" w14:textId="77777777" w:rsidR="00B370D5" w:rsidRDefault="00B370D5">
      <w:pPr>
        <w:spacing w:line="240" w:lineRule="auto"/>
      </w:pPr>
      <w:r>
        <w:separator/>
      </w:r>
    </w:p>
  </w:endnote>
  <w:endnote w:type="continuationSeparator" w:id="0">
    <w:p w14:paraId="3B44CABD" w14:textId="77777777" w:rsidR="00B370D5" w:rsidRDefault="00B370D5">
      <w:pPr>
        <w:spacing w:line="240" w:lineRule="auto"/>
      </w:pPr>
      <w:r>
        <w:continuationSeparator/>
      </w:r>
    </w:p>
  </w:endnote>
  <w:endnote w:type="continuationNotice" w:id="1">
    <w:p w14:paraId="1C23A8CC" w14:textId="77777777" w:rsidR="00B370D5" w:rsidRDefault="00B37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482820064"/>
      <w:docPartObj>
        <w:docPartGallery w:val="AutoText"/>
      </w:docPartObj>
    </w:sdtPr>
    <w:sdtContent>
      <w:p w14:paraId="1A235B2E" w14:textId="77777777" w:rsidR="00A51D7C" w:rsidRDefault="00F17933">
        <w:pPr>
          <w:pStyle w:val="a7"/>
          <w:framePr w:wrap="auto"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596DC455" w14:textId="77777777" w:rsidR="00A51D7C" w:rsidRDefault="00A51D7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2908" w14:textId="77777777" w:rsidR="00A51D7C" w:rsidRDefault="00A51D7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EA47D" w14:textId="77777777" w:rsidR="00B370D5" w:rsidRDefault="00B370D5">
      <w:pPr>
        <w:spacing w:after="0"/>
      </w:pPr>
      <w:r>
        <w:separator/>
      </w:r>
    </w:p>
  </w:footnote>
  <w:footnote w:type="continuationSeparator" w:id="0">
    <w:p w14:paraId="4D733832" w14:textId="77777777" w:rsidR="00B370D5" w:rsidRDefault="00B370D5">
      <w:pPr>
        <w:spacing w:after="0"/>
      </w:pPr>
      <w:r>
        <w:continuationSeparator/>
      </w:r>
    </w:p>
  </w:footnote>
  <w:footnote w:type="continuationNotice" w:id="1">
    <w:p w14:paraId="1DF9ABEB" w14:textId="77777777" w:rsidR="00B370D5" w:rsidRDefault="00B370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804927467"/>
      <w:docPartObj>
        <w:docPartGallery w:val="AutoText"/>
      </w:docPartObj>
    </w:sdtPr>
    <w:sdtContent>
      <w:p w14:paraId="6ADD9356" w14:textId="77777777" w:rsidR="00A51D7C" w:rsidRDefault="00F17933">
        <w:pPr>
          <w:pStyle w:val="a9"/>
          <w:framePr w:wrap="auto"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516A4473" w14:textId="77777777" w:rsidR="00A51D7C" w:rsidRDefault="00A51D7C">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371256430"/>
      <w:docPartObj>
        <w:docPartGallery w:val="AutoText"/>
      </w:docPartObj>
    </w:sdtPr>
    <w:sdtContent>
      <w:p w14:paraId="0A4EF301" w14:textId="77777777" w:rsidR="00A51D7C" w:rsidRDefault="00F17933">
        <w:pPr>
          <w:pStyle w:val="a9"/>
          <w:framePr w:wrap="auto"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t>30</w:t>
        </w:r>
        <w:r>
          <w:rPr>
            <w:rStyle w:val="ad"/>
          </w:rPr>
          <w:fldChar w:fldCharType="end"/>
        </w:r>
      </w:p>
    </w:sdtContent>
  </w:sdt>
  <w:p w14:paraId="11CD19A6" w14:textId="77777777" w:rsidR="00A51D7C" w:rsidRDefault="00A51D7C">
    <w:pPr>
      <w:pStyle w:val="a9"/>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49F7"/>
    <w:multiLevelType w:val="multilevel"/>
    <w:tmpl w:val="0B2949F7"/>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F3F1684"/>
    <w:multiLevelType w:val="multilevel"/>
    <w:tmpl w:val="12D8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09632B"/>
    <w:multiLevelType w:val="multilevel"/>
    <w:tmpl w:val="1309632B"/>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99875F4"/>
    <w:multiLevelType w:val="multilevel"/>
    <w:tmpl w:val="299875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D610C59"/>
    <w:multiLevelType w:val="multilevel"/>
    <w:tmpl w:val="2D610C5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2F52C0C"/>
    <w:multiLevelType w:val="multilevel"/>
    <w:tmpl w:val="32F52C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0FC071D"/>
    <w:multiLevelType w:val="multilevel"/>
    <w:tmpl w:val="50FC071D"/>
    <w:lvl w:ilvl="0">
      <w:start w:val="1"/>
      <w:numFmt w:val="decimal"/>
      <w:lvlText w:val="%1."/>
      <w:lvlJc w:val="left"/>
      <w:pPr>
        <w:tabs>
          <w:tab w:val="left" w:pos="360"/>
        </w:tabs>
        <w:ind w:left="360" w:hanging="360"/>
      </w:pPr>
    </w:lvl>
    <w:lvl w:ilvl="1">
      <w:start w:val="1"/>
      <w:numFmt w:val="decimal"/>
      <w:isLgl/>
      <w:lvlText w:val="%1.%2."/>
      <w:lvlJc w:val="left"/>
      <w:pPr>
        <w:ind w:left="495" w:hanging="495"/>
      </w:pPr>
      <w:rPr>
        <w:rFonts w:ascii="Times New Roman" w:hAnsi="Times New Roman" w:hint="default"/>
        <w:sz w:val="28"/>
      </w:rPr>
    </w:lvl>
    <w:lvl w:ilvl="2">
      <w:start w:val="1"/>
      <w:numFmt w:val="decimal"/>
      <w:isLgl/>
      <w:lvlText w:val="%1.%2.%3."/>
      <w:lvlJc w:val="left"/>
      <w:pPr>
        <w:ind w:left="720" w:hanging="720"/>
      </w:pPr>
      <w:rPr>
        <w:rFonts w:ascii="Times New Roman" w:hAnsi="Times New Roman" w:hint="default"/>
        <w:sz w:val="28"/>
      </w:rPr>
    </w:lvl>
    <w:lvl w:ilvl="3">
      <w:start w:val="1"/>
      <w:numFmt w:val="decimal"/>
      <w:isLgl/>
      <w:lvlText w:val="%1.%2.%3.%4."/>
      <w:lvlJc w:val="left"/>
      <w:pPr>
        <w:ind w:left="720" w:hanging="720"/>
      </w:pPr>
      <w:rPr>
        <w:rFonts w:ascii="Times New Roman" w:hAnsi="Times New Roman" w:hint="default"/>
        <w:sz w:val="28"/>
      </w:rPr>
    </w:lvl>
    <w:lvl w:ilvl="4">
      <w:start w:val="1"/>
      <w:numFmt w:val="decimal"/>
      <w:isLgl/>
      <w:lvlText w:val="%1.%2.%3.%4.%5."/>
      <w:lvlJc w:val="left"/>
      <w:pPr>
        <w:ind w:left="1080" w:hanging="1080"/>
      </w:pPr>
      <w:rPr>
        <w:rFonts w:ascii="Times New Roman" w:hAnsi="Times New Roman" w:hint="default"/>
        <w:sz w:val="28"/>
      </w:rPr>
    </w:lvl>
    <w:lvl w:ilvl="5">
      <w:start w:val="1"/>
      <w:numFmt w:val="decimal"/>
      <w:isLgl/>
      <w:lvlText w:val="%1.%2.%3.%4.%5.%6."/>
      <w:lvlJc w:val="left"/>
      <w:pPr>
        <w:ind w:left="1080" w:hanging="1080"/>
      </w:pPr>
      <w:rPr>
        <w:rFonts w:ascii="Times New Roman" w:hAnsi="Times New Roman" w:hint="default"/>
        <w:sz w:val="28"/>
      </w:rPr>
    </w:lvl>
    <w:lvl w:ilvl="6">
      <w:start w:val="1"/>
      <w:numFmt w:val="decimal"/>
      <w:isLgl/>
      <w:lvlText w:val="%1.%2.%3.%4.%5.%6.%7."/>
      <w:lvlJc w:val="left"/>
      <w:pPr>
        <w:ind w:left="1440" w:hanging="1440"/>
      </w:pPr>
      <w:rPr>
        <w:rFonts w:ascii="Times New Roman" w:hAnsi="Times New Roman" w:hint="default"/>
        <w:sz w:val="28"/>
      </w:rPr>
    </w:lvl>
    <w:lvl w:ilvl="7">
      <w:start w:val="1"/>
      <w:numFmt w:val="decimal"/>
      <w:isLgl/>
      <w:lvlText w:val="%1.%2.%3.%4.%5.%6.%7.%8."/>
      <w:lvlJc w:val="left"/>
      <w:pPr>
        <w:ind w:left="1440" w:hanging="1440"/>
      </w:pPr>
      <w:rPr>
        <w:rFonts w:ascii="Times New Roman" w:hAnsi="Times New Roman" w:hint="default"/>
        <w:sz w:val="28"/>
      </w:rPr>
    </w:lvl>
    <w:lvl w:ilvl="8">
      <w:start w:val="1"/>
      <w:numFmt w:val="decimal"/>
      <w:isLgl/>
      <w:lvlText w:val="%1.%2.%3.%4.%5.%6.%7.%8.%9."/>
      <w:lvlJc w:val="left"/>
      <w:pPr>
        <w:ind w:left="1800" w:hanging="1800"/>
      </w:pPr>
      <w:rPr>
        <w:rFonts w:ascii="Times New Roman" w:hAnsi="Times New Roman" w:hint="default"/>
        <w:sz w:val="28"/>
      </w:rPr>
    </w:lvl>
  </w:abstractNum>
  <w:abstractNum w:abstractNumId="7" w15:restartNumberingAfterBreak="0">
    <w:nsid w:val="5B341B5A"/>
    <w:multiLevelType w:val="multilevel"/>
    <w:tmpl w:val="5B341B5A"/>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6009039D"/>
    <w:multiLevelType w:val="multilevel"/>
    <w:tmpl w:val="6009039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6F5612D"/>
    <w:multiLevelType w:val="multilevel"/>
    <w:tmpl w:val="76F5612D"/>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3491711">
    <w:abstractNumId w:val="5"/>
  </w:num>
  <w:num w:numId="2" w16cid:durableId="1975719938">
    <w:abstractNumId w:val="6"/>
  </w:num>
  <w:num w:numId="3" w16cid:durableId="205144239">
    <w:abstractNumId w:val="3"/>
  </w:num>
  <w:num w:numId="4" w16cid:durableId="1091005311">
    <w:abstractNumId w:val="7"/>
  </w:num>
  <w:num w:numId="5" w16cid:durableId="233244253">
    <w:abstractNumId w:val="8"/>
  </w:num>
  <w:num w:numId="6" w16cid:durableId="357194234">
    <w:abstractNumId w:val="4"/>
  </w:num>
  <w:num w:numId="7" w16cid:durableId="1733189502">
    <w:abstractNumId w:val="0"/>
  </w:num>
  <w:num w:numId="8" w16cid:durableId="819270185">
    <w:abstractNumId w:val="2"/>
  </w:num>
  <w:num w:numId="9" w16cid:durableId="519242843">
    <w:abstractNumId w:val="9"/>
  </w:num>
  <w:num w:numId="10" w16cid:durableId="610169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18E"/>
    <w:rsid w:val="00000A45"/>
    <w:rsid w:val="000047EA"/>
    <w:rsid w:val="000057E2"/>
    <w:rsid w:val="00006185"/>
    <w:rsid w:val="00007208"/>
    <w:rsid w:val="00010AA6"/>
    <w:rsid w:val="00011407"/>
    <w:rsid w:val="0001147C"/>
    <w:rsid w:val="00012030"/>
    <w:rsid w:val="000172B7"/>
    <w:rsid w:val="0002292D"/>
    <w:rsid w:val="000234A1"/>
    <w:rsid w:val="000237E8"/>
    <w:rsid w:val="00026102"/>
    <w:rsid w:val="0002714A"/>
    <w:rsid w:val="00027B95"/>
    <w:rsid w:val="000300FE"/>
    <w:rsid w:val="00030234"/>
    <w:rsid w:val="00030883"/>
    <w:rsid w:val="00031310"/>
    <w:rsid w:val="000343B3"/>
    <w:rsid w:val="000359AF"/>
    <w:rsid w:val="000365B0"/>
    <w:rsid w:val="000370FC"/>
    <w:rsid w:val="00037B14"/>
    <w:rsid w:val="000415A4"/>
    <w:rsid w:val="00042CAE"/>
    <w:rsid w:val="0004384A"/>
    <w:rsid w:val="00046E14"/>
    <w:rsid w:val="00047F5D"/>
    <w:rsid w:val="0005240B"/>
    <w:rsid w:val="000541AB"/>
    <w:rsid w:val="0005533C"/>
    <w:rsid w:val="00055F56"/>
    <w:rsid w:val="00057115"/>
    <w:rsid w:val="0005768E"/>
    <w:rsid w:val="0006035F"/>
    <w:rsid w:val="0006076C"/>
    <w:rsid w:val="00060D49"/>
    <w:rsid w:val="000622FB"/>
    <w:rsid w:val="0006346D"/>
    <w:rsid w:val="000660A0"/>
    <w:rsid w:val="00071E24"/>
    <w:rsid w:val="00077654"/>
    <w:rsid w:val="00080785"/>
    <w:rsid w:val="00081602"/>
    <w:rsid w:val="00081F11"/>
    <w:rsid w:val="00082D5B"/>
    <w:rsid w:val="00086E13"/>
    <w:rsid w:val="00094976"/>
    <w:rsid w:val="00094B93"/>
    <w:rsid w:val="00096A76"/>
    <w:rsid w:val="00097E85"/>
    <w:rsid w:val="00097FEB"/>
    <w:rsid w:val="000A104E"/>
    <w:rsid w:val="000A1C20"/>
    <w:rsid w:val="000A434E"/>
    <w:rsid w:val="000A501E"/>
    <w:rsid w:val="000B1112"/>
    <w:rsid w:val="000B5CD7"/>
    <w:rsid w:val="000B795F"/>
    <w:rsid w:val="000C3DE4"/>
    <w:rsid w:val="000C4ECE"/>
    <w:rsid w:val="000D0D33"/>
    <w:rsid w:val="000D3E8C"/>
    <w:rsid w:val="000D5CBE"/>
    <w:rsid w:val="000D78C4"/>
    <w:rsid w:val="000D7CAB"/>
    <w:rsid w:val="000E0038"/>
    <w:rsid w:val="000E2AFA"/>
    <w:rsid w:val="000E341F"/>
    <w:rsid w:val="000E68A9"/>
    <w:rsid w:val="000E7E74"/>
    <w:rsid w:val="000F0D7A"/>
    <w:rsid w:val="000F2B25"/>
    <w:rsid w:val="000F396C"/>
    <w:rsid w:val="000F4E4E"/>
    <w:rsid w:val="000F64FF"/>
    <w:rsid w:val="000F728B"/>
    <w:rsid w:val="000F7728"/>
    <w:rsid w:val="000F7F34"/>
    <w:rsid w:val="001039CB"/>
    <w:rsid w:val="00104501"/>
    <w:rsid w:val="0010517A"/>
    <w:rsid w:val="0010546E"/>
    <w:rsid w:val="00105772"/>
    <w:rsid w:val="001077D3"/>
    <w:rsid w:val="00107C92"/>
    <w:rsid w:val="00113713"/>
    <w:rsid w:val="00113DC9"/>
    <w:rsid w:val="00114E58"/>
    <w:rsid w:val="001160CD"/>
    <w:rsid w:val="00116552"/>
    <w:rsid w:val="00116984"/>
    <w:rsid w:val="001208CE"/>
    <w:rsid w:val="00122673"/>
    <w:rsid w:val="00124088"/>
    <w:rsid w:val="001257F0"/>
    <w:rsid w:val="00125962"/>
    <w:rsid w:val="00126005"/>
    <w:rsid w:val="00126ACC"/>
    <w:rsid w:val="00127C0A"/>
    <w:rsid w:val="00127D21"/>
    <w:rsid w:val="0013047B"/>
    <w:rsid w:val="00130A5E"/>
    <w:rsid w:val="001317B5"/>
    <w:rsid w:val="00131963"/>
    <w:rsid w:val="00133960"/>
    <w:rsid w:val="0013506B"/>
    <w:rsid w:val="0013600A"/>
    <w:rsid w:val="0013687D"/>
    <w:rsid w:val="001369DE"/>
    <w:rsid w:val="00137FB4"/>
    <w:rsid w:val="00141310"/>
    <w:rsid w:val="00141A45"/>
    <w:rsid w:val="0014234C"/>
    <w:rsid w:val="00147B46"/>
    <w:rsid w:val="00147C27"/>
    <w:rsid w:val="00150620"/>
    <w:rsid w:val="001507EA"/>
    <w:rsid w:val="001513F5"/>
    <w:rsid w:val="00155300"/>
    <w:rsid w:val="0015553F"/>
    <w:rsid w:val="00156326"/>
    <w:rsid w:val="0015748D"/>
    <w:rsid w:val="001603DB"/>
    <w:rsid w:val="00162BA2"/>
    <w:rsid w:val="0016315C"/>
    <w:rsid w:val="00172CD7"/>
    <w:rsid w:val="00175C33"/>
    <w:rsid w:val="00175F6F"/>
    <w:rsid w:val="001825D6"/>
    <w:rsid w:val="00183760"/>
    <w:rsid w:val="00184510"/>
    <w:rsid w:val="00185820"/>
    <w:rsid w:val="00186B01"/>
    <w:rsid w:val="001871AD"/>
    <w:rsid w:val="0018741B"/>
    <w:rsid w:val="001876CE"/>
    <w:rsid w:val="001902B9"/>
    <w:rsid w:val="00190795"/>
    <w:rsid w:val="00190EF5"/>
    <w:rsid w:val="00192617"/>
    <w:rsid w:val="001A005D"/>
    <w:rsid w:val="001A0E45"/>
    <w:rsid w:val="001A565A"/>
    <w:rsid w:val="001A6218"/>
    <w:rsid w:val="001A6656"/>
    <w:rsid w:val="001A7242"/>
    <w:rsid w:val="001A79EA"/>
    <w:rsid w:val="001B06E3"/>
    <w:rsid w:val="001B1781"/>
    <w:rsid w:val="001B416F"/>
    <w:rsid w:val="001B5E60"/>
    <w:rsid w:val="001B61E9"/>
    <w:rsid w:val="001B627E"/>
    <w:rsid w:val="001B7033"/>
    <w:rsid w:val="001B7941"/>
    <w:rsid w:val="001B7B07"/>
    <w:rsid w:val="001C1E2C"/>
    <w:rsid w:val="001C29B1"/>
    <w:rsid w:val="001C306B"/>
    <w:rsid w:val="001C7A40"/>
    <w:rsid w:val="001D08E1"/>
    <w:rsid w:val="001D1816"/>
    <w:rsid w:val="001D3BDF"/>
    <w:rsid w:val="001E162A"/>
    <w:rsid w:val="001E261A"/>
    <w:rsid w:val="001E32EF"/>
    <w:rsid w:val="001E343A"/>
    <w:rsid w:val="001E5965"/>
    <w:rsid w:val="001F0914"/>
    <w:rsid w:val="001F1551"/>
    <w:rsid w:val="001F1986"/>
    <w:rsid w:val="001F23BC"/>
    <w:rsid w:val="001F2CDE"/>
    <w:rsid w:val="001F66C9"/>
    <w:rsid w:val="001F7924"/>
    <w:rsid w:val="0020130C"/>
    <w:rsid w:val="00201533"/>
    <w:rsid w:val="002027B2"/>
    <w:rsid w:val="00202985"/>
    <w:rsid w:val="00205731"/>
    <w:rsid w:val="00206D07"/>
    <w:rsid w:val="00207AC8"/>
    <w:rsid w:val="002129EF"/>
    <w:rsid w:val="0021337F"/>
    <w:rsid w:val="0021404A"/>
    <w:rsid w:val="00214098"/>
    <w:rsid w:val="00216B33"/>
    <w:rsid w:val="00216D52"/>
    <w:rsid w:val="002200D0"/>
    <w:rsid w:val="002217D2"/>
    <w:rsid w:val="00222F1B"/>
    <w:rsid w:val="00225C7A"/>
    <w:rsid w:val="00231A20"/>
    <w:rsid w:val="00231A63"/>
    <w:rsid w:val="00232AD8"/>
    <w:rsid w:val="002336FF"/>
    <w:rsid w:val="0023374B"/>
    <w:rsid w:val="00237B99"/>
    <w:rsid w:val="00240CEE"/>
    <w:rsid w:val="00241092"/>
    <w:rsid w:val="002414F0"/>
    <w:rsid w:val="0024270E"/>
    <w:rsid w:val="00243549"/>
    <w:rsid w:val="00245B40"/>
    <w:rsid w:val="002508CB"/>
    <w:rsid w:val="00251498"/>
    <w:rsid w:val="00251F83"/>
    <w:rsid w:val="00253134"/>
    <w:rsid w:val="00253CE6"/>
    <w:rsid w:val="0025492C"/>
    <w:rsid w:val="00257457"/>
    <w:rsid w:val="00257989"/>
    <w:rsid w:val="00257A88"/>
    <w:rsid w:val="00262CB7"/>
    <w:rsid w:val="00263EF3"/>
    <w:rsid w:val="00264CB6"/>
    <w:rsid w:val="002653E5"/>
    <w:rsid w:val="00265E1F"/>
    <w:rsid w:val="00266F44"/>
    <w:rsid w:val="00267B88"/>
    <w:rsid w:val="00270EDE"/>
    <w:rsid w:val="0027101A"/>
    <w:rsid w:val="00272803"/>
    <w:rsid w:val="002756C1"/>
    <w:rsid w:val="00275C01"/>
    <w:rsid w:val="002766C3"/>
    <w:rsid w:val="00277A6A"/>
    <w:rsid w:val="00282A68"/>
    <w:rsid w:val="00283092"/>
    <w:rsid w:val="002844E9"/>
    <w:rsid w:val="0028460C"/>
    <w:rsid w:val="0028701A"/>
    <w:rsid w:val="00287D72"/>
    <w:rsid w:val="002920CD"/>
    <w:rsid w:val="002944AB"/>
    <w:rsid w:val="00294D28"/>
    <w:rsid w:val="0029556C"/>
    <w:rsid w:val="00295661"/>
    <w:rsid w:val="002A1866"/>
    <w:rsid w:val="002A1B66"/>
    <w:rsid w:val="002A1EC0"/>
    <w:rsid w:val="002A30EE"/>
    <w:rsid w:val="002A3445"/>
    <w:rsid w:val="002A5268"/>
    <w:rsid w:val="002B07E3"/>
    <w:rsid w:val="002B160B"/>
    <w:rsid w:val="002B1C79"/>
    <w:rsid w:val="002B265B"/>
    <w:rsid w:val="002B3532"/>
    <w:rsid w:val="002B7854"/>
    <w:rsid w:val="002B7892"/>
    <w:rsid w:val="002B7C9C"/>
    <w:rsid w:val="002C0D86"/>
    <w:rsid w:val="002C3E45"/>
    <w:rsid w:val="002C4662"/>
    <w:rsid w:val="002C5E1B"/>
    <w:rsid w:val="002D174A"/>
    <w:rsid w:val="002D37D3"/>
    <w:rsid w:val="002D3AD1"/>
    <w:rsid w:val="002D3ECF"/>
    <w:rsid w:val="002D7778"/>
    <w:rsid w:val="002E064F"/>
    <w:rsid w:val="002E105E"/>
    <w:rsid w:val="002E1265"/>
    <w:rsid w:val="002E1602"/>
    <w:rsid w:val="002E3107"/>
    <w:rsid w:val="002E51D0"/>
    <w:rsid w:val="002F0F17"/>
    <w:rsid w:val="002F14F3"/>
    <w:rsid w:val="002F21E9"/>
    <w:rsid w:val="002F2E16"/>
    <w:rsid w:val="002F41C1"/>
    <w:rsid w:val="002F4541"/>
    <w:rsid w:val="002F4CD3"/>
    <w:rsid w:val="002F7B25"/>
    <w:rsid w:val="002F7C6B"/>
    <w:rsid w:val="0030031F"/>
    <w:rsid w:val="00300E2A"/>
    <w:rsid w:val="00301ECF"/>
    <w:rsid w:val="00303661"/>
    <w:rsid w:val="00306936"/>
    <w:rsid w:val="00307428"/>
    <w:rsid w:val="00310C5B"/>
    <w:rsid w:val="00312129"/>
    <w:rsid w:val="00312A59"/>
    <w:rsid w:val="00313466"/>
    <w:rsid w:val="0031362D"/>
    <w:rsid w:val="00314306"/>
    <w:rsid w:val="00314CB8"/>
    <w:rsid w:val="00315B91"/>
    <w:rsid w:val="00320C01"/>
    <w:rsid w:val="0032186C"/>
    <w:rsid w:val="00325103"/>
    <w:rsid w:val="00326491"/>
    <w:rsid w:val="00331193"/>
    <w:rsid w:val="00335EF1"/>
    <w:rsid w:val="0033708C"/>
    <w:rsid w:val="003401E8"/>
    <w:rsid w:val="003411F1"/>
    <w:rsid w:val="003413D9"/>
    <w:rsid w:val="0034193D"/>
    <w:rsid w:val="00344219"/>
    <w:rsid w:val="00344227"/>
    <w:rsid w:val="00350BE8"/>
    <w:rsid w:val="00351FE5"/>
    <w:rsid w:val="00352248"/>
    <w:rsid w:val="003522B0"/>
    <w:rsid w:val="003544FA"/>
    <w:rsid w:val="003561F3"/>
    <w:rsid w:val="003561F6"/>
    <w:rsid w:val="0036023B"/>
    <w:rsid w:val="00360571"/>
    <w:rsid w:val="0036104F"/>
    <w:rsid w:val="003612C5"/>
    <w:rsid w:val="00362298"/>
    <w:rsid w:val="003639F1"/>
    <w:rsid w:val="00363C26"/>
    <w:rsid w:val="00364F96"/>
    <w:rsid w:val="00372508"/>
    <w:rsid w:val="003746AC"/>
    <w:rsid w:val="00377998"/>
    <w:rsid w:val="00377A63"/>
    <w:rsid w:val="003826D8"/>
    <w:rsid w:val="0038396A"/>
    <w:rsid w:val="00383C2F"/>
    <w:rsid w:val="00383DBD"/>
    <w:rsid w:val="00384A78"/>
    <w:rsid w:val="00385A11"/>
    <w:rsid w:val="00385DEF"/>
    <w:rsid w:val="00386BD2"/>
    <w:rsid w:val="00387670"/>
    <w:rsid w:val="003878D9"/>
    <w:rsid w:val="00390662"/>
    <w:rsid w:val="00394F64"/>
    <w:rsid w:val="00396519"/>
    <w:rsid w:val="0039685B"/>
    <w:rsid w:val="00396A3D"/>
    <w:rsid w:val="003A014A"/>
    <w:rsid w:val="003A1C9A"/>
    <w:rsid w:val="003A25A7"/>
    <w:rsid w:val="003A26B8"/>
    <w:rsid w:val="003A287D"/>
    <w:rsid w:val="003A2E73"/>
    <w:rsid w:val="003A3648"/>
    <w:rsid w:val="003A4DEF"/>
    <w:rsid w:val="003A6B51"/>
    <w:rsid w:val="003B4B0C"/>
    <w:rsid w:val="003B72C3"/>
    <w:rsid w:val="003C1BAB"/>
    <w:rsid w:val="003C1CA6"/>
    <w:rsid w:val="003C2D0D"/>
    <w:rsid w:val="003C4E61"/>
    <w:rsid w:val="003C67DD"/>
    <w:rsid w:val="003C6C9F"/>
    <w:rsid w:val="003C6CA3"/>
    <w:rsid w:val="003C79DF"/>
    <w:rsid w:val="003D0E14"/>
    <w:rsid w:val="003D377E"/>
    <w:rsid w:val="003D3F40"/>
    <w:rsid w:val="003D58A9"/>
    <w:rsid w:val="003E0032"/>
    <w:rsid w:val="003E1769"/>
    <w:rsid w:val="003E3F4B"/>
    <w:rsid w:val="003E79F8"/>
    <w:rsid w:val="003E7C4A"/>
    <w:rsid w:val="003F024A"/>
    <w:rsid w:val="003F0532"/>
    <w:rsid w:val="003F0E51"/>
    <w:rsid w:val="003F1A8B"/>
    <w:rsid w:val="003F2FFE"/>
    <w:rsid w:val="003F31A4"/>
    <w:rsid w:val="003F34D4"/>
    <w:rsid w:val="003F42F5"/>
    <w:rsid w:val="003F445C"/>
    <w:rsid w:val="003F53AB"/>
    <w:rsid w:val="003F608F"/>
    <w:rsid w:val="003F63D6"/>
    <w:rsid w:val="003F6F94"/>
    <w:rsid w:val="0040024F"/>
    <w:rsid w:val="0040338F"/>
    <w:rsid w:val="00404B8C"/>
    <w:rsid w:val="004053AD"/>
    <w:rsid w:val="0040605F"/>
    <w:rsid w:val="0040616D"/>
    <w:rsid w:val="004070E1"/>
    <w:rsid w:val="00407AD6"/>
    <w:rsid w:val="00410799"/>
    <w:rsid w:val="00414ECF"/>
    <w:rsid w:val="004202DE"/>
    <w:rsid w:val="00420E0E"/>
    <w:rsid w:val="00421C7D"/>
    <w:rsid w:val="00423C52"/>
    <w:rsid w:val="00424049"/>
    <w:rsid w:val="004240C1"/>
    <w:rsid w:val="00424A44"/>
    <w:rsid w:val="00431B1E"/>
    <w:rsid w:val="0043239D"/>
    <w:rsid w:val="00433046"/>
    <w:rsid w:val="00433946"/>
    <w:rsid w:val="0043725F"/>
    <w:rsid w:val="00437A2C"/>
    <w:rsid w:val="00440DFA"/>
    <w:rsid w:val="004413E0"/>
    <w:rsid w:val="004421BE"/>
    <w:rsid w:val="004426CA"/>
    <w:rsid w:val="0044294B"/>
    <w:rsid w:val="00443010"/>
    <w:rsid w:val="00445A5F"/>
    <w:rsid w:val="004462B7"/>
    <w:rsid w:val="0044744A"/>
    <w:rsid w:val="00450804"/>
    <w:rsid w:val="004509A3"/>
    <w:rsid w:val="004521A0"/>
    <w:rsid w:val="00452266"/>
    <w:rsid w:val="00453690"/>
    <w:rsid w:val="00454337"/>
    <w:rsid w:val="004548C9"/>
    <w:rsid w:val="004550C7"/>
    <w:rsid w:val="00455B48"/>
    <w:rsid w:val="00461772"/>
    <w:rsid w:val="00461B18"/>
    <w:rsid w:val="0046550A"/>
    <w:rsid w:val="00466E92"/>
    <w:rsid w:val="00470310"/>
    <w:rsid w:val="00470331"/>
    <w:rsid w:val="0047033A"/>
    <w:rsid w:val="00470DD1"/>
    <w:rsid w:val="00471D6C"/>
    <w:rsid w:val="00471DA5"/>
    <w:rsid w:val="00472386"/>
    <w:rsid w:val="00473971"/>
    <w:rsid w:val="00473BE2"/>
    <w:rsid w:val="00475269"/>
    <w:rsid w:val="00475F3B"/>
    <w:rsid w:val="0047672E"/>
    <w:rsid w:val="00477AC0"/>
    <w:rsid w:val="004811AF"/>
    <w:rsid w:val="00483275"/>
    <w:rsid w:val="00484886"/>
    <w:rsid w:val="004848AA"/>
    <w:rsid w:val="004918A6"/>
    <w:rsid w:val="00492780"/>
    <w:rsid w:val="00494ABC"/>
    <w:rsid w:val="004A10E4"/>
    <w:rsid w:val="004A46E6"/>
    <w:rsid w:val="004B1BEA"/>
    <w:rsid w:val="004B3834"/>
    <w:rsid w:val="004B6850"/>
    <w:rsid w:val="004B6861"/>
    <w:rsid w:val="004B69AD"/>
    <w:rsid w:val="004C0E63"/>
    <w:rsid w:val="004C0FEC"/>
    <w:rsid w:val="004C1078"/>
    <w:rsid w:val="004C3C83"/>
    <w:rsid w:val="004C3CE2"/>
    <w:rsid w:val="004C4B03"/>
    <w:rsid w:val="004C7B61"/>
    <w:rsid w:val="004D0C8B"/>
    <w:rsid w:val="004D122E"/>
    <w:rsid w:val="004D3AEE"/>
    <w:rsid w:val="004D51F0"/>
    <w:rsid w:val="004D6FAC"/>
    <w:rsid w:val="004D76C4"/>
    <w:rsid w:val="004D7C27"/>
    <w:rsid w:val="004E2539"/>
    <w:rsid w:val="004E4005"/>
    <w:rsid w:val="004E442B"/>
    <w:rsid w:val="004E467F"/>
    <w:rsid w:val="004F0413"/>
    <w:rsid w:val="004F0AA0"/>
    <w:rsid w:val="004F247B"/>
    <w:rsid w:val="004F5E71"/>
    <w:rsid w:val="00501CCD"/>
    <w:rsid w:val="00502C19"/>
    <w:rsid w:val="00503332"/>
    <w:rsid w:val="00504089"/>
    <w:rsid w:val="00504B92"/>
    <w:rsid w:val="00506016"/>
    <w:rsid w:val="005063E1"/>
    <w:rsid w:val="00512A0C"/>
    <w:rsid w:val="00516531"/>
    <w:rsid w:val="005165C8"/>
    <w:rsid w:val="0052606B"/>
    <w:rsid w:val="00527B12"/>
    <w:rsid w:val="005316EB"/>
    <w:rsid w:val="00531E93"/>
    <w:rsid w:val="005322C5"/>
    <w:rsid w:val="00533894"/>
    <w:rsid w:val="005338D9"/>
    <w:rsid w:val="005344A2"/>
    <w:rsid w:val="00534BDB"/>
    <w:rsid w:val="00536E8D"/>
    <w:rsid w:val="005423EF"/>
    <w:rsid w:val="00543D24"/>
    <w:rsid w:val="00550D67"/>
    <w:rsid w:val="005524B6"/>
    <w:rsid w:val="005553F4"/>
    <w:rsid w:val="00563D34"/>
    <w:rsid w:val="005650C9"/>
    <w:rsid w:val="00566AF2"/>
    <w:rsid w:val="005675E0"/>
    <w:rsid w:val="0057116F"/>
    <w:rsid w:val="005721F8"/>
    <w:rsid w:val="00572311"/>
    <w:rsid w:val="00572CB6"/>
    <w:rsid w:val="00575D2D"/>
    <w:rsid w:val="00575D54"/>
    <w:rsid w:val="00581AA3"/>
    <w:rsid w:val="00582489"/>
    <w:rsid w:val="00583F31"/>
    <w:rsid w:val="005849FA"/>
    <w:rsid w:val="00590F33"/>
    <w:rsid w:val="00590F82"/>
    <w:rsid w:val="00591CFE"/>
    <w:rsid w:val="005945AA"/>
    <w:rsid w:val="00594DA9"/>
    <w:rsid w:val="00595DA5"/>
    <w:rsid w:val="005A16AC"/>
    <w:rsid w:val="005A1F54"/>
    <w:rsid w:val="005A5258"/>
    <w:rsid w:val="005A5A71"/>
    <w:rsid w:val="005A70E1"/>
    <w:rsid w:val="005B2B89"/>
    <w:rsid w:val="005B3EC7"/>
    <w:rsid w:val="005B7E80"/>
    <w:rsid w:val="005B7EF8"/>
    <w:rsid w:val="005C3216"/>
    <w:rsid w:val="005C64F8"/>
    <w:rsid w:val="005C75DD"/>
    <w:rsid w:val="005D017E"/>
    <w:rsid w:val="005D0EDB"/>
    <w:rsid w:val="005D1EDB"/>
    <w:rsid w:val="005D283D"/>
    <w:rsid w:val="005D42BC"/>
    <w:rsid w:val="005D4E3E"/>
    <w:rsid w:val="005D5534"/>
    <w:rsid w:val="005D5DE3"/>
    <w:rsid w:val="005E0A4D"/>
    <w:rsid w:val="005E2741"/>
    <w:rsid w:val="005E71B5"/>
    <w:rsid w:val="005F5A34"/>
    <w:rsid w:val="00602096"/>
    <w:rsid w:val="0060350E"/>
    <w:rsid w:val="00604042"/>
    <w:rsid w:val="0060513F"/>
    <w:rsid w:val="00605CB2"/>
    <w:rsid w:val="00606B79"/>
    <w:rsid w:val="00606E7D"/>
    <w:rsid w:val="00607438"/>
    <w:rsid w:val="00607CD6"/>
    <w:rsid w:val="00610535"/>
    <w:rsid w:val="0061097D"/>
    <w:rsid w:val="00610B35"/>
    <w:rsid w:val="006114A7"/>
    <w:rsid w:val="00611F24"/>
    <w:rsid w:val="0061257C"/>
    <w:rsid w:val="00614059"/>
    <w:rsid w:val="006172C5"/>
    <w:rsid w:val="00617829"/>
    <w:rsid w:val="00621C7B"/>
    <w:rsid w:val="006227C4"/>
    <w:rsid w:val="006242AF"/>
    <w:rsid w:val="006266B5"/>
    <w:rsid w:val="00630168"/>
    <w:rsid w:val="00631A43"/>
    <w:rsid w:val="0063378E"/>
    <w:rsid w:val="0063495D"/>
    <w:rsid w:val="00635F88"/>
    <w:rsid w:val="00637612"/>
    <w:rsid w:val="0064187D"/>
    <w:rsid w:val="0064198B"/>
    <w:rsid w:val="006460E2"/>
    <w:rsid w:val="0064D14E"/>
    <w:rsid w:val="00651650"/>
    <w:rsid w:val="006516FB"/>
    <w:rsid w:val="00653902"/>
    <w:rsid w:val="006602E3"/>
    <w:rsid w:val="00662060"/>
    <w:rsid w:val="006653A4"/>
    <w:rsid w:val="00665D57"/>
    <w:rsid w:val="006714DF"/>
    <w:rsid w:val="0067169B"/>
    <w:rsid w:val="006729AF"/>
    <w:rsid w:val="006749B0"/>
    <w:rsid w:val="00676C4F"/>
    <w:rsid w:val="0067722C"/>
    <w:rsid w:val="006772B8"/>
    <w:rsid w:val="006773B0"/>
    <w:rsid w:val="00683D94"/>
    <w:rsid w:val="00684205"/>
    <w:rsid w:val="00684313"/>
    <w:rsid w:val="0068646D"/>
    <w:rsid w:val="00687146"/>
    <w:rsid w:val="00687871"/>
    <w:rsid w:val="006921E2"/>
    <w:rsid w:val="00693AA9"/>
    <w:rsid w:val="00693AD8"/>
    <w:rsid w:val="00696898"/>
    <w:rsid w:val="006A16C5"/>
    <w:rsid w:val="006A5F26"/>
    <w:rsid w:val="006A66AB"/>
    <w:rsid w:val="006A6C84"/>
    <w:rsid w:val="006A7530"/>
    <w:rsid w:val="006B1F26"/>
    <w:rsid w:val="006B4D3B"/>
    <w:rsid w:val="006C1BA8"/>
    <w:rsid w:val="006C1F94"/>
    <w:rsid w:val="006C42A9"/>
    <w:rsid w:val="006C6C6D"/>
    <w:rsid w:val="006D1A3C"/>
    <w:rsid w:val="006D7CAB"/>
    <w:rsid w:val="006D7E36"/>
    <w:rsid w:val="006E01E8"/>
    <w:rsid w:val="006E06CA"/>
    <w:rsid w:val="006E3524"/>
    <w:rsid w:val="006E487A"/>
    <w:rsid w:val="006E5358"/>
    <w:rsid w:val="006E58AC"/>
    <w:rsid w:val="006E60C2"/>
    <w:rsid w:val="006E61E1"/>
    <w:rsid w:val="006E7AE8"/>
    <w:rsid w:val="006E7FEE"/>
    <w:rsid w:val="006F1EAF"/>
    <w:rsid w:val="006F3ADE"/>
    <w:rsid w:val="006F44B2"/>
    <w:rsid w:val="007004B1"/>
    <w:rsid w:val="00701869"/>
    <w:rsid w:val="0070624F"/>
    <w:rsid w:val="00706EFF"/>
    <w:rsid w:val="0070720C"/>
    <w:rsid w:val="0071127A"/>
    <w:rsid w:val="0071334F"/>
    <w:rsid w:val="007141F3"/>
    <w:rsid w:val="007148DA"/>
    <w:rsid w:val="0071539B"/>
    <w:rsid w:val="00715595"/>
    <w:rsid w:val="007207BE"/>
    <w:rsid w:val="007215F5"/>
    <w:rsid w:val="0073422F"/>
    <w:rsid w:val="007345D0"/>
    <w:rsid w:val="007371AD"/>
    <w:rsid w:val="00740453"/>
    <w:rsid w:val="00742014"/>
    <w:rsid w:val="00742DDC"/>
    <w:rsid w:val="007435C0"/>
    <w:rsid w:val="00743F40"/>
    <w:rsid w:val="00745426"/>
    <w:rsid w:val="00745E4D"/>
    <w:rsid w:val="00746C88"/>
    <w:rsid w:val="00750594"/>
    <w:rsid w:val="00752E4E"/>
    <w:rsid w:val="007533C5"/>
    <w:rsid w:val="007542E4"/>
    <w:rsid w:val="00756288"/>
    <w:rsid w:val="00757C95"/>
    <w:rsid w:val="007610B2"/>
    <w:rsid w:val="00764316"/>
    <w:rsid w:val="00767E34"/>
    <w:rsid w:val="007729F7"/>
    <w:rsid w:val="00774539"/>
    <w:rsid w:val="00775429"/>
    <w:rsid w:val="00776172"/>
    <w:rsid w:val="007764E0"/>
    <w:rsid w:val="00776E7D"/>
    <w:rsid w:val="0078218E"/>
    <w:rsid w:val="00782C5C"/>
    <w:rsid w:val="00786DEE"/>
    <w:rsid w:val="007954E8"/>
    <w:rsid w:val="007963B7"/>
    <w:rsid w:val="00796B89"/>
    <w:rsid w:val="007A0D7B"/>
    <w:rsid w:val="007A2280"/>
    <w:rsid w:val="007A4644"/>
    <w:rsid w:val="007A4BBF"/>
    <w:rsid w:val="007A6119"/>
    <w:rsid w:val="007A6B2F"/>
    <w:rsid w:val="007A7900"/>
    <w:rsid w:val="007B29C3"/>
    <w:rsid w:val="007B38CB"/>
    <w:rsid w:val="007B5EF1"/>
    <w:rsid w:val="007B6992"/>
    <w:rsid w:val="007B6A7E"/>
    <w:rsid w:val="007C0C09"/>
    <w:rsid w:val="007C1952"/>
    <w:rsid w:val="007C20B1"/>
    <w:rsid w:val="007C4F0D"/>
    <w:rsid w:val="007C612C"/>
    <w:rsid w:val="007C646A"/>
    <w:rsid w:val="007D23FD"/>
    <w:rsid w:val="007D2F56"/>
    <w:rsid w:val="007D41D2"/>
    <w:rsid w:val="007D728C"/>
    <w:rsid w:val="007E2DF4"/>
    <w:rsid w:val="007E4112"/>
    <w:rsid w:val="007F084B"/>
    <w:rsid w:val="007F0E50"/>
    <w:rsid w:val="007F2687"/>
    <w:rsid w:val="007F2856"/>
    <w:rsid w:val="007F3D22"/>
    <w:rsid w:val="007F4364"/>
    <w:rsid w:val="007F474C"/>
    <w:rsid w:val="007F620C"/>
    <w:rsid w:val="007F7557"/>
    <w:rsid w:val="00800CAA"/>
    <w:rsid w:val="00806542"/>
    <w:rsid w:val="008075C4"/>
    <w:rsid w:val="00810028"/>
    <w:rsid w:val="00812FE0"/>
    <w:rsid w:val="008130D5"/>
    <w:rsid w:val="00814604"/>
    <w:rsid w:val="00814D35"/>
    <w:rsid w:val="0081574E"/>
    <w:rsid w:val="008167FC"/>
    <w:rsid w:val="008169DB"/>
    <w:rsid w:val="0081714F"/>
    <w:rsid w:val="00820624"/>
    <w:rsid w:val="008223ED"/>
    <w:rsid w:val="008237AD"/>
    <w:rsid w:val="00823A91"/>
    <w:rsid w:val="00825F00"/>
    <w:rsid w:val="008261A8"/>
    <w:rsid w:val="00826867"/>
    <w:rsid w:val="00827F0F"/>
    <w:rsid w:val="008312AB"/>
    <w:rsid w:val="00831CFD"/>
    <w:rsid w:val="00831F1E"/>
    <w:rsid w:val="0083322D"/>
    <w:rsid w:val="0083452F"/>
    <w:rsid w:val="008354A4"/>
    <w:rsid w:val="008409AD"/>
    <w:rsid w:val="008431C6"/>
    <w:rsid w:val="0084601B"/>
    <w:rsid w:val="008463D0"/>
    <w:rsid w:val="00846C1E"/>
    <w:rsid w:val="008502E9"/>
    <w:rsid w:val="00850DB8"/>
    <w:rsid w:val="00850FD2"/>
    <w:rsid w:val="00851D8E"/>
    <w:rsid w:val="00851EAE"/>
    <w:rsid w:val="00852C74"/>
    <w:rsid w:val="00853CD5"/>
    <w:rsid w:val="00861EC8"/>
    <w:rsid w:val="00863E3B"/>
    <w:rsid w:val="00864DBF"/>
    <w:rsid w:val="00867388"/>
    <w:rsid w:val="008715EE"/>
    <w:rsid w:val="0087204A"/>
    <w:rsid w:val="0087245A"/>
    <w:rsid w:val="00874F6F"/>
    <w:rsid w:val="00875078"/>
    <w:rsid w:val="00875522"/>
    <w:rsid w:val="00880955"/>
    <w:rsid w:val="00882582"/>
    <w:rsid w:val="00882FD8"/>
    <w:rsid w:val="00883936"/>
    <w:rsid w:val="00887F31"/>
    <w:rsid w:val="00890C21"/>
    <w:rsid w:val="008914CC"/>
    <w:rsid w:val="00892FD1"/>
    <w:rsid w:val="008937EF"/>
    <w:rsid w:val="008952F0"/>
    <w:rsid w:val="00895D12"/>
    <w:rsid w:val="00895E95"/>
    <w:rsid w:val="008A0AF2"/>
    <w:rsid w:val="008A11E7"/>
    <w:rsid w:val="008A1575"/>
    <w:rsid w:val="008A1B2E"/>
    <w:rsid w:val="008A425B"/>
    <w:rsid w:val="008A748A"/>
    <w:rsid w:val="008B0818"/>
    <w:rsid w:val="008B1906"/>
    <w:rsid w:val="008B602F"/>
    <w:rsid w:val="008B7265"/>
    <w:rsid w:val="008B77E0"/>
    <w:rsid w:val="008C31F9"/>
    <w:rsid w:val="008C621D"/>
    <w:rsid w:val="008C706C"/>
    <w:rsid w:val="008C71CE"/>
    <w:rsid w:val="008C765C"/>
    <w:rsid w:val="008D026C"/>
    <w:rsid w:val="008D0460"/>
    <w:rsid w:val="008D362F"/>
    <w:rsid w:val="008D779F"/>
    <w:rsid w:val="008D7ABC"/>
    <w:rsid w:val="008E1A4D"/>
    <w:rsid w:val="008E27E9"/>
    <w:rsid w:val="008E49FC"/>
    <w:rsid w:val="008E52B3"/>
    <w:rsid w:val="008E7D0A"/>
    <w:rsid w:val="008F0BE7"/>
    <w:rsid w:val="008F0D17"/>
    <w:rsid w:val="008F38F0"/>
    <w:rsid w:val="008F3A5A"/>
    <w:rsid w:val="008F4CC3"/>
    <w:rsid w:val="008F4F2A"/>
    <w:rsid w:val="008F7F47"/>
    <w:rsid w:val="0090000B"/>
    <w:rsid w:val="009006A7"/>
    <w:rsid w:val="009010AB"/>
    <w:rsid w:val="00901951"/>
    <w:rsid w:val="00904564"/>
    <w:rsid w:val="00905992"/>
    <w:rsid w:val="009076B9"/>
    <w:rsid w:val="00907DE5"/>
    <w:rsid w:val="00910F01"/>
    <w:rsid w:val="00914A56"/>
    <w:rsid w:val="0091584D"/>
    <w:rsid w:val="00915FF1"/>
    <w:rsid w:val="009168A3"/>
    <w:rsid w:val="009213EF"/>
    <w:rsid w:val="00930EA5"/>
    <w:rsid w:val="00932773"/>
    <w:rsid w:val="00932997"/>
    <w:rsid w:val="0093676E"/>
    <w:rsid w:val="00936CF8"/>
    <w:rsid w:val="009440EE"/>
    <w:rsid w:val="009452A7"/>
    <w:rsid w:val="00945B22"/>
    <w:rsid w:val="00946B21"/>
    <w:rsid w:val="00946C6F"/>
    <w:rsid w:val="00947403"/>
    <w:rsid w:val="00947D43"/>
    <w:rsid w:val="009510F7"/>
    <w:rsid w:val="009516C1"/>
    <w:rsid w:val="00951F81"/>
    <w:rsid w:val="00952434"/>
    <w:rsid w:val="00952833"/>
    <w:rsid w:val="009528BD"/>
    <w:rsid w:val="00954F9F"/>
    <w:rsid w:val="00956DF7"/>
    <w:rsid w:val="00957129"/>
    <w:rsid w:val="00961316"/>
    <w:rsid w:val="00963041"/>
    <w:rsid w:val="00964009"/>
    <w:rsid w:val="00964CE9"/>
    <w:rsid w:val="00971582"/>
    <w:rsid w:val="00973A3D"/>
    <w:rsid w:val="009740DC"/>
    <w:rsid w:val="0097508F"/>
    <w:rsid w:val="009757EC"/>
    <w:rsid w:val="009759A4"/>
    <w:rsid w:val="00976CBF"/>
    <w:rsid w:val="00977BFB"/>
    <w:rsid w:val="0098380E"/>
    <w:rsid w:val="00984753"/>
    <w:rsid w:val="009851FD"/>
    <w:rsid w:val="009854B3"/>
    <w:rsid w:val="00987099"/>
    <w:rsid w:val="00987588"/>
    <w:rsid w:val="00987C8A"/>
    <w:rsid w:val="00990C2F"/>
    <w:rsid w:val="00996A51"/>
    <w:rsid w:val="00997A82"/>
    <w:rsid w:val="009A03A7"/>
    <w:rsid w:val="009A17FD"/>
    <w:rsid w:val="009A4A24"/>
    <w:rsid w:val="009A613A"/>
    <w:rsid w:val="009A7084"/>
    <w:rsid w:val="009B1F00"/>
    <w:rsid w:val="009B27F6"/>
    <w:rsid w:val="009B4301"/>
    <w:rsid w:val="009B7B0D"/>
    <w:rsid w:val="009B7C03"/>
    <w:rsid w:val="009C140E"/>
    <w:rsid w:val="009C2885"/>
    <w:rsid w:val="009C7F70"/>
    <w:rsid w:val="009D2695"/>
    <w:rsid w:val="009D2D21"/>
    <w:rsid w:val="009D39C7"/>
    <w:rsid w:val="009D496D"/>
    <w:rsid w:val="009D4FC6"/>
    <w:rsid w:val="009D5A60"/>
    <w:rsid w:val="009D6C29"/>
    <w:rsid w:val="009D7BFD"/>
    <w:rsid w:val="009E1493"/>
    <w:rsid w:val="009E29CC"/>
    <w:rsid w:val="009E6092"/>
    <w:rsid w:val="009E7DE7"/>
    <w:rsid w:val="009F1423"/>
    <w:rsid w:val="009F14F7"/>
    <w:rsid w:val="009F2A6B"/>
    <w:rsid w:val="009F30D5"/>
    <w:rsid w:val="009F31C0"/>
    <w:rsid w:val="009F32AB"/>
    <w:rsid w:val="009F3943"/>
    <w:rsid w:val="009F3E10"/>
    <w:rsid w:val="009F4B3A"/>
    <w:rsid w:val="009F65FA"/>
    <w:rsid w:val="009F7AC1"/>
    <w:rsid w:val="009F7AE4"/>
    <w:rsid w:val="00A025F6"/>
    <w:rsid w:val="00A048CB"/>
    <w:rsid w:val="00A05A8A"/>
    <w:rsid w:val="00A05C76"/>
    <w:rsid w:val="00A06A20"/>
    <w:rsid w:val="00A074DD"/>
    <w:rsid w:val="00A10409"/>
    <w:rsid w:val="00A127FB"/>
    <w:rsid w:val="00A12C51"/>
    <w:rsid w:val="00A134AA"/>
    <w:rsid w:val="00A135C7"/>
    <w:rsid w:val="00A14239"/>
    <w:rsid w:val="00A14747"/>
    <w:rsid w:val="00A15D39"/>
    <w:rsid w:val="00A21BD8"/>
    <w:rsid w:val="00A21DE2"/>
    <w:rsid w:val="00A234D3"/>
    <w:rsid w:val="00A24112"/>
    <w:rsid w:val="00A24210"/>
    <w:rsid w:val="00A24319"/>
    <w:rsid w:val="00A251A9"/>
    <w:rsid w:val="00A25ABE"/>
    <w:rsid w:val="00A25D17"/>
    <w:rsid w:val="00A27677"/>
    <w:rsid w:val="00A27A5E"/>
    <w:rsid w:val="00A27C94"/>
    <w:rsid w:val="00A308ED"/>
    <w:rsid w:val="00A32F6B"/>
    <w:rsid w:val="00A36AA0"/>
    <w:rsid w:val="00A401FD"/>
    <w:rsid w:val="00A40253"/>
    <w:rsid w:val="00A4237B"/>
    <w:rsid w:val="00A4241F"/>
    <w:rsid w:val="00A451A7"/>
    <w:rsid w:val="00A461A8"/>
    <w:rsid w:val="00A462F7"/>
    <w:rsid w:val="00A4658C"/>
    <w:rsid w:val="00A4663F"/>
    <w:rsid w:val="00A51350"/>
    <w:rsid w:val="00A51646"/>
    <w:rsid w:val="00A51D7C"/>
    <w:rsid w:val="00A551D5"/>
    <w:rsid w:val="00A604B2"/>
    <w:rsid w:val="00A659CC"/>
    <w:rsid w:val="00A66F5B"/>
    <w:rsid w:val="00A72D65"/>
    <w:rsid w:val="00A72EF0"/>
    <w:rsid w:val="00A75872"/>
    <w:rsid w:val="00A7730C"/>
    <w:rsid w:val="00A77666"/>
    <w:rsid w:val="00A80623"/>
    <w:rsid w:val="00A81803"/>
    <w:rsid w:val="00A8255D"/>
    <w:rsid w:val="00A84321"/>
    <w:rsid w:val="00A85F4B"/>
    <w:rsid w:val="00A86348"/>
    <w:rsid w:val="00A8649D"/>
    <w:rsid w:val="00A92110"/>
    <w:rsid w:val="00A93ECA"/>
    <w:rsid w:val="00A95569"/>
    <w:rsid w:val="00A96578"/>
    <w:rsid w:val="00A9745C"/>
    <w:rsid w:val="00AA013A"/>
    <w:rsid w:val="00AA0D9E"/>
    <w:rsid w:val="00AA0FA9"/>
    <w:rsid w:val="00AA11FA"/>
    <w:rsid w:val="00AA1232"/>
    <w:rsid w:val="00AA507F"/>
    <w:rsid w:val="00AA5232"/>
    <w:rsid w:val="00AA64D3"/>
    <w:rsid w:val="00AB1EF4"/>
    <w:rsid w:val="00AB3AB7"/>
    <w:rsid w:val="00AB3C35"/>
    <w:rsid w:val="00AB3E60"/>
    <w:rsid w:val="00AB4646"/>
    <w:rsid w:val="00AB6832"/>
    <w:rsid w:val="00AB739E"/>
    <w:rsid w:val="00AC0178"/>
    <w:rsid w:val="00AC0344"/>
    <w:rsid w:val="00AC10D9"/>
    <w:rsid w:val="00AC3AB8"/>
    <w:rsid w:val="00AC437D"/>
    <w:rsid w:val="00AC7254"/>
    <w:rsid w:val="00AD1322"/>
    <w:rsid w:val="00AD2BD2"/>
    <w:rsid w:val="00AD5471"/>
    <w:rsid w:val="00AD5DCB"/>
    <w:rsid w:val="00AE09CE"/>
    <w:rsid w:val="00AE0BF5"/>
    <w:rsid w:val="00AE1D73"/>
    <w:rsid w:val="00AE204C"/>
    <w:rsid w:val="00AE2495"/>
    <w:rsid w:val="00AE3192"/>
    <w:rsid w:val="00AE3557"/>
    <w:rsid w:val="00AE42FB"/>
    <w:rsid w:val="00AE69F6"/>
    <w:rsid w:val="00AE6C1F"/>
    <w:rsid w:val="00AE6D90"/>
    <w:rsid w:val="00AF0FA2"/>
    <w:rsid w:val="00AF1590"/>
    <w:rsid w:val="00AF1B2C"/>
    <w:rsid w:val="00AF481A"/>
    <w:rsid w:val="00AF4A86"/>
    <w:rsid w:val="00AF6050"/>
    <w:rsid w:val="00AF60B9"/>
    <w:rsid w:val="00AF6503"/>
    <w:rsid w:val="00B011C3"/>
    <w:rsid w:val="00B035A4"/>
    <w:rsid w:val="00B051FC"/>
    <w:rsid w:val="00B0780D"/>
    <w:rsid w:val="00B0783D"/>
    <w:rsid w:val="00B100DC"/>
    <w:rsid w:val="00B10DF7"/>
    <w:rsid w:val="00B121B9"/>
    <w:rsid w:val="00B155D8"/>
    <w:rsid w:val="00B15D2A"/>
    <w:rsid w:val="00B15F94"/>
    <w:rsid w:val="00B16030"/>
    <w:rsid w:val="00B17B7E"/>
    <w:rsid w:val="00B21D8C"/>
    <w:rsid w:val="00B22920"/>
    <w:rsid w:val="00B24369"/>
    <w:rsid w:val="00B2638C"/>
    <w:rsid w:val="00B27A13"/>
    <w:rsid w:val="00B305DC"/>
    <w:rsid w:val="00B306C2"/>
    <w:rsid w:val="00B30F2C"/>
    <w:rsid w:val="00B31EAE"/>
    <w:rsid w:val="00B32045"/>
    <w:rsid w:val="00B32B3F"/>
    <w:rsid w:val="00B35943"/>
    <w:rsid w:val="00B3630A"/>
    <w:rsid w:val="00B370D5"/>
    <w:rsid w:val="00B40FF3"/>
    <w:rsid w:val="00B41969"/>
    <w:rsid w:val="00B41AAE"/>
    <w:rsid w:val="00B41FA4"/>
    <w:rsid w:val="00B43564"/>
    <w:rsid w:val="00B45ED2"/>
    <w:rsid w:val="00B46507"/>
    <w:rsid w:val="00B4782D"/>
    <w:rsid w:val="00B47C25"/>
    <w:rsid w:val="00B5083C"/>
    <w:rsid w:val="00B5488E"/>
    <w:rsid w:val="00B5500B"/>
    <w:rsid w:val="00B56142"/>
    <w:rsid w:val="00B5654A"/>
    <w:rsid w:val="00B63D25"/>
    <w:rsid w:val="00B64C04"/>
    <w:rsid w:val="00B65EA6"/>
    <w:rsid w:val="00B66109"/>
    <w:rsid w:val="00B70CA5"/>
    <w:rsid w:val="00B70F67"/>
    <w:rsid w:val="00B73FDF"/>
    <w:rsid w:val="00B74448"/>
    <w:rsid w:val="00B7651C"/>
    <w:rsid w:val="00B8040B"/>
    <w:rsid w:val="00B82FD3"/>
    <w:rsid w:val="00B832B0"/>
    <w:rsid w:val="00B83F29"/>
    <w:rsid w:val="00B844C7"/>
    <w:rsid w:val="00B86299"/>
    <w:rsid w:val="00B90CC7"/>
    <w:rsid w:val="00B925AD"/>
    <w:rsid w:val="00B92863"/>
    <w:rsid w:val="00B94489"/>
    <w:rsid w:val="00B94DDB"/>
    <w:rsid w:val="00B94FA0"/>
    <w:rsid w:val="00B960FB"/>
    <w:rsid w:val="00B96DA6"/>
    <w:rsid w:val="00B971A4"/>
    <w:rsid w:val="00B9783B"/>
    <w:rsid w:val="00BA35F9"/>
    <w:rsid w:val="00BA3844"/>
    <w:rsid w:val="00BA4657"/>
    <w:rsid w:val="00BA47BC"/>
    <w:rsid w:val="00BA5662"/>
    <w:rsid w:val="00BA5E35"/>
    <w:rsid w:val="00BB0DC2"/>
    <w:rsid w:val="00BB1339"/>
    <w:rsid w:val="00BB19F4"/>
    <w:rsid w:val="00BB231D"/>
    <w:rsid w:val="00BB3D2B"/>
    <w:rsid w:val="00BB3E36"/>
    <w:rsid w:val="00BB3FF7"/>
    <w:rsid w:val="00BB573B"/>
    <w:rsid w:val="00BB7495"/>
    <w:rsid w:val="00BB7B7C"/>
    <w:rsid w:val="00BC1334"/>
    <w:rsid w:val="00BC1A1D"/>
    <w:rsid w:val="00BC2BF3"/>
    <w:rsid w:val="00BC48BD"/>
    <w:rsid w:val="00BC62FB"/>
    <w:rsid w:val="00BC64D9"/>
    <w:rsid w:val="00BC7F86"/>
    <w:rsid w:val="00BD19E9"/>
    <w:rsid w:val="00BD23A8"/>
    <w:rsid w:val="00BD491D"/>
    <w:rsid w:val="00BD6325"/>
    <w:rsid w:val="00BD6F8A"/>
    <w:rsid w:val="00BE01BD"/>
    <w:rsid w:val="00BE09B7"/>
    <w:rsid w:val="00BE1D45"/>
    <w:rsid w:val="00BE1E48"/>
    <w:rsid w:val="00BE41A0"/>
    <w:rsid w:val="00BE48CE"/>
    <w:rsid w:val="00BF1BFC"/>
    <w:rsid w:val="00BF34BC"/>
    <w:rsid w:val="00BF4949"/>
    <w:rsid w:val="00BF4F2B"/>
    <w:rsid w:val="00C01FAF"/>
    <w:rsid w:val="00C024E8"/>
    <w:rsid w:val="00C037F8"/>
    <w:rsid w:val="00C03CAD"/>
    <w:rsid w:val="00C0573C"/>
    <w:rsid w:val="00C07889"/>
    <w:rsid w:val="00C10121"/>
    <w:rsid w:val="00C15BEB"/>
    <w:rsid w:val="00C17344"/>
    <w:rsid w:val="00C17B85"/>
    <w:rsid w:val="00C224F9"/>
    <w:rsid w:val="00C23E47"/>
    <w:rsid w:val="00C25261"/>
    <w:rsid w:val="00C253E5"/>
    <w:rsid w:val="00C3664C"/>
    <w:rsid w:val="00C4018E"/>
    <w:rsid w:val="00C4159E"/>
    <w:rsid w:val="00C41D62"/>
    <w:rsid w:val="00C4236E"/>
    <w:rsid w:val="00C4306B"/>
    <w:rsid w:val="00C43959"/>
    <w:rsid w:val="00C45095"/>
    <w:rsid w:val="00C45A62"/>
    <w:rsid w:val="00C45C53"/>
    <w:rsid w:val="00C4610F"/>
    <w:rsid w:val="00C51153"/>
    <w:rsid w:val="00C513AE"/>
    <w:rsid w:val="00C52736"/>
    <w:rsid w:val="00C54D82"/>
    <w:rsid w:val="00C5537C"/>
    <w:rsid w:val="00C575EA"/>
    <w:rsid w:val="00C60A6A"/>
    <w:rsid w:val="00C6313A"/>
    <w:rsid w:val="00C702BA"/>
    <w:rsid w:val="00C70F03"/>
    <w:rsid w:val="00C716E0"/>
    <w:rsid w:val="00C75B4A"/>
    <w:rsid w:val="00C7778B"/>
    <w:rsid w:val="00C77B2A"/>
    <w:rsid w:val="00C80E94"/>
    <w:rsid w:val="00C82389"/>
    <w:rsid w:val="00C83BC8"/>
    <w:rsid w:val="00C83CA2"/>
    <w:rsid w:val="00C84FC9"/>
    <w:rsid w:val="00C8744B"/>
    <w:rsid w:val="00C87914"/>
    <w:rsid w:val="00C9558C"/>
    <w:rsid w:val="00C95B40"/>
    <w:rsid w:val="00CA1A28"/>
    <w:rsid w:val="00CA236B"/>
    <w:rsid w:val="00CA3DF8"/>
    <w:rsid w:val="00CA4FB1"/>
    <w:rsid w:val="00CA6691"/>
    <w:rsid w:val="00CA6F95"/>
    <w:rsid w:val="00CA7CD6"/>
    <w:rsid w:val="00CB239F"/>
    <w:rsid w:val="00CB23B2"/>
    <w:rsid w:val="00CB2B5D"/>
    <w:rsid w:val="00CB3BB7"/>
    <w:rsid w:val="00CB48D0"/>
    <w:rsid w:val="00CB52A7"/>
    <w:rsid w:val="00CB6649"/>
    <w:rsid w:val="00CC026C"/>
    <w:rsid w:val="00CC3281"/>
    <w:rsid w:val="00CC38ED"/>
    <w:rsid w:val="00CC6AFE"/>
    <w:rsid w:val="00CC765C"/>
    <w:rsid w:val="00CD284C"/>
    <w:rsid w:val="00CD395A"/>
    <w:rsid w:val="00CD7901"/>
    <w:rsid w:val="00CE193D"/>
    <w:rsid w:val="00CE22AE"/>
    <w:rsid w:val="00CE2802"/>
    <w:rsid w:val="00CE327A"/>
    <w:rsid w:val="00CE368D"/>
    <w:rsid w:val="00CE3B9C"/>
    <w:rsid w:val="00CE3C0A"/>
    <w:rsid w:val="00CE4BB1"/>
    <w:rsid w:val="00CE4ED1"/>
    <w:rsid w:val="00CE5533"/>
    <w:rsid w:val="00CE7D15"/>
    <w:rsid w:val="00CF2A63"/>
    <w:rsid w:val="00D027C5"/>
    <w:rsid w:val="00D04121"/>
    <w:rsid w:val="00D07710"/>
    <w:rsid w:val="00D077AD"/>
    <w:rsid w:val="00D116B1"/>
    <w:rsid w:val="00D1185C"/>
    <w:rsid w:val="00D135A5"/>
    <w:rsid w:val="00D1488A"/>
    <w:rsid w:val="00D22158"/>
    <w:rsid w:val="00D22DD7"/>
    <w:rsid w:val="00D24404"/>
    <w:rsid w:val="00D30A6E"/>
    <w:rsid w:val="00D3163B"/>
    <w:rsid w:val="00D322C5"/>
    <w:rsid w:val="00D32DCE"/>
    <w:rsid w:val="00D34496"/>
    <w:rsid w:val="00D346BB"/>
    <w:rsid w:val="00D36939"/>
    <w:rsid w:val="00D36C12"/>
    <w:rsid w:val="00D37118"/>
    <w:rsid w:val="00D4271F"/>
    <w:rsid w:val="00D43740"/>
    <w:rsid w:val="00D43C76"/>
    <w:rsid w:val="00D454E0"/>
    <w:rsid w:val="00D46356"/>
    <w:rsid w:val="00D50BFF"/>
    <w:rsid w:val="00D52398"/>
    <w:rsid w:val="00D55411"/>
    <w:rsid w:val="00D56233"/>
    <w:rsid w:val="00D5709B"/>
    <w:rsid w:val="00D61321"/>
    <w:rsid w:val="00D6180E"/>
    <w:rsid w:val="00D61E7D"/>
    <w:rsid w:val="00D62DCB"/>
    <w:rsid w:val="00D62E29"/>
    <w:rsid w:val="00D70B62"/>
    <w:rsid w:val="00D71BA9"/>
    <w:rsid w:val="00D721AC"/>
    <w:rsid w:val="00D85C57"/>
    <w:rsid w:val="00D87CE8"/>
    <w:rsid w:val="00D87E5C"/>
    <w:rsid w:val="00D9024C"/>
    <w:rsid w:val="00D9033A"/>
    <w:rsid w:val="00D904C0"/>
    <w:rsid w:val="00D93211"/>
    <w:rsid w:val="00D939AC"/>
    <w:rsid w:val="00D947B3"/>
    <w:rsid w:val="00D94A03"/>
    <w:rsid w:val="00D9539B"/>
    <w:rsid w:val="00DA16E9"/>
    <w:rsid w:val="00DA1C0A"/>
    <w:rsid w:val="00DA233C"/>
    <w:rsid w:val="00DA28CE"/>
    <w:rsid w:val="00DA3EBD"/>
    <w:rsid w:val="00DA5023"/>
    <w:rsid w:val="00DA6355"/>
    <w:rsid w:val="00DA7298"/>
    <w:rsid w:val="00DB130A"/>
    <w:rsid w:val="00DB47C4"/>
    <w:rsid w:val="00DB4882"/>
    <w:rsid w:val="00DB4E47"/>
    <w:rsid w:val="00DB5606"/>
    <w:rsid w:val="00DB66AC"/>
    <w:rsid w:val="00DB6784"/>
    <w:rsid w:val="00DB7203"/>
    <w:rsid w:val="00DB7AED"/>
    <w:rsid w:val="00DC1D7A"/>
    <w:rsid w:val="00DC1DEE"/>
    <w:rsid w:val="00DD17F7"/>
    <w:rsid w:val="00DD2973"/>
    <w:rsid w:val="00DD2BF6"/>
    <w:rsid w:val="00DD4C47"/>
    <w:rsid w:val="00DD5491"/>
    <w:rsid w:val="00DD702B"/>
    <w:rsid w:val="00DE02C0"/>
    <w:rsid w:val="00DE0FC1"/>
    <w:rsid w:val="00DE3628"/>
    <w:rsid w:val="00DE3765"/>
    <w:rsid w:val="00DE7A5D"/>
    <w:rsid w:val="00DF04B3"/>
    <w:rsid w:val="00DF092D"/>
    <w:rsid w:val="00DF2338"/>
    <w:rsid w:val="00DF28AE"/>
    <w:rsid w:val="00DF4003"/>
    <w:rsid w:val="00E00763"/>
    <w:rsid w:val="00E018B4"/>
    <w:rsid w:val="00E0224C"/>
    <w:rsid w:val="00E02C0C"/>
    <w:rsid w:val="00E06899"/>
    <w:rsid w:val="00E076AD"/>
    <w:rsid w:val="00E1122B"/>
    <w:rsid w:val="00E144CA"/>
    <w:rsid w:val="00E166DA"/>
    <w:rsid w:val="00E17549"/>
    <w:rsid w:val="00E23B3B"/>
    <w:rsid w:val="00E24B2C"/>
    <w:rsid w:val="00E24BD0"/>
    <w:rsid w:val="00E3064C"/>
    <w:rsid w:val="00E30F08"/>
    <w:rsid w:val="00E3280F"/>
    <w:rsid w:val="00E32A5A"/>
    <w:rsid w:val="00E32D8E"/>
    <w:rsid w:val="00E33708"/>
    <w:rsid w:val="00E35B41"/>
    <w:rsid w:val="00E36B8D"/>
    <w:rsid w:val="00E42F59"/>
    <w:rsid w:val="00E44530"/>
    <w:rsid w:val="00E452C5"/>
    <w:rsid w:val="00E4541F"/>
    <w:rsid w:val="00E514A6"/>
    <w:rsid w:val="00E51A09"/>
    <w:rsid w:val="00E51AF9"/>
    <w:rsid w:val="00E51CBB"/>
    <w:rsid w:val="00E5405A"/>
    <w:rsid w:val="00E55804"/>
    <w:rsid w:val="00E56BAE"/>
    <w:rsid w:val="00E62675"/>
    <w:rsid w:val="00E632F0"/>
    <w:rsid w:val="00E633B7"/>
    <w:rsid w:val="00E63D1F"/>
    <w:rsid w:val="00E64DA7"/>
    <w:rsid w:val="00E72D31"/>
    <w:rsid w:val="00E75516"/>
    <w:rsid w:val="00E76482"/>
    <w:rsid w:val="00E80283"/>
    <w:rsid w:val="00E824CA"/>
    <w:rsid w:val="00E82DCB"/>
    <w:rsid w:val="00E83ADB"/>
    <w:rsid w:val="00E859AE"/>
    <w:rsid w:val="00E85E31"/>
    <w:rsid w:val="00E86EC0"/>
    <w:rsid w:val="00E87209"/>
    <w:rsid w:val="00E87307"/>
    <w:rsid w:val="00E87333"/>
    <w:rsid w:val="00E90B6D"/>
    <w:rsid w:val="00E91627"/>
    <w:rsid w:val="00E94556"/>
    <w:rsid w:val="00E966E8"/>
    <w:rsid w:val="00EA1147"/>
    <w:rsid w:val="00EA12ED"/>
    <w:rsid w:val="00EA596C"/>
    <w:rsid w:val="00EA5EE5"/>
    <w:rsid w:val="00EB0469"/>
    <w:rsid w:val="00EB0D54"/>
    <w:rsid w:val="00EB2860"/>
    <w:rsid w:val="00EB2CFB"/>
    <w:rsid w:val="00EB4979"/>
    <w:rsid w:val="00EB5505"/>
    <w:rsid w:val="00EB5CC0"/>
    <w:rsid w:val="00EB683A"/>
    <w:rsid w:val="00EC14CF"/>
    <w:rsid w:val="00EC2EED"/>
    <w:rsid w:val="00EC3EA6"/>
    <w:rsid w:val="00EC4A21"/>
    <w:rsid w:val="00EC5D4C"/>
    <w:rsid w:val="00ED32FC"/>
    <w:rsid w:val="00ED68A0"/>
    <w:rsid w:val="00ED7E69"/>
    <w:rsid w:val="00EE042D"/>
    <w:rsid w:val="00EE05DD"/>
    <w:rsid w:val="00EE3142"/>
    <w:rsid w:val="00EE3308"/>
    <w:rsid w:val="00EE3476"/>
    <w:rsid w:val="00EE3699"/>
    <w:rsid w:val="00EE60F7"/>
    <w:rsid w:val="00EF511C"/>
    <w:rsid w:val="00EF534A"/>
    <w:rsid w:val="00EF5818"/>
    <w:rsid w:val="00EF59FD"/>
    <w:rsid w:val="00EF6B84"/>
    <w:rsid w:val="00F01FE1"/>
    <w:rsid w:val="00F027D8"/>
    <w:rsid w:val="00F02B8E"/>
    <w:rsid w:val="00F03348"/>
    <w:rsid w:val="00F052A1"/>
    <w:rsid w:val="00F05F32"/>
    <w:rsid w:val="00F10BE2"/>
    <w:rsid w:val="00F123E4"/>
    <w:rsid w:val="00F13D21"/>
    <w:rsid w:val="00F15178"/>
    <w:rsid w:val="00F16E80"/>
    <w:rsid w:val="00F17933"/>
    <w:rsid w:val="00F24FFB"/>
    <w:rsid w:val="00F2791A"/>
    <w:rsid w:val="00F3054F"/>
    <w:rsid w:val="00F35A6E"/>
    <w:rsid w:val="00F35DB1"/>
    <w:rsid w:val="00F3634A"/>
    <w:rsid w:val="00F36EB7"/>
    <w:rsid w:val="00F3709E"/>
    <w:rsid w:val="00F378BB"/>
    <w:rsid w:val="00F37D7B"/>
    <w:rsid w:val="00F409D0"/>
    <w:rsid w:val="00F40B76"/>
    <w:rsid w:val="00F42840"/>
    <w:rsid w:val="00F43024"/>
    <w:rsid w:val="00F43EC8"/>
    <w:rsid w:val="00F51D7E"/>
    <w:rsid w:val="00F55EDE"/>
    <w:rsid w:val="00F567A9"/>
    <w:rsid w:val="00F56DD1"/>
    <w:rsid w:val="00F570F0"/>
    <w:rsid w:val="00F57C12"/>
    <w:rsid w:val="00F60D81"/>
    <w:rsid w:val="00F62A0F"/>
    <w:rsid w:val="00F63229"/>
    <w:rsid w:val="00F657E7"/>
    <w:rsid w:val="00F66B44"/>
    <w:rsid w:val="00F67098"/>
    <w:rsid w:val="00F67369"/>
    <w:rsid w:val="00F728ED"/>
    <w:rsid w:val="00F72C0C"/>
    <w:rsid w:val="00F730D4"/>
    <w:rsid w:val="00F747DC"/>
    <w:rsid w:val="00F76CB7"/>
    <w:rsid w:val="00F808AD"/>
    <w:rsid w:val="00F82ADB"/>
    <w:rsid w:val="00F84179"/>
    <w:rsid w:val="00F8438F"/>
    <w:rsid w:val="00F84C54"/>
    <w:rsid w:val="00F84F43"/>
    <w:rsid w:val="00F8706F"/>
    <w:rsid w:val="00F9197C"/>
    <w:rsid w:val="00F92216"/>
    <w:rsid w:val="00F946C9"/>
    <w:rsid w:val="00F96199"/>
    <w:rsid w:val="00FA0DB7"/>
    <w:rsid w:val="00FA0FF3"/>
    <w:rsid w:val="00FA2F40"/>
    <w:rsid w:val="00FA311F"/>
    <w:rsid w:val="00FA5169"/>
    <w:rsid w:val="00FA5E0C"/>
    <w:rsid w:val="00FA69D2"/>
    <w:rsid w:val="00FA6B49"/>
    <w:rsid w:val="00FA6DF6"/>
    <w:rsid w:val="00FA7E35"/>
    <w:rsid w:val="00FB04C0"/>
    <w:rsid w:val="00FB3889"/>
    <w:rsid w:val="00FB4465"/>
    <w:rsid w:val="00FB4510"/>
    <w:rsid w:val="00FB4BFD"/>
    <w:rsid w:val="00FB5972"/>
    <w:rsid w:val="00FC0220"/>
    <w:rsid w:val="00FC2FB9"/>
    <w:rsid w:val="00FC3A77"/>
    <w:rsid w:val="00FC42E8"/>
    <w:rsid w:val="00FC504A"/>
    <w:rsid w:val="00FC6ABE"/>
    <w:rsid w:val="00FC6C6C"/>
    <w:rsid w:val="00FC6FC3"/>
    <w:rsid w:val="00FD0477"/>
    <w:rsid w:val="00FD0FDE"/>
    <w:rsid w:val="00FD14F3"/>
    <w:rsid w:val="00FD1D91"/>
    <w:rsid w:val="00FD2D4B"/>
    <w:rsid w:val="00FD3CC2"/>
    <w:rsid w:val="00FE1B9F"/>
    <w:rsid w:val="00FE1D01"/>
    <w:rsid w:val="00FE2929"/>
    <w:rsid w:val="00FE304D"/>
    <w:rsid w:val="00FE3382"/>
    <w:rsid w:val="00FE3AC1"/>
    <w:rsid w:val="00FE55A8"/>
    <w:rsid w:val="00FE6B88"/>
    <w:rsid w:val="00FF1100"/>
    <w:rsid w:val="00FF1C62"/>
    <w:rsid w:val="00FF275E"/>
    <w:rsid w:val="00FF3291"/>
    <w:rsid w:val="00FF3F2B"/>
    <w:rsid w:val="00FF45AB"/>
    <w:rsid w:val="00FF462B"/>
    <w:rsid w:val="00FF4A27"/>
    <w:rsid w:val="00FF61A7"/>
    <w:rsid w:val="00FF673F"/>
    <w:rsid w:val="015261AD"/>
    <w:rsid w:val="0230492E"/>
    <w:rsid w:val="02789F10"/>
    <w:rsid w:val="028A4C96"/>
    <w:rsid w:val="038235AB"/>
    <w:rsid w:val="05AC9F45"/>
    <w:rsid w:val="06D87DF7"/>
    <w:rsid w:val="073DE322"/>
    <w:rsid w:val="080177CD"/>
    <w:rsid w:val="095899E8"/>
    <w:rsid w:val="09BF7E51"/>
    <w:rsid w:val="09F418BF"/>
    <w:rsid w:val="0A606E12"/>
    <w:rsid w:val="0A6AB5F4"/>
    <w:rsid w:val="0AAD682B"/>
    <w:rsid w:val="0AAD8F3B"/>
    <w:rsid w:val="0AD7C2BF"/>
    <w:rsid w:val="0BC83407"/>
    <w:rsid w:val="0D2662D8"/>
    <w:rsid w:val="0D8CAC18"/>
    <w:rsid w:val="0DE508ED"/>
    <w:rsid w:val="0F68357F"/>
    <w:rsid w:val="0F7EA340"/>
    <w:rsid w:val="0FD4A29C"/>
    <w:rsid w:val="10C356DC"/>
    <w:rsid w:val="10D465CF"/>
    <w:rsid w:val="10F5C7D0"/>
    <w:rsid w:val="111CA9AF"/>
    <w:rsid w:val="115101D8"/>
    <w:rsid w:val="11555DF7"/>
    <w:rsid w:val="117FCC12"/>
    <w:rsid w:val="11B73AEC"/>
    <w:rsid w:val="1300C543"/>
    <w:rsid w:val="13530B4D"/>
    <w:rsid w:val="157342B3"/>
    <w:rsid w:val="16B41CC1"/>
    <w:rsid w:val="16C7E455"/>
    <w:rsid w:val="191227DC"/>
    <w:rsid w:val="194F8E17"/>
    <w:rsid w:val="19D8CC50"/>
    <w:rsid w:val="1AE0B90D"/>
    <w:rsid w:val="1AEB5E78"/>
    <w:rsid w:val="1B749CB1"/>
    <w:rsid w:val="1D878049"/>
    <w:rsid w:val="1DF9362A"/>
    <w:rsid w:val="1EAC3D73"/>
    <w:rsid w:val="1FF7B089"/>
    <w:rsid w:val="202D9C14"/>
    <w:rsid w:val="2121D346"/>
    <w:rsid w:val="2147C63D"/>
    <w:rsid w:val="215A9FFC"/>
    <w:rsid w:val="22383DD2"/>
    <w:rsid w:val="239F90EB"/>
    <w:rsid w:val="23D4439C"/>
    <w:rsid w:val="2482F505"/>
    <w:rsid w:val="24C70B49"/>
    <w:rsid w:val="25210C01"/>
    <w:rsid w:val="2540CFBE"/>
    <w:rsid w:val="2668B52E"/>
    <w:rsid w:val="26F6C013"/>
    <w:rsid w:val="28079F1B"/>
    <w:rsid w:val="287CA993"/>
    <w:rsid w:val="2A06274F"/>
    <w:rsid w:val="2A9CC235"/>
    <w:rsid w:val="2B0CC8CC"/>
    <w:rsid w:val="2B3E61FD"/>
    <w:rsid w:val="2BF5C994"/>
    <w:rsid w:val="2C242D1D"/>
    <w:rsid w:val="2CD8E5FA"/>
    <w:rsid w:val="2D0D610A"/>
    <w:rsid w:val="2D36F259"/>
    <w:rsid w:val="2DA7C073"/>
    <w:rsid w:val="2DCDD4CB"/>
    <w:rsid w:val="2EA02CFE"/>
    <w:rsid w:val="2F1640D4"/>
    <w:rsid w:val="2F1FBC99"/>
    <w:rsid w:val="2FCB8CEC"/>
    <w:rsid w:val="2FF73589"/>
    <w:rsid w:val="30631782"/>
    <w:rsid w:val="308E6158"/>
    <w:rsid w:val="30C1627E"/>
    <w:rsid w:val="3117934A"/>
    <w:rsid w:val="3184280E"/>
    <w:rsid w:val="31BCF67D"/>
    <w:rsid w:val="328E1D25"/>
    <w:rsid w:val="32FB4EA7"/>
    <w:rsid w:val="338F30F8"/>
    <w:rsid w:val="34215F60"/>
    <w:rsid w:val="34346B2F"/>
    <w:rsid w:val="344110CE"/>
    <w:rsid w:val="34E9A769"/>
    <w:rsid w:val="35EB633C"/>
    <w:rsid w:val="3695145A"/>
    <w:rsid w:val="36A42FCD"/>
    <w:rsid w:val="36BF7E98"/>
    <w:rsid w:val="36F7466B"/>
    <w:rsid w:val="3879A500"/>
    <w:rsid w:val="38849BB6"/>
    <w:rsid w:val="38ACDE03"/>
    <w:rsid w:val="38BA9FE0"/>
    <w:rsid w:val="39E90F49"/>
    <w:rsid w:val="3A039279"/>
    <w:rsid w:val="3A1AA03E"/>
    <w:rsid w:val="3A6FDF5F"/>
    <w:rsid w:val="3AA7A732"/>
    <w:rsid w:val="3AFA2225"/>
    <w:rsid w:val="3BB2352B"/>
    <w:rsid w:val="3BB9F181"/>
    <w:rsid w:val="3BE8FF13"/>
    <w:rsid w:val="3BF240A2"/>
    <w:rsid w:val="3D815015"/>
    <w:rsid w:val="3F82246B"/>
    <w:rsid w:val="3FDC4A99"/>
    <w:rsid w:val="40D675C3"/>
    <w:rsid w:val="418AE39F"/>
    <w:rsid w:val="42485AC4"/>
    <w:rsid w:val="42FE83A2"/>
    <w:rsid w:val="4302041E"/>
    <w:rsid w:val="4326B400"/>
    <w:rsid w:val="43317346"/>
    <w:rsid w:val="438D5461"/>
    <w:rsid w:val="43BC1A18"/>
    <w:rsid w:val="440C7077"/>
    <w:rsid w:val="4473E94D"/>
    <w:rsid w:val="44A367B7"/>
    <w:rsid w:val="453D4D34"/>
    <w:rsid w:val="45AC7AD2"/>
    <w:rsid w:val="460FB9AE"/>
    <w:rsid w:val="465E54C2"/>
    <w:rsid w:val="47F4B021"/>
    <w:rsid w:val="48DC1A1F"/>
    <w:rsid w:val="4A748191"/>
    <w:rsid w:val="4ACCA28F"/>
    <w:rsid w:val="4B4D4D2A"/>
    <w:rsid w:val="4BE38E3F"/>
    <w:rsid w:val="4C147839"/>
    <w:rsid w:val="4C55A76C"/>
    <w:rsid w:val="4CBA532A"/>
    <w:rsid w:val="4CCEF578"/>
    <w:rsid w:val="4DBB1493"/>
    <w:rsid w:val="4FE7B988"/>
    <w:rsid w:val="4FEBC9D5"/>
    <w:rsid w:val="50212CD3"/>
    <w:rsid w:val="50862361"/>
    <w:rsid w:val="50BDB5FF"/>
    <w:rsid w:val="520D65D3"/>
    <w:rsid w:val="5226821E"/>
    <w:rsid w:val="5231B575"/>
    <w:rsid w:val="532FE8A7"/>
    <w:rsid w:val="537D3C21"/>
    <w:rsid w:val="54323344"/>
    <w:rsid w:val="545BE011"/>
    <w:rsid w:val="5505BED1"/>
    <w:rsid w:val="55C96BA6"/>
    <w:rsid w:val="563C407E"/>
    <w:rsid w:val="57ECA44F"/>
    <w:rsid w:val="57F919C9"/>
    <w:rsid w:val="58042AF3"/>
    <w:rsid w:val="5854FAEE"/>
    <w:rsid w:val="58D2588C"/>
    <w:rsid w:val="598874B0"/>
    <w:rsid w:val="5AAAE2F5"/>
    <w:rsid w:val="5AAC4AC8"/>
    <w:rsid w:val="5AC27675"/>
    <w:rsid w:val="5ACBE83C"/>
    <w:rsid w:val="5AF56C40"/>
    <w:rsid w:val="5B30BA8B"/>
    <w:rsid w:val="5B650214"/>
    <w:rsid w:val="5C79BA19"/>
    <w:rsid w:val="5CA7DC9D"/>
    <w:rsid w:val="5CCD91A3"/>
    <w:rsid w:val="5D0EFFF5"/>
    <w:rsid w:val="5E0388FE"/>
    <w:rsid w:val="5E3DC548"/>
    <w:rsid w:val="5E5BE5D3"/>
    <w:rsid w:val="5F54B005"/>
    <w:rsid w:val="6022D3B9"/>
    <w:rsid w:val="60B366B9"/>
    <w:rsid w:val="613B29C0"/>
    <w:rsid w:val="61888196"/>
    <w:rsid w:val="61D7A83D"/>
    <w:rsid w:val="621ED539"/>
    <w:rsid w:val="62F90EE5"/>
    <w:rsid w:val="63B9FF29"/>
    <w:rsid w:val="64CB2757"/>
    <w:rsid w:val="650C2237"/>
    <w:rsid w:val="65C8BD6B"/>
    <w:rsid w:val="679315DC"/>
    <w:rsid w:val="67ECD7CE"/>
    <w:rsid w:val="6802C819"/>
    <w:rsid w:val="685FD5D4"/>
    <w:rsid w:val="688C8DBE"/>
    <w:rsid w:val="689DC6E5"/>
    <w:rsid w:val="693208C8"/>
    <w:rsid w:val="693670A5"/>
    <w:rsid w:val="695DF26E"/>
    <w:rsid w:val="6A39FE98"/>
    <w:rsid w:val="6AF063AC"/>
    <w:rsid w:val="6C35B576"/>
    <w:rsid w:val="6C865FAA"/>
    <w:rsid w:val="6CE279DC"/>
    <w:rsid w:val="6D3ECF66"/>
    <w:rsid w:val="6DDC65F6"/>
    <w:rsid w:val="6E5DF660"/>
    <w:rsid w:val="6F231A59"/>
    <w:rsid w:val="6F849C0C"/>
    <w:rsid w:val="6FC60C14"/>
    <w:rsid w:val="70290D3F"/>
    <w:rsid w:val="712B74F3"/>
    <w:rsid w:val="727DFADA"/>
    <w:rsid w:val="728BA34C"/>
    <w:rsid w:val="72AFD719"/>
    <w:rsid w:val="73099600"/>
    <w:rsid w:val="745DF55D"/>
    <w:rsid w:val="747E62D5"/>
    <w:rsid w:val="75096D78"/>
    <w:rsid w:val="7548B05E"/>
    <w:rsid w:val="756463C9"/>
    <w:rsid w:val="75E9D62A"/>
    <w:rsid w:val="75EFFBDE"/>
    <w:rsid w:val="7632F5A8"/>
    <w:rsid w:val="7677F328"/>
    <w:rsid w:val="78BD17E6"/>
    <w:rsid w:val="7901E6F8"/>
    <w:rsid w:val="79474FC7"/>
    <w:rsid w:val="79578990"/>
    <w:rsid w:val="7987F1AE"/>
    <w:rsid w:val="79CBCCEE"/>
    <w:rsid w:val="7A81D994"/>
    <w:rsid w:val="7A86FFE7"/>
    <w:rsid w:val="7AB79A9A"/>
    <w:rsid w:val="7B336B20"/>
    <w:rsid w:val="7C135AB0"/>
    <w:rsid w:val="7C7EF089"/>
    <w:rsid w:val="7D11292D"/>
    <w:rsid w:val="7D256EB8"/>
    <w:rsid w:val="7D3E6B81"/>
    <w:rsid w:val="7D4F70B5"/>
    <w:rsid w:val="7D6E9AC7"/>
    <w:rsid w:val="7D9706E4"/>
    <w:rsid w:val="7D99B1B8"/>
    <w:rsid w:val="7DB2395C"/>
    <w:rsid w:val="7E1AC0EA"/>
    <w:rsid w:val="7E2CFF34"/>
    <w:rsid w:val="7E306A36"/>
    <w:rsid w:val="7E39E82C"/>
    <w:rsid w:val="7E54F889"/>
    <w:rsid w:val="7EC325B2"/>
    <w:rsid w:val="7F0669A4"/>
    <w:rsid w:val="7F21ED3A"/>
    <w:rsid w:val="7F8DB1B5"/>
    <w:rsid w:val="7FB691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FB2C0D"/>
  <w15:docId w15:val="{F6CA44B3-E072-3F4D-BDD2-99DB0AB6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pPr>
      <w:spacing w:after="120"/>
    </w:pPr>
  </w:style>
  <w:style w:type="character" w:styleId="a5">
    <w:name w:val="Emphasis"/>
    <w:basedOn w:val="a0"/>
    <w:uiPriority w:val="20"/>
    <w:qFormat/>
    <w:rPr>
      <w:i/>
      <w:iCs/>
    </w:rPr>
  </w:style>
  <w:style w:type="character" w:styleId="a6">
    <w:name w:val="FollowedHyperlink"/>
    <w:basedOn w:val="a0"/>
    <w:uiPriority w:val="99"/>
    <w:semiHidden/>
    <w:unhideWhenUsed/>
    <w:rPr>
      <w:color w:val="954F72" w:themeColor="followedHyperlink"/>
      <w:u w:val="single"/>
    </w:rPr>
  </w:style>
  <w:style w:type="paragraph" w:styleId="a7">
    <w:name w:val="footer"/>
    <w:basedOn w:val="a"/>
    <w:link w:val="a8"/>
    <w:uiPriority w:val="99"/>
    <w:unhideWhenUsed/>
    <w:pPr>
      <w:tabs>
        <w:tab w:val="center" w:pos="4677"/>
        <w:tab w:val="right" w:pos="9355"/>
      </w:tabs>
      <w:spacing w:after="0" w:line="240" w:lineRule="auto"/>
    </w:pPr>
  </w:style>
  <w:style w:type="paragraph" w:styleId="a9">
    <w:name w:val="header"/>
    <w:basedOn w:val="a"/>
    <w:link w:val="aa"/>
    <w:uiPriority w:val="99"/>
    <w:unhideWhenUsed/>
    <w:pPr>
      <w:tabs>
        <w:tab w:val="center" w:pos="4677"/>
        <w:tab w:val="right" w:pos="9355"/>
      </w:tabs>
      <w:spacing w:after="0" w:line="240" w:lineRule="auto"/>
    </w:pPr>
  </w:style>
  <w:style w:type="character" w:styleId="ab">
    <w:name w:val="Hyperlink"/>
    <w:basedOn w:val="a0"/>
    <w:uiPriority w:val="99"/>
    <w:unhideWhenUsed/>
    <w:rPr>
      <w:color w:val="0563C1" w:themeColor="hyperlink"/>
      <w:u w:val="single"/>
    </w:rPr>
  </w:style>
  <w:style w:type="paragraph" w:styleId="ac">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page number"/>
    <w:basedOn w:val="a0"/>
    <w:uiPriority w:val="99"/>
    <w:semiHidden/>
    <w:unhideWhenUsed/>
  </w:style>
  <w:style w:type="character" w:styleId="ae">
    <w:name w:val="Strong"/>
    <w:basedOn w:val="a0"/>
    <w:uiPriority w:val="22"/>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pPr>
      <w:ind w:left="720"/>
      <w:contextualSpacing/>
    </w:pPr>
  </w:style>
  <w:style w:type="character" w:customStyle="1" w:styleId="40">
    <w:name w:val="Заголовок 4 Знак"/>
    <w:basedOn w:val="a0"/>
    <w:link w:val="4"/>
    <w:uiPriority w:val="9"/>
    <w:rPr>
      <w:rFonts w:asciiTheme="majorHAnsi" w:eastAsiaTheme="majorEastAsia" w:hAnsiTheme="majorHAnsi" w:cstheme="majorBidi"/>
      <w:i/>
      <w:iCs/>
      <w:color w:val="2F5496" w:themeColor="accent1" w:themeShade="BF"/>
      <w:kern w:val="0"/>
      <w14:ligatures w14:val="none"/>
    </w:rPr>
  </w:style>
  <w:style w:type="character" w:customStyle="1" w:styleId="aa">
    <w:name w:val="Верхній колонтитул Знак"/>
    <w:basedOn w:val="a0"/>
    <w:link w:val="a9"/>
    <w:uiPriority w:val="99"/>
    <w:rPr>
      <w:rFonts w:ascii="Calibri" w:eastAsia="Calibri" w:hAnsi="Calibri" w:cs="Times New Roman"/>
      <w:kern w:val="0"/>
      <w14:ligatures w14:val="none"/>
    </w:rPr>
  </w:style>
  <w:style w:type="character" w:customStyle="1" w:styleId="a8">
    <w:name w:val="Нижній колонтитул Знак"/>
    <w:basedOn w:val="a0"/>
    <w:link w:val="a7"/>
    <w:uiPriority w:val="99"/>
    <w:rPr>
      <w:rFonts w:ascii="Calibri" w:eastAsia="Calibri" w:hAnsi="Calibri" w:cs="Times New Roman"/>
      <w:kern w:val="0"/>
      <w14:ligatures w14:val="none"/>
    </w:rPr>
  </w:style>
  <w:style w:type="character" w:customStyle="1" w:styleId="apple-converted-space">
    <w:name w:val="apple-converted-space"/>
    <w:basedOn w:val="a0"/>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14:ligatures w14:val="none"/>
    </w:rPr>
  </w:style>
  <w:style w:type="character" w:customStyle="1" w:styleId="mw-page-title-main">
    <w:name w:val="mw-page-title-main"/>
    <w:basedOn w:val="a0"/>
  </w:style>
  <w:style w:type="paragraph" w:customStyle="1" w:styleId="af1">
    <w:name w:val="Звіт"/>
    <w:basedOn w:val="a3"/>
    <w:link w:val="af2"/>
    <w:qFormat/>
    <w:pPr>
      <w:spacing w:after="0" w:line="360" w:lineRule="auto"/>
      <w:ind w:right="107" w:firstLine="720"/>
      <w:contextualSpacing/>
      <w:jc w:val="both"/>
    </w:pPr>
    <w:rPr>
      <w:rFonts w:ascii="Times New Roman" w:hAnsi="Times New Roman"/>
      <w:sz w:val="28"/>
      <w:szCs w:val="28"/>
      <w:lang w:val="uk-UA"/>
    </w:rPr>
  </w:style>
  <w:style w:type="character" w:customStyle="1" w:styleId="af2">
    <w:name w:val="Звіт Знак"/>
    <w:basedOn w:val="a4"/>
    <w:link w:val="af1"/>
    <w:rPr>
      <w:rFonts w:ascii="Times New Roman" w:eastAsia="Calibri" w:hAnsi="Times New Roman" w:cs="Times New Roman"/>
      <w:kern w:val="0"/>
      <w:sz w:val="28"/>
      <w:szCs w:val="28"/>
      <w:lang w:val="uk-UA"/>
      <w14:ligatures w14:val="none"/>
    </w:rPr>
  </w:style>
  <w:style w:type="character" w:customStyle="1" w:styleId="a4">
    <w:name w:val="Основний текст Знак"/>
    <w:basedOn w:val="a0"/>
    <w:link w:val="a3"/>
    <w:uiPriority w:val="99"/>
    <w:semiHidden/>
    <w:rPr>
      <w:rFonts w:ascii="Calibri" w:eastAsia="Calibri" w:hAnsi="Calibri" w:cs="Times New Roman"/>
      <w:kern w:val="0"/>
      <w14:ligatures w14:val="none"/>
    </w:rPr>
  </w:style>
  <w:style w:type="character" w:styleId="af3">
    <w:name w:val="Placeholder Text"/>
    <w:basedOn w:val="a0"/>
    <w:uiPriority w:val="99"/>
    <w:semiHidden/>
    <w:rPr>
      <w:color w:val="666666"/>
    </w:rPr>
  </w:style>
  <w:style w:type="character" w:customStyle="1" w:styleId="30">
    <w:name w:val="Заголовок 3 Знак"/>
    <w:basedOn w:val="a0"/>
    <w:link w:val="3"/>
    <w:uiPriority w:val="9"/>
    <w:rPr>
      <w:rFonts w:asciiTheme="majorHAnsi" w:eastAsiaTheme="majorEastAsia" w:hAnsiTheme="majorHAnsi" w:cstheme="majorBidi"/>
      <w:color w:val="1F3864" w:themeColor="accent1" w:themeShade="80"/>
      <w:kern w:val="0"/>
      <w:sz w:val="24"/>
      <w:szCs w:val="24"/>
      <w14:ligatures w14:val="none"/>
    </w:rPr>
  </w:style>
  <w:style w:type="character" w:customStyle="1" w:styleId="UnresolvedMention1">
    <w:name w:val="Unresolved Mention1"/>
    <w:basedOn w:val="a0"/>
    <w:uiPriority w:val="99"/>
    <w:semiHidden/>
    <w:unhideWhenUsed/>
    <w:rPr>
      <w:color w:val="605E5C"/>
      <w:shd w:val="clear" w:color="auto" w:fill="E1DFDD"/>
    </w:rPr>
  </w:style>
  <w:style w:type="character" w:customStyle="1" w:styleId="50">
    <w:name w:val="Заголовок 5 Знак"/>
    <w:basedOn w:val="a0"/>
    <w:link w:val="5"/>
    <w:uiPriority w:val="9"/>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sihologonline.pro/fatalne-simeyne-bezsonnya-henetychna-zahadka/" TargetMode="External"/><Relationship Id="rId18" Type="http://schemas.openxmlformats.org/officeDocument/2006/relationships/hyperlink" Target="https://meclee.com/blog/obshchie/samoocinka-ta-samopriynyattya-yak-adekvatno-ociniti-seb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eprints.zu.edu.ua/32018/1/%D0%9C%D0%B5%D1%82%D0%BE%D0%B4%D0%B8%D1%87%D0%BA%D0%B0%20%D0%BA%D1%83%D1%80%D1%81%D0%BE%D0%B2%D1%96%20%D1%80%D0%BE%D0%B1%D0%BE%D1%82%D0%B8%202016.pdf" TargetMode="External"/><Relationship Id="rId7" Type="http://schemas.openxmlformats.org/officeDocument/2006/relationships/styles" Target="styles.xml"/><Relationship Id="rId12" Type="http://schemas.openxmlformats.org/officeDocument/2006/relationships/hyperlink" Target="https://life.pravda.com.ua/society/2019/08/26/238009/" TargetMode="External"/><Relationship Id="rId17" Type="http://schemas.openxmlformats.org/officeDocument/2006/relationships/hyperlink" Target="https://www.ncbi.nlm.nih.gov/pmc/articles/PMC460567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hc.org.ua/news/samoushkodzhuvalna-povedinka-chomu-vinikae-ta-yak-rozpiznati-u-blizkikh" TargetMode="External"/><Relationship Id="rId20" Type="http://schemas.openxmlformats.org/officeDocument/2006/relationships/hyperlink" Target="https://podilska-gromada.gov.ua/news/170971605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ore.ac.uk/download/pdf/159118753.pdf" TargetMode="External"/><Relationship Id="rId5" Type="http://schemas.openxmlformats.org/officeDocument/2006/relationships/customXml" Target="../customXml/item5.xml"/><Relationship Id="rId15" Type="http://schemas.openxmlformats.org/officeDocument/2006/relationships/hyperlink" Target="https://www.apa.org/pubs/journals/releases/dev-dev0000536.pdf" TargetMode="External"/><Relationship Id="rId23" Type="http://schemas.openxmlformats.org/officeDocument/2006/relationships/hyperlink" Target="https://referatss.com.ua/work/metodi-i-metodiki-socialnoi-dopomogi-ljudjam-jaki-majut-psihichni-rozlad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psihologonline.pro/samootsinka-ta-samopryynyattya-sekrety-rost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ciencedirect.com/science/article/pii/S0890856721002197?via%3Dihub" TargetMode="External"/><Relationship Id="rId22" Type="http://schemas.openxmlformats.org/officeDocument/2006/relationships/hyperlink" Target="https://4help.com.ua/blog/shho-take-samoushkodzhujucha-povedinka/"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431A4B15FC7734191963046088CF56C" ma:contentTypeVersion="15" ma:contentTypeDescription="Створення нового документа." ma:contentTypeScope="" ma:versionID="70b98d0d1204704b88b21f2497696fd2">
  <xsd:schema xmlns:xsd="http://www.w3.org/2001/XMLSchema" xmlns:xs="http://www.w3.org/2001/XMLSchema" xmlns:p="http://schemas.microsoft.com/office/2006/metadata/properties" xmlns:ns3="30d7c86b-2746-44a3-bb58-c8f7c2894bf0" xmlns:ns4="dcccc35d-9ae9-4973-9971-5552e2acda23" targetNamespace="http://schemas.microsoft.com/office/2006/metadata/properties" ma:root="true" ma:fieldsID="26ee2ef614c5a68c4d8480bfff409e39" ns3:_="" ns4:_="">
    <xsd:import namespace="30d7c86b-2746-44a3-bb58-c8f7c2894bf0"/>
    <xsd:import namespace="dcccc35d-9ae9-4973-9971-5552e2acda2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7c86b-2746-44a3-bb58-c8f7c2894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cc35d-9ae9-4973-9971-5552e2acda23" elementFormDefault="qualified">
    <xsd:import namespace="http://schemas.microsoft.com/office/2006/documentManagement/types"/>
    <xsd:import namespace="http://schemas.microsoft.com/office/infopath/2007/PartnerControls"/>
    <xsd:element name="SharedWithUsers" ma:index="17"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Відомості про тих, хто має доступ" ma:internalName="SharedWithDetails" ma:readOnly="true">
      <xsd:simpleType>
        <xsd:restriction base="dms:Note">
          <xsd:maxLength value="255"/>
        </xsd:restriction>
      </xsd:simpleType>
    </xsd:element>
    <xsd:element name="SharingHintHash" ma:index="19"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d7c86b-2746-44a3-bb58-c8f7c2894b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93018B9-EB28-4E0E-B55A-2383DE8BF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7c86b-2746-44a3-bb58-c8f7c2894bf0"/>
    <ds:schemaRef ds:uri="dcccc35d-9ae9-4973-9971-5552e2acd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01BD3-420C-4781-90E0-018B9551AFE4}">
  <ds:schemaRefs>
    <ds:schemaRef ds:uri="http://schemas.microsoft.com/office/2006/metadata/properties"/>
    <ds:schemaRef ds:uri="http://schemas.microsoft.com/office/infopath/2007/PartnerControls"/>
    <ds:schemaRef ds:uri="30d7c86b-2746-44a3-bb58-c8f7c2894bf0"/>
  </ds:schemaRefs>
</ds:datastoreItem>
</file>

<file path=customXml/itemProps3.xml><?xml version="1.0" encoding="utf-8"?>
<ds:datastoreItem xmlns:ds="http://schemas.openxmlformats.org/officeDocument/2006/customXml" ds:itemID="{79FDFD80-37F2-4F57-85FA-CFE5254492FC}">
  <ds:schemaRefs>
    <ds:schemaRef ds:uri="http://schemas.openxmlformats.org/officeDocument/2006/bibliography"/>
  </ds:schemaRefs>
</ds:datastoreItem>
</file>

<file path=customXml/itemProps4.xml><?xml version="1.0" encoding="utf-8"?>
<ds:datastoreItem xmlns:ds="http://schemas.openxmlformats.org/officeDocument/2006/customXml" ds:itemID="{809B4FA6-CB46-42BF-9401-D856EDD04189}">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40</Pages>
  <Words>42457</Words>
  <Characters>24202</Characters>
  <Application>Microsoft Office Word</Application>
  <DocSecurity>0</DocSecurity>
  <Lines>201</Lines>
  <Paragraphs>133</Paragraphs>
  <ScaleCrop>false</ScaleCrop>
  <Company/>
  <LinksUpToDate>false</LinksUpToDate>
  <CharactersWithSpaces>66526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Кочелаба Вероніка Володимирівна</dc:creator>
  <cp:lastModifiedBy>Богдана Сас</cp:lastModifiedBy>
  <cp:revision>7</cp:revision>
  <dcterms:created xsi:type="dcterms:W3CDTF">2024-05-19T12:27:00Z</dcterms:created>
  <dcterms:modified xsi:type="dcterms:W3CDTF">2025-02-04T11:09:00Z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0x0101001431A4B15FC7734191963046088CF56C</vt:lpwstr>
  </property>
  <property fmtid="{D5CDD505-2E9C-101B-9397-08002B2CF9AE}" pid="3" name="KSOProductBuildVer">
    <vt:lpwstr>1033-12.2.0.16909</vt:lpwstr>
  </property>
  <property fmtid="{D5CDD505-2E9C-101B-9397-08002B2CF9AE}" pid="4" name="ICV">
    <vt:lpwstr>29F9663DD5684056B0507665C03665F4_12</vt:lpwstr>
  </property>
</Properties>
</file>