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6D" w:rsidRDefault="0063326D" w:rsidP="0063326D">
      <w:pPr>
        <w:rPr>
          <w:rFonts w:ascii="Times New Roman" w:hAnsi="Times New Roman" w:cs="Times New Roman"/>
          <w:sz w:val="28"/>
          <w:szCs w:val="28"/>
        </w:rPr>
      </w:pPr>
    </w:p>
    <w:p w:rsidR="0063326D" w:rsidRPr="00F349B4" w:rsidRDefault="0063326D" w:rsidP="0063326D">
      <w:pPr>
        <w:ind w:left="57" w:right="57" w:firstLine="720"/>
        <w:rPr>
          <w:b/>
          <w:sz w:val="28"/>
          <w:szCs w:val="28"/>
        </w:rPr>
      </w:pPr>
      <w:r w:rsidRPr="0044148A">
        <w:rPr>
          <w:b/>
          <w:sz w:val="28"/>
          <w:szCs w:val="28"/>
        </w:rPr>
        <w:t>СОВЕРШЕНСТВОВАНИЕ УПРАВЛЕНИЯ РАБОТОЙ</w:t>
      </w:r>
    </w:p>
    <w:p w:rsidR="0063326D" w:rsidRPr="00F349B4" w:rsidRDefault="0063326D" w:rsidP="0063326D">
      <w:pPr>
        <w:ind w:right="57"/>
        <w:rPr>
          <w:b/>
          <w:sz w:val="28"/>
          <w:szCs w:val="28"/>
        </w:rPr>
      </w:pPr>
      <w:r w:rsidRPr="0044148A">
        <w:rPr>
          <w:b/>
          <w:sz w:val="28"/>
          <w:szCs w:val="28"/>
        </w:rPr>
        <w:t>ЛИТЕЙНО-ПРОКАТНОГО МОДУЛЯ</w:t>
      </w:r>
      <w:r w:rsidRPr="00F349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 ПРОИЗВОДСТВЕ</w:t>
      </w:r>
    </w:p>
    <w:p w:rsidR="0063326D" w:rsidRPr="00F349B4" w:rsidRDefault="0063326D" w:rsidP="0063326D">
      <w:pPr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АЛЮМИНИЕВОЙ КАТАНКИ</w:t>
      </w:r>
    </w:p>
    <w:p w:rsidR="0063326D" w:rsidRDefault="0063326D" w:rsidP="0063326D">
      <w:pPr>
        <w:ind w:left="113" w:right="113" w:hanging="113"/>
        <w:rPr>
          <w:i/>
        </w:rPr>
      </w:pPr>
    </w:p>
    <w:p w:rsidR="0063326D" w:rsidRPr="00AB6003" w:rsidRDefault="0063326D" w:rsidP="0063326D">
      <w:pPr>
        <w:ind w:left="57" w:right="57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В статье представлены результаты исследований формирования </w:t>
      </w:r>
      <w:r>
        <w:rPr>
          <w:sz w:val="28"/>
          <w:szCs w:val="28"/>
        </w:rPr>
        <w:t xml:space="preserve">отлитой </w:t>
      </w:r>
      <w:r w:rsidRPr="00AB6003">
        <w:rPr>
          <w:sz w:val="28"/>
          <w:szCs w:val="28"/>
        </w:rPr>
        <w:t xml:space="preserve">заготовки при непрерывном литье и прокате алюминия, и способ управления формированием отлитой заготовки.  </w:t>
      </w:r>
    </w:p>
    <w:p w:rsidR="0063326D" w:rsidRPr="00AB6003" w:rsidRDefault="0063326D" w:rsidP="0063326D">
      <w:pPr>
        <w:ind w:left="57" w:right="57" w:firstLine="720"/>
        <w:jc w:val="both"/>
        <w:rPr>
          <w:sz w:val="28"/>
          <w:szCs w:val="28"/>
        </w:rPr>
      </w:pPr>
    </w:p>
    <w:p w:rsidR="0063326D" w:rsidRPr="00AB6003" w:rsidRDefault="0063326D" w:rsidP="0063326D">
      <w:pPr>
        <w:ind w:left="57" w:right="57" w:firstLine="709"/>
        <w:jc w:val="both"/>
        <w:rPr>
          <w:color w:val="000000"/>
          <w:sz w:val="28"/>
          <w:szCs w:val="28"/>
        </w:rPr>
      </w:pPr>
      <w:r w:rsidRPr="00AB6003">
        <w:rPr>
          <w:b/>
          <w:sz w:val="28"/>
          <w:szCs w:val="28"/>
        </w:rPr>
        <w:t>Введение.</w:t>
      </w:r>
      <w:r w:rsidRPr="00AB6003">
        <w:rPr>
          <w:sz w:val="28"/>
          <w:szCs w:val="28"/>
        </w:rPr>
        <w:t xml:space="preserve"> Производство алюминиевой катанки методом непрерывного литья и проката металла является одним из самых эффективных способов получения данной продукции. </w:t>
      </w:r>
      <w:r w:rsidRPr="00AB6003">
        <w:rPr>
          <w:bCs/>
          <w:sz w:val="28"/>
          <w:szCs w:val="28"/>
        </w:rPr>
        <w:t xml:space="preserve">В Украине и на большинстве зарубежных предприятий катанка производится по итальянской технологии компании </w:t>
      </w:r>
      <w:r w:rsidRPr="00AB6003">
        <w:rPr>
          <w:sz w:val="28"/>
          <w:szCs w:val="28"/>
        </w:rPr>
        <w:t>«</w:t>
      </w:r>
      <w:r w:rsidRPr="00AB6003">
        <w:rPr>
          <w:sz w:val="28"/>
          <w:szCs w:val="28"/>
          <w:lang w:val="en-US"/>
        </w:rPr>
        <w:t>Continuous</w:t>
      </w:r>
      <w:r w:rsidRPr="00AB6003">
        <w:rPr>
          <w:sz w:val="28"/>
          <w:szCs w:val="28"/>
        </w:rPr>
        <w:t xml:space="preserve"> </w:t>
      </w:r>
      <w:proofErr w:type="spellStart"/>
      <w:r w:rsidRPr="00AB6003">
        <w:rPr>
          <w:sz w:val="28"/>
          <w:szCs w:val="28"/>
          <w:lang w:val="en-US"/>
        </w:rPr>
        <w:t>Properzi</w:t>
      </w:r>
      <w:proofErr w:type="spellEnd"/>
      <w:r w:rsidRPr="00AB6003">
        <w:rPr>
          <w:sz w:val="28"/>
          <w:szCs w:val="28"/>
        </w:rPr>
        <w:t xml:space="preserve"> </w:t>
      </w:r>
      <w:r w:rsidRPr="00AB6003">
        <w:rPr>
          <w:sz w:val="28"/>
          <w:szCs w:val="28"/>
          <w:lang w:val="en-US"/>
        </w:rPr>
        <w:t>S</w:t>
      </w:r>
      <w:r w:rsidRPr="00AB6003">
        <w:rPr>
          <w:sz w:val="28"/>
          <w:szCs w:val="28"/>
        </w:rPr>
        <w:t>.</w:t>
      </w:r>
      <w:r w:rsidRPr="00AB6003">
        <w:rPr>
          <w:sz w:val="28"/>
          <w:szCs w:val="28"/>
          <w:lang w:val="en-US"/>
        </w:rPr>
        <w:t>P</w:t>
      </w:r>
      <w:r w:rsidRPr="00AB6003">
        <w:rPr>
          <w:sz w:val="28"/>
          <w:szCs w:val="28"/>
        </w:rPr>
        <w:t>.</w:t>
      </w:r>
      <w:r w:rsidRPr="00AB6003">
        <w:rPr>
          <w:sz w:val="28"/>
          <w:szCs w:val="28"/>
          <w:lang w:val="en-US"/>
        </w:rPr>
        <w:t>A</w:t>
      </w:r>
      <w:r w:rsidRPr="00AB6003">
        <w:rPr>
          <w:sz w:val="28"/>
          <w:szCs w:val="28"/>
        </w:rPr>
        <w:t>.», объединяющей процессы непрерывного литья и проката в одном агрегате ─ литейно-прокатном модуле (ЛПМ).</w:t>
      </w:r>
      <w:r w:rsidRPr="00AB6003">
        <w:rPr>
          <w:color w:val="000000"/>
          <w:sz w:val="28"/>
          <w:szCs w:val="28"/>
        </w:rPr>
        <w:t xml:space="preserve"> </w:t>
      </w:r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  <w:r w:rsidRPr="00AB6003">
        <w:rPr>
          <w:color w:val="000000"/>
          <w:sz w:val="28"/>
          <w:szCs w:val="28"/>
        </w:rPr>
        <w:t>Подготовленный к литью расплав алюминия самотеком подаётся в промежуточный жёлоб</w:t>
      </w:r>
      <w:r w:rsidRPr="00AB6003">
        <w:rPr>
          <w:sz w:val="28"/>
          <w:szCs w:val="28"/>
        </w:rPr>
        <w:t>, рис.1</w:t>
      </w:r>
      <w:r w:rsidRPr="00AB6003">
        <w:rPr>
          <w:color w:val="000000"/>
          <w:sz w:val="28"/>
          <w:szCs w:val="28"/>
        </w:rPr>
        <w:t xml:space="preserve">, а далее через дозатор 1 непрерывной струей горизонтально заливается в кристаллизатор 2, который образуется кольцевой выточкой на периферии бандажа литейного колеса 3 и охватывающей его бесконечной стальной лентой 4. Пройдя вместе с вращающейся </w:t>
      </w:r>
      <w:proofErr w:type="spellStart"/>
      <w:r w:rsidRPr="00AB6003">
        <w:rPr>
          <w:color w:val="000000"/>
          <w:sz w:val="28"/>
          <w:szCs w:val="28"/>
        </w:rPr>
        <w:t>водоохлаждаемой</w:t>
      </w:r>
      <w:proofErr w:type="spellEnd"/>
      <w:r w:rsidRPr="00AB6003">
        <w:rPr>
          <w:color w:val="000000"/>
          <w:sz w:val="28"/>
          <w:szCs w:val="28"/>
        </w:rPr>
        <w:t xml:space="preserve"> медной изложницей путь в 2/3 оборота колеса, расплав кристаллизуется в бесконечный слиток 5, который экстрактором удаляется из изложницы и через систему рольгангов 6, попадает в прокатный стан 7, где он прокатывается в требуемый диаметр проволоки</w:t>
      </w:r>
      <w:r w:rsidRPr="00AB6003">
        <w:rPr>
          <w:sz w:val="28"/>
          <w:szCs w:val="28"/>
        </w:rPr>
        <w:t xml:space="preserve"> рис.1</w:t>
      </w:r>
      <w:r w:rsidRPr="00AB6003">
        <w:rPr>
          <w:color w:val="000000"/>
          <w:sz w:val="28"/>
          <w:szCs w:val="28"/>
        </w:rPr>
        <w:t>.</w:t>
      </w:r>
      <w:r w:rsidRPr="00AB6003">
        <w:rPr>
          <w:sz w:val="28"/>
          <w:szCs w:val="28"/>
        </w:rPr>
        <w:t xml:space="preserve"> После прокатки, катанка попадает на  автоматизированное наматывающее устройство, где формируются бунты заданного веса, [1]. </w:t>
      </w:r>
    </w:p>
    <w:p w:rsidR="0063326D" w:rsidRPr="00AB6003" w:rsidRDefault="0063326D" w:rsidP="0063326D">
      <w:pPr>
        <w:ind w:left="57" w:right="57" w:firstLine="709"/>
        <w:jc w:val="both"/>
        <w:rPr>
          <w:color w:val="000000"/>
          <w:sz w:val="28"/>
          <w:szCs w:val="28"/>
        </w:rPr>
      </w:pP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left:0;text-align:left;margin-left:402pt;margin-top:139.65pt;width:18pt;height:24.45pt;z-index:251658240">
            <v:textbox style="mso-next-textbox:#_x0000_s1100">
              <w:txbxContent>
                <w:p w:rsidR="0063326D" w:rsidRDefault="0063326D" w:rsidP="0063326D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101" style="position:absolute;left:0;text-align:left;flip:x y;z-index:251658240" from="372pt,123.35pt" to="402pt,139.65pt">
            <v:stroke endarrow="block"/>
          </v:line>
        </w:pict>
      </w:r>
      <w:r>
        <w:rPr>
          <w:noProof/>
          <w:sz w:val="28"/>
          <w:szCs w:val="28"/>
        </w:rPr>
        <w:pict>
          <v:line id="_x0000_s1099" style="position:absolute;left:0;text-align:left;z-index:251658240" from="114pt,82.6pt" to="150pt,107.05pt">
            <v:stroke endarrow="block"/>
          </v:line>
        </w:pict>
      </w:r>
      <w:r>
        <w:rPr>
          <w:noProof/>
          <w:sz w:val="28"/>
          <w:szCs w:val="28"/>
        </w:rPr>
        <w:pict>
          <v:shape id="_x0000_s1098" type="#_x0000_t202" style="position:absolute;left:0;text-align:left;margin-left:90pt;margin-top:66.3pt;width:24pt;height:24.45pt;z-index:251658240">
            <v:textbox style="mso-next-textbox:#_x0000_s1098">
              <w:txbxContent>
                <w:p w:rsidR="0063326D" w:rsidRDefault="0063326D" w:rsidP="0063326D">
                  <w:r>
                    <w:t>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095" style="position:absolute;left:0;text-align:left;flip:x;z-index:251658240" from="228pt,90.75pt" to="252pt,115.2pt">
            <v:stroke endarrow="block"/>
          </v:line>
        </w:pict>
      </w:r>
      <w:r>
        <w:rPr>
          <w:noProof/>
          <w:sz w:val="28"/>
          <w:szCs w:val="28"/>
        </w:rPr>
        <w:pict>
          <v:line id="_x0000_s1091" style="position:absolute;left:0;text-align:left;z-index:251658240" from="180pt,25.55pt" to="198pt,115.2pt">
            <v:stroke endarrow="block"/>
          </v:line>
        </w:pict>
      </w:r>
      <w:r w:rsidRPr="00DD52D9">
        <w:rPr>
          <w:b/>
          <w:noProof/>
          <w:sz w:val="28"/>
          <w:szCs w:val="28"/>
        </w:rPr>
        <w:pict>
          <v:shape id="_x0000_s1102" type="#_x0000_t202" style="position:absolute;left:0;text-align:left;margin-left:384pt;margin-top:33.7pt;width:24pt;height:24.45pt;z-index:251658240">
            <v:textbox style="mso-next-textbox:#_x0000_s1102">
              <w:txbxContent>
                <w:p w:rsidR="0063326D" w:rsidRDefault="0063326D" w:rsidP="0063326D">
                  <w:r>
                    <w:t>7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2" type="#_x0000_t202" style="position:absolute;left:0;text-align:left;margin-left:264pt;margin-top:164.1pt;width:18pt;height:24.45pt;z-index:251658240">
            <v:textbox style="mso-next-textbox:#_x0000_s1092">
              <w:txbxContent>
                <w:p w:rsidR="0063326D" w:rsidRDefault="0063326D" w:rsidP="0063326D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093" style="position:absolute;left:0;text-align:left;flip:x y;z-index:251658240" from="270pt,147.8pt" to="276pt,164.1pt">
            <v:stroke endarrow="block"/>
          </v:line>
        </w:pict>
      </w:r>
      <w:r>
        <w:rPr>
          <w:noProof/>
          <w:sz w:val="28"/>
          <w:szCs w:val="28"/>
        </w:rPr>
        <w:pict>
          <v:line id="_x0000_s1097" style="position:absolute;left:0;text-align:left;flip:x y;z-index:251658240" from="132pt,33.7pt" to="2in,58.15pt">
            <v:stroke endarrow="block"/>
          </v:line>
        </w:pict>
      </w:r>
      <w:r>
        <w:rPr>
          <w:noProof/>
          <w:sz w:val="28"/>
          <w:szCs w:val="28"/>
        </w:rPr>
        <w:pict>
          <v:shape id="_x0000_s1096" type="#_x0000_t202" style="position:absolute;left:0;text-align:left;margin-left:138pt;margin-top:58.15pt;width:18pt;height:24.45pt;z-index:251658240">
            <v:textbox style="mso-next-textbox:#_x0000_s1096">
              <w:txbxContent>
                <w:p w:rsidR="0063326D" w:rsidRDefault="0063326D" w:rsidP="0063326D">
                  <w: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4" type="#_x0000_t202" style="position:absolute;left:0;text-align:left;margin-left:252pt;margin-top:66.3pt;width:24pt;height:24.45pt;z-index:251658240">
            <v:textbox style="mso-next-textbox:#_x0000_s1094">
              <w:txbxContent>
                <w:p w:rsidR="0063326D" w:rsidRDefault="0063326D" w:rsidP="0063326D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0" type="#_x0000_t202" style="position:absolute;left:0;text-align:left;margin-left:162pt;margin-top:17.4pt;width:18pt;height:24.45pt;z-index:251658240">
            <v:textbox style="mso-next-textbox:#_x0000_s1090">
              <w:txbxContent>
                <w:p w:rsidR="0063326D" w:rsidRDefault="0063326D" w:rsidP="0063326D">
                  <w: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6280" cy="2436495"/>
            <wp:effectExtent l="19050" t="0" r="1270" b="0"/>
            <wp:docPr id="2" name="Рисунок 2" descr="IMG_2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7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43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003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99285" cy="2472055"/>
            <wp:effectExtent l="19050" t="0" r="5715" b="0"/>
            <wp:docPr id="3" name="Рисунок 3" descr="Пре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24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26D" w:rsidRPr="00AB6003" w:rsidRDefault="0063326D" w:rsidP="0063326D">
      <w:pPr>
        <w:ind w:left="57" w:right="57" w:firstLine="709"/>
        <w:jc w:val="both"/>
        <w:rPr>
          <w:color w:val="000000"/>
          <w:sz w:val="28"/>
          <w:szCs w:val="28"/>
        </w:rPr>
      </w:pPr>
      <w:r w:rsidRPr="00AB6003">
        <w:rPr>
          <w:color w:val="000000"/>
          <w:sz w:val="28"/>
          <w:szCs w:val="28"/>
        </w:rPr>
        <w:t>Рис</w:t>
      </w:r>
      <w:r w:rsidRPr="00FA1868">
        <w:rPr>
          <w:color w:val="000000"/>
          <w:sz w:val="28"/>
          <w:szCs w:val="28"/>
        </w:rPr>
        <w:t>.1.</w:t>
      </w:r>
      <w:r w:rsidRPr="00FA1868">
        <w:rPr>
          <w:bCs/>
          <w:sz w:val="28"/>
          <w:szCs w:val="28"/>
        </w:rPr>
        <w:t xml:space="preserve"> </w:t>
      </w:r>
      <w:r w:rsidRPr="00AB6003">
        <w:rPr>
          <w:bCs/>
          <w:sz w:val="28"/>
          <w:szCs w:val="28"/>
        </w:rPr>
        <w:t>Литейно-прокатный модуль для производства алюминиевой катанки</w: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Непременным условием процесса непрерывного литья и проката алюминия является соблюдение закона постоянства секундных объёмов металла проходящего через литейное колесо и клети прокатного стана. Поэтому скорости металла при литье, прокате и намотке должны быть строго синхронизированы.</w:t>
      </w:r>
      <w:r w:rsidRPr="00AB6003">
        <w:rPr>
          <w:spacing w:val="-3"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Однако проведённые исследования скоростного режима работы ЛПМ и наматывающего устройства [2,3]  показали, что при регулировании по отклонению длины заготовки возникают значительные ускорения приводов прокатного стана и бобины устройства для намотки проволоки. Это приводит к сбоям при автоматическом захвате катанки в моталке и значительной потере производительности линии в целом. Возникла проблема совершенствования управления процессом производства алюминиевой катанки. </w: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Особенности конструкции литейно-прокатного модуля и технологии производства алюминиевой катанки показывают, что равенство секундных объёмов металла, проходящего через литейное колесо и клети прокатного стана, не зависит от влияния каких- либо внешних факторов, а полностью определяется работой составляющих устройств ЛПМ</w:t>
      </w:r>
      <w:r w:rsidRPr="00AB6003">
        <w:rPr>
          <w:color w:val="000000"/>
          <w:sz w:val="28"/>
          <w:szCs w:val="28"/>
        </w:rPr>
        <w:t>.</w:t>
      </w:r>
      <w:r w:rsidRPr="00AB6003">
        <w:rPr>
          <w:sz w:val="28"/>
          <w:szCs w:val="28"/>
        </w:rPr>
        <w:t xml:space="preserve"> Поэтому, чтобы совершенствовать управление работой литейно-прокатного модуля, обеспечить его высокопроизводительную и качественную работу, необходимо исследовать особенности получения заготовки в литейной машине и катанки в прокатном стане, а также взаимное влияние этих механизмов на работу друг друга.  Для этой цели была разработана и изготовлена информационно-измерительная система (ИИС), с помощью которой обеспечивается    сбор и хранение информации с датчиков [4,5]. </w:t>
      </w:r>
    </w:p>
    <w:p w:rsidR="0063326D" w:rsidRPr="00BD4375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b/>
          <w:sz w:val="28"/>
          <w:szCs w:val="28"/>
        </w:rPr>
        <w:t>Основная часть исследования.</w:t>
      </w:r>
      <w:r w:rsidRPr="00AB6003">
        <w:rPr>
          <w:sz w:val="28"/>
          <w:szCs w:val="28"/>
        </w:rPr>
        <w:t xml:space="preserve"> При литье металла, литейное колесо визуально разделяется на зоны охлаждения, которые представляют собой дуги по радиусу изложницы. Вода на охлаждение в каждую зону подается с учетом хода кристаллизации металла в соседней зоне. Такая схема интенсивного аэрозольного охлаждения вращающейся медной изложницы позволяет получить до 90-95% кристаллизации объема алюминия и обеспечивает легкое</w:t>
      </w:r>
      <w:r>
        <w:rPr>
          <w:sz w:val="28"/>
          <w:szCs w:val="28"/>
        </w:rPr>
        <w:t xml:space="preserve"> отделение слитка от изложницы</w:t>
      </w:r>
      <w:r w:rsidRPr="00AB6003">
        <w:rPr>
          <w:sz w:val="28"/>
          <w:szCs w:val="28"/>
        </w:rPr>
        <w:t xml:space="preserve">. При этом фронт кристаллизации обязательно имеет форму латинской буквы "V", очертания которой определяются распределением температуры металла по длине дуги изложницы, которая находится под влиянием </w:t>
      </w:r>
      <w:r w:rsidRPr="00AB6003">
        <w:rPr>
          <w:spacing w:val="-3"/>
          <w:sz w:val="28"/>
          <w:szCs w:val="28"/>
        </w:rPr>
        <w:t>форсуночной системы</w:t>
      </w:r>
      <w:r w:rsidRPr="00AB6003">
        <w:rPr>
          <w:sz w:val="28"/>
          <w:szCs w:val="28"/>
        </w:rPr>
        <w:t xml:space="preserve"> охлаждения </w:t>
      </w:r>
      <w:r w:rsidRPr="00AB6003">
        <w:rPr>
          <w:color w:val="000000"/>
          <w:sz w:val="28"/>
          <w:szCs w:val="28"/>
        </w:rPr>
        <w:t>[6]</w:t>
      </w:r>
      <w:r w:rsidRPr="00AB6003">
        <w:rPr>
          <w:sz w:val="28"/>
          <w:szCs w:val="28"/>
        </w:rPr>
        <w:t xml:space="preserve">. </w:t>
      </w:r>
    </w:p>
    <w:p w:rsidR="0063326D" w:rsidRPr="00AB6003" w:rsidRDefault="0063326D" w:rsidP="0063326D">
      <w:pPr>
        <w:ind w:left="113" w:right="113" w:firstLine="709"/>
        <w:jc w:val="both"/>
        <w:rPr>
          <w:color w:val="000000"/>
          <w:sz w:val="28"/>
          <w:szCs w:val="28"/>
        </w:rPr>
      </w:pPr>
      <w:r w:rsidRPr="00AB6003">
        <w:rPr>
          <w:color w:val="000000"/>
          <w:sz w:val="28"/>
          <w:szCs w:val="28"/>
        </w:rPr>
        <w:t>В процессе охлаждения возрастает плотность отливки</w:t>
      </w:r>
      <w:r w:rsidRPr="00AB6003">
        <w:rPr>
          <w:spacing w:val="-2"/>
          <w:sz w:val="28"/>
          <w:szCs w:val="28"/>
        </w:rPr>
        <w:t xml:space="preserve">, как результат термического сжатия металла, и происходит </w:t>
      </w:r>
      <w:r w:rsidRPr="00AB6003">
        <w:rPr>
          <w:color w:val="000000"/>
          <w:sz w:val="28"/>
          <w:szCs w:val="28"/>
        </w:rPr>
        <w:t>усадка алюминия в изложнице.</w:t>
      </w:r>
      <w:r w:rsidRPr="00AB6003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AB6003">
        <w:rPr>
          <w:color w:val="000000"/>
          <w:sz w:val="28"/>
          <w:szCs w:val="28"/>
        </w:rPr>
        <w:t xml:space="preserve">Линейная усадка характеризует относительное изменение размеров отливки с момента перехода ее в твердое или твердожидкое состояние с разрозненными включениями жидкой фазы и твердой наружной коркой. </w:t>
      </w:r>
      <w:r w:rsidRPr="00AB6003">
        <w:rPr>
          <w:color w:val="000000"/>
          <w:sz w:val="28"/>
          <w:szCs w:val="28"/>
        </w:rPr>
        <w:lastRenderedPageBreak/>
        <w:t>Исследованиями [7] установлено, что в металлах, кристаллизующихся в интервале температур, линейная усадка проявляется после образования в отливке твердого кристаллического скелета (для алюминия при температуре около 600</w:t>
      </w:r>
      <w:r w:rsidRPr="00AB6003">
        <w:rPr>
          <w:sz w:val="28"/>
          <w:szCs w:val="28"/>
        </w:rPr>
        <w:t>º</w:t>
      </w:r>
      <w:r w:rsidRPr="00AB6003">
        <w:rPr>
          <w:color w:val="000000"/>
          <w:sz w:val="28"/>
          <w:szCs w:val="28"/>
        </w:rPr>
        <w:t xml:space="preserve">С), </w:t>
      </w:r>
      <w:proofErr w:type="gramStart"/>
      <w:r w:rsidRPr="00AB6003">
        <w:rPr>
          <w:color w:val="000000"/>
          <w:sz w:val="28"/>
          <w:szCs w:val="28"/>
        </w:rPr>
        <w:t>когда</w:t>
      </w:r>
      <w:proofErr w:type="gramEnd"/>
      <w:r w:rsidRPr="00AB6003">
        <w:rPr>
          <w:color w:val="000000"/>
          <w:sz w:val="28"/>
          <w:szCs w:val="28"/>
        </w:rPr>
        <w:t xml:space="preserve"> несмотря на наличие остаточного количества жидкого металла, в целом отливка ведет себя как твердое тело</w:t>
      </w:r>
      <w:r w:rsidRPr="00AB6003">
        <w:rPr>
          <w:rFonts w:ascii="Tahoma" w:hAnsi="Tahoma" w:cs="Tahoma"/>
          <w:color w:val="000000"/>
          <w:sz w:val="28"/>
          <w:szCs w:val="28"/>
        </w:rPr>
        <w:t>.</w:t>
      </w:r>
      <w:r w:rsidRPr="00AB6003">
        <w:rPr>
          <w:color w:val="000000"/>
          <w:sz w:val="28"/>
          <w:szCs w:val="28"/>
        </w:rPr>
        <w:t xml:space="preserve"> </w:t>
      </w:r>
    </w:p>
    <w:p w:rsidR="0063326D" w:rsidRPr="00AB6003" w:rsidRDefault="0063326D" w:rsidP="0063326D">
      <w:pPr>
        <w:shd w:val="clear" w:color="auto" w:fill="FFFFFF"/>
        <w:ind w:left="57" w:right="57" w:firstLine="19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canvas" style="width:450pt;height:279pt;mso-position-horizontal-relative:char;mso-position-vertical-relative:line" coordorigin="2558,6938" coordsize="7059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58;top:6938;width:7059;height:4320" o:preferrelative="f">
              <v:fill o:detectmouseclick="t"/>
              <v:path o:extrusionok="t" o:connecttype="none"/>
              <o:lock v:ext="edit" text="t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28" type="#_x0000_t19" style="position:absolute;left:2841;top:9447;width:1129;height:1673" coordsize="43200,43200" adj="-5898241,-11624839,21600" path="wr,,43200,43200,21600,,23,20613nfewr,,43200,43200,21600,,23,20613l21600,21600nsxe" strokeweight="3pt">
              <v:path o:connectlocs="21600,0;23,20613;21600,21600"/>
            </v:shape>
            <v:line id="_x0000_s1029" style="position:absolute" from="3547,8889" to="3547,8889"/>
            <v:line id="_x0000_s1030" style="position:absolute" from="3970,8889" to="7641,8890" strokeweight="3pt"/>
            <v:oval id="_x0000_s1031" style="position:absolute;left:7500;top:8750;width:141;height:139"/>
            <v:oval id="_x0000_s1032" style="position:absolute;left:7500;top:8889;width:141;height:140"/>
            <v:oval id="_x0000_s1033" style="position:absolute;left:8347;top:8750;width:141;height:139"/>
            <v:oval id="_x0000_s1034" style="position:absolute;left:8347;top:8889;width:141;height:140"/>
            <v:line id="_x0000_s1035" style="position:absolute" from="7641,8889" to="7923,8889" strokeweight="2.25pt"/>
            <v:line id="_x0000_s1036" style="position:absolute" from="7923,8889" to="8205,8889" strokeweight="1.5pt"/>
            <v:line id="_x0000_s1037" style="position:absolute" from="8205,8889" to="8770,8889"/>
            <v:line id="_x0000_s1038" style="position:absolute;flip:y" from="7641,8611" to="7782,8750">
              <v:stroke dashstyle="dash"/>
            </v:line>
            <v:line id="_x0000_s1039" style="position:absolute;flip:y" from="7782,8611" to="8629,8612">
              <v:stroke dashstyle="dash"/>
            </v:line>
            <v:line id="_x0000_s1040" style="position:absolute;flip:x" from="8488,8611" to="8627,8748">
              <v:stroke dashstyle="dash"/>
            </v:line>
            <v:line id="_x0000_s1041" style="position:absolute;flip:y" from="8629,8332" to="8911,8611">
              <v:stroke dashstyle="dashDot"/>
            </v:line>
            <v:shape id="_x0000_s1042" type="#_x0000_t202" style="position:absolute;left:4394;top:7774;width:564;height:374" filled="f" stroked="f">
              <v:textbox style="mso-next-textbox:#_x0000_s1042">
                <w:txbxContent>
                  <w:p w:rsidR="0063326D" w:rsidRPr="001F3317" w:rsidRDefault="0063326D" w:rsidP="0063326D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n</w:t>
                    </w:r>
                    <w:r>
                      <w:rPr>
                        <w:i/>
                        <w:sz w:val="16"/>
                        <w:szCs w:val="16"/>
                      </w:rPr>
                      <w:t>л</w:t>
                    </w:r>
                    <w:proofErr w:type="gramEnd"/>
                  </w:p>
                </w:txbxContent>
              </v:textbox>
            </v:shape>
            <v:shape id="_x0000_s1043" type="#_x0000_t202" style="position:absolute;left:8629;top:9168;width:565;height:375" filled="f" stroked="f">
              <v:textbox style="mso-next-textbox:#_x0000_s1043">
                <w:txbxContent>
                  <w:p w:rsidR="0063326D" w:rsidRPr="00CA1767" w:rsidRDefault="0063326D" w:rsidP="0063326D">
                    <w:pPr>
                      <w:rPr>
                        <w:i/>
                        <w:lang w:val="en-US"/>
                      </w:rPr>
                    </w:pPr>
                  </w:p>
                </w:txbxContent>
              </v:textbox>
            </v:shape>
            <v:shape id="_x0000_s1044" type="#_x0000_t202" style="position:absolute;left:7641;top:9307;width:564;height:375" filled="f" stroked="f">
              <v:textbox style="mso-next-textbox:#_x0000_s1044">
                <w:txbxContent>
                  <w:p w:rsidR="0063326D" w:rsidRPr="00CA1767" w:rsidRDefault="0063326D" w:rsidP="0063326D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proofErr w:type="gramStart"/>
                    <w:r w:rsidRPr="00CA1767">
                      <w:rPr>
                        <w:sz w:val="28"/>
                        <w:szCs w:val="28"/>
                        <w:lang w:val="en-US"/>
                      </w:rPr>
                      <w:t>λ</w:t>
                    </w:r>
                    <w:proofErr w:type="gramEnd"/>
                  </w:p>
                </w:txbxContent>
              </v:textbox>
            </v:shape>
            <v:shape id="_x0000_s1045" type="#_x0000_t202" style="position:absolute;left:8346;top:7495;width:706;height:375" filled="f" stroked="f">
              <v:textbox style="mso-next-textbox:#_x0000_s1045">
                <w:txbxContent>
                  <w:p w:rsidR="0063326D" w:rsidRPr="005E1BE5" w:rsidRDefault="0063326D" w:rsidP="0063326D">
                    <w:pPr>
                      <w:rPr>
                        <w:i/>
                        <w:sz w:val="16"/>
                        <w:szCs w:val="16"/>
                      </w:rPr>
                    </w:pPr>
                    <w:proofErr w:type="gramStart"/>
                    <w:r w:rsidRPr="005E1BE5">
                      <w:rPr>
                        <w:i/>
                        <w:sz w:val="28"/>
                        <w:szCs w:val="28"/>
                        <w:lang w:val="en-US"/>
                      </w:rPr>
                      <w:t>n</w:t>
                    </w:r>
                    <w:r>
                      <w:rPr>
                        <w:i/>
                        <w:sz w:val="16"/>
                        <w:szCs w:val="16"/>
                      </w:rPr>
                      <w:t>факт</w:t>
                    </w:r>
                    <w:proofErr w:type="gramEnd"/>
                  </w:p>
                  <w:p w:rsidR="0063326D" w:rsidRPr="00760325" w:rsidRDefault="0063326D" w:rsidP="0063326D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proofErr w:type="gramStart"/>
                    <w:r w:rsidRPr="00760325">
                      <w:rPr>
                        <w:sz w:val="16"/>
                        <w:szCs w:val="16"/>
                        <w:lang w:val="en-US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046" type="#_x0000_t202" style="position:absolute;left:6652;top:8332;width:565;height:374" filled="f" stroked="f">
              <v:textbox style="mso-next-textbox:#_x0000_s1046">
                <w:txbxContent>
                  <w:p w:rsidR="0063326D" w:rsidRPr="0061726F" w:rsidRDefault="0063326D" w:rsidP="0063326D">
                    <w:pPr>
                      <w:rPr>
                        <w:i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V</w:t>
                    </w:r>
                    <w:proofErr w:type="spellStart"/>
                    <w:r w:rsidRPr="000E3372">
                      <w:rPr>
                        <w:i/>
                        <w:sz w:val="16"/>
                        <w:szCs w:val="16"/>
                      </w:rPr>
                      <w:t>вх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2982;top:8332;width:706;height:374" filled="f" stroked="f">
              <v:textbox style="mso-next-textbox:#_x0000_s1047">
                <w:txbxContent>
                  <w:p w:rsidR="0063326D" w:rsidRPr="006042C0" w:rsidRDefault="0063326D" w:rsidP="0063326D">
                    <w:pPr>
                      <w:rPr>
                        <w:i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Q</w:t>
                    </w:r>
                    <w:r w:rsidRPr="006042C0">
                      <w:rPr>
                        <w:i/>
                        <w:sz w:val="16"/>
                        <w:szCs w:val="16"/>
                      </w:rPr>
                      <w:t>л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V</w:t>
                    </w:r>
                    <w:r w:rsidRPr="006042C0">
                      <w:rPr>
                        <w:i/>
                        <w:sz w:val="16"/>
                        <w:szCs w:val="16"/>
                      </w:rPr>
                      <w:t>л</w:t>
                    </w:r>
                  </w:p>
                </w:txbxContent>
              </v:textbox>
            </v:shape>
            <v:line id="_x0000_s1048" style="position:absolute;flip:y" from="4817,7774" to="6794,8053">
              <v:stroke dashstyle="1 1" endarrow="block"/>
            </v:line>
            <v:line id="_x0000_s1049" style="position:absolute" from="7217,7774" to="8911,8332">
              <v:stroke dashstyle="1 1" endarrow="block" endcap="round"/>
            </v:lin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50" type="#_x0000_t33" style="position:absolute;left:6935;top:8706;width:706;height:788;rotation:180" o:connectortype="elbow" adj="-199123,-87949,-199123">
              <v:stroke endarrow="block"/>
            </v:shape>
            <v:line id="_x0000_s1051" style="position:absolute" from="7923,9447" to="8770,9447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2" type="#_x0000_t32" style="position:absolute;left:7924;top:9008;width:444;height:299;flip:y" o:connectortype="straight">
              <v:stroke startarrow="block" endarrow="block"/>
            </v:shape>
            <v:shape id="_x0000_s1053" style="position:absolute;left:4252;top:8750;width:2542;height:163" coordsize="1800,210" path="m,180c405,90,810,,1080,v270,,420,150,540,180c1740,210,1770,180,1800,180e" filled="f" strokeweight="3pt">
              <v:stroke dashstyle="dash"/>
              <v:path arrowok="t"/>
            </v:shape>
            <v:line id="_x0000_s1054" style="position:absolute" from="3829,8889" to="4394,9308" strokeweight="6pt"/>
            <v:line id="_x0000_s1055" style="position:absolute;flip:y" from="4394,9168" to="4532,9311" strokeweight="4.5pt"/>
            <v:line id="_x0000_s1056" style="position:absolute" from="4535,9168" to="4536,9447" strokeweight="2.25pt"/>
            <v:line id="_x0000_s1057" style="position:absolute" from="4394,9446" to="4675,9447" strokeweight="6pt"/>
            <v:line id="_x0000_s1058" style="position:absolute" from="3405,9168" to="3406,9447" strokeweight=".25pt">
              <v:stroke endarrow="block"/>
            </v:line>
            <v:line id="_x0000_s1059" style="position:absolute;flip:y" from="3405,8192" to="4535,10283" strokeweight=".25pt">
              <v:stroke dashstyle="dashDot"/>
            </v:line>
            <v:shape id="_x0000_s1060" type="#_x0000_t19" style="position:absolute;left:2841;top:8889;width:1129;height:1394;flip:x" strokeweight="3pt"/>
            <v:shape id="_x0000_s1061" type="#_x0000_t202" style="position:absolute;left:5382;top:8332;width:988;height:374" filled="f" stroked="f">
              <v:textbox style="mso-next-textbox:#_x0000_s1061">
                <w:txbxContent>
                  <w:p w:rsidR="0063326D" w:rsidRPr="00AD1DCB" w:rsidRDefault="0063326D" w:rsidP="0063326D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062" type="#_x0000_t202" style="position:absolute;left:6935;top:9028;width:706;height:374" filled="f" stroked="f">
              <v:textbox style="mso-next-textbox:#_x0000_s1062">
                <w:txbxContent>
                  <w:p w:rsidR="0063326D" w:rsidRPr="006042C0" w:rsidRDefault="0063326D" w:rsidP="0063326D">
                    <w:pPr>
                      <w:rPr>
                        <w:i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Q</w:t>
                    </w:r>
                    <w:r w:rsidRPr="006042C0">
                      <w:rPr>
                        <w:i/>
                        <w:sz w:val="16"/>
                        <w:szCs w:val="16"/>
                      </w:rPr>
                      <w:t>л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V</w:t>
                    </w:r>
                    <w:proofErr w:type="spellStart"/>
                    <w:r>
                      <w:rPr>
                        <w:i/>
                        <w:sz w:val="16"/>
                        <w:szCs w:val="16"/>
                      </w:rPr>
                      <w:t>вх</w:t>
                    </w:r>
                    <w:proofErr w:type="spellEnd"/>
                  </w:p>
                </w:txbxContent>
              </v:textbox>
            </v:shape>
            <v:shape id="_x0000_s1063" type="#_x0000_t202" style="position:absolute;left:8488;top:8889;width:989;height:975" filled="f" stroked="f">
              <v:textbox style="mso-next-textbox:#_x0000_s1063">
                <w:txbxContent>
                  <w:p w:rsidR="0063326D" w:rsidRDefault="0063326D" w:rsidP="0063326D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Q</w:t>
                    </w:r>
                    <w:proofErr w:type="spellStart"/>
                    <w:r>
                      <w:rPr>
                        <w:i/>
                        <w:sz w:val="16"/>
                        <w:szCs w:val="16"/>
                      </w:rPr>
                      <w:t>вых</w:t>
                    </w:r>
                    <w:proofErr w:type="spellEnd"/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V</w:t>
                    </w:r>
                    <w:proofErr w:type="spellStart"/>
                    <w:r>
                      <w:rPr>
                        <w:i/>
                        <w:sz w:val="16"/>
                        <w:szCs w:val="16"/>
                      </w:rPr>
                      <w:t>вых</w:t>
                    </w:r>
                    <w:proofErr w:type="spellEnd"/>
                  </w:p>
                  <w:p w:rsidR="0063326D" w:rsidRPr="00ED1739" w:rsidRDefault="0063326D" w:rsidP="0063326D">
                    <w:pPr>
                      <w:rPr>
                        <w:i/>
                      </w:rPr>
                    </w:pPr>
                  </w:p>
                </w:txbxContent>
              </v:textbox>
            </v:shape>
            <v:line id="_x0000_s1064" style="position:absolute;flip:y" from="2841,7356" to="2842,10422" strokeweight=".25pt"/>
            <v:line id="_x0000_s1065" style="position:absolute;flip:y" from="7499,7356" to="7500,8889" strokeweight=".25pt"/>
            <v:line id="_x0000_s1066" style="position:absolute" from="2841,7356" to="7499,7356" strokeweight=".25pt">
              <v:stroke startarrow="block" endarrow="block"/>
            </v:line>
            <v:shape id="_x0000_s1067" type="#_x0000_t202" style="position:absolute;left:4817;top:6938;width:1130;height:418" filled="f" stroked="f" strokeweight=".25pt">
              <v:textbox style="mso-next-textbox:#_x0000_s1067">
                <w:txbxContent>
                  <w:p w:rsidR="0063326D" w:rsidRPr="00737430" w:rsidRDefault="0063326D" w:rsidP="0063326D">
                    <w:pPr>
                      <w:rPr>
                        <w:i/>
                        <w:lang w:val="en-US"/>
                      </w:rPr>
                    </w:pPr>
                    <w:r w:rsidRPr="00737430">
                      <w:rPr>
                        <w:i/>
                      </w:rPr>
                      <w:t>Δ</w:t>
                    </w:r>
                    <w:proofErr w:type="spellStart"/>
                    <w:r w:rsidRPr="00737430">
                      <w:rPr>
                        <w:i/>
                        <w:lang w:val="en-US"/>
                      </w:rPr>
                      <w:t>l</w:t>
                    </w:r>
                    <w:r w:rsidRPr="00737430">
                      <w:rPr>
                        <w:i/>
                        <w:sz w:val="16"/>
                        <w:szCs w:val="16"/>
                        <w:lang w:val="en-US"/>
                      </w:rPr>
                      <w:t>n</w:t>
                    </w:r>
                    <w:proofErr w:type="spellEnd"/>
                  </w:p>
                </w:txbxContent>
              </v:textbox>
            </v:shape>
            <v:shape id="_x0000_s1068" type="#_x0000_t202" style="position:absolute;left:3829;top:9586;width:285;height:418" filled="f" stroked="f" strokeweight=".25pt">
              <v:textbox style="mso-next-textbox:#_x0000_s1068">
                <w:txbxContent>
                  <w:p w:rsidR="0063326D" w:rsidRPr="00737430" w:rsidRDefault="0063326D" w:rsidP="0063326D">
                    <w:r>
                      <w:t>В</w:t>
                    </w:r>
                  </w:p>
                </w:txbxContent>
              </v:textbox>
            </v:shape>
            <v:shape id="_x0000_s1069" type="#_x0000_t202" style="position:absolute;left:2558;top:10700;width:285;height:419" filled="f" stroked="f" strokeweight=".25pt">
              <v:textbox style="mso-next-textbox:#_x0000_s1069">
                <w:txbxContent>
                  <w:p w:rsidR="0063326D" w:rsidRPr="00737430" w:rsidRDefault="0063326D" w:rsidP="0063326D">
                    <w:r>
                      <w:t>С</w:t>
                    </w:r>
                  </w:p>
                </w:txbxContent>
              </v:textbox>
            </v:shape>
            <v:shapetype id="_x0000_t103" coordsize="21600,21600" o:spt="103" adj="12960,19440,7200" path="wr@22,0@21@3,,0@21@4@22@14@21@1@21@7@2@12l@2@13,0@8@2@11at@22,0@21@3@2@10@24@16@22@14@21@1@24@16,0@14xear@22@14@21@1@21@7@24@16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ellipse #2 height @4"/>
                <v:f eqn="sum @4 @9 0"/>
                <v:f eqn="sum @10 #1 width"/>
                <v:f eqn="sum @7 @9 0"/>
                <v:f eqn="sum @11 width #0"/>
                <v:f eqn="sum @5 0 #0"/>
                <v:f eqn="prod @14 1 2"/>
                <v:f eqn="mid @4 @7"/>
                <v:f eqn="sum #0 #1 width"/>
                <v:f eqn="prod @17 1 2"/>
                <v:f eqn="sum @16 0 @18"/>
                <v:f eqn="val width"/>
                <v:f eqn="val height"/>
                <v:f eqn="sum 0 0 height"/>
                <v:f eqn="sum @16 0 @4"/>
                <v:f eqn="ellipse @23 @4 height"/>
                <v:f eqn="sum @8 128 0"/>
                <v:f eqn="prod @5 1 2"/>
                <v:f eqn="sum @5 0 128"/>
                <v:f eqn="sum #0 @16 @11"/>
                <v:f eqn="sum width 0 #0"/>
                <v:f eqn="prod @29 1 2"/>
                <v:f eqn="prod height height 1"/>
                <v:f eqn="prod #2 #2 1"/>
                <v:f eqn="sum @31 0 @32"/>
                <v:f eqn="sqrt @33"/>
                <v:f eqn="sum @34 height 0"/>
                <v:f eqn="prod width height @35"/>
                <v:f eqn="sum @36 64 0"/>
                <v:f eqn="prod #0 1 2"/>
                <v:f eqn="ellipse @30 @38 height"/>
                <v:f eqn="sum @39 0 64"/>
                <v:f eqn="prod @4 1 2"/>
                <v:f eqn="sum #1 0 @41"/>
                <v:f eqn="prod height 4390 32768"/>
                <v:f eqn="prod height 28378 32768"/>
              </v:formulas>
              <v:path o:extrusionok="f" o:connecttype="custom" o:connectlocs="0,@15;@2,@11;0,@8;@2,@13;@21,@16" o:connectangles="180,180,180,90,0" textboxrect="@43,@41,@44,@42"/>
              <v:handles>
                <v:h position="topLeft,#0" yrange="@37,@27"/>
                <v:h position="topLeft,#1" yrange="@25,@20"/>
                <v:h position="#2,bottomRight" xrange="0,@40"/>
              </v:handles>
              <o:complex v:ext="view"/>
            </v:shapetype>
            <v:shape id="_x0000_s1070" type="#_x0000_t103" style="position:absolute;left:4536;top:9027;width:140;height:141;rotation:-6454901fd" strokeweight=".25pt"/>
            <v:shape id="_x0000_s1071" type="#_x0000_t202" style="position:absolute;left:4817;top:9336;width:329;height:418" filled="f" stroked="f" strokeweight=".25pt">
              <v:textbox style="mso-next-textbox:#_x0000_s1071">
                <w:txbxContent>
                  <w:p w:rsidR="0063326D" w:rsidRPr="00C066BF" w:rsidRDefault="0063326D" w:rsidP="0063326D">
                    <w:r w:rsidRPr="00C066BF">
                      <w:t>1</w:t>
                    </w:r>
                  </w:p>
                </w:txbxContent>
              </v:textbox>
            </v:shape>
            <v:shape id="_x0000_s1072" style="position:absolute;left:3264;top:8610;width:1270;height:55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0,600" path="m,600c330,360,660,120,900,60,1140,,1320,180,1440,240v120,60,150,180,180,180e" filled="f" strokeweight="3pt">
              <v:stroke dashstyle="dash"/>
              <v:path arrowok="t"/>
            </v:shape>
            <v:shape id="_x0000_s1073" type="#_x0000_t202" style="position:absolute;left:3688;top:8332;width:847;height:418" filled="f" stroked="f" strokeweight=".25pt">
              <v:textbox style="mso-next-textbox:#_x0000_s1073">
                <w:txbxContent>
                  <w:p w:rsidR="0063326D" w:rsidRPr="00EF7B94" w:rsidRDefault="0063326D" w:rsidP="0063326D">
                    <w:pPr>
                      <w:rPr>
                        <w:i/>
                        <w:lang w:val="en-US"/>
                      </w:rPr>
                    </w:pPr>
                    <w:r w:rsidRPr="00737430">
                      <w:rPr>
                        <w:i/>
                      </w:rPr>
                      <w:t>Δ</w:t>
                    </w:r>
                    <w:r>
                      <w:rPr>
                        <w:i/>
                        <w:lang w:val="en-US"/>
                      </w:rPr>
                      <w:t>V</w:t>
                    </w:r>
                    <w:r>
                      <w:rPr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</w:p>
                  <w:p w:rsidR="0063326D" w:rsidRPr="00E023AB" w:rsidRDefault="0063326D" w:rsidP="0063326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line id="_x0000_s1074" style="position:absolute" from="6935,8053" to="6935,8053" strokeweight=".25pt">
              <v:stroke endarrow="block"/>
            </v:line>
            <v:shapetype id="_x0000_t104" coordsize="21600,21600" o:spt="104" adj="12960,19440,7200" path="ar0@22@3@21,,0@4@21@14@22@1@21@7@21@12@2l@13@2@8,0@11@2wa0@22@3@21@10@2@16@24@14@22@1@21@16@24@14,xewr@14@22@1@21@7@21@16@24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ellipse #2 height @4"/>
                <v:f eqn="sum @4 @9 0"/>
                <v:f eqn="sum @10 #1 width"/>
                <v:f eqn="sum @7 @9 0"/>
                <v:f eqn="sum @11 width #0"/>
                <v:f eqn="sum @5 0 #0"/>
                <v:f eqn="prod @14 1 2"/>
                <v:f eqn="mid @4 @7"/>
                <v:f eqn="sum #0 #1 width"/>
                <v:f eqn="prod @17 1 2"/>
                <v:f eqn="sum @16 0 @18"/>
                <v:f eqn="val width"/>
                <v:f eqn="val height"/>
                <v:f eqn="sum 0 0 height"/>
                <v:f eqn="sum @16 0 @4"/>
                <v:f eqn="ellipse @23 @4 height"/>
                <v:f eqn="sum @8 128 0"/>
                <v:f eqn="prod @5 1 2"/>
                <v:f eqn="sum @5 0 128"/>
                <v:f eqn="sum #0 @16 @11"/>
                <v:f eqn="sum width 0 #0"/>
                <v:f eqn="prod @29 1 2"/>
                <v:f eqn="prod height height 1"/>
                <v:f eqn="prod #2 #2 1"/>
                <v:f eqn="sum @31 0 @32"/>
                <v:f eqn="sqrt @33"/>
                <v:f eqn="sum @34 height 0"/>
                <v:f eqn="prod width height @35"/>
                <v:f eqn="sum @36 64 0"/>
                <v:f eqn="prod #0 1 2"/>
                <v:f eqn="ellipse @30 @38 height"/>
                <v:f eqn="sum @39 0 64"/>
                <v:f eqn="prod @4 1 2"/>
                <v:f eqn="sum #1 0 @41"/>
                <v:f eqn="prod height 4390 32768"/>
                <v:f eqn="prod height 28378 32768"/>
              </v:formulas>
              <v:path o:extrusionok="f" o:connecttype="custom" o:connectlocs="@8,0;@11,@2;@15,0;@16,@21;@13,@2" o:connectangles="270,270,270,90,0" textboxrect="@41,@43,@42,@44"/>
              <v:handles>
                <v:h position="#0,topLeft" xrange="@37,@27"/>
                <v:h position="#1,topLeft" xrange="@25,@20"/>
                <v:h position="bottomRight,#2" yrange="0,@40"/>
              </v:handles>
              <o:complex v:ext="view"/>
            </v:shapetype>
            <v:shape id="_x0000_s1075" type="#_x0000_t104" style="position:absolute;left:8911;top:8192;width:141;height:141;rotation:180;flip:y" strokeweight=".25pt"/>
            <v:shape id="_x0000_s1076" type="#_x0000_t104" style="position:absolute;left:4394;top:8192;width:142;height:141;rotation:180;flip:y" strokeweight=".25pt"/>
            <v:shape id="_x0000_s1077" type="#_x0000_t202" style="position:absolute;left:6652;top:7495;width:565;height:418" strokeweight=".25pt">
              <v:textbox style="mso-next-textbox:#_x0000_s1077">
                <w:txbxContent>
                  <w:p w:rsidR="0063326D" w:rsidRDefault="0063326D" w:rsidP="0063326D">
                    <w:r>
                      <w:t>Кω</w:t>
                    </w:r>
                  </w:p>
                </w:txbxContent>
              </v:textbox>
            </v:shape>
            <v:shape id="_x0000_s1078" type="#_x0000_t202" style="position:absolute;left:7217;top:8471;width:282;height:418" filled="f" stroked="f" strokeweight=".25pt">
              <v:textbox style="mso-next-textbox:#_x0000_s1078">
                <w:txbxContent>
                  <w:p w:rsidR="0063326D" w:rsidRPr="00ED3014" w:rsidRDefault="0063326D" w:rsidP="0063326D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v:shape id="_x0000_s1079" type="#_x0000_t202" style="position:absolute;left:8875;top:8471;width:424;height:357" filled="f" stroked="f" strokeweight=".25pt">
              <v:textbox style="mso-next-textbox:#_x0000_s1079">
                <w:txbxContent>
                  <w:p w:rsidR="0063326D" w:rsidRPr="00F55033" w:rsidRDefault="0063326D" w:rsidP="0063326D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80" type="#_x0000_t202" style="position:absolute;left:3547;top:9168;width:282;height:278" filled="f" stroked="f" strokeweight=".25pt">
              <v:textbox style="mso-next-textbox:#_x0000_s1080">
                <w:txbxContent>
                  <w:p w:rsidR="0063326D" w:rsidRPr="00FD11BE" w:rsidRDefault="0063326D" w:rsidP="0063326D">
                    <w:r>
                      <w:t>А</w:t>
                    </w:r>
                  </w:p>
                </w:txbxContent>
              </v:textbox>
            </v:shape>
            <v:shape id="_x0000_s1081" type="#_x0000_t202" style="position:absolute;left:2841;top:8750;width:423;height:418" filled="f" stroked="f" strokeweight=".25pt">
              <v:textbox style="mso-next-textbox:#_x0000_s1081">
                <w:txbxContent>
                  <w:p w:rsidR="0063326D" w:rsidRPr="004770EA" w:rsidRDefault="0063326D" w:rsidP="0063326D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82" type="#_x0000_t202" style="position:absolute;left:4158;top:10598;width:1695;height:418" filled="f" stroked="f">
              <v:textbox style="mso-next-textbox:#_x0000_s1082">
                <w:txbxContent>
                  <w:p w:rsidR="0063326D" w:rsidRPr="00664F2F" w:rsidRDefault="0063326D" w:rsidP="0063326D">
                    <w:r>
                      <w:t xml:space="preserve"> К</w:t>
                    </w:r>
                    <w:proofErr w:type="spellStart"/>
                    <w:r>
                      <w:rPr>
                        <w:lang w:val="en-US"/>
                      </w:rPr>
                      <w:t>ристал</w:t>
                    </w:r>
                    <w:proofErr w:type="spellEnd"/>
                    <w:r>
                      <w:t>л</w:t>
                    </w:r>
                    <w:proofErr w:type="spellStart"/>
                    <w:r>
                      <w:rPr>
                        <w:lang w:val="en-US"/>
                      </w:rPr>
                      <w:t>изатор</w:t>
                    </w:r>
                    <w:proofErr w:type="spellEnd"/>
                  </w:p>
                </w:txbxContent>
              </v:textbox>
            </v:shape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083" type="#_x0000_t95" style="position:absolute;left:2759;top:9952;width:1387;height:659;rotation:6903016fd" adj="9537129,3603"/>
            <v:shapetype id="_x0000_t99" coordsize="21600,21600" o:spt="99" adj="-11796480,,5400" path="al10800,10800@8@8@4@6,10800,10800,10800,10800@9@7l@30@31@17@18@24@25@15@16@32@33xe">
              <v:stroke joinstyle="miter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o:connecttype="custom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type>
            <v:shape id="_x0000_s1084" type="#_x0000_t99" style="position:absolute;left:3311;top:10219;width:94;height:126"/>
            <v:line id="_x0000_s1085" style="position:absolute;flip:x y" from="3687,10471" to="4252,10850">
              <v:stroke endarrow="block"/>
            </v:line>
            <v:shape id="_x0000_s1086" type="#_x0000_t202" style="position:absolute;left:4440;top:9967;width:942;height:378" filled="f" stroked="f">
              <v:textbox style="mso-next-textbox:#_x0000_s1086">
                <w:txbxContent>
                  <w:p w:rsidR="0063326D" w:rsidRDefault="0063326D" w:rsidP="0063326D">
                    <w:r>
                      <w:t>Слиток</w:t>
                    </w:r>
                  </w:p>
                </w:txbxContent>
              </v:textbox>
            </v:shape>
            <v:line id="_x0000_s1087" style="position:absolute;flip:x" from="3970,10070" to="4535,10323">
              <v:stroke endarrow="block"/>
            </v:line>
            <v:line id="_x0000_s1088" style="position:absolute;flip:x y" from="4535,9209" to="4911,9462">
              <v:stroke endarrow="block"/>
            </v:line>
            <w10:wrap type="none"/>
            <w10:anchorlock/>
          </v:group>
        </w:pict>
      </w:r>
    </w:p>
    <w:p w:rsidR="0063326D" w:rsidRPr="00AB6003" w:rsidRDefault="0063326D" w:rsidP="0063326D">
      <w:pPr>
        <w:ind w:firstLine="720"/>
        <w:jc w:val="both"/>
        <w:rPr>
          <w:rStyle w:val="texhtml"/>
          <w:iCs/>
          <w:sz w:val="28"/>
          <w:szCs w:val="28"/>
        </w:rPr>
      </w:pPr>
      <w:r w:rsidRPr="00AB6003">
        <w:rPr>
          <w:sz w:val="28"/>
          <w:szCs w:val="28"/>
        </w:rPr>
        <w:t>Рис.2. Схема формирования алюминиевой заготовки при непрерывном литье и прокате</w:t>
      </w:r>
    </w:p>
    <w:p w:rsidR="0063326D" w:rsidRPr="00AB6003" w:rsidRDefault="0063326D" w:rsidP="0063326D">
      <w:pPr>
        <w:shd w:val="clear" w:color="auto" w:fill="FFFFFF"/>
        <w:ind w:left="57" w:right="57" w:firstLine="198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При этом установлено, что стабильность конечной температуры заготовки при стабильных условиях охлаждения литейного колеса, не зависит от колебаний температуры расплавленного металла на входе в него, т. А, а зависит от нарушений равномерности теплового обмена в изложнице,</w:t>
      </w:r>
      <w:r w:rsidRPr="00AB6003">
        <w:rPr>
          <w:rStyle w:val="texhtml"/>
          <w:iCs/>
          <w:sz w:val="28"/>
          <w:szCs w:val="28"/>
        </w:rPr>
        <w:t xml:space="preserve"> которые либо самоустраняются за один оборот литейного колеса или имеют устойчивый характер нарушения. В результате образуется </w:t>
      </w:r>
      <w:r w:rsidRPr="00AB6003">
        <w:rPr>
          <w:sz w:val="28"/>
          <w:szCs w:val="28"/>
        </w:rPr>
        <w:t xml:space="preserve">линейная усадка, и отклонению средней длины заготовки </w:t>
      </w:r>
      <w:r w:rsidRPr="00AB6003">
        <w:rPr>
          <w:i/>
          <w:sz w:val="28"/>
          <w:szCs w:val="28"/>
        </w:rPr>
        <w:t>∆</w:t>
      </w:r>
      <w:proofErr w:type="spellStart"/>
      <w:r w:rsidRPr="00AB6003">
        <w:rPr>
          <w:i/>
          <w:sz w:val="28"/>
          <w:szCs w:val="28"/>
          <w:lang w:val="en-US"/>
        </w:rPr>
        <w:t>ln</w:t>
      </w:r>
      <w:proofErr w:type="spellEnd"/>
      <w:r w:rsidRPr="00AB6003">
        <w:rPr>
          <w:sz w:val="28"/>
          <w:szCs w:val="28"/>
        </w:rPr>
        <w:t>, которое определяется как:</w:t>
      </w:r>
    </w:p>
    <w:p w:rsidR="0063326D" w:rsidRPr="00AB6003" w:rsidRDefault="0063326D" w:rsidP="0063326D">
      <w:pPr>
        <w:ind w:left="113" w:right="113" w:firstLine="709"/>
        <w:rPr>
          <w:sz w:val="28"/>
          <w:szCs w:val="28"/>
        </w:rPr>
      </w:pPr>
      <w:r w:rsidRPr="00AB6003">
        <w:rPr>
          <w:position w:val="-12"/>
          <w:sz w:val="28"/>
          <w:szCs w:val="28"/>
        </w:rPr>
        <w:object w:dxaOrig="1719" w:dyaOrig="360">
          <v:shape id="_x0000_i1026" type="#_x0000_t75" style="width:124.95pt;height:21.85pt" o:ole="">
            <v:imagedata r:id="rId9" o:title=""/>
          </v:shape>
          <o:OLEObject Type="Embed" ProgID="Equation.3" ShapeID="_x0000_i1026" DrawAspect="Content" ObjectID="_1645710395" r:id="rId10"/>
        </w:objec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где </w:t>
      </w:r>
      <w:r w:rsidRPr="00AB6003">
        <w:rPr>
          <w:i/>
          <w:sz w:val="28"/>
          <w:szCs w:val="28"/>
          <w:lang w:val="en-US"/>
        </w:rPr>
        <w:t>V</w:t>
      </w:r>
      <w:r w:rsidRPr="00AB6003">
        <w:rPr>
          <w:i/>
          <w:sz w:val="28"/>
          <w:szCs w:val="28"/>
        </w:rPr>
        <w:t xml:space="preserve">'л </w:t>
      </w:r>
      <w:r w:rsidRPr="00AB6003">
        <w:rPr>
          <w:sz w:val="28"/>
          <w:szCs w:val="28"/>
        </w:rPr>
        <w:t>─ скорость заготовки на выходе литейной машины с учетом скорости образования линейной усадки;</w: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proofErr w:type="gramStart"/>
      <w:r w:rsidRPr="00AB6003">
        <w:rPr>
          <w:i/>
          <w:sz w:val="28"/>
          <w:szCs w:val="28"/>
          <w:lang w:val="en-US"/>
        </w:rPr>
        <w:t>V</w:t>
      </w:r>
      <w:proofErr w:type="spellStart"/>
      <w:r w:rsidRPr="00AB6003">
        <w:rPr>
          <w:i/>
          <w:sz w:val="28"/>
          <w:szCs w:val="28"/>
        </w:rPr>
        <w:t>вх</w:t>
      </w:r>
      <w:proofErr w:type="spellEnd"/>
      <w:r w:rsidRPr="00AB6003">
        <w:rPr>
          <w:i/>
          <w:sz w:val="28"/>
          <w:szCs w:val="28"/>
        </w:rPr>
        <w:t xml:space="preserve">  </w:t>
      </w:r>
      <w:r w:rsidRPr="00AB6003">
        <w:rPr>
          <w:sz w:val="28"/>
          <w:szCs w:val="28"/>
        </w:rPr>
        <w:t>─</w:t>
      </w:r>
      <w:proofErr w:type="gramEnd"/>
      <w:r w:rsidRPr="00AB6003">
        <w:rPr>
          <w:sz w:val="28"/>
          <w:szCs w:val="28"/>
        </w:rPr>
        <w:t xml:space="preserve">  скорость заготовки при входе в стан;</w: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i/>
          <w:sz w:val="28"/>
          <w:szCs w:val="28"/>
        </w:rPr>
        <w:t xml:space="preserve"> </w:t>
      </w:r>
      <w:proofErr w:type="gramStart"/>
      <w:r w:rsidRPr="00AB6003">
        <w:rPr>
          <w:i/>
          <w:sz w:val="28"/>
          <w:szCs w:val="28"/>
          <w:lang w:val="en-US"/>
        </w:rPr>
        <w:t>t</w:t>
      </w:r>
      <w:proofErr w:type="spellStart"/>
      <w:r w:rsidRPr="00AB6003">
        <w:rPr>
          <w:i/>
          <w:sz w:val="28"/>
          <w:szCs w:val="28"/>
        </w:rPr>
        <w:t>з</w:t>
      </w:r>
      <w:proofErr w:type="spellEnd"/>
      <w:proofErr w:type="gramEnd"/>
      <w:r w:rsidRPr="00AB6003">
        <w:rPr>
          <w:i/>
          <w:sz w:val="28"/>
          <w:szCs w:val="28"/>
        </w:rPr>
        <w:t xml:space="preserve"> - </w:t>
      </w:r>
      <w:r w:rsidRPr="00AB6003">
        <w:rPr>
          <w:sz w:val="28"/>
          <w:szCs w:val="28"/>
        </w:rPr>
        <w:t>время прохождения металлом участка от литейной машины до прокатного стана.</w:t>
      </w:r>
    </w:p>
    <w:p w:rsidR="0063326D" w:rsidRPr="001C581C" w:rsidRDefault="0063326D" w:rsidP="0063326D">
      <w:pPr>
        <w:ind w:left="113" w:right="113" w:firstLine="709"/>
        <w:jc w:val="both"/>
        <w:rPr>
          <w:rStyle w:val="texhtml"/>
          <w:sz w:val="28"/>
          <w:szCs w:val="28"/>
        </w:rPr>
      </w:pPr>
      <w:r w:rsidRPr="00AB6003">
        <w:rPr>
          <w:sz w:val="28"/>
          <w:szCs w:val="28"/>
        </w:rPr>
        <w:t xml:space="preserve">Чтобы установить взаимосвязь между длиной заготовки и условиями теплообмена использовались положения теории регулярного теплового режима [8]. </w:t>
      </w:r>
      <w:r w:rsidRPr="00AB6003">
        <w:rPr>
          <w:rStyle w:val="texhtml"/>
          <w:iCs/>
          <w:sz w:val="28"/>
          <w:szCs w:val="28"/>
        </w:rPr>
        <w:t xml:space="preserve">Периодическая или постоянная потеря равномерности теплового обмена при формировании слитка в литейной машине влияет на величину температурных удлинений, которые восстанавливаются за один </w:t>
      </w:r>
      <w:r w:rsidRPr="00AB6003">
        <w:rPr>
          <w:rStyle w:val="texhtml"/>
          <w:iCs/>
          <w:sz w:val="28"/>
          <w:szCs w:val="28"/>
        </w:rPr>
        <w:lastRenderedPageBreak/>
        <w:t>оборот литейного колеса или не восстанавливаются, накапливаясь от оборота к обороту, образуя петлю заготовки. Принимая во внимание, что между условиями теплообмена и удлинением заготовки существует прямая взаимосвязь, можно предположить, что эти деформации описываются уравнениями, которые подобны уравнениям регулярного теплового режима первого и третьего рода. Тогда</w:t>
      </w:r>
    </w:p>
    <w:p w:rsidR="0063326D" w:rsidRPr="00FA1868" w:rsidRDefault="0063326D" w:rsidP="0063326D">
      <w:pPr>
        <w:ind w:firstLine="720"/>
        <w:jc w:val="both"/>
        <w:rPr>
          <w:rStyle w:val="texhtml"/>
          <w:iCs/>
          <w:sz w:val="28"/>
          <w:szCs w:val="28"/>
        </w:rPr>
      </w:pPr>
    </w:p>
    <w:p w:rsidR="0063326D" w:rsidRPr="00AB6003" w:rsidRDefault="0063326D" w:rsidP="0063326D">
      <w:pPr>
        <w:ind w:firstLine="720"/>
        <w:rPr>
          <w:rStyle w:val="texhtml"/>
          <w:iCs/>
          <w:sz w:val="28"/>
          <w:szCs w:val="28"/>
        </w:rPr>
      </w:pPr>
      <w:r w:rsidRPr="00DD52D9">
        <w:rPr>
          <w:noProof/>
          <w:sz w:val="28"/>
          <w:szCs w:val="28"/>
        </w:rPr>
        <w:pict>
          <v:shape id="_x0000_s1089" type="#_x0000_t75" style="position:absolute;left:0;text-align:left;margin-left:182.2pt;margin-top:.15pt;width:160.7pt;height:31.15pt;z-index:251658240">
            <v:imagedata r:id="rId11" o:title=""/>
            <w10:wrap type="square" side="right"/>
          </v:shape>
          <o:OLEObject Type="Embed" ProgID="Equation.3" ShapeID="_x0000_s1089" DrawAspect="Content" ObjectID="_1645710406" r:id="rId12"/>
        </w:pict>
      </w:r>
    </w:p>
    <w:p w:rsidR="0063326D" w:rsidRPr="00AB6003" w:rsidRDefault="0063326D" w:rsidP="0063326D">
      <w:pPr>
        <w:jc w:val="both"/>
        <w:rPr>
          <w:rStyle w:val="texhtml"/>
          <w:iCs/>
          <w:sz w:val="28"/>
          <w:szCs w:val="28"/>
        </w:rPr>
      </w:pPr>
      <w:r w:rsidRPr="00AB6003">
        <w:rPr>
          <w:rStyle w:val="texhtml"/>
          <w:iCs/>
          <w:sz w:val="28"/>
          <w:szCs w:val="28"/>
        </w:rPr>
        <w:t>,</w:t>
      </w:r>
    </w:p>
    <w:p w:rsidR="0063326D" w:rsidRPr="00AB6003" w:rsidRDefault="0063326D" w:rsidP="0063326D">
      <w:pPr>
        <w:jc w:val="both"/>
        <w:rPr>
          <w:rStyle w:val="texhtml"/>
          <w:iCs/>
          <w:sz w:val="28"/>
          <w:szCs w:val="28"/>
        </w:rPr>
      </w:pPr>
    </w:p>
    <w:p w:rsidR="0063326D" w:rsidRPr="00AB6003" w:rsidRDefault="0063326D" w:rsidP="0063326D">
      <w:pPr>
        <w:jc w:val="both"/>
        <w:rPr>
          <w:rStyle w:val="texhtml"/>
          <w:sz w:val="28"/>
          <w:szCs w:val="28"/>
        </w:rPr>
      </w:pPr>
      <w:r w:rsidRPr="00AB6003">
        <w:rPr>
          <w:sz w:val="28"/>
          <w:szCs w:val="28"/>
        </w:rPr>
        <w:t xml:space="preserve">где </w:t>
      </w:r>
      <w:r w:rsidRPr="00AB6003">
        <w:rPr>
          <w:i/>
          <w:sz w:val="28"/>
          <w:szCs w:val="28"/>
        </w:rPr>
        <w:t>Δ</w:t>
      </w:r>
      <w:r w:rsidRPr="00AB6003">
        <w:rPr>
          <w:i/>
          <w:sz w:val="28"/>
          <w:szCs w:val="28"/>
          <w:lang w:val="en-US"/>
        </w:rPr>
        <w:t>L</w:t>
      </w:r>
      <w:r w:rsidRPr="00AB6003">
        <w:rPr>
          <w:i/>
          <w:sz w:val="28"/>
          <w:szCs w:val="28"/>
        </w:rPr>
        <w:t xml:space="preserve">д1 </w:t>
      </w:r>
      <w:r w:rsidRPr="00AB6003">
        <w:rPr>
          <w:sz w:val="28"/>
          <w:szCs w:val="28"/>
        </w:rPr>
        <w:t xml:space="preserve">─ температурные деформации при регулярном тепловом режима 1-го рода; </w:t>
      </w:r>
      <w:r w:rsidRPr="00AB6003">
        <w:rPr>
          <w:i/>
          <w:sz w:val="28"/>
          <w:szCs w:val="28"/>
          <w:lang w:val="en-US"/>
        </w:rPr>
        <w:t>G</w:t>
      </w:r>
      <w:r w:rsidRPr="00AB6003">
        <w:rPr>
          <w:i/>
          <w:sz w:val="28"/>
          <w:szCs w:val="28"/>
        </w:rPr>
        <w:t>м</w:t>
      </w:r>
      <w:r w:rsidRPr="00AB6003">
        <w:rPr>
          <w:sz w:val="28"/>
          <w:szCs w:val="28"/>
        </w:rPr>
        <w:t xml:space="preserve"> ─ </w:t>
      </w:r>
      <w:proofErr w:type="gramStart"/>
      <w:r w:rsidRPr="00AB6003">
        <w:rPr>
          <w:sz w:val="28"/>
          <w:szCs w:val="28"/>
        </w:rPr>
        <w:t>постоянная</w:t>
      </w:r>
      <w:proofErr w:type="gramEnd"/>
      <w:r w:rsidRPr="00AB6003">
        <w:rPr>
          <w:sz w:val="28"/>
          <w:szCs w:val="28"/>
        </w:rPr>
        <w:t xml:space="preserve"> характерная для параметров литейной машины данного типа; </w:t>
      </w:r>
      <w:r w:rsidRPr="00AB6003">
        <w:rPr>
          <w:i/>
          <w:sz w:val="28"/>
          <w:szCs w:val="28"/>
          <w:lang w:val="en-US"/>
        </w:rPr>
        <w:t>m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─  темп регулярного теплового режима; </w:t>
      </w:r>
      <w:r w:rsidRPr="00AB6003">
        <w:rPr>
          <w:i/>
          <w:sz w:val="28"/>
          <w:szCs w:val="28"/>
        </w:rPr>
        <w:t>τ</w:t>
      </w:r>
      <w:r w:rsidRPr="00AB6003">
        <w:rPr>
          <w:sz w:val="28"/>
          <w:szCs w:val="28"/>
        </w:rPr>
        <w:t xml:space="preserve"> ─ время прохождения металлом участка с регулярным тепловым режимом; </w:t>
      </w:r>
      <w:r w:rsidRPr="00AB6003">
        <w:rPr>
          <w:i/>
          <w:sz w:val="28"/>
          <w:szCs w:val="28"/>
        </w:rPr>
        <w:t>Δ</w:t>
      </w:r>
      <w:r w:rsidRPr="00AB6003">
        <w:rPr>
          <w:i/>
          <w:sz w:val="28"/>
          <w:szCs w:val="28"/>
          <w:lang w:val="en-US"/>
        </w:rPr>
        <w:t>L</w:t>
      </w:r>
      <w:r w:rsidRPr="00AB6003">
        <w:rPr>
          <w:i/>
          <w:sz w:val="28"/>
          <w:szCs w:val="28"/>
        </w:rPr>
        <w:t xml:space="preserve">д3 </w:t>
      </w:r>
      <w:r w:rsidRPr="00AB6003">
        <w:rPr>
          <w:sz w:val="28"/>
          <w:szCs w:val="28"/>
        </w:rPr>
        <w:t>─ температурные деформации при регулярном тепловом режиме 3-го рода;</w:t>
      </w:r>
      <w:r w:rsidRPr="00AB6003">
        <w:rPr>
          <w:rStyle w:val="texhtml"/>
          <w:iCs/>
          <w:sz w:val="28"/>
          <w:szCs w:val="28"/>
        </w:rPr>
        <w:t xml:space="preserve"> </w:t>
      </w:r>
      <w:r w:rsidRPr="00AB6003">
        <w:rPr>
          <w:i/>
          <w:sz w:val="28"/>
          <w:szCs w:val="28"/>
        </w:rPr>
        <w:t>Δ</w:t>
      </w:r>
      <w:r w:rsidRPr="00AB6003">
        <w:rPr>
          <w:i/>
          <w:sz w:val="28"/>
          <w:szCs w:val="28"/>
          <w:lang w:val="en-US"/>
        </w:rPr>
        <w:t>L</w:t>
      </w:r>
      <w:r w:rsidRPr="00AB6003">
        <w:rPr>
          <w:i/>
          <w:sz w:val="28"/>
          <w:szCs w:val="28"/>
        </w:rPr>
        <w:t>да</w:t>
      </w:r>
      <w:r w:rsidRPr="00AB6003">
        <w:rPr>
          <w:rStyle w:val="texhtml"/>
          <w:iCs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─ </w:t>
      </w:r>
      <w:r w:rsidRPr="00AB6003">
        <w:rPr>
          <w:rStyle w:val="texhtml"/>
          <w:iCs/>
          <w:sz w:val="28"/>
          <w:szCs w:val="28"/>
        </w:rPr>
        <w:t xml:space="preserve">среднее амплитудное значения </w:t>
      </w:r>
      <w:r w:rsidRPr="00AB6003">
        <w:rPr>
          <w:sz w:val="28"/>
          <w:szCs w:val="28"/>
        </w:rPr>
        <w:t xml:space="preserve">температурных деформаций за цикл литья; </w:t>
      </w:r>
      <w:r w:rsidRPr="00AB6003">
        <w:rPr>
          <w:i/>
          <w:sz w:val="28"/>
          <w:szCs w:val="28"/>
        </w:rPr>
        <w:t xml:space="preserve">ω </w:t>
      </w:r>
      <w:r w:rsidRPr="00AB6003">
        <w:rPr>
          <w:sz w:val="28"/>
          <w:szCs w:val="28"/>
        </w:rPr>
        <w:t xml:space="preserve">─  угловая частота вращения изложницы; </w:t>
      </w:r>
      <w:r w:rsidRPr="00AB6003">
        <w:rPr>
          <w:i/>
          <w:sz w:val="28"/>
          <w:szCs w:val="28"/>
          <w:lang w:val="en-US"/>
        </w:rPr>
        <w:t>t</w:t>
      </w:r>
      <w:r w:rsidRPr="00AB6003">
        <w:rPr>
          <w:sz w:val="28"/>
          <w:szCs w:val="28"/>
        </w:rPr>
        <w:t xml:space="preserve"> ─  время.</w:t>
      </w:r>
      <w:r w:rsidRPr="00AB6003">
        <w:rPr>
          <w:rStyle w:val="texhtml"/>
          <w:iCs/>
          <w:sz w:val="28"/>
          <w:szCs w:val="28"/>
        </w:rPr>
        <w:t xml:space="preserve"> </w:t>
      </w:r>
    </w:p>
    <w:p w:rsidR="0063326D" w:rsidRPr="00AB6003" w:rsidRDefault="0063326D" w:rsidP="0063326D">
      <w:pPr>
        <w:jc w:val="both"/>
        <w:rPr>
          <w:sz w:val="28"/>
          <w:szCs w:val="28"/>
        </w:rPr>
      </w:pPr>
      <w:r w:rsidRPr="00AB6003">
        <w:rPr>
          <w:sz w:val="28"/>
          <w:szCs w:val="28"/>
        </w:rPr>
        <w:t>Вычисления темпа регулярного теплового режима</w:t>
      </w:r>
      <w:r w:rsidRPr="00AB6003">
        <w:rPr>
          <w:sz w:val="28"/>
          <w:szCs w:val="28"/>
          <w:lang w:val="uk-UA"/>
        </w:rPr>
        <w:t xml:space="preserve"> </w:t>
      </w:r>
      <w:proofErr w:type="spellStart"/>
      <w:r w:rsidRPr="00AB6003">
        <w:rPr>
          <w:i/>
          <w:sz w:val="28"/>
          <w:szCs w:val="28"/>
        </w:rPr>
        <w:t>m</w:t>
      </w:r>
      <w:proofErr w:type="spellEnd"/>
      <w:r w:rsidRPr="00AB6003">
        <w:rPr>
          <w:sz w:val="28"/>
          <w:szCs w:val="28"/>
        </w:rPr>
        <w:t xml:space="preserve"> проводились по формуле [11]:</w:t>
      </w:r>
    </w:p>
    <w:p w:rsidR="0063326D" w:rsidRPr="00AB6003" w:rsidRDefault="0063326D" w:rsidP="0063326D">
      <w:pPr>
        <w:pStyle w:val="a3"/>
        <w:ind w:left="1080" w:right="57"/>
        <w:jc w:val="center"/>
        <w:rPr>
          <w:sz w:val="28"/>
          <w:szCs w:val="28"/>
        </w:rPr>
      </w:pPr>
      <w:r w:rsidRPr="00AB6003">
        <w:rPr>
          <w:position w:val="-28"/>
          <w:sz w:val="28"/>
          <w:szCs w:val="28"/>
          <w:lang w:val="en-US"/>
        </w:rPr>
        <w:object w:dxaOrig="1880" w:dyaOrig="720">
          <v:shape id="_x0000_i1027" type="#_x0000_t75" style="width:93.85pt;height:36.25pt" o:ole="">
            <v:imagedata r:id="rId13" o:title=""/>
          </v:shape>
          <o:OLEObject Type="Embed" ProgID="Equation.3" ShapeID="_x0000_i1027" DrawAspect="Content" ObjectID="_1645710396" r:id="rId14"/>
        </w:object>
      </w:r>
      <w:r w:rsidRPr="00AB6003">
        <w:rPr>
          <w:sz w:val="28"/>
          <w:szCs w:val="28"/>
        </w:rPr>
        <w:t>,</w:t>
      </w:r>
    </w:p>
    <w:p w:rsidR="0063326D" w:rsidRPr="00AB6003" w:rsidRDefault="0063326D" w:rsidP="0063326D">
      <w:pPr>
        <w:pStyle w:val="a3"/>
        <w:ind w:right="57"/>
        <w:jc w:val="left"/>
        <w:rPr>
          <w:sz w:val="28"/>
          <w:szCs w:val="28"/>
        </w:rPr>
      </w:pPr>
      <w:r w:rsidRPr="00AB6003">
        <w:rPr>
          <w:sz w:val="28"/>
          <w:szCs w:val="28"/>
        </w:rPr>
        <w:t xml:space="preserve">где </w:t>
      </w:r>
      <w:r w:rsidRPr="00AB6003">
        <w:rPr>
          <w:i/>
          <w:sz w:val="28"/>
          <w:szCs w:val="28"/>
        </w:rPr>
        <w:t>θ</w:t>
      </w:r>
      <w:r w:rsidRPr="00AB6003">
        <w:rPr>
          <w:i/>
          <w:sz w:val="28"/>
          <w:szCs w:val="28"/>
          <w:lang w:val="en-US"/>
        </w:rPr>
        <w:t>b</w:t>
      </w:r>
      <w:r w:rsidRPr="00AB6003">
        <w:rPr>
          <w:sz w:val="28"/>
          <w:szCs w:val="28"/>
        </w:rPr>
        <w:t xml:space="preserve"> и </w:t>
      </w:r>
      <w:r w:rsidRPr="00AB6003">
        <w:rPr>
          <w:i/>
          <w:sz w:val="28"/>
          <w:szCs w:val="28"/>
        </w:rPr>
        <w:t>θс</w:t>
      </w:r>
      <w:r w:rsidRPr="00AB6003">
        <w:rPr>
          <w:sz w:val="28"/>
          <w:szCs w:val="28"/>
        </w:rPr>
        <w:t xml:space="preserve"> ─  избыточная температура слитка в т. </w:t>
      </w:r>
      <w:proofErr w:type="gramStart"/>
      <w:r w:rsidRPr="00AB6003">
        <w:rPr>
          <w:sz w:val="28"/>
          <w:szCs w:val="28"/>
        </w:rPr>
        <w:t>В</w:t>
      </w:r>
      <w:proofErr w:type="gramEnd"/>
      <w:r w:rsidRPr="00AB6003">
        <w:rPr>
          <w:sz w:val="28"/>
          <w:szCs w:val="28"/>
        </w:rPr>
        <w:t xml:space="preserve"> и т. С.</w:t>
      </w:r>
    </w:p>
    <w:p w:rsidR="0063326D" w:rsidRPr="00AB6003" w:rsidRDefault="0063326D" w:rsidP="0063326D">
      <w:pPr>
        <w:pStyle w:val="a3"/>
        <w:ind w:left="113" w:right="113" w:firstLine="680"/>
        <w:rPr>
          <w:sz w:val="28"/>
          <w:szCs w:val="28"/>
        </w:rPr>
      </w:pPr>
      <w:r w:rsidRPr="00AB6003">
        <w:rPr>
          <w:sz w:val="28"/>
          <w:szCs w:val="28"/>
        </w:rPr>
        <w:t xml:space="preserve">Полученные данные с высокой достоверностью (корреляционное отношение   равно 0,85) </w:t>
      </w:r>
      <w:proofErr w:type="spellStart"/>
      <w:r w:rsidRPr="00AB6003">
        <w:rPr>
          <w:sz w:val="28"/>
          <w:szCs w:val="28"/>
        </w:rPr>
        <w:t>аппроксимируются</w:t>
      </w:r>
      <w:proofErr w:type="spellEnd"/>
      <w:r w:rsidRPr="00AB6003">
        <w:rPr>
          <w:sz w:val="28"/>
          <w:szCs w:val="28"/>
        </w:rPr>
        <w:t xml:space="preserve"> уравнением [13]:</w:t>
      </w:r>
    </w:p>
    <w:p w:rsidR="0063326D" w:rsidRPr="00AB6003" w:rsidRDefault="0063326D" w:rsidP="0063326D">
      <w:pPr>
        <w:pStyle w:val="a3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center" w:pos="5200"/>
          <w:tab w:val="left" w:pos="5672"/>
          <w:tab w:val="left" w:pos="6381"/>
          <w:tab w:val="right" w:pos="9607"/>
        </w:tabs>
        <w:ind w:left="113" w:right="113" w:firstLine="680"/>
        <w:jc w:val="left"/>
        <w:rPr>
          <w:sz w:val="28"/>
          <w:szCs w:val="28"/>
        </w:rPr>
      </w:pPr>
      <w:r w:rsidRPr="00AB6003">
        <w:rPr>
          <w:sz w:val="28"/>
          <w:szCs w:val="28"/>
        </w:rPr>
        <w:tab/>
      </w:r>
      <w:r w:rsidRPr="00AB6003">
        <w:rPr>
          <w:sz w:val="28"/>
          <w:szCs w:val="28"/>
        </w:rPr>
        <w:tab/>
      </w:r>
      <w:r w:rsidRPr="00AB6003">
        <w:rPr>
          <w:sz w:val="28"/>
          <w:szCs w:val="28"/>
        </w:rPr>
        <w:tab/>
      </w:r>
      <w:r w:rsidRPr="00AB6003">
        <w:rPr>
          <w:sz w:val="28"/>
          <w:szCs w:val="28"/>
        </w:rPr>
        <w:tab/>
      </w:r>
      <w:r w:rsidRPr="00AB6003">
        <w:rPr>
          <w:sz w:val="28"/>
          <w:szCs w:val="28"/>
        </w:rPr>
        <w:tab/>
      </w:r>
      <w:r w:rsidRPr="00AB6003">
        <w:rPr>
          <w:position w:val="-8"/>
          <w:sz w:val="28"/>
          <w:szCs w:val="28"/>
        </w:rPr>
        <w:object w:dxaOrig="1760" w:dyaOrig="480">
          <v:shape id="_x0000_i1028" type="#_x0000_t75" style="width:87.8pt;height:24.15pt" o:ole="">
            <v:imagedata r:id="rId15" o:title=""/>
          </v:shape>
          <o:OLEObject Type="Embed" ProgID="Equation.3" ShapeID="_x0000_i1028" DrawAspect="Content" ObjectID="_1645710397" r:id="rId16"/>
        </w:object>
      </w:r>
      <w:r w:rsidRPr="00AB6003">
        <w:rPr>
          <w:sz w:val="28"/>
          <w:szCs w:val="28"/>
        </w:rPr>
        <w:t>.</w:t>
      </w:r>
      <w:r w:rsidRPr="00AB6003">
        <w:rPr>
          <w:sz w:val="28"/>
          <w:szCs w:val="28"/>
        </w:rPr>
        <w:tab/>
      </w:r>
      <w:r w:rsidRPr="00AB6003">
        <w:rPr>
          <w:sz w:val="28"/>
          <w:szCs w:val="28"/>
        </w:rPr>
        <w:tab/>
      </w:r>
    </w:p>
    <w:p w:rsidR="0063326D" w:rsidRPr="00AB6003" w:rsidRDefault="0063326D" w:rsidP="0063326D">
      <w:pPr>
        <w:pStyle w:val="a3"/>
        <w:ind w:firstLine="680"/>
        <w:rPr>
          <w:sz w:val="28"/>
          <w:szCs w:val="28"/>
        </w:rPr>
      </w:pPr>
      <w:r w:rsidRPr="00AB6003">
        <w:rPr>
          <w:sz w:val="28"/>
          <w:szCs w:val="28"/>
        </w:rPr>
        <w:tab/>
      </w:r>
    </w:p>
    <w:p w:rsidR="0063326D" w:rsidRPr="00AB6003" w:rsidRDefault="0063326D" w:rsidP="0063326D">
      <w:pPr>
        <w:pStyle w:val="a3"/>
        <w:ind w:firstLine="680"/>
        <w:rPr>
          <w:sz w:val="28"/>
          <w:szCs w:val="28"/>
        </w:rPr>
      </w:pPr>
      <w:r w:rsidRPr="00AB6003">
        <w:rPr>
          <w:sz w:val="28"/>
          <w:szCs w:val="28"/>
        </w:rPr>
        <w:t xml:space="preserve">В соответствии с этим уравнением, размер линейной усадки 1-го рода, которая образуется за один оборот изложницы как результат температурного расширения слитка при полной или частичной потере равномерности теплообмена в изложнице и может быть предсказан по величине темпа теплового режима. </w:t>
      </w:r>
    </w:p>
    <w:p w:rsidR="0063326D" w:rsidRPr="00AB6003" w:rsidRDefault="0063326D" w:rsidP="0063326D">
      <w:pPr>
        <w:tabs>
          <w:tab w:val="left" w:pos="1115"/>
        </w:tabs>
        <w:ind w:left="113" w:right="113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В связи с тем, что циклические температурные деформации третьего рода </w:t>
      </w:r>
      <w:proofErr w:type="spellStart"/>
      <w:r w:rsidRPr="00AB6003">
        <w:rPr>
          <w:sz w:val="28"/>
          <w:szCs w:val="28"/>
        </w:rPr>
        <w:t>самокомпенсируются</w:t>
      </w:r>
      <w:proofErr w:type="spellEnd"/>
      <w:r w:rsidRPr="00AB6003">
        <w:rPr>
          <w:sz w:val="28"/>
          <w:szCs w:val="28"/>
        </w:rPr>
        <w:t xml:space="preserve"> в течение одного оборота изложницы и не накапливаются в процессе литья, их можно не учитывать при определении длины литейной заготовки. </w:t>
      </w:r>
    </w:p>
    <w:p w:rsidR="0063326D" w:rsidRPr="00AB6003" w:rsidRDefault="0063326D" w:rsidP="0063326D">
      <w:pPr>
        <w:jc w:val="both"/>
        <w:rPr>
          <w:i/>
          <w:sz w:val="28"/>
          <w:szCs w:val="28"/>
        </w:rPr>
      </w:pPr>
    </w:p>
    <w:p w:rsidR="0063326D" w:rsidRPr="00AB6003" w:rsidRDefault="0063326D" w:rsidP="0063326D">
      <w:pPr>
        <w:shd w:val="clear" w:color="auto" w:fill="FFFFFF"/>
        <w:ind w:left="57" w:right="57" w:firstLine="709"/>
        <w:rPr>
          <w:sz w:val="28"/>
          <w:szCs w:val="28"/>
        </w:rPr>
      </w:pPr>
      <w:r w:rsidRPr="00AB6003">
        <w:rPr>
          <w:sz w:val="28"/>
          <w:szCs w:val="28"/>
        </w:rPr>
        <w:t xml:space="preserve">Линейная усадка влияет на линейную скорость металла после литья в т. </w:t>
      </w:r>
      <w:r w:rsidRPr="00AB6003">
        <w:rPr>
          <w:sz w:val="28"/>
          <w:szCs w:val="28"/>
          <w:lang w:val="en-US"/>
        </w:rPr>
        <w:t>D</w:t>
      </w:r>
      <w:r w:rsidRPr="00AB6003">
        <w:rPr>
          <w:sz w:val="28"/>
          <w:szCs w:val="28"/>
        </w:rPr>
        <w:t>,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>которая определяется как:</w:t>
      </w:r>
    </w:p>
    <w:p w:rsidR="0063326D" w:rsidRPr="00AB6003" w:rsidRDefault="0063326D" w:rsidP="0063326D">
      <w:pPr>
        <w:ind w:left="57" w:right="57" w:firstLine="709"/>
        <w:rPr>
          <w:sz w:val="28"/>
          <w:szCs w:val="28"/>
        </w:rPr>
      </w:pPr>
    </w:p>
    <w:p w:rsidR="0063326D" w:rsidRPr="00AB6003" w:rsidRDefault="0063326D" w:rsidP="0063326D">
      <w:pPr>
        <w:shd w:val="clear" w:color="auto" w:fill="FFFFFF"/>
        <w:ind w:left="57" w:right="57" w:firstLine="709"/>
        <w:rPr>
          <w:sz w:val="28"/>
          <w:szCs w:val="28"/>
        </w:rPr>
      </w:pPr>
      <w:r w:rsidRPr="00AB6003">
        <w:rPr>
          <w:position w:val="-30"/>
          <w:sz w:val="28"/>
          <w:szCs w:val="28"/>
        </w:rPr>
        <w:object w:dxaOrig="2140" w:dyaOrig="700">
          <v:shape id="_x0000_i1029" type="#_x0000_t75" style="width:102.2pt;height:32.05pt" o:ole="">
            <v:imagedata r:id="rId17" o:title=""/>
          </v:shape>
          <o:OLEObject Type="Embed" ProgID="Equation.3" ShapeID="_x0000_i1029" DrawAspect="Content" ObjectID="_1645710398" r:id="rId18"/>
        </w:object>
      </w:r>
    </w:p>
    <w:p w:rsidR="0063326D" w:rsidRPr="00AB6003" w:rsidRDefault="0063326D" w:rsidP="0063326D">
      <w:pPr>
        <w:shd w:val="clear" w:color="auto" w:fill="FFFFFF"/>
        <w:ind w:left="57" w:right="57" w:firstLine="709"/>
        <w:rPr>
          <w:sz w:val="28"/>
          <w:szCs w:val="28"/>
        </w:rPr>
      </w:pPr>
      <w:r w:rsidRPr="00AB6003">
        <w:rPr>
          <w:sz w:val="28"/>
          <w:szCs w:val="28"/>
        </w:rPr>
        <w:lastRenderedPageBreak/>
        <w:t xml:space="preserve">где </w:t>
      </w:r>
      <w:proofErr w:type="gramStart"/>
      <w:r w:rsidRPr="00AB6003">
        <w:rPr>
          <w:i/>
          <w:sz w:val="28"/>
          <w:szCs w:val="28"/>
          <w:lang w:val="en-US"/>
        </w:rPr>
        <w:t>n</w:t>
      </w:r>
      <w:proofErr w:type="gramEnd"/>
      <w:r w:rsidRPr="00AB6003">
        <w:rPr>
          <w:i/>
          <w:sz w:val="28"/>
          <w:szCs w:val="28"/>
        </w:rPr>
        <w:t>л</w:t>
      </w:r>
      <w:r w:rsidRPr="00AB6003">
        <w:rPr>
          <w:sz w:val="28"/>
          <w:szCs w:val="28"/>
        </w:rPr>
        <w:t xml:space="preserve"> </w:t>
      </w:r>
      <w:r w:rsidRPr="00AB6003">
        <w:rPr>
          <w:spacing w:val="-6"/>
          <w:sz w:val="28"/>
          <w:szCs w:val="28"/>
        </w:rPr>
        <w:t>─</w:t>
      </w:r>
      <w:r w:rsidRPr="00AB6003">
        <w:rPr>
          <w:sz w:val="28"/>
          <w:szCs w:val="28"/>
        </w:rPr>
        <w:t xml:space="preserve"> обороты привода литейной машины,</w:t>
      </w:r>
      <w:r>
        <w:rPr>
          <w:sz w:val="28"/>
          <w:szCs w:val="28"/>
        </w:rPr>
        <w:t xml:space="preserve"> </w:t>
      </w:r>
      <w:r w:rsidRPr="00AB6003">
        <w:rPr>
          <w:i/>
          <w:sz w:val="28"/>
          <w:szCs w:val="28"/>
          <w:lang w:val="en-US"/>
        </w:rPr>
        <w:t>D</w:t>
      </w:r>
      <w:r w:rsidRPr="00AB6003">
        <w:rPr>
          <w:i/>
          <w:sz w:val="28"/>
          <w:szCs w:val="28"/>
        </w:rPr>
        <w:t xml:space="preserve">л  </w:t>
      </w:r>
      <w:r w:rsidRPr="00AB6003">
        <w:rPr>
          <w:spacing w:val="-6"/>
          <w:sz w:val="28"/>
          <w:szCs w:val="28"/>
        </w:rPr>
        <w:t>─</w:t>
      </w:r>
      <w:r w:rsidRPr="00AB6003">
        <w:rPr>
          <w:sz w:val="28"/>
          <w:szCs w:val="28"/>
        </w:rPr>
        <w:t xml:space="preserve"> средний диаметр литейной изложницы,</w:t>
      </w:r>
      <w:r>
        <w:rPr>
          <w:sz w:val="28"/>
          <w:szCs w:val="28"/>
        </w:rPr>
        <w:t xml:space="preserve"> </w:t>
      </w:r>
      <w:proofErr w:type="spellStart"/>
      <w:r w:rsidRPr="00AB6003">
        <w:rPr>
          <w:i/>
          <w:sz w:val="28"/>
          <w:szCs w:val="28"/>
          <w:lang w:val="en-US"/>
        </w:rPr>
        <w:t>i</w:t>
      </w:r>
      <w:proofErr w:type="spellEnd"/>
      <w:r w:rsidRPr="00AB6003">
        <w:rPr>
          <w:i/>
          <w:sz w:val="28"/>
          <w:szCs w:val="28"/>
        </w:rPr>
        <w:t xml:space="preserve">л </w:t>
      </w:r>
      <w:r w:rsidRPr="00AB6003">
        <w:rPr>
          <w:spacing w:val="-6"/>
          <w:sz w:val="28"/>
          <w:szCs w:val="28"/>
        </w:rPr>
        <w:t>─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>коэффициент редукции привода литейной машины.</w:t>
      </w:r>
    </w:p>
    <w:p w:rsidR="0063326D" w:rsidRPr="00AB6003" w:rsidRDefault="0063326D" w:rsidP="0063326D">
      <w:pPr>
        <w:tabs>
          <w:tab w:val="left" w:pos="5390"/>
        </w:tabs>
        <w:ind w:left="57" w:right="57" w:firstLine="709"/>
        <w:rPr>
          <w:sz w:val="28"/>
          <w:szCs w:val="28"/>
        </w:rPr>
      </w:pPr>
    </w:p>
    <w:p w:rsidR="0063326D" w:rsidRPr="00AB6003" w:rsidRDefault="0063326D" w:rsidP="0063326D">
      <w:pPr>
        <w:ind w:left="113" w:right="113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Для литейно-прокатного модуля условие постоянства </w:t>
      </w:r>
      <w:proofErr w:type="gramStart"/>
      <w:r w:rsidRPr="00AB6003">
        <w:rPr>
          <w:sz w:val="28"/>
          <w:szCs w:val="28"/>
        </w:rPr>
        <w:t>секундных объемов алюминия, проходящих через литейную машину и прокатный стан принимает</w:t>
      </w:r>
      <w:proofErr w:type="gramEnd"/>
      <w:r w:rsidRPr="00AB6003">
        <w:rPr>
          <w:sz w:val="28"/>
          <w:szCs w:val="28"/>
        </w:rPr>
        <w:t xml:space="preserve"> следующий вид:</w:t>
      </w:r>
    </w:p>
    <w:p w:rsidR="0063326D" w:rsidRPr="00AB6003" w:rsidRDefault="0063326D" w:rsidP="0063326D">
      <w:pPr>
        <w:shd w:val="clear" w:color="auto" w:fill="FFFFFF"/>
        <w:ind w:left="113" w:right="113" w:firstLine="709"/>
        <w:rPr>
          <w:sz w:val="28"/>
          <w:szCs w:val="28"/>
        </w:rPr>
      </w:pPr>
    </w:p>
    <w:p w:rsidR="0063326D" w:rsidRPr="00AB6003" w:rsidRDefault="0063326D" w:rsidP="0063326D">
      <w:pPr>
        <w:shd w:val="clear" w:color="auto" w:fill="FFFFFF"/>
        <w:ind w:left="113" w:right="113" w:firstLine="709"/>
        <w:rPr>
          <w:sz w:val="28"/>
          <w:szCs w:val="28"/>
        </w:rPr>
      </w:pPr>
      <w:r w:rsidRPr="00AB6003">
        <w:rPr>
          <w:position w:val="-12"/>
          <w:sz w:val="28"/>
          <w:szCs w:val="28"/>
        </w:rPr>
        <w:object w:dxaOrig="3220" w:dyaOrig="360">
          <v:shape id="_x0000_i1030" type="#_x0000_t75" style="width:161.2pt;height:18.1pt" o:ole="">
            <v:imagedata r:id="rId19" o:title=""/>
          </v:shape>
          <o:OLEObject Type="Embed" ProgID="Equation.3" ShapeID="_x0000_i1030" DrawAspect="Content" ObjectID="_1645710399" r:id="rId20"/>
        </w:object>
      </w:r>
    </w:p>
    <w:p w:rsidR="0063326D" w:rsidRPr="00AB6003" w:rsidRDefault="0063326D" w:rsidP="0063326D">
      <w:pPr>
        <w:shd w:val="clear" w:color="auto" w:fill="FFFFFF"/>
        <w:tabs>
          <w:tab w:val="left" w:pos="180"/>
        </w:tabs>
        <w:ind w:left="113" w:right="113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где </w:t>
      </w:r>
      <w:proofErr w:type="gramStart"/>
      <w:r w:rsidRPr="00AB6003">
        <w:rPr>
          <w:i/>
          <w:sz w:val="28"/>
          <w:szCs w:val="28"/>
          <w:lang w:val="en-US"/>
        </w:rPr>
        <w:t>Q</w:t>
      </w:r>
      <w:proofErr w:type="gramEnd"/>
      <w:r w:rsidRPr="00AB6003">
        <w:rPr>
          <w:i/>
          <w:sz w:val="28"/>
          <w:szCs w:val="28"/>
        </w:rPr>
        <w:t xml:space="preserve">л </w:t>
      </w:r>
      <w:r w:rsidRPr="00AB6003">
        <w:rPr>
          <w:i/>
          <w:sz w:val="28"/>
          <w:szCs w:val="28"/>
          <w:lang w:val="en-US"/>
        </w:rPr>
        <w:t>V</w:t>
      </w:r>
      <w:r w:rsidRPr="00AB6003">
        <w:rPr>
          <w:i/>
          <w:sz w:val="28"/>
          <w:szCs w:val="28"/>
        </w:rPr>
        <w:t>'л</w:t>
      </w:r>
      <w:r w:rsidRPr="00AB6003">
        <w:rPr>
          <w:sz w:val="28"/>
          <w:szCs w:val="28"/>
        </w:rPr>
        <w:t xml:space="preserve"> ─ секундный объём металла на выходе литейной машины;</w:t>
      </w:r>
      <w:r w:rsidRPr="00AB6003">
        <w:rPr>
          <w:i/>
          <w:sz w:val="28"/>
          <w:szCs w:val="28"/>
          <w:lang w:val="en-US"/>
        </w:rPr>
        <w:t>Q</w:t>
      </w:r>
      <w:r w:rsidRPr="00AB6003">
        <w:rPr>
          <w:i/>
          <w:sz w:val="28"/>
          <w:szCs w:val="28"/>
        </w:rPr>
        <w:t>л</w:t>
      </w:r>
      <w:r w:rsidRPr="00AB6003">
        <w:rPr>
          <w:i/>
          <w:sz w:val="28"/>
          <w:szCs w:val="28"/>
          <w:lang w:val="en-US"/>
        </w:rPr>
        <w:t>V</w:t>
      </w:r>
      <w:proofErr w:type="spellStart"/>
      <w:r w:rsidRPr="00AB6003">
        <w:rPr>
          <w:i/>
          <w:sz w:val="28"/>
          <w:szCs w:val="28"/>
        </w:rPr>
        <w:t>вх</w:t>
      </w:r>
      <w:proofErr w:type="spellEnd"/>
      <w:r w:rsidRPr="00AB6003">
        <w:rPr>
          <w:sz w:val="28"/>
          <w:szCs w:val="28"/>
        </w:rPr>
        <w:t xml:space="preserve"> ─ секундный объём металла на входе в прокатный стан;</w:t>
      </w:r>
      <w:r>
        <w:rPr>
          <w:sz w:val="28"/>
          <w:szCs w:val="28"/>
        </w:rPr>
        <w:t xml:space="preserve"> </w:t>
      </w:r>
      <w:r w:rsidRPr="00AB6003">
        <w:rPr>
          <w:i/>
          <w:sz w:val="28"/>
          <w:szCs w:val="28"/>
          <w:lang w:val="en-US"/>
        </w:rPr>
        <w:t>Q</w:t>
      </w:r>
      <w:proofErr w:type="spellStart"/>
      <w:r w:rsidRPr="00AB6003">
        <w:rPr>
          <w:i/>
          <w:sz w:val="28"/>
          <w:szCs w:val="28"/>
        </w:rPr>
        <w:t>вых</w:t>
      </w:r>
      <w:proofErr w:type="spellEnd"/>
      <w:r w:rsidRPr="00AB6003">
        <w:rPr>
          <w:i/>
          <w:sz w:val="28"/>
          <w:szCs w:val="28"/>
          <w:lang w:val="en-US"/>
        </w:rPr>
        <w:t>V</w:t>
      </w:r>
      <w:proofErr w:type="spellStart"/>
      <w:r w:rsidRPr="00AB6003">
        <w:rPr>
          <w:i/>
          <w:sz w:val="28"/>
          <w:szCs w:val="28"/>
        </w:rPr>
        <w:t>вых</w:t>
      </w:r>
      <w:proofErr w:type="spellEnd"/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 ─ секундный объём металла на выходе из прокатного стана;</w:t>
      </w:r>
      <w:r>
        <w:rPr>
          <w:sz w:val="28"/>
          <w:szCs w:val="28"/>
        </w:rPr>
        <w:t xml:space="preserve"> </w:t>
      </w:r>
      <w:r w:rsidRPr="00AB6003">
        <w:rPr>
          <w:i/>
          <w:sz w:val="28"/>
          <w:szCs w:val="28"/>
        </w:rPr>
        <w:t>χвых</w:t>
      </w:r>
      <w:r w:rsidRPr="00AB6003">
        <w:rPr>
          <w:sz w:val="28"/>
          <w:szCs w:val="28"/>
        </w:rPr>
        <w:t xml:space="preserve"> ─ опережение металла в последней клети стана.</w:t>
      </w:r>
    </w:p>
    <w:p w:rsidR="0063326D" w:rsidRPr="00AB6003" w:rsidRDefault="0063326D" w:rsidP="0063326D">
      <w:pPr>
        <w:shd w:val="clear" w:color="auto" w:fill="FFFFFF"/>
        <w:ind w:left="113" w:right="113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С учетом этого скорость металла при входе  в прокатный стан определяется выражением [17]:</w:t>
      </w:r>
    </w:p>
    <w:bookmarkStart w:id="0" w:name="OLE_LINK4"/>
    <w:bookmarkStart w:id="1" w:name="OLE_LINK5"/>
    <w:p w:rsidR="0063326D" w:rsidRPr="00AB6003" w:rsidRDefault="0063326D" w:rsidP="0063326D">
      <w:pPr>
        <w:shd w:val="clear" w:color="auto" w:fill="FFFFFF"/>
        <w:ind w:left="113" w:right="113" w:firstLine="709"/>
        <w:jc w:val="both"/>
        <w:rPr>
          <w:sz w:val="28"/>
          <w:szCs w:val="28"/>
        </w:rPr>
      </w:pPr>
      <w:r w:rsidRPr="00AB6003">
        <w:rPr>
          <w:position w:val="-46"/>
          <w:sz w:val="28"/>
          <w:szCs w:val="28"/>
        </w:rPr>
        <w:object w:dxaOrig="3640" w:dyaOrig="1040">
          <v:shape id="_x0000_i1031" type="#_x0000_t75" style="width:252.7pt;height:54.8pt" o:ole="">
            <v:imagedata r:id="rId21" o:title=""/>
          </v:shape>
          <o:OLEObject Type="Embed" ProgID="Equation.3" ShapeID="_x0000_i1031" DrawAspect="Content" ObjectID="_1645710400" r:id="rId22"/>
        </w:object>
      </w:r>
      <w:bookmarkEnd w:id="0"/>
      <w:bookmarkEnd w:id="1"/>
    </w:p>
    <w:p w:rsidR="0063326D" w:rsidRPr="00AB6003" w:rsidRDefault="0063326D" w:rsidP="0063326D">
      <w:pPr>
        <w:ind w:left="113" w:right="113" w:firstLine="709"/>
        <w:rPr>
          <w:bCs/>
          <w:sz w:val="28"/>
          <w:szCs w:val="28"/>
        </w:rPr>
      </w:pPr>
      <w:r w:rsidRPr="00AB6003">
        <w:rPr>
          <w:bCs/>
          <w:sz w:val="28"/>
          <w:szCs w:val="28"/>
        </w:rPr>
        <w:t>где</w:t>
      </w:r>
      <w:r w:rsidRPr="00AB6003">
        <w:rPr>
          <w:bCs/>
          <w:i/>
          <w:sz w:val="28"/>
          <w:szCs w:val="28"/>
        </w:rPr>
        <w:t xml:space="preserve"> </w:t>
      </w:r>
      <w:proofErr w:type="gramStart"/>
      <w:r w:rsidRPr="00AB6003">
        <w:rPr>
          <w:bCs/>
          <w:i/>
          <w:sz w:val="28"/>
          <w:szCs w:val="28"/>
          <w:lang w:val="en-US"/>
        </w:rPr>
        <w:t>Q</w:t>
      </w:r>
      <w:proofErr w:type="gramEnd"/>
      <w:r w:rsidRPr="00AB6003">
        <w:rPr>
          <w:bCs/>
          <w:i/>
          <w:sz w:val="28"/>
          <w:szCs w:val="28"/>
        </w:rPr>
        <w:t xml:space="preserve">л </w:t>
      </w:r>
      <w:r w:rsidRPr="00AB6003">
        <w:rPr>
          <w:sz w:val="28"/>
          <w:szCs w:val="28"/>
        </w:rPr>
        <w:t xml:space="preserve">─ </w:t>
      </w:r>
      <w:r w:rsidRPr="00AB6003">
        <w:rPr>
          <w:bCs/>
          <w:sz w:val="28"/>
          <w:szCs w:val="28"/>
        </w:rPr>
        <w:t>площадь сечения слитка после литья;</w:t>
      </w:r>
    </w:p>
    <w:p w:rsidR="0063326D" w:rsidRPr="00AB6003" w:rsidRDefault="0063326D" w:rsidP="0063326D">
      <w:pPr>
        <w:shd w:val="clear" w:color="auto" w:fill="FFFFFF"/>
        <w:ind w:left="113" w:right="113" w:firstLine="709"/>
        <w:rPr>
          <w:bCs/>
          <w:sz w:val="28"/>
          <w:szCs w:val="28"/>
        </w:rPr>
      </w:pPr>
      <w:r w:rsidRPr="00AB6003">
        <w:rPr>
          <w:bCs/>
          <w:i/>
          <w:sz w:val="28"/>
          <w:szCs w:val="28"/>
          <w:lang w:val="en-US"/>
        </w:rPr>
        <w:t>Q</w:t>
      </w:r>
      <w:proofErr w:type="spellStart"/>
      <w:r w:rsidRPr="00AB6003">
        <w:rPr>
          <w:bCs/>
          <w:i/>
          <w:sz w:val="28"/>
          <w:szCs w:val="28"/>
        </w:rPr>
        <w:t>вых</w:t>
      </w:r>
      <w:proofErr w:type="spellEnd"/>
      <w:r w:rsidRPr="00AB6003">
        <w:rPr>
          <w:bCs/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─ </w:t>
      </w:r>
      <w:r w:rsidRPr="00AB6003">
        <w:rPr>
          <w:bCs/>
          <w:sz w:val="28"/>
          <w:szCs w:val="28"/>
        </w:rPr>
        <w:t>площадь сечения слитка после прокатки;</w:t>
      </w:r>
    </w:p>
    <w:p w:rsidR="0063326D" w:rsidRPr="00AB6003" w:rsidRDefault="0063326D" w:rsidP="0063326D">
      <w:pPr>
        <w:shd w:val="clear" w:color="auto" w:fill="FFFFFF"/>
        <w:ind w:left="113" w:right="113" w:firstLine="709"/>
        <w:rPr>
          <w:sz w:val="28"/>
          <w:szCs w:val="28"/>
        </w:rPr>
      </w:pPr>
      <w:r w:rsidRPr="00AB6003">
        <w:rPr>
          <w:position w:val="-40"/>
          <w:sz w:val="28"/>
          <w:szCs w:val="28"/>
        </w:rPr>
        <w:object w:dxaOrig="1560" w:dyaOrig="940">
          <v:shape id="_x0000_i1032" type="#_x0000_t75" style="width:108.25pt;height:40.4pt" o:ole="">
            <v:imagedata r:id="rId23" o:title=""/>
          </v:shape>
          <o:OLEObject Type="Embed" ProgID="Equation.3" ShapeID="_x0000_i1032" DrawAspect="Content" ObjectID="_1645710401" r:id="rId24"/>
        </w:object>
      </w:r>
      <w:r w:rsidRPr="00AB6003">
        <w:rPr>
          <w:sz w:val="28"/>
          <w:szCs w:val="28"/>
        </w:rPr>
        <w:t xml:space="preserve">скорость катанки на выходе стана </w:t>
      </w:r>
      <w:proofErr w:type="gramStart"/>
      <w:r w:rsidRPr="00AB6003">
        <w:rPr>
          <w:i/>
          <w:sz w:val="28"/>
          <w:szCs w:val="28"/>
          <w:lang w:val="en-US"/>
        </w:rPr>
        <w:t>V</w:t>
      </w:r>
      <w:proofErr w:type="spellStart"/>
      <w:proofErr w:type="gramEnd"/>
      <w:r w:rsidRPr="00AB6003">
        <w:rPr>
          <w:i/>
          <w:sz w:val="28"/>
          <w:szCs w:val="28"/>
        </w:rPr>
        <w:t>вых</w:t>
      </w:r>
      <w:proofErr w:type="spellEnd"/>
    </w:p>
    <w:p w:rsidR="0063326D" w:rsidRPr="00AB6003" w:rsidRDefault="0063326D" w:rsidP="0063326D">
      <w:pPr>
        <w:shd w:val="clear" w:color="auto" w:fill="FFFFFF"/>
        <w:ind w:left="113" w:right="113" w:firstLine="709"/>
        <w:rPr>
          <w:sz w:val="28"/>
          <w:szCs w:val="28"/>
        </w:rPr>
      </w:pPr>
      <w:proofErr w:type="spellStart"/>
      <w:r w:rsidRPr="00AB6003">
        <w:rPr>
          <w:i/>
          <w:sz w:val="28"/>
          <w:szCs w:val="28"/>
        </w:rPr>
        <w:t>Спр</w:t>
      </w:r>
      <w:proofErr w:type="spellEnd"/>
      <w:r w:rsidRPr="00AB6003">
        <w:rPr>
          <w:sz w:val="28"/>
          <w:szCs w:val="28"/>
        </w:rPr>
        <w:t xml:space="preserve"> ─ постоянная прокатки, которая определяется из выражения:</w:t>
      </w:r>
    </w:p>
    <w:p w:rsidR="0063326D" w:rsidRPr="00AB6003" w:rsidRDefault="0063326D" w:rsidP="0063326D">
      <w:pPr>
        <w:shd w:val="clear" w:color="auto" w:fill="FFFFFF"/>
        <w:ind w:left="113" w:right="113" w:firstLine="709"/>
        <w:rPr>
          <w:sz w:val="28"/>
          <w:szCs w:val="28"/>
        </w:rPr>
      </w:pPr>
      <w:r w:rsidRPr="00AB6003">
        <w:rPr>
          <w:position w:val="-68"/>
          <w:sz w:val="28"/>
          <w:szCs w:val="28"/>
        </w:rPr>
        <w:object w:dxaOrig="1800" w:dyaOrig="1060">
          <v:shape id="_x0000_i1033" type="#_x0000_t75" style="width:152.35pt;height:59.45pt" o:ole="">
            <v:imagedata r:id="rId25" o:title=""/>
          </v:shape>
          <o:OLEObject Type="Embed" ProgID="Equation.3" ShapeID="_x0000_i1033" DrawAspect="Content" ObjectID="_1645710402" r:id="rId26"/>
        </w:object>
      </w:r>
    </w:p>
    <w:p w:rsidR="0063326D" w:rsidRPr="00AB6003" w:rsidRDefault="0063326D" w:rsidP="0063326D">
      <w:pPr>
        <w:shd w:val="clear" w:color="auto" w:fill="FFFFFF"/>
        <w:ind w:left="113" w:right="113" w:firstLine="709"/>
        <w:rPr>
          <w:sz w:val="28"/>
          <w:szCs w:val="28"/>
        </w:rPr>
      </w:pPr>
      <w:r w:rsidRPr="00AB6003">
        <w:rPr>
          <w:sz w:val="28"/>
          <w:szCs w:val="28"/>
        </w:rPr>
        <w:t>где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i/>
          <w:sz w:val="28"/>
          <w:szCs w:val="28"/>
          <w:lang w:val="en-US"/>
        </w:rPr>
        <w:t>V</w:t>
      </w:r>
      <w:proofErr w:type="spellStart"/>
      <w:r w:rsidRPr="00AB6003">
        <w:rPr>
          <w:i/>
          <w:sz w:val="28"/>
          <w:szCs w:val="28"/>
        </w:rPr>
        <w:t>выхб</w:t>
      </w:r>
      <w:proofErr w:type="spellEnd"/>
      <w:r w:rsidRPr="00AB6003">
        <w:rPr>
          <w:i/>
          <w:sz w:val="28"/>
          <w:szCs w:val="28"/>
        </w:rPr>
        <w:t xml:space="preserve"> ,</w:t>
      </w:r>
      <w:proofErr w:type="gramStart"/>
      <w:r w:rsidRPr="00AB6003">
        <w:rPr>
          <w:i/>
          <w:sz w:val="28"/>
          <w:szCs w:val="28"/>
          <w:lang w:val="en-US"/>
        </w:rPr>
        <w:t>n</w:t>
      </w:r>
      <w:proofErr w:type="spellStart"/>
      <w:proofErr w:type="gramEnd"/>
      <w:r w:rsidRPr="00AB6003">
        <w:rPr>
          <w:i/>
          <w:sz w:val="28"/>
          <w:szCs w:val="28"/>
        </w:rPr>
        <w:t>прб</w:t>
      </w:r>
      <w:proofErr w:type="spellEnd"/>
      <w:r w:rsidRPr="00AB6003">
        <w:rPr>
          <w:i/>
          <w:sz w:val="28"/>
          <w:szCs w:val="28"/>
        </w:rPr>
        <w:t xml:space="preserve"> – </w:t>
      </w:r>
      <w:r w:rsidRPr="00AB6003">
        <w:rPr>
          <w:sz w:val="28"/>
          <w:szCs w:val="28"/>
        </w:rPr>
        <w:t>табличные (базовые) значения скорости катанки на выходе прокатного стана и оборотов его привода.</w:t>
      </w:r>
    </w:p>
    <w:p w:rsidR="0063326D" w:rsidRPr="00DC2E7E" w:rsidRDefault="0063326D" w:rsidP="0063326D">
      <w:pPr>
        <w:pStyle w:val="a3"/>
        <w:ind w:left="113" w:right="113" w:firstLine="709"/>
        <w:rPr>
          <w:sz w:val="28"/>
          <w:szCs w:val="28"/>
        </w:rPr>
      </w:pPr>
      <w:r w:rsidRPr="00DC2E7E">
        <w:rPr>
          <w:sz w:val="28"/>
          <w:szCs w:val="28"/>
        </w:rPr>
        <w:t xml:space="preserve">Скорость металла при входе в стан определяется из условия постоянства секундных объемов алюминия (1), проходящих через литейную машину и прокатный стан. Обобщенным параметром для процесса является общий коэффициент вытяжки всех клетей стана </w:t>
      </w:r>
      <w:r w:rsidRPr="00DC2E7E">
        <w:rPr>
          <w:i/>
          <w:sz w:val="28"/>
          <w:szCs w:val="28"/>
        </w:rPr>
        <w:t>λ.</w:t>
      </w:r>
    </w:p>
    <w:p w:rsidR="0063326D" w:rsidRPr="00DC2E7E" w:rsidRDefault="0063326D" w:rsidP="0063326D">
      <w:pPr>
        <w:ind w:left="57" w:right="113" w:firstLine="709"/>
        <w:jc w:val="both"/>
        <w:rPr>
          <w:bCs/>
          <w:sz w:val="28"/>
          <w:szCs w:val="28"/>
        </w:rPr>
      </w:pPr>
      <w:r w:rsidRPr="00DC2E7E">
        <w:rPr>
          <w:sz w:val="28"/>
          <w:szCs w:val="28"/>
        </w:rPr>
        <w:t xml:space="preserve">Скорость катанки после прокатки напрямую зависит от скорости вращения привода прокатного стана (2). Однако исследования показали, скорость вращения привода прокатного стана также зависит от диаметра прокатываемой катанки и </w:t>
      </w:r>
      <w:proofErr w:type="spellStart"/>
      <w:r w:rsidRPr="00DC2E7E">
        <w:rPr>
          <w:sz w:val="28"/>
          <w:szCs w:val="28"/>
        </w:rPr>
        <w:t>апросимируется</w:t>
      </w:r>
      <w:proofErr w:type="spellEnd"/>
      <w:r w:rsidRPr="00DC2E7E">
        <w:rPr>
          <w:sz w:val="28"/>
          <w:szCs w:val="28"/>
        </w:rPr>
        <w:t xml:space="preserve"> выражением (3).</w:t>
      </w:r>
    </w:p>
    <w:p w:rsidR="0063326D" w:rsidRDefault="0063326D" w:rsidP="0063326D">
      <w:pPr>
        <w:shd w:val="clear" w:color="auto" w:fill="FFFFFF"/>
        <w:ind w:left="113" w:right="113" w:firstLine="709"/>
        <w:jc w:val="both"/>
        <w:rPr>
          <w:sz w:val="28"/>
          <w:szCs w:val="28"/>
        </w:rPr>
      </w:pPr>
    </w:p>
    <w:p w:rsidR="0063326D" w:rsidRPr="00AB6003" w:rsidRDefault="0063326D" w:rsidP="0063326D">
      <w:pPr>
        <w:shd w:val="clear" w:color="auto" w:fill="FFFFFF"/>
        <w:ind w:left="113" w:right="113" w:firstLine="709"/>
        <w:jc w:val="both"/>
        <w:rPr>
          <w:sz w:val="28"/>
          <w:szCs w:val="28"/>
        </w:rPr>
      </w:pPr>
      <w:r w:rsidRPr="00AB6003">
        <w:rPr>
          <w:iCs/>
          <w:sz w:val="28"/>
          <w:szCs w:val="28"/>
        </w:rPr>
        <w:t xml:space="preserve">По результатам исследований построен </w:t>
      </w:r>
      <w:r w:rsidRPr="00AB6003">
        <w:rPr>
          <w:sz w:val="28"/>
          <w:szCs w:val="28"/>
        </w:rPr>
        <w:t xml:space="preserve">график зависимости оборотов привода стана от диаметра катанки, который </w:t>
      </w:r>
      <w:proofErr w:type="spellStart"/>
      <w:r w:rsidRPr="00AB6003">
        <w:rPr>
          <w:sz w:val="28"/>
          <w:szCs w:val="28"/>
        </w:rPr>
        <w:t>апроксимируется</w:t>
      </w:r>
      <w:proofErr w:type="spellEnd"/>
      <w:r w:rsidRPr="00AB6003">
        <w:rPr>
          <w:sz w:val="28"/>
          <w:szCs w:val="28"/>
        </w:rPr>
        <w:t xml:space="preserve"> выражением:</w:t>
      </w:r>
    </w:p>
    <w:p w:rsidR="0063326D" w:rsidRPr="00AB6003" w:rsidRDefault="0063326D" w:rsidP="0063326D">
      <w:pPr>
        <w:spacing w:before="240"/>
        <w:ind w:left="113" w:right="113" w:firstLine="709"/>
        <w:jc w:val="right"/>
        <w:rPr>
          <w:sz w:val="28"/>
          <w:szCs w:val="28"/>
        </w:rPr>
      </w:pPr>
      <w:r w:rsidRPr="00AB6003">
        <w:rPr>
          <w:position w:val="-30"/>
          <w:sz w:val="28"/>
          <w:szCs w:val="28"/>
        </w:rPr>
        <w:object w:dxaOrig="2620" w:dyaOrig="560">
          <v:shape id="_x0000_i1034" type="#_x0000_t75" style="width:181.15pt;height:25.55pt" o:ole="">
            <v:imagedata r:id="rId27" o:title=""/>
          </v:shape>
          <o:OLEObject Type="Embed" ProgID="Equation.3" ShapeID="_x0000_i1034" DrawAspect="Content" ObjectID="_1645710403" r:id="rId28"/>
        </w:object>
      </w:r>
      <w:r w:rsidRPr="00AB6003">
        <w:rPr>
          <w:sz w:val="28"/>
          <w:szCs w:val="28"/>
        </w:rPr>
        <w:t xml:space="preserve">                                             (4)</w:t>
      </w:r>
    </w:p>
    <w:p w:rsidR="0063326D" w:rsidRPr="00AB6003" w:rsidRDefault="0063326D" w:rsidP="0063326D">
      <w:pPr>
        <w:shd w:val="clear" w:color="auto" w:fill="FFFFFF"/>
        <w:spacing w:before="5"/>
        <w:ind w:left="113" w:right="113" w:firstLine="709"/>
        <w:jc w:val="both"/>
        <w:rPr>
          <w:spacing w:val="-4"/>
          <w:sz w:val="28"/>
          <w:szCs w:val="28"/>
        </w:rPr>
      </w:pPr>
      <w:r w:rsidRPr="00AB6003">
        <w:rPr>
          <w:spacing w:val="-4"/>
          <w:sz w:val="28"/>
          <w:szCs w:val="28"/>
        </w:rPr>
        <w:t xml:space="preserve">где </w:t>
      </w:r>
      <w:proofErr w:type="gramStart"/>
      <w:r w:rsidRPr="00AB6003">
        <w:rPr>
          <w:i/>
          <w:spacing w:val="-4"/>
          <w:sz w:val="28"/>
          <w:szCs w:val="28"/>
          <w:lang w:val="en-US"/>
        </w:rPr>
        <w:t>n</w:t>
      </w:r>
      <w:proofErr w:type="gramEnd"/>
      <w:r w:rsidRPr="00AB6003">
        <w:rPr>
          <w:i/>
          <w:spacing w:val="-4"/>
          <w:sz w:val="28"/>
          <w:szCs w:val="28"/>
        </w:rPr>
        <w:t>факт</w:t>
      </w:r>
      <w:r w:rsidRPr="00AB6003">
        <w:rPr>
          <w:spacing w:val="-4"/>
          <w:sz w:val="28"/>
          <w:szCs w:val="28"/>
        </w:rPr>
        <w:t xml:space="preserve"> </w:t>
      </w:r>
      <w:r w:rsidRPr="00AB6003">
        <w:rPr>
          <w:sz w:val="28"/>
          <w:szCs w:val="28"/>
        </w:rPr>
        <w:t>─</w:t>
      </w:r>
      <w:r w:rsidRPr="00AB6003">
        <w:rPr>
          <w:spacing w:val="-4"/>
          <w:sz w:val="28"/>
          <w:szCs w:val="28"/>
        </w:rPr>
        <w:t xml:space="preserve"> обороты привода прокатного стана, с учетом диаметра получаемой катанки </w:t>
      </w:r>
      <w:r w:rsidRPr="00AB6003">
        <w:rPr>
          <w:sz w:val="28"/>
          <w:szCs w:val="28"/>
        </w:rPr>
        <w:t>─</w:t>
      </w:r>
      <w:r w:rsidRPr="00AB6003">
        <w:rPr>
          <w:spacing w:val="-4"/>
          <w:sz w:val="28"/>
          <w:szCs w:val="28"/>
        </w:rPr>
        <w:t xml:space="preserve"> </w:t>
      </w:r>
      <w:r w:rsidRPr="00AB6003">
        <w:rPr>
          <w:i/>
          <w:spacing w:val="-4"/>
          <w:sz w:val="28"/>
          <w:szCs w:val="28"/>
          <w:lang w:val="en-US"/>
        </w:rPr>
        <w:t>D</w:t>
      </w:r>
      <w:proofErr w:type="spellStart"/>
      <w:r w:rsidRPr="00AB6003">
        <w:rPr>
          <w:i/>
          <w:spacing w:val="-4"/>
          <w:sz w:val="28"/>
          <w:szCs w:val="28"/>
        </w:rPr>
        <w:t>вых</w:t>
      </w:r>
      <w:proofErr w:type="spellEnd"/>
      <w:r w:rsidRPr="00AB6003">
        <w:rPr>
          <w:i/>
          <w:spacing w:val="-4"/>
          <w:sz w:val="28"/>
          <w:szCs w:val="28"/>
        </w:rPr>
        <w:t>.</w:t>
      </w:r>
    </w:p>
    <w:p w:rsidR="0063326D" w:rsidRPr="00AB6003" w:rsidRDefault="0063326D" w:rsidP="0063326D">
      <w:pPr>
        <w:ind w:left="57" w:right="57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Существующая нестабильность технологического процесса производства алюминиевой катанки влияет на совместную работу литейного колеса и прокатного стана. В связи с этим были выполнены исследования взаимосвязи литейной машины и прокатного стана через заготовку при непрерывной работе ЛПМ. Проведен эксперимент, в ходе которого, путем регулирования соотношения скорости литья и проката изменялось натяжение заготовки. С помощью ИИС измерялись скорости приводов литейной машины и прокатного стана, а также фиксировался ток нагрузки привода стана при ступенчатом изменении скорости проката. Использовался ручной режим управления.</w:t>
      </w:r>
    </w:p>
    <w:p w:rsidR="0063326D" w:rsidRPr="00AB6003" w:rsidRDefault="0063326D" w:rsidP="0063326D">
      <w:pPr>
        <w:ind w:left="57" w:right="57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В результате исследований установлено, что при увеличении скорости прокатки на 1% относительно балансного режима работы ЛПМ, когда  </w:t>
      </w:r>
    </w:p>
    <w:p w:rsidR="0063326D" w:rsidRPr="00AB6003" w:rsidRDefault="0063326D" w:rsidP="0063326D">
      <w:pPr>
        <w:ind w:left="57" w:right="57" w:firstLine="720"/>
        <w:rPr>
          <w:sz w:val="28"/>
          <w:szCs w:val="28"/>
        </w:rPr>
      </w:pPr>
      <w:r w:rsidRPr="00AB6003">
        <w:rPr>
          <w:position w:val="-12"/>
          <w:sz w:val="28"/>
          <w:szCs w:val="28"/>
        </w:rPr>
        <w:object w:dxaOrig="859" w:dyaOrig="360">
          <v:shape id="_x0000_i1035" type="#_x0000_t75" style="width:62.25pt;height:21.85pt" o:ole="">
            <v:imagedata r:id="rId29" o:title=""/>
          </v:shape>
          <o:OLEObject Type="Embed" ProgID="Equation.3" ShapeID="_x0000_i1035" DrawAspect="Content" ObjectID="_1645710404" r:id="rId30"/>
        </w:object>
      </w:r>
    </w:p>
    <w:p w:rsidR="0063326D" w:rsidRPr="00AB6003" w:rsidRDefault="0063326D" w:rsidP="0063326D">
      <w:pPr>
        <w:ind w:left="57" w:right="57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возникает упруго-вязкая связь между литейным колесом и станом. Механизм действия упруго-вязкой связи способствует появлению противофазных биений электроприводов агрегата. Источником энергии этих биений являются колебания усилий прокатки, которые вызваны неравномерным распределением температуры и твердости алюминия по длине отлитой заготовки. Установлено, что для минимизации колебательных процессов изменения скорости электропривода прокатного стана, при регулировании длины заготовки, не должны превышать одного процента.</w:t>
      </w:r>
    </w:p>
    <w:p w:rsidR="0063326D" w:rsidRPr="00AB6003" w:rsidRDefault="0063326D" w:rsidP="0063326D">
      <w:pPr>
        <w:shd w:val="clear" w:color="auto" w:fill="FFFFFF"/>
        <w:spacing w:before="5"/>
        <w:ind w:left="113" w:right="113" w:firstLine="709"/>
        <w:jc w:val="both"/>
        <w:rPr>
          <w:spacing w:val="-4"/>
          <w:sz w:val="28"/>
          <w:szCs w:val="28"/>
        </w:rPr>
      </w:pPr>
      <w:r w:rsidRPr="00AB6003">
        <w:rPr>
          <w:spacing w:val="-4"/>
          <w:sz w:val="28"/>
          <w:szCs w:val="28"/>
        </w:rPr>
        <w:t xml:space="preserve">По результатам исследования получено математическое описание </w:t>
      </w:r>
      <w:r w:rsidRPr="00AB6003">
        <w:rPr>
          <w:sz w:val="28"/>
          <w:szCs w:val="28"/>
        </w:rPr>
        <w:t xml:space="preserve">среднего отклонения длины заготовки, образующегося за четыре оборота изложницы (участок </w:t>
      </w:r>
      <w:r w:rsidRPr="00AB6003">
        <w:rPr>
          <w:sz w:val="28"/>
          <w:szCs w:val="28"/>
          <w:lang w:val="en-US"/>
        </w:rPr>
        <w:t>DE</w:t>
      </w:r>
      <w:r w:rsidRPr="00AB6003">
        <w:rPr>
          <w:sz w:val="28"/>
          <w:szCs w:val="28"/>
        </w:rPr>
        <w:t xml:space="preserve"> длиной </w:t>
      </w:r>
      <w:smartTag w:uri="urn:schemas-microsoft-com:office:smarttags" w:element="metricconverter">
        <w:smartTagPr>
          <w:attr w:name="ProductID" w:val="16,8 м"/>
        </w:smartTagPr>
        <w:r w:rsidRPr="00AB6003">
          <w:rPr>
            <w:sz w:val="28"/>
            <w:szCs w:val="28"/>
          </w:rPr>
          <w:t>16,8 м</w:t>
        </w:r>
      </w:smartTag>
      <w:r w:rsidRPr="00AB6003">
        <w:rPr>
          <w:sz w:val="28"/>
          <w:szCs w:val="28"/>
        </w:rPr>
        <w:t xml:space="preserve">), которое определяется выражением:  </w: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</w:p>
    <w:p w:rsidR="0063326D" w:rsidRPr="00AB6003" w:rsidRDefault="0063326D" w:rsidP="0063326D">
      <w:pPr>
        <w:ind w:left="57" w:right="57" w:firstLine="709"/>
        <w:rPr>
          <w:sz w:val="28"/>
          <w:szCs w:val="28"/>
        </w:rPr>
      </w:pPr>
      <w:r w:rsidRPr="00AB6003">
        <w:rPr>
          <w:position w:val="-30"/>
          <w:sz w:val="28"/>
          <w:szCs w:val="28"/>
        </w:rPr>
        <w:object w:dxaOrig="8180" w:dyaOrig="720">
          <v:shape id="_x0000_i1036" type="#_x0000_t75" style="width:407.4pt;height:32.05pt" o:ole="">
            <v:imagedata r:id="rId31" o:title=""/>
          </v:shape>
          <o:OLEObject Type="Embed" ProgID="Equation.3" ShapeID="_x0000_i1036" DrawAspect="Content" ObjectID="_1645710405" r:id="rId32"/>
        </w:objec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где </w:t>
      </w:r>
      <w:r w:rsidRPr="00AB6003">
        <w:rPr>
          <w:i/>
          <w:sz w:val="28"/>
          <w:szCs w:val="28"/>
          <w:lang w:val="en-US"/>
        </w:rPr>
        <w:t>D</w:t>
      </w:r>
      <w:r w:rsidRPr="00AB6003">
        <w:rPr>
          <w:i/>
          <w:sz w:val="28"/>
          <w:szCs w:val="28"/>
        </w:rPr>
        <w:t>л</w:t>
      </w:r>
      <w:r w:rsidRPr="00AB6003">
        <w:rPr>
          <w:sz w:val="28"/>
          <w:szCs w:val="28"/>
        </w:rPr>
        <w:t xml:space="preserve">=1,34м; </w:t>
      </w:r>
      <w:proofErr w:type="spellStart"/>
      <w:r w:rsidRPr="00AB6003">
        <w:rPr>
          <w:i/>
          <w:sz w:val="28"/>
          <w:szCs w:val="28"/>
          <w:lang w:val="en-US"/>
        </w:rPr>
        <w:t>i</w:t>
      </w:r>
      <w:proofErr w:type="spellEnd"/>
      <w:r w:rsidRPr="00AB6003">
        <w:rPr>
          <w:i/>
          <w:sz w:val="28"/>
          <w:szCs w:val="28"/>
        </w:rPr>
        <w:t>л</w:t>
      </w:r>
      <w:r w:rsidRPr="00AB6003">
        <w:rPr>
          <w:sz w:val="28"/>
          <w:szCs w:val="28"/>
        </w:rPr>
        <w:t xml:space="preserve">=382; </w:t>
      </w:r>
      <w:r w:rsidRPr="00AB6003">
        <w:rPr>
          <w:i/>
          <w:sz w:val="28"/>
          <w:szCs w:val="28"/>
          <w:lang w:val="en-US"/>
        </w:rPr>
        <w:t>n</w:t>
      </w:r>
      <w:r w:rsidRPr="00AB6003">
        <w:rPr>
          <w:i/>
          <w:sz w:val="28"/>
          <w:szCs w:val="28"/>
        </w:rPr>
        <w:t>л</w:t>
      </w:r>
      <w:r w:rsidRPr="00AB6003">
        <w:rPr>
          <w:sz w:val="28"/>
          <w:szCs w:val="28"/>
        </w:rPr>
        <w:t xml:space="preserve">=1334об/мин; </w:t>
      </w:r>
      <w:r w:rsidRPr="00AB6003">
        <w:rPr>
          <w:i/>
          <w:sz w:val="28"/>
          <w:szCs w:val="28"/>
        </w:rPr>
        <w:t>спр</w:t>
      </w:r>
      <w:r w:rsidRPr="00AB6003">
        <w:rPr>
          <w:sz w:val="28"/>
          <w:szCs w:val="28"/>
        </w:rPr>
        <w:t xml:space="preserve">=0,00038; </w:t>
      </w:r>
      <w:r w:rsidRPr="00AB6003">
        <w:rPr>
          <w:i/>
          <w:sz w:val="28"/>
          <w:szCs w:val="28"/>
        </w:rPr>
        <w:t>λ</w:t>
      </w:r>
      <w:r w:rsidRPr="00AB6003">
        <w:rPr>
          <w:sz w:val="28"/>
          <w:szCs w:val="28"/>
        </w:rPr>
        <w:t xml:space="preserve"> изменяется от 16,58 до 17,69, при изменении диаметра катанки </w:t>
      </w:r>
      <w:r w:rsidRPr="00AB6003">
        <w:rPr>
          <w:i/>
          <w:sz w:val="28"/>
          <w:szCs w:val="28"/>
          <w:lang w:val="en-US"/>
        </w:rPr>
        <w:t>D</w:t>
      </w:r>
      <w:proofErr w:type="spellStart"/>
      <w:r w:rsidRPr="00AB6003">
        <w:rPr>
          <w:i/>
          <w:sz w:val="28"/>
          <w:szCs w:val="28"/>
        </w:rPr>
        <w:t>вых</w:t>
      </w:r>
      <w:proofErr w:type="spellEnd"/>
      <w:r w:rsidRPr="00AB6003">
        <w:rPr>
          <w:sz w:val="28"/>
          <w:szCs w:val="28"/>
        </w:rPr>
        <w:t xml:space="preserve">  от </w:t>
      </w:r>
      <w:smartTag w:uri="urn:schemas-microsoft-com:office:smarttags" w:element="metricconverter">
        <w:smartTagPr>
          <w:attr w:name="ProductID" w:val="9,8 мм"/>
        </w:smartTagPr>
        <w:r w:rsidRPr="00AB6003">
          <w:rPr>
            <w:sz w:val="28"/>
            <w:szCs w:val="28"/>
          </w:rPr>
          <w:t>9,8 мм</w:t>
        </w:r>
      </w:smartTag>
      <w:r w:rsidRPr="00AB6003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9,5 мм"/>
        </w:smartTagPr>
        <w:r w:rsidRPr="00AB6003">
          <w:rPr>
            <w:sz w:val="28"/>
            <w:szCs w:val="28"/>
          </w:rPr>
          <w:t>9,5 мм</w:t>
        </w:r>
      </w:smartTag>
      <w:r w:rsidRPr="00AB6003">
        <w:rPr>
          <w:sz w:val="28"/>
          <w:szCs w:val="28"/>
        </w:rPr>
        <w:t xml:space="preserve">; </w:t>
      </w:r>
      <w:r w:rsidRPr="00AB6003">
        <w:rPr>
          <w:i/>
          <w:sz w:val="28"/>
          <w:szCs w:val="28"/>
          <w:lang w:val="en-US"/>
        </w:rPr>
        <w:t>Q</w:t>
      </w:r>
      <w:r w:rsidRPr="00AB6003">
        <w:rPr>
          <w:i/>
          <w:sz w:val="28"/>
          <w:szCs w:val="28"/>
        </w:rPr>
        <w:t>л</w:t>
      </w:r>
      <w:r w:rsidRPr="00AB6003">
        <w:rPr>
          <w:sz w:val="28"/>
          <w:szCs w:val="28"/>
        </w:rPr>
        <w:t xml:space="preserve">=1253 мм²; </w:t>
      </w:r>
      <w:r w:rsidRPr="00AB6003">
        <w:rPr>
          <w:i/>
          <w:sz w:val="28"/>
          <w:szCs w:val="28"/>
          <w:lang w:val="en-US"/>
        </w:rPr>
        <w:t>t</w:t>
      </w:r>
      <w:proofErr w:type="spellStart"/>
      <w:r w:rsidRPr="00AB6003">
        <w:rPr>
          <w:i/>
          <w:sz w:val="28"/>
          <w:szCs w:val="28"/>
        </w:rPr>
        <w:t>з=</w:t>
      </w:r>
      <w:proofErr w:type="spellEnd"/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68 с; </w:t>
      </w:r>
      <w:r w:rsidRPr="00AB6003">
        <w:rPr>
          <w:i/>
          <w:sz w:val="28"/>
          <w:szCs w:val="28"/>
          <w:lang w:val="en-US"/>
        </w:rPr>
        <w:t>t</w:t>
      </w:r>
      <w:r w:rsidRPr="00AB6003">
        <w:rPr>
          <w:i/>
          <w:sz w:val="28"/>
          <w:szCs w:val="28"/>
        </w:rPr>
        <w:t>м</w:t>
      </w:r>
      <w:r w:rsidRPr="00AB6003">
        <w:rPr>
          <w:i/>
          <w:sz w:val="28"/>
          <w:szCs w:val="28"/>
          <w:lang w:val="en-US"/>
        </w:rPr>
        <w:t>b</w:t>
      </w:r>
      <w:r w:rsidRPr="00AB6003">
        <w:rPr>
          <w:sz w:val="28"/>
          <w:szCs w:val="28"/>
        </w:rPr>
        <w:t xml:space="preserve"> ─ температура металла в т. В изменяется в пределах от 594 до 610</w:t>
      </w:r>
      <w:proofErr w:type="gramStart"/>
      <w:r w:rsidRPr="00AB6003">
        <w:rPr>
          <w:sz w:val="28"/>
          <w:szCs w:val="28"/>
        </w:rPr>
        <w:t xml:space="preserve"> ºС</w:t>
      </w:r>
      <w:proofErr w:type="gramEnd"/>
      <w:r w:rsidRPr="00AB6003">
        <w:rPr>
          <w:sz w:val="28"/>
          <w:szCs w:val="28"/>
        </w:rPr>
        <w:t xml:space="preserve">; </w:t>
      </w:r>
      <w:proofErr w:type="gramStart"/>
      <w:r w:rsidRPr="00AB6003">
        <w:rPr>
          <w:i/>
          <w:sz w:val="28"/>
          <w:szCs w:val="28"/>
          <w:lang w:val="en-US"/>
        </w:rPr>
        <w:t>t</w:t>
      </w:r>
      <w:r w:rsidRPr="00AB6003">
        <w:rPr>
          <w:i/>
          <w:sz w:val="28"/>
          <w:szCs w:val="28"/>
        </w:rPr>
        <w:t>мс</w:t>
      </w:r>
      <w:proofErr w:type="gramEnd"/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─  температура металла в т. С изменяется в пределах от 450 до 540 ºС; </w:t>
      </w:r>
      <w:r w:rsidRPr="00AB6003">
        <w:rPr>
          <w:i/>
          <w:sz w:val="28"/>
          <w:szCs w:val="28"/>
          <w:lang w:val="en-US"/>
        </w:rPr>
        <w:t>t</w:t>
      </w:r>
      <w:r w:rsidRPr="00AB6003">
        <w:rPr>
          <w:i/>
          <w:sz w:val="28"/>
          <w:szCs w:val="28"/>
        </w:rPr>
        <w:t>и</w:t>
      </w:r>
      <w:r w:rsidRPr="00AB6003">
        <w:rPr>
          <w:i/>
          <w:sz w:val="28"/>
          <w:szCs w:val="28"/>
          <w:lang w:val="en-US"/>
        </w:rPr>
        <w:t>b</w:t>
      </w:r>
      <w:r w:rsidRPr="00AB6003">
        <w:rPr>
          <w:i/>
          <w:sz w:val="28"/>
          <w:szCs w:val="28"/>
        </w:rPr>
        <w:t>,</w:t>
      </w:r>
      <w:r w:rsidRPr="00AB6003">
        <w:rPr>
          <w:sz w:val="28"/>
          <w:szCs w:val="28"/>
        </w:rPr>
        <w:t xml:space="preserve"> ─ 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температура изложницы в т.В изменяется в пределах от 130 до 160ºС; </w:t>
      </w:r>
      <w:r w:rsidRPr="00AB6003">
        <w:rPr>
          <w:i/>
          <w:sz w:val="28"/>
          <w:szCs w:val="28"/>
          <w:lang w:val="en-US"/>
        </w:rPr>
        <w:t>t</w:t>
      </w:r>
      <w:proofErr w:type="spellStart"/>
      <w:r w:rsidRPr="00AB6003">
        <w:rPr>
          <w:i/>
          <w:sz w:val="28"/>
          <w:szCs w:val="28"/>
        </w:rPr>
        <w:t>ис</w:t>
      </w:r>
      <w:proofErr w:type="spellEnd"/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─  температура изложницы в т. С изменяется в пределах от110 до 140 ºС, </w:t>
      </w:r>
      <w:r w:rsidRPr="00AB6003">
        <w:rPr>
          <w:i/>
          <w:sz w:val="28"/>
          <w:szCs w:val="28"/>
        </w:rPr>
        <w:t>τ</w:t>
      </w:r>
      <w:r w:rsidRPr="00AB6003">
        <w:rPr>
          <w:sz w:val="28"/>
          <w:szCs w:val="28"/>
        </w:rPr>
        <w:t xml:space="preserve"> ─ время прохождения металлом участка ВС, равного </w:t>
      </w:r>
      <w:smartTag w:uri="urn:schemas-microsoft-com:office:smarttags" w:element="metricconverter">
        <w:smartTagPr>
          <w:attr w:name="ProductID" w:val="2.4 м"/>
        </w:smartTagPr>
        <w:r w:rsidRPr="00AB6003">
          <w:rPr>
            <w:sz w:val="28"/>
            <w:szCs w:val="28"/>
          </w:rPr>
          <w:t>2.4 м</w:t>
        </w:r>
      </w:smartTag>
      <w:r w:rsidRPr="00AB6003">
        <w:rPr>
          <w:sz w:val="28"/>
          <w:szCs w:val="28"/>
        </w:rPr>
        <w:t>.</w:t>
      </w:r>
    </w:p>
    <w:p w:rsidR="0063326D" w:rsidRPr="00AB6003" w:rsidRDefault="0063326D" w:rsidP="0063326D">
      <w:pPr>
        <w:ind w:left="57" w:right="57" w:firstLine="709"/>
        <w:jc w:val="both"/>
        <w:rPr>
          <w:sz w:val="28"/>
          <w:szCs w:val="28"/>
        </w:rPr>
      </w:pPr>
      <w:r w:rsidRPr="00AB6003">
        <w:rPr>
          <w:sz w:val="28"/>
          <w:szCs w:val="28"/>
        </w:rPr>
        <w:lastRenderedPageBreak/>
        <w:t>. Полученные результаты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>вычислений</w:t>
      </w:r>
      <w:r w:rsidRPr="00AB6003">
        <w:rPr>
          <w:i/>
          <w:sz w:val="28"/>
          <w:szCs w:val="28"/>
        </w:rPr>
        <w:t xml:space="preserve"> Δ </w:t>
      </w:r>
      <w:proofErr w:type="spellStart"/>
      <w:r w:rsidRPr="00AB6003">
        <w:rPr>
          <w:i/>
          <w:sz w:val="28"/>
          <w:szCs w:val="28"/>
          <w:lang w:val="en-US"/>
        </w:rPr>
        <w:t>ln</w:t>
      </w:r>
      <w:proofErr w:type="spellEnd"/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>при моделировании</w:t>
      </w:r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сравнивались с реально измеренными значениями </w:t>
      </w:r>
      <w:r w:rsidRPr="00AB6003">
        <w:rPr>
          <w:i/>
          <w:sz w:val="28"/>
          <w:szCs w:val="28"/>
        </w:rPr>
        <w:t>Δ</w:t>
      </w:r>
      <w:proofErr w:type="spellStart"/>
      <w:r w:rsidRPr="00AB6003">
        <w:rPr>
          <w:i/>
          <w:sz w:val="28"/>
          <w:szCs w:val="28"/>
          <w:lang w:val="en-US"/>
        </w:rPr>
        <w:t>ln</w:t>
      </w:r>
      <w:proofErr w:type="spellEnd"/>
      <w:r w:rsidRPr="00AB6003">
        <w:rPr>
          <w:i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 в том же диапазоне изменения температур алюминия и диаметра катанки, что и при моделировании, и показали свою полную идентичность.</w:t>
      </w:r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  <w:proofErr w:type="gramStart"/>
      <w:r w:rsidRPr="00AB6003">
        <w:rPr>
          <w:sz w:val="28"/>
          <w:szCs w:val="28"/>
        </w:rPr>
        <w:t xml:space="preserve">На </w:t>
      </w:r>
      <w:proofErr w:type="spellStart"/>
      <w:r w:rsidRPr="00AB6003">
        <w:rPr>
          <w:sz w:val="28"/>
          <w:szCs w:val="28"/>
        </w:rPr>
        <w:t>основнии</w:t>
      </w:r>
      <w:proofErr w:type="spellEnd"/>
      <w:r w:rsidRPr="00AB6003">
        <w:rPr>
          <w:sz w:val="28"/>
          <w:szCs w:val="28"/>
          <w:lang w:val="uk-UA"/>
        </w:rPr>
        <w:t xml:space="preserve"> </w:t>
      </w:r>
      <w:proofErr w:type="spellStart"/>
      <w:r w:rsidRPr="00AB6003">
        <w:rPr>
          <w:sz w:val="28"/>
          <w:szCs w:val="28"/>
          <w:lang w:val="uk-UA"/>
        </w:rPr>
        <w:t>полученных</w:t>
      </w:r>
      <w:proofErr w:type="spellEnd"/>
      <w:r w:rsidRPr="00AB6003">
        <w:rPr>
          <w:sz w:val="28"/>
          <w:szCs w:val="28"/>
          <w:lang w:val="uk-UA"/>
        </w:rPr>
        <w:t xml:space="preserve"> </w:t>
      </w:r>
      <w:proofErr w:type="spellStart"/>
      <w:r w:rsidRPr="00AB6003">
        <w:rPr>
          <w:sz w:val="28"/>
          <w:szCs w:val="28"/>
          <w:lang w:val="uk-UA"/>
        </w:rPr>
        <w:t>результатов</w:t>
      </w:r>
      <w:proofErr w:type="spellEnd"/>
      <w:r w:rsidRPr="00AB6003">
        <w:rPr>
          <w:sz w:val="28"/>
          <w:szCs w:val="28"/>
        </w:rPr>
        <w:t xml:space="preserve"> разработан новый способ управления агрегатом [19], в котором длина заготовки корректируется изменением угловой скорости электропривода прокатного стана не только по отклонению длины заготовки от базового значения, но и в зависимости от появления линейной усадки металла в изложнице и изменений общего коэффициента вытяжки всех клетей прокатного стана, при стабильной скорости вращения литейного колеса. </w:t>
      </w:r>
      <w:proofErr w:type="gramEnd"/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Комбинированная система автоматического регулирования, реализующая предложенный способ управления изображена на рис.5. Процесс управления по разработанному способу происходит следующим образом. При пуске ЛПМ программа логического контроллера 8 устанавливает такое соотношение угловых скоростей электроприводов литейного колеса 10 и  прокатного стана 9, при котором длина заготовки приводится к базовому значению. При изменении длины заготовки, программируемый контроллер получает соответствующий сигнал рассогласования от углового датчика положения 5 и формирует управляющее воздействие на электропривод прокатного стана, который увеличивает или уменьшает скорость движения заготовки на входе в прокатный стан, пока длина ее не достигнет базового значения.</w:t>
      </w:r>
    </w:p>
    <w:p w:rsidR="0063326D" w:rsidRPr="00AB6003" w:rsidRDefault="0063326D" w:rsidP="0063326D">
      <w:pPr>
        <w:ind w:left="113" w:right="113" w:firstLine="720"/>
        <w:jc w:val="both"/>
        <w:rPr>
          <w:b/>
          <w:sz w:val="28"/>
          <w:szCs w:val="28"/>
        </w:rPr>
      </w:pPr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Если условия работы литейной машины привели к появлению линейной усадки, о чем свидетельствуют показания термопары 1 и пирометров 2, 3, 4, контроллер  формирует величину корректирующего воздействия на электропривод стан, в соответствии с рассчитанным значением таким образом, чтобы длина заготовки вернулась в заданное положение.</w:t>
      </w:r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Когда условия работы прокатного стана приведут к изменению диаметра катанки, на входе программируемого логического контроллера изменятся сигналы с датчиков толщины 6 и скорости движения катанки 7. Контроллер рассчитает скорость заготовки на входе в прокатный стан и по ее значению скорректирует сигнал управления скоростью валков таким образом, чтобы длина заготовки осталась постоянной. Все неточности в регулировании длины заготовки, которые возникнут в течение корректирующих действий контролера, исправляются им за сигналом углового датчика положения заготовки. Приоритет использования способа защищен патентом [20].</w:t>
      </w:r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Разработаны компьютерные модели одноконтурной системы автоматического регулирования (САР) и комбинированной САР . </w:t>
      </w:r>
      <w:r w:rsidRPr="00AB6003">
        <w:rPr>
          <w:sz w:val="28"/>
          <w:szCs w:val="28"/>
        </w:rPr>
        <w:lastRenderedPageBreak/>
        <w:t>Проведено моделирование их работы в диапазоне рабочих температур заготовки от 450</w:t>
      </w:r>
      <w:proofErr w:type="gramStart"/>
      <w:r w:rsidRPr="00AB6003">
        <w:rPr>
          <w:sz w:val="28"/>
          <w:szCs w:val="28"/>
        </w:rPr>
        <w:t>°С</w:t>
      </w:r>
      <w:proofErr w:type="gramEnd"/>
      <w:r w:rsidRPr="00AB6003">
        <w:rPr>
          <w:sz w:val="28"/>
          <w:szCs w:val="28"/>
        </w:rPr>
        <w:t xml:space="preserve"> до 526°С и изложницы от 130°С до 150°С. Диаметр катанки изменялся от </w:t>
      </w:r>
      <w:smartTag w:uri="urn:schemas-microsoft-com:office:smarttags" w:element="metricconverter">
        <w:smartTagPr>
          <w:attr w:name="ProductID" w:val="9,8 мм"/>
        </w:smartTagPr>
        <w:r w:rsidRPr="00AB6003">
          <w:rPr>
            <w:sz w:val="28"/>
            <w:szCs w:val="28"/>
          </w:rPr>
          <w:t>9,8 мм</w:t>
        </w:r>
      </w:smartTag>
      <w:r w:rsidRPr="00AB6003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9,5 мм"/>
        </w:smartTagPr>
        <w:r w:rsidRPr="00AB6003">
          <w:rPr>
            <w:sz w:val="28"/>
            <w:szCs w:val="28"/>
          </w:rPr>
          <w:t>9,5 мм</w:t>
        </w:r>
      </w:smartTag>
      <w:r w:rsidRPr="00AB6003">
        <w:rPr>
          <w:sz w:val="28"/>
          <w:szCs w:val="28"/>
        </w:rPr>
        <w:t xml:space="preserve">. Сравнение качества регулирования показало, что при использовании комбинированной САР, в отличие от одноконтурной САР, время переходного процесса в 40 раз меньше и в 10 раз меньше максимальное динамическое отклонение. При этом изменение длины имело следующий характер, рис.6. На рисунке видно, что длина заготовки при использовании одноконтурной САР является величиной непостоянной и колеблется в значительном диапазоне от </w:t>
      </w:r>
      <w:smartTag w:uri="urn:schemas-microsoft-com:office:smarttags" w:element="metricconverter">
        <w:smartTagPr>
          <w:attr w:name="ProductID" w:val="15,9 м"/>
        </w:smartTagPr>
        <w:r w:rsidRPr="00AB6003">
          <w:rPr>
            <w:sz w:val="28"/>
            <w:szCs w:val="28"/>
          </w:rPr>
          <w:t>15,9 м</w:t>
        </w:r>
      </w:smartTag>
      <w:r w:rsidRPr="00AB6003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17,3 м"/>
        </w:smartTagPr>
        <w:r w:rsidRPr="00AB6003">
          <w:rPr>
            <w:sz w:val="28"/>
            <w:szCs w:val="28"/>
          </w:rPr>
          <w:t>17,3 м</w:t>
        </w:r>
      </w:smartTag>
      <w:r w:rsidRPr="00AB6003">
        <w:rPr>
          <w:sz w:val="28"/>
          <w:szCs w:val="28"/>
        </w:rPr>
        <w:t xml:space="preserve">.  При использовании комбинированной САР длина заготовки остается неизменной и держится на уровне </w:t>
      </w:r>
      <w:smartTag w:uri="urn:schemas-microsoft-com:office:smarttags" w:element="metricconverter">
        <w:smartTagPr>
          <w:attr w:name="ProductID" w:val="16,8 м"/>
        </w:smartTagPr>
        <w:r w:rsidRPr="00AB6003">
          <w:rPr>
            <w:sz w:val="28"/>
            <w:szCs w:val="28"/>
          </w:rPr>
          <w:t>16,8 м</w:t>
        </w:r>
      </w:smartTag>
      <w:r w:rsidRPr="00AB6003">
        <w:rPr>
          <w:sz w:val="28"/>
          <w:szCs w:val="28"/>
        </w:rPr>
        <w:t xml:space="preserve">, что говорит о высоком качестве регулирования комбинированной САР. </w:t>
      </w:r>
    </w:p>
    <w:p w:rsidR="0063326D" w:rsidRPr="00AB6003" w:rsidRDefault="0063326D" w:rsidP="0063326D">
      <w:pPr>
        <w:ind w:left="113" w:right="113" w:firstLine="720"/>
        <w:jc w:val="both"/>
        <w:rPr>
          <w:sz w:val="28"/>
          <w:szCs w:val="28"/>
        </w:rPr>
      </w:pPr>
    </w:p>
    <w:p w:rsidR="0063326D" w:rsidRPr="00AB6003" w:rsidRDefault="0063326D" w:rsidP="0063326D">
      <w:pPr>
        <w:ind w:left="113" w:right="113" w:firstLine="709"/>
        <w:rPr>
          <w:sz w:val="28"/>
          <w:szCs w:val="28"/>
        </w:rPr>
      </w:pPr>
    </w:p>
    <w:p w:rsidR="0063326D" w:rsidRPr="00AB6003" w:rsidRDefault="0063326D" w:rsidP="0063326D">
      <w:pPr>
        <w:ind w:left="113" w:right="113" w:firstLine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7270" cy="1999615"/>
            <wp:effectExtent l="0" t="0" r="5080" b="0"/>
            <wp:docPr id="15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48000" contrast="4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26D" w:rsidRPr="00AB6003" w:rsidRDefault="0063326D" w:rsidP="0063326D">
      <w:pPr>
        <w:ind w:left="113" w:right="113" w:firstLine="709"/>
        <w:rPr>
          <w:sz w:val="28"/>
          <w:szCs w:val="28"/>
        </w:rPr>
      </w:pPr>
      <w:r w:rsidRPr="00AB6003">
        <w:rPr>
          <w:sz w:val="28"/>
          <w:szCs w:val="28"/>
        </w:rPr>
        <w:t xml:space="preserve">Рис. 6.  </w:t>
      </w:r>
      <w:proofErr w:type="gramStart"/>
      <w:r w:rsidRPr="00AB6003">
        <w:rPr>
          <w:sz w:val="28"/>
          <w:szCs w:val="28"/>
        </w:rPr>
        <w:t xml:space="preserve">Длина заготовки при работе ЛПМ с одноконтурной САР </w:t>
      </w:r>
      <w:r w:rsidRPr="00AB6003">
        <w:rPr>
          <w:b/>
          <w:sz w:val="28"/>
          <w:szCs w:val="28"/>
        </w:rPr>
        <w:t xml:space="preserve">− </w:t>
      </w:r>
      <w:r w:rsidRPr="00AB6003">
        <w:rPr>
          <w:sz w:val="28"/>
          <w:szCs w:val="28"/>
        </w:rPr>
        <w:t xml:space="preserve">1 и  комбинированной САР </w:t>
      </w:r>
      <w:r w:rsidRPr="00AB6003">
        <w:rPr>
          <w:b/>
          <w:sz w:val="28"/>
          <w:szCs w:val="28"/>
        </w:rPr>
        <w:t xml:space="preserve">− </w:t>
      </w:r>
      <w:r w:rsidRPr="00AB6003">
        <w:rPr>
          <w:sz w:val="28"/>
          <w:szCs w:val="28"/>
        </w:rPr>
        <w:t>2</w:t>
      </w:r>
      <w:proofErr w:type="gramEnd"/>
    </w:p>
    <w:p w:rsidR="0063326D" w:rsidRPr="00AB6003" w:rsidRDefault="0063326D" w:rsidP="0063326D">
      <w:pPr>
        <w:ind w:left="113" w:right="113" w:firstLine="720"/>
        <w:rPr>
          <w:bCs/>
          <w:sz w:val="28"/>
          <w:szCs w:val="28"/>
        </w:rPr>
      </w:pPr>
    </w:p>
    <w:p w:rsidR="0063326D" w:rsidRPr="00AB6003" w:rsidRDefault="0063326D" w:rsidP="0063326D">
      <w:pPr>
        <w:ind w:left="113" w:right="113" w:firstLine="720"/>
        <w:rPr>
          <w:sz w:val="28"/>
          <w:szCs w:val="28"/>
        </w:rPr>
      </w:pPr>
      <w:r w:rsidRPr="00AB6003">
        <w:rPr>
          <w:bCs/>
          <w:sz w:val="28"/>
          <w:szCs w:val="28"/>
        </w:rPr>
        <w:t xml:space="preserve">Для промышленной реализации разработанного способа управления ЛПМ создан технологический контроллер линии (ТКЛ), который управляет </w:t>
      </w:r>
      <w:r w:rsidRPr="00AB6003">
        <w:rPr>
          <w:sz w:val="28"/>
          <w:szCs w:val="28"/>
        </w:rPr>
        <w:t xml:space="preserve">приводами постоянного тока литейного колеса и прокатного стана. ТКЛ собран на  модулях серии </w:t>
      </w:r>
      <w:r w:rsidRPr="00AB6003">
        <w:rPr>
          <w:sz w:val="28"/>
          <w:szCs w:val="28"/>
          <w:lang w:val="en-US"/>
        </w:rPr>
        <w:t>S</w:t>
      </w:r>
      <w:r w:rsidRPr="00AB6003">
        <w:rPr>
          <w:sz w:val="28"/>
          <w:szCs w:val="28"/>
        </w:rPr>
        <w:t xml:space="preserve">7-300 фирмы </w:t>
      </w:r>
      <w:r w:rsidRPr="00AB6003">
        <w:rPr>
          <w:sz w:val="28"/>
          <w:szCs w:val="28"/>
          <w:lang w:val="en-US"/>
        </w:rPr>
        <w:t>Siemens</w:t>
      </w:r>
      <w:r w:rsidRPr="00AB6003">
        <w:rPr>
          <w:sz w:val="28"/>
          <w:szCs w:val="28"/>
        </w:rPr>
        <w:t xml:space="preserve">, с программным обеспечением на базе </w:t>
      </w:r>
      <w:r w:rsidRPr="00AB6003">
        <w:rPr>
          <w:sz w:val="28"/>
          <w:szCs w:val="28"/>
          <w:lang w:val="en-US"/>
        </w:rPr>
        <w:t>STEP</w:t>
      </w:r>
      <w:r w:rsidRPr="00AB6003">
        <w:rPr>
          <w:sz w:val="28"/>
          <w:szCs w:val="28"/>
        </w:rPr>
        <w:t xml:space="preserve">7, также изготовлена и введена в эксплуатацию информационно-измерительная система «Объект», </w:t>
      </w:r>
      <w:proofErr w:type="gramStart"/>
      <w:r w:rsidRPr="00AB6003">
        <w:rPr>
          <w:sz w:val="28"/>
          <w:szCs w:val="28"/>
        </w:rPr>
        <w:t xml:space="preserve">[ </w:t>
      </w:r>
      <w:proofErr w:type="gramEnd"/>
      <w:r w:rsidRPr="00AB6003">
        <w:rPr>
          <w:sz w:val="28"/>
          <w:szCs w:val="28"/>
        </w:rPr>
        <w:t>6, 7 ].</w:t>
      </w:r>
    </w:p>
    <w:p w:rsidR="0063326D" w:rsidRPr="00AB6003" w:rsidRDefault="0063326D" w:rsidP="0063326D">
      <w:pPr>
        <w:shd w:val="clear" w:color="auto" w:fill="FFFFFF"/>
        <w:tabs>
          <w:tab w:val="left" w:pos="7920"/>
        </w:tabs>
        <w:ind w:right="113"/>
        <w:rPr>
          <w:b/>
          <w:sz w:val="28"/>
          <w:szCs w:val="28"/>
        </w:rPr>
      </w:pPr>
    </w:p>
    <w:p w:rsidR="0063326D" w:rsidRPr="00AB6003" w:rsidRDefault="0063326D" w:rsidP="0063326D">
      <w:pPr>
        <w:shd w:val="clear" w:color="auto" w:fill="FFFFFF"/>
        <w:tabs>
          <w:tab w:val="left" w:pos="7920"/>
        </w:tabs>
        <w:ind w:right="113"/>
        <w:rPr>
          <w:b/>
          <w:sz w:val="28"/>
          <w:szCs w:val="28"/>
        </w:rPr>
      </w:pPr>
      <w:r w:rsidRPr="00AB6003">
        <w:rPr>
          <w:b/>
          <w:sz w:val="28"/>
          <w:szCs w:val="28"/>
        </w:rPr>
        <w:t>ОСНОВНЫЕ РЕЗУЛЬТАТЫ И ВЫВОДЫ</w:t>
      </w:r>
    </w:p>
    <w:p w:rsidR="0063326D" w:rsidRPr="0084254C" w:rsidRDefault="0063326D" w:rsidP="0063326D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ind w:left="113" w:right="113" w:firstLine="709"/>
        <w:jc w:val="both"/>
        <w:rPr>
          <w:sz w:val="28"/>
          <w:szCs w:val="28"/>
        </w:rPr>
      </w:pPr>
      <w:r w:rsidRPr="0084254C">
        <w:rPr>
          <w:sz w:val="28"/>
          <w:szCs w:val="28"/>
        </w:rPr>
        <w:t>Линейная усадка при непрерывном литье алюминия определяется скоростью изменения избыточной температуры металла и может быть рассчитана до своего фактического появления, что позволяет внести упреждающие действия в процесс управления производством алюминиевой катанки,</w:t>
      </w:r>
      <w:r w:rsidRPr="0084254C">
        <w:rPr>
          <w:i/>
          <w:sz w:val="28"/>
          <w:szCs w:val="28"/>
        </w:rPr>
        <w:t xml:space="preserve"> </w:t>
      </w:r>
      <w:r w:rsidRPr="0084254C">
        <w:rPr>
          <w:sz w:val="28"/>
          <w:szCs w:val="28"/>
        </w:rPr>
        <w:t>организовать управление технологическим процессом не только по отклонению длины заготовки, но и по возмущениям со стороны литейного колеса.</w:t>
      </w:r>
    </w:p>
    <w:p w:rsidR="0063326D" w:rsidRPr="0084254C" w:rsidRDefault="0063326D" w:rsidP="0063326D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ind w:left="113" w:right="113" w:firstLine="709"/>
        <w:jc w:val="both"/>
        <w:rPr>
          <w:sz w:val="28"/>
          <w:szCs w:val="28"/>
        </w:rPr>
      </w:pPr>
      <w:r w:rsidRPr="0084254C">
        <w:rPr>
          <w:sz w:val="28"/>
          <w:szCs w:val="28"/>
        </w:rPr>
        <w:lastRenderedPageBreak/>
        <w:t xml:space="preserve"> Скорость движения отлитой заготовки при входе в прокатный стан определяется общим коэффициентом вытяжки всех клетей агрегата, с учётом влияния изменений сечения прокатываемой заготовки на скорость вращения электропривода стана, что позволяет организовать управление литейно-прокатным модулем по возмущениям со стороны прокатного стана.</w:t>
      </w:r>
    </w:p>
    <w:p w:rsidR="0063326D" w:rsidRPr="0084254C" w:rsidRDefault="0063326D" w:rsidP="0063326D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ind w:left="113" w:right="113" w:firstLine="709"/>
        <w:jc w:val="both"/>
        <w:rPr>
          <w:sz w:val="28"/>
          <w:szCs w:val="28"/>
        </w:rPr>
      </w:pPr>
      <w:r w:rsidRPr="0084254C">
        <w:rPr>
          <w:sz w:val="28"/>
          <w:szCs w:val="28"/>
        </w:rPr>
        <w:t>Упруго-вязкая связь между литейным колесом и прокатным станом начинает проявляться при увеличении скорости прокатки  более чем на 1% от скорости заготовки в балансном режиме работы литейно-прокатного модуля, при этом возникает действие сил упругости 2-рода, и появляются противофазные колебания в работе электроприводов литейной машины и прокатного стана. Источником энергии колебательного процесса в ЛПМ, являются колебания усилий прокатки и момента на валу привода стана, которые вызваны неравномерным распределением температуры и твердости алюминия по длине отлитой заготовки.</w:t>
      </w:r>
    </w:p>
    <w:p w:rsidR="0063326D" w:rsidRPr="0084254C" w:rsidRDefault="0063326D" w:rsidP="0063326D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ind w:left="113" w:right="113" w:firstLine="709"/>
        <w:jc w:val="both"/>
      </w:pPr>
      <w:r w:rsidRPr="00AB6003">
        <w:rPr>
          <w:sz w:val="28"/>
          <w:szCs w:val="28"/>
        </w:rPr>
        <w:t>На основании проведенных исследований, предложен способ управления формированием заготовки при непрерывном литье и прокате алюминия</w:t>
      </w:r>
      <w:r>
        <w:rPr>
          <w:sz w:val="28"/>
          <w:szCs w:val="28"/>
        </w:rPr>
        <w:t xml:space="preserve">, разработаны комбинированная система регулирования длины заготовки и система управления </w:t>
      </w:r>
      <w:proofErr w:type="spellStart"/>
      <w:r>
        <w:rPr>
          <w:sz w:val="28"/>
          <w:szCs w:val="28"/>
        </w:rPr>
        <w:t>литейн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прокатным модулем</w:t>
      </w:r>
      <w:r w:rsidRPr="00AB6003">
        <w:rPr>
          <w:sz w:val="28"/>
          <w:szCs w:val="28"/>
        </w:rPr>
        <w:t>.</w:t>
      </w:r>
    </w:p>
    <w:p w:rsidR="0063326D" w:rsidRPr="00AB6003" w:rsidRDefault="0063326D" w:rsidP="0063326D">
      <w:pPr>
        <w:ind w:left="113" w:right="113"/>
        <w:jc w:val="both"/>
        <w:rPr>
          <w:sz w:val="28"/>
          <w:szCs w:val="28"/>
        </w:rPr>
      </w:pPr>
    </w:p>
    <w:p w:rsidR="0063326D" w:rsidRPr="00AB6003" w:rsidRDefault="0063326D" w:rsidP="0063326D">
      <w:pPr>
        <w:ind w:right="113"/>
        <w:jc w:val="both"/>
        <w:rPr>
          <w:sz w:val="28"/>
          <w:szCs w:val="28"/>
        </w:rPr>
      </w:pPr>
    </w:p>
    <w:p w:rsidR="0063326D" w:rsidRPr="00AB6003" w:rsidRDefault="0063326D" w:rsidP="0063326D">
      <w:pPr>
        <w:rPr>
          <w:b/>
          <w:sz w:val="28"/>
          <w:szCs w:val="28"/>
        </w:rPr>
      </w:pPr>
      <w:r w:rsidRPr="00AB6003">
        <w:rPr>
          <w:b/>
          <w:sz w:val="28"/>
          <w:szCs w:val="28"/>
        </w:rPr>
        <w:t>Список литературы</w:t>
      </w:r>
    </w:p>
    <w:p w:rsidR="0063326D" w:rsidRPr="00AB6003" w:rsidRDefault="0063326D" w:rsidP="0063326D">
      <w:pPr>
        <w:rPr>
          <w:b/>
          <w:sz w:val="28"/>
          <w:szCs w:val="28"/>
        </w:rPr>
      </w:pP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Техническое описание и руководство по эксплуатации литейно-прокатного оборудования по производству алюминиевой катанки. // Италия: </w:t>
      </w:r>
      <w:proofErr w:type="spellStart"/>
      <w:r w:rsidRPr="00AB6003">
        <w:rPr>
          <w:sz w:val="28"/>
          <w:szCs w:val="28"/>
          <w:lang w:val="en-US"/>
        </w:rPr>
        <w:t>Continuus</w:t>
      </w:r>
      <w:proofErr w:type="spellEnd"/>
      <w:r w:rsidRPr="00AB6003">
        <w:rPr>
          <w:sz w:val="28"/>
          <w:szCs w:val="28"/>
        </w:rPr>
        <w:t xml:space="preserve"> </w:t>
      </w:r>
      <w:proofErr w:type="spellStart"/>
      <w:r w:rsidRPr="00AB6003">
        <w:rPr>
          <w:sz w:val="28"/>
          <w:szCs w:val="28"/>
          <w:lang w:val="en-US"/>
        </w:rPr>
        <w:t>Properzi</w:t>
      </w:r>
      <w:proofErr w:type="spellEnd"/>
      <w:r w:rsidRPr="00AB6003">
        <w:rPr>
          <w:sz w:val="28"/>
          <w:szCs w:val="28"/>
        </w:rPr>
        <w:t xml:space="preserve"> </w:t>
      </w:r>
      <w:r w:rsidRPr="00AB6003">
        <w:rPr>
          <w:sz w:val="28"/>
          <w:szCs w:val="28"/>
          <w:lang w:val="en-US"/>
        </w:rPr>
        <w:t>S</w:t>
      </w:r>
      <w:r w:rsidRPr="00AB6003">
        <w:rPr>
          <w:sz w:val="28"/>
          <w:szCs w:val="28"/>
        </w:rPr>
        <w:t>.</w:t>
      </w:r>
      <w:r w:rsidRPr="00AB6003">
        <w:rPr>
          <w:sz w:val="28"/>
          <w:szCs w:val="28"/>
          <w:lang w:val="en-US"/>
        </w:rPr>
        <w:t>P</w:t>
      </w:r>
      <w:r w:rsidRPr="00AB6003">
        <w:rPr>
          <w:sz w:val="28"/>
          <w:szCs w:val="28"/>
        </w:rPr>
        <w:t>.</w:t>
      </w:r>
      <w:r w:rsidRPr="00AB6003">
        <w:rPr>
          <w:sz w:val="28"/>
          <w:szCs w:val="28"/>
          <w:lang w:val="en-US"/>
        </w:rPr>
        <w:t>A</w:t>
      </w:r>
      <w:r w:rsidRPr="00AB6003">
        <w:rPr>
          <w:sz w:val="28"/>
          <w:szCs w:val="28"/>
        </w:rPr>
        <w:t>. ─ 1992. ─ С. 12-23</w:t>
      </w:r>
      <w:r w:rsidRPr="00AB6003">
        <w:rPr>
          <w:sz w:val="28"/>
          <w:szCs w:val="28"/>
          <w:lang w:val="en-US"/>
        </w:rPr>
        <w:t>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Таран Ю.П. Совершенствование управления скоростными режимами работы технологической линии по производству катанки // Ю.П.Таран, А.Н Николаенко. </w:t>
      </w:r>
      <w:r w:rsidRPr="00AB6003">
        <w:rPr>
          <w:b/>
          <w:sz w:val="28"/>
          <w:szCs w:val="28"/>
        </w:rPr>
        <w:t>−</w:t>
      </w:r>
      <w:r w:rsidRPr="00AB6003">
        <w:rPr>
          <w:sz w:val="28"/>
          <w:szCs w:val="28"/>
        </w:rPr>
        <w:t xml:space="preserve"> Запорожье: Металлургия. Научные труды ЗГИА №16.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AB6003">
          <w:rPr>
            <w:sz w:val="28"/>
            <w:szCs w:val="28"/>
          </w:rPr>
          <w:t>2007 г</w:t>
        </w:r>
      </w:smartTag>
      <w:r w:rsidRPr="00AB6003">
        <w:rPr>
          <w:sz w:val="28"/>
          <w:szCs w:val="28"/>
        </w:rPr>
        <w:t>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С. 139 - 144.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Таран Ю.П. Исследования динамических режимов процесса литья и проката на технологической линии по производству алюминиевой катанки // Ю.П.Таран, А.Н Николаенко. </w:t>
      </w:r>
      <w:r w:rsidRPr="00AB6003">
        <w:rPr>
          <w:b/>
          <w:sz w:val="28"/>
          <w:szCs w:val="28"/>
        </w:rPr>
        <w:t>−</w:t>
      </w:r>
      <w:r w:rsidRPr="00AB6003">
        <w:rPr>
          <w:sz w:val="28"/>
          <w:szCs w:val="28"/>
        </w:rPr>
        <w:t xml:space="preserve"> Одесса. Доклады 15 международной конференции по автоматическому управлению. </w:t>
      </w:r>
      <w:smartTag w:uri="urn:schemas-microsoft-com:office:smarttags" w:element="metricconverter">
        <w:smartTagPr>
          <w:attr w:name="ProductID" w:val="2008 г"/>
        </w:smartTagPr>
        <w:r w:rsidRPr="00AB6003">
          <w:rPr>
            <w:sz w:val="28"/>
            <w:szCs w:val="28"/>
          </w:rPr>
          <w:t>2008 г</w:t>
        </w:r>
      </w:smartTag>
      <w:r w:rsidRPr="00AB6003">
        <w:rPr>
          <w:sz w:val="28"/>
          <w:szCs w:val="28"/>
        </w:rPr>
        <w:t>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С.586 - 590.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left"/>
        <w:rPr>
          <w:sz w:val="28"/>
          <w:szCs w:val="28"/>
        </w:rPr>
      </w:pPr>
      <w:r w:rsidRPr="00AB6003">
        <w:rPr>
          <w:sz w:val="28"/>
          <w:szCs w:val="28"/>
        </w:rPr>
        <w:t xml:space="preserve">Таран Ю.П. Локальная информационно-измерительная система для контроля параметров технологического процесса // Ю.П.Таран, А.Н Николаенко. Запорожье: Металлургия. Сборник научных трудов. </w:t>
      </w:r>
      <w:r w:rsidRPr="00AB6003">
        <w:rPr>
          <w:b/>
          <w:sz w:val="28"/>
          <w:szCs w:val="28"/>
        </w:rPr>
        <w:t xml:space="preserve">− </w:t>
      </w:r>
      <w:smartTag w:uri="urn:schemas-microsoft-com:office:smarttags" w:element="metricconverter">
        <w:smartTagPr>
          <w:attr w:name="ProductID" w:val="2007 г"/>
        </w:smartTagPr>
        <w:r w:rsidRPr="00AB6003">
          <w:rPr>
            <w:sz w:val="28"/>
            <w:szCs w:val="28"/>
          </w:rPr>
          <w:t>2007 г</w:t>
        </w:r>
      </w:smartTag>
      <w:r w:rsidRPr="00AB6003">
        <w:rPr>
          <w:sz w:val="28"/>
          <w:szCs w:val="28"/>
        </w:rPr>
        <w:t xml:space="preserve">.  № 16. </w:t>
      </w:r>
      <w:r w:rsidRPr="00AB6003">
        <w:rPr>
          <w:b/>
          <w:sz w:val="28"/>
          <w:szCs w:val="28"/>
        </w:rPr>
        <w:t>−</w:t>
      </w:r>
      <w:r w:rsidRPr="00AB6003">
        <w:rPr>
          <w:sz w:val="28"/>
          <w:szCs w:val="28"/>
        </w:rPr>
        <w:t xml:space="preserve"> С. 145 - 146.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left"/>
        <w:rPr>
          <w:sz w:val="28"/>
          <w:szCs w:val="28"/>
        </w:rPr>
      </w:pPr>
      <w:r w:rsidRPr="00AB6003">
        <w:rPr>
          <w:sz w:val="28"/>
          <w:szCs w:val="28"/>
        </w:rPr>
        <w:t>Таран Ю.П. Информационно-измерительные системы «Объект» для мониторинга зданий и сооружений // Ю.П.Таран. Донецк: Современные проблемы строительства.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AB6003">
          <w:rPr>
            <w:sz w:val="28"/>
            <w:szCs w:val="28"/>
          </w:rPr>
          <w:t>2007 г</w:t>
        </w:r>
      </w:smartTag>
      <w:r w:rsidRPr="00AB6003">
        <w:rPr>
          <w:sz w:val="28"/>
          <w:szCs w:val="28"/>
        </w:rPr>
        <w:t>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С. 245 - 250.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left"/>
        <w:rPr>
          <w:sz w:val="28"/>
          <w:szCs w:val="28"/>
        </w:rPr>
      </w:pPr>
      <w:r w:rsidRPr="00AB6003">
        <w:rPr>
          <w:sz w:val="28"/>
          <w:szCs w:val="28"/>
        </w:rPr>
        <w:lastRenderedPageBreak/>
        <w:t xml:space="preserve">Шульга А.И., Егоров С.Г., Головина А.В. Исследование влияния условий охлаждения алюминиевой катанки на ее свойства </w:t>
      </w:r>
      <w:r w:rsidRPr="00AB6003">
        <w:rPr>
          <w:color w:val="000000"/>
          <w:sz w:val="28"/>
          <w:szCs w:val="28"/>
        </w:rPr>
        <w:t>/</w:t>
      </w:r>
      <w:r w:rsidRPr="00AB6003">
        <w:rPr>
          <w:sz w:val="28"/>
          <w:szCs w:val="28"/>
        </w:rPr>
        <w:t>/ А. И. Шульга, С. Г. Егоров, А. В. Головина. Запорожье: Металлургия. Сборник научных трудов. Выпуск 16. ─2007. ─ С.144-148.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both"/>
        <w:rPr>
          <w:color w:val="000000"/>
          <w:sz w:val="28"/>
          <w:szCs w:val="28"/>
        </w:rPr>
      </w:pPr>
      <w:r w:rsidRPr="00AB6003">
        <w:rPr>
          <w:color w:val="000000"/>
          <w:sz w:val="28"/>
          <w:szCs w:val="28"/>
        </w:rPr>
        <w:t>Белов А.Ф. Металлургия гранул - новый путь повышения качества конструкционных материалов // А.Ф. Белов М.: Научные обзоры и сообщения № 5.</w:t>
      </w:r>
      <w:r w:rsidRPr="00AB6003">
        <w:rPr>
          <w:sz w:val="28"/>
          <w:szCs w:val="28"/>
        </w:rPr>
        <w:t xml:space="preserve"> ─ </w:t>
      </w:r>
      <w:r w:rsidRPr="00AB6003">
        <w:rPr>
          <w:color w:val="000000"/>
          <w:sz w:val="28"/>
          <w:szCs w:val="28"/>
        </w:rPr>
        <w:t xml:space="preserve">1975. </w:t>
      </w:r>
      <w:r w:rsidRPr="00AB6003">
        <w:rPr>
          <w:sz w:val="28"/>
          <w:szCs w:val="28"/>
        </w:rPr>
        <w:t xml:space="preserve">─ </w:t>
      </w:r>
      <w:r w:rsidRPr="00AB6003">
        <w:rPr>
          <w:color w:val="000000"/>
          <w:sz w:val="28"/>
          <w:szCs w:val="28"/>
        </w:rPr>
        <w:t>С.76.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both"/>
        <w:rPr>
          <w:sz w:val="28"/>
          <w:szCs w:val="28"/>
        </w:rPr>
      </w:pPr>
      <w:r w:rsidRPr="00AB6003">
        <w:rPr>
          <w:sz w:val="28"/>
          <w:szCs w:val="28"/>
        </w:rPr>
        <w:t>Кондратьев Г.М. Регулярный тепловой режим / Г.М. Кондратьев. М.: Государственное издательство технико-теоретической литературы. ─ 1954г. ─ С. 26.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Смирнов Н.В, </w:t>
      </w:r>
      <w:proofErr w:type="spellStart"/>
      <w:r w:rsidRPr="00AB6003">
        <w:rPr>
          <w:sz w:val="28"/>
          <w:szCs w:val="28"/>
        </w:rPr>
        <w:t>Дунин-Барковский</w:t>
      </w:r>
      <w:proofErr w:type="spellEnd"/>
      <w:r w:rsidRPr="00AB6003">
        <w:rPr>
          <w:sz w:val="28"/>
          <w:szCs w:val="28"/>
        </w:rPr>
        <w:t xml:space="preserve"> И.В. Курс теории вероятностей и математической статистики / Н.В. Смирнов, И.В. </w:t>
      </w:r>
      <w:proofErr w:type="spellStart"/>
      <w:r w:rsidRPr="00AB6003">
        <w:rPr>
          <w:sz w:val="28"/>
          <w:szCs w:val="28"/>
        </w:rPr>
        <w:t>Дунин-Барковский</w:t>
      </w:r>
      <w:proofErr w:type="spellEnd"/>
      <w:r w:rsidRPr="00AB6003">
        <w:rPr>
          <w:sz w:val="28"/>
          <w:szCs w:val="28"/>
        </w:rPr>
        <w:t>. М.: Наука. ─ 1965г. ─ С. 294-306.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both"/>
        <w:rPr>
          <w:sz w:val="28"/>
          <w:szCs w:val="28"/>
        </w:rPr>
      </w:pPr>
      <w:proofErr w:type="spellStart"/>
      <w:r w:rsidRPr="00AB6003">
        <w:rPr>
          <w:sz w:val="28"/>
          <w:szCs w:val="28"/>
        </w:rPr>
        <w:t>Добаткин</w:t>
      </w:r>
      <w:proofErr w:type="spellEnd"/>
      <w:r w:rsidRPr="00AB6003">
        <w:rPr>
          <w:sz w:val="28"/>
          <w:szCs w:val="28"/>
        </w:rPr>
        <w:t xml:space="preserve"> В.И. Слитки алюминиевых сплавов / В.И. </w:t>
      </w:r>
      <w:proofErr w:type="spellStart"/>
      <w:r w:rsidRPr="00AB6003">
        <w:rPr>
          <w:sz w:val="28"/>
          <w:szCs w:val="28"/>
        </w:rPr>
        <w:t>Добаткин</w:t>
      </w:r>
      <w:proofErr w:type="spellEnd"/>
      <w:r w:rsidRPr="00AB6003">
        <w:rPr>
          <w:sz w:val="28"/>
          <w:szCs w:val="28"/>
        </w:rPr>
        <w:t xml:space="preserve"> Свердловск: Металлур</w:t>
      </w:r>
      <w:proofErr w:type="gramStart"/>
      <w:r w:rsidRPr="00AB6003">
        <w:rPr>
          <w:sz w:val="28"/>
          <w:szCs w:val="28"/>
        </w:rPr>
        <w:t>г-</w:t>
      </w:r>
      <w:proofErr w:type="gramEnd"/>
      <w:r w:rsidRPr="00AB6003">
        <w:rPr>
          <w:sz w:val="28"/>
          <w:szCs w:val="28"/>
        </w:rPr>
        <w:t xml:space="preserve"> </w:t>
      </w:r>
      <w:proofErr w:type="spellStart"/>
      <w:r w:rsidRPr="00AB6003">
        <w:rPr>
          <w:sz w:val="28"/>
          <w:szCs w:val="28"/>
        </w:rPr>
        <w:t>издат</w:t>
      </w:r>
      <w:proofErr w:type="spellEnd"/>
      <w:r w:rsidRPr="00AB6003">
        <w:rPr>
          <w:sz w:val="28"/>
          <w:szCs w:val="28"/>
        </w:rPr>
        <w:t>, ─ 1960. ─ С.112.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autoSpaceDE w:val="0"/>
        <w:autoSpaceDN w:val="0"/>
        <w:adjustRightInd w:val="0"/>
        <w:ind w:left="57" w:right="113" w:firstLine="635"/>
        <w:jc w:val="left"/>
        <w:rPr>
          <w:sz w:val="28"/>
          <w:szCs w:val="28"/>
          <w:lang w:val="de-DE"/>
        </w:rPr>
      </w:pPr>
      <w:proofErr w:type="spellStart"/>
      <w:r w:rsidRPr="00AB6003">
        <w:rPr>
          <w:sz w:val="28"/>
          <w:szCs w:val="28"/>
        </w:rPr>
        <w:t>Нащекин</w:t>
      </w:r>
      <w:proofErr w:type="spellEnd"/>
      <w:r w:rsidRPr="00AB6003">
        <w:rPr>
          <w:sz w:val="28"/>
          <w:szCs w:val="28"/>
        </w:rPr>
        <w:t xml:space="preserve"> В.В. Техническая термодинамика и теплопередача / В.В. </w:t>
      </w:r>
      <w:proofErr w:type="spellStart"/>
      <w:r w:rsidRPr="00AB6003">
        <w:rPr>
          <w:sz w:val="28"/>
          <w:szCs w:val="28"/>
        </w:rPr>
        <w:t>Нащекин</w:t>
      </w:r>
      <w:proofErr w:type="spellEnd"/>
      <w:r w:rsidRPr="00AB6003">
        <w:rPr>
          <w:sz w:val="28"/>
          <w:szCs w:val="28"/>
        </w:rPr>
        <w:t>. М.: Высшая школа. ─ 1989. ─ С.346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left"/>
        <w:rPr>
          <w:sz w:val="28"/>
          <w:szCs w:val="28"/>
        </w:rPr>
      </w:pPr>
      <w:proofErr w:type="spellStart"/>
      <w:r w:rsidRPr="00AB6003">
        <w:rPr>
          <w:sz w:val="28"/>
          <w:szCs w:val="28"/>
        </w:rPr>
        <w:t>Кухлинг</w:t>
      </w:r>
      <w:proofErr w:type="spellEnd"/>
      <w:r w:rsidRPr="00AB6003">
        <w:rPr>
          <w:sz w:val="28"/>
          <w:szCs w:val="28"/>
        </w:rPr>
        <w:t xml:space="preserve"> Х. Справочник по физике. / </w:t>
      </w:r>
      <w:proofErr w:type="spellStart"/>
      <w:r w:rsidRPr="00AB6003">
        <w:rPr>
          <w:sz w:val="28"/>
          <w:szCs w:val="28"/>
        </w:rPr>
        <w:t>Х.Кухлинг</w:t>
      </w:r>
      <w:proofErr w:type="spellEnd"/>
      <w:r w:rsidRPr="00AB6003">
        <w:rPr>
          <w:sz w:val="28"/>
          <w:szCs w:val="28"/>
        </w:rPr>
        <w:t>. М: Мир, ─ 1982 ─ С.145.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spacing w:before="240"/>
        <w:ind w:left="57" w:right="113" w:firstLine="635"/>
        <w:jc w:val="both"/>
        <w:rPr>
          <w:sz w:val="28"/>
          <w:szCs w:val="28"/>
        </w:rPr>
      </w:pPr>
      <w:r w:rsidRPr="00AB6003">
        <w:rPr>
          <w:sz w:val="28"/>
          <w:szCs w:val="28"/>
        </w:rPr>
        <w:t xml:space="preserve">Таран Ю.П. Исследование температурных деформаций алюминиевой заготовки при её непрерывном литье // Ю.П.Таран, А.Н Николаенко. </w:t>
      </w:r>
      <w:r w:rsidRPr="00AB6003">
        <w:rPr>
          <w:b/>
          <w:sz w:val="28"/>
          <w:szCs w:val="28"/>
        </w:rPr>
        <w:t>−</w:t>
      </w:r>
      <w:r w:rsidRPr="00AB6003">
        <w:rPr>
          <w:sz w:val="28"/>
          <w:szCs w:val="28"/>
        </w:rPr>
        <w:t xml:space="preserve"> Запорожье:  Металлургия. Научные труды ЗГИА. </w:t>
      </w:r>
      <w:r w:rsidRPr="00AB6003">
        <w:rPr>
          <w:b/>
          <w:sz w:val="28"/>
          <w:szCs w:val="28"/>
        </w:rPr>
        <w:t>−</w:t>
      </w:r>
      <w:r w:rsidRPr="00AB600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AB6003">
          <w:rPr>
            <w:sz w:val="28"/>
            <w:szCs w:val="28"/>
          </w:rPr>
          <w:t>2010 г</w:t>
        </w:r>
      </w:smartTag>
      <w:r w:rsidRPr="00AB6003">
        <w:rPr>
          <w:sz w:val="28"/>
          <w:szCs w:val="28"/>
        </w:rPr>
        <w:t>. № 22.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С. 174-181.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left"/>
        <w:rPr>
          <w:sz w:val="28"/>
          <w:szCs w:val="28"/>
        </w:rPr>
      </w:pPr>
      <w:r w:rsidRPr="00AB6003">
        <w:rPr>
          <w:sz w:val="28"/>
          <w:szCs w:val="28"/>
        </w:rPr>
        <w:t xml:space="preserve">Нефедов А.А. Производство катанки / А. А. Нефедов, В.В. </w:t>
      </w:r>
      <w:proofErr w:type="spellStart"/>
      <w:r w:rsidRPr="00AB6003">
        <w:rPr>
          <w:sz w:val="28"/>
          <w:szCs w:val="28"/>
        </w:rPr>
        <w:t>Гетманец</w:t>
      </w:r>
      <w:proofErr w:type="spellEnd"/>
      <w:r w:rsidRPr="00AB6003">
        <w:rPr>
          <w:sz w:val="28"/>
          <w:szCs w:val="28"/>
        </w:rPr>
        <w:t>. М.: Научно-техническое издательство по черной и цветной металлургии. ─ 1963. ─ С.178.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autoSpaceDE w:val="0"/>
        <w:autoSpaceDN w:val="0"/>
        <w:adjustRightInd w:val="0"/>
        <w:ind w:left="57" w:right="113" w:firstLine="635"/>
        <w:jc w:val="left"/>
        <w:rPr>
          <w:sz w:val="28"/>
          <w:szCs w:val="28"/>
        </w:rPr>
      </w:pPr>
      <w:proofErr w:type="spellStart"/>
      <w:r w:rsidRPr="00AB6003">
        <w:rPr>
          <w:sz w:val="28"/>
          <w:szCs w:val="28"/>
        </w:rPr>
        <w:t>Груднев</w:t>
      </w:r>
      <w:proofErr w:type="spellEnd"/>
      <w:r w:rsidRPr="00AB6003">
        <w:rPr>
          <w:sz w:val="28"/>
          <w:szCs w:val="28"/>
        </w:rPr>
        <w:t xml:space="preserve"> А.П. Теория прокатки / А.П. </w:t>
      </w:r>
      <w:proofErr w:type="spellStart"/>
      <w:r w:rsidRPr="00AB6003">
        <w:rPr>
          <w:sz w:val="28"/>
          <w:szCs w:val="28"/>
        </w:rPr>
        <w:t>Груднев</w:t>
      </w:r>
      <w:proofErr w:type="spellEnd"/>
      <w:r w:rsidRPr="00AB6003">
        <w:rPr>
          <w:sz w:val="28"/>
          <w:szCs w:val="28"/>
        </w:rPr>
        <w:t xml:space="preserve"> М.: Металлургия. ─ 1988. ─ С.19.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left"/>
        <w:rPr>
          <w:sz w:val="28"/>
          <w:szCs w:val="28"/>
        </w:rPr>
      </w:pPr>
      <w:proofErr w:type="spellStart"/>
      <w:r w:rsidRPr="00AB6003">
        <w:rPr>
          <w:sz w:val="28"/>
          <w:szCs w:val="28"/>
        </w:rPr>
        <w:t>Сушников</w:t>
      </w:r>
      <w:proofErr w:type="spellEnd"/>
      <w:r w:rsidRPr="00AB6003">
        <w:rPr>
          <w:sz w:val="28"/>
          <w:szCs w:val="28"/>
        </w:rPr>
        <w:t xml:space="preserve"> А.А. Разработка и исследование  взаимосвязанных компьютеризированных электроприводов  непрерывных сортовых прокатных станов. /</w:t>
      </w:r>
      <w:r w:rsidRPr="00AB6003">
        <w:rPr>
          <w:bCs/>
          <w:sz w:val="28"/>
          <w:szCs w:val="28"/>
        </w:rPr>
        <w:t>/</w:t>
      </w:r>
      <w:r w:rsidRPr="00AB6003">
        <w:rPr>
          <w:sz w:val="28"/>
          <w:szCs w:val="28"/>
        </w:rPr>
        <w:t xml:space="preserve"> А.А. </w:t>
      </w:r>
      <w:proofErr w:type="spellStart"/>
      <w:r w:rsidRPr="00AB6003">
        <w:rPr>
          <w:sz w:val="28"/>
          <w:szCs w:val="28"/>
        </w:rPr>
        <w:t>Сушников</w:t>
      </w:r>
      <w:proofErr w:type="spellEnd"/>
      <w:r w:rsidRPr="00AB6003">
        <w:rPr>
          <w:sz w:val="28"/>
          <w:szCs w:val="28"/>
        </w:rPr>
        <w:t xml:space="preserve"> А.А.  </w:t>
      </w:r>
      <w:proofErr w:type="spellStart"/>
      <w:proofErr w:type="gramStart"/>
      <w:r w:rsidRPr="00AB6003">
        <w:rPr>
          <w:sz w:val="28"/>
          <w:szCs w:val="28"/>
        </w:rPr>
        <w:t>Дис.к</w:t>
      </w:r>
      <w:proofErr w:type="gramEnd"/>
      <w:r w:rsidRPr="00AB6003">
        <w:rPr>
          <w:sz w:val="28"/>
          <w:szCs w:val="28"/>
        </w:rPr>
        <w:t>.т.н</w:t>
      </w:r>
      <w:proofErr w:type="spellEnd"/>
      <w:r w:rsidRPr="00AB6003">
        <w:rPr>
          <w:sz w:val="28"/>
          <w:szCs w:val="28"/>
        </w:rPr>
        <w:t>. 05.09.03.-М.:РГБ.2005г. С.55-58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left"/>
        <w:rPr>
          <w:sz w:val="28"/>
          <w:szCs w:val="28"/>
        </w:rPr>
      </w:pPr>
      <w:r w:rsidRPr="00AB6003">
        <w:rPr>
          <w:sz w:val="28"/>
          <w:szCs w:val="28"/>
        </w:rPr>
        <w:t>Таран Ю.П., Исследования влияния  работы  прокатного стана на формирование заготовки при непрерывном литье   алюминия // Ю.П.Таран, А.Н Николаенко Запорожье: Металлургия. Сборник научных трудов № 22.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2011г. С. 191 - 196.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ind w:left="57" w:right="113" w:firstLine="635"/>
        <w:jc w:val="both"/>
        <w:rPr>
          <w:color w:val="000000"/>
          <w:sz w:val="28"/>
          <w:szCs w:val="28"/>
        </w:rPr>
      </w:pPr>
      <w:r w:rsidRPr="00AB6003">
        <w:rPr>
          <w:sz w:val="28"/>
          <w:szCs w:val="28"/>
        </w:rPr>
        <w:t xml:space="preserve">Борцов Ю.А. Автоматизированный электропривод с упругими связями / Ю.А.Борцов, Г.Г. Соколовский. Санкт-Петербург: </w:t>
      </w:r>
      <w:proofErr w:type="spellStart"/>
      <w:r w:rsidRPr="00AB6003">
        <w:rPr>
          <w:sz w:val="28"/>
          <w:szCs w:val="28"/>
        </w:rPr>
        <w:t>Энергоатомиздат</w:t>
      </w:r>
      <w:proofErr w:type="spellEnd"/>
      <w:r w:rsidRPr="00AB6003">
        <w:rPr>
          <w:sz w:val="28"/>
          <w:szCs w:val="28"/>
        </w:rPr>
        <w:t>. ─1992. ─ С. 65.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</w:tabs>
        <w:ind w:left="57" w:right="113" w:firstLine="635"/>
        <w:jc w:val="left"/>
        <w:rPr>
          <w:sz w:val="28"/>
          <w:szCs w:val="28"/>
        </w:rPr>
      </w:pPr>
      <w:r w:rsidRPr="00AB6003">
        <w:rPr>
          <w:sz w:val="28"/>
          <w:szCs w:val="28"/>
        </w:rPr>
        <w:lastRenderedPageBreak/>
        <w:t>Таран Ю.П.</w:t>
      </w:r>
      <w:r w:rsidRPr="00AB6003">
        <w:rPr>
          <w:b/>
          <w:sz w:val="28"/>
          <w:szCs w:val="28"/>
        </w:rPr>
        <w:t xml:space="preserve"> </w:t>
      </w:r>
      <w:r w:rsidRPr="00AB6003">
        <w:rPr>
          <w:sz w:val="28"/>
          <w:szCs w:val="28"/>
        </w:rPr>
        <w:t>Способ управления формированием алюминиевой заготовки. / Ю.П.Таран, А.Н Николаенко.</w:t>
      </w:r>
      <w:r w:rsidRPr="00AB6003">
        <w:rPr>
          <w:b/>
          <w:sz w:val="28"/>
          <w:szCs w:val="28"/>
        </w:rPr>
        <w:t xml:space="preserve"> −</w:t>
      </w:r>
      <w:r w:rsidRPr="00AB6003">
        <w:rPr>
          <w:sz w:val="28"/>
          <w:szCs w:val="28"/>
        </w:rPr>
        <w:t xml:space="preserve"> Патент № 69836 на полезную модель.</w:t>
      </w:r>
    </w:p>
    <w:p w:rsidR="0063326D" w:rsidRPr="00AB6003" w:rsidRDefault="0063326D" w:rsidP="0063326D">
      <w:pPr>
        <w:numPr>
          <w:ilvl w:val="0"/>
          <w:numId w:val="2"/>
        </w:numPr>
        <w:tabs>
          <w:tab w:val="left" w:pos="1440"/>
          <w:tab w:val="num" w:pos="2160"/>
        </w:tabs>
        <w:autoSpaceDE w:val="0"/>
        <w:autoSpaceDN w:val="0"/>
        <w:adjustRightInd w:val="0"/>
        <w:ind w:left="57" w:right="113" w:firstLine="635"/>
        <w:jc w:val="left"/>
        <w:rPr>
          <w:bCs/>
          <w:sz w:val="28"/>
          <w:szCs w:val="28"/>
        </w:rPr>
      </w:pPr>
      <w:r w:rsidRPr="00AB6003">
        <w:rPr>
          <w:sz w:val="28"/>
          <w:szCs w:val="28"/>
        </w:rPr>
        <w:t>Патент № 69836 на полезную модель. Украина. Способ управления формированием алюминиевой заготовки. / А.Н Николаенко, Ю.П.Таран, Е.Т.Чумак.</w:t>
      </w:r>
      <w:r w:rsidRPr="00AB6003">
        <w:rPr>
          <w:b/>
          <w:sz w:val="28"/>
          <w:szCs w:val="28"/>
        </w:rPr>
        <w:t xml:space="preserve"> </w:t>
      </w:r>
      <w:r w:rsidRPr="00AB6003">
        <w:rPr>
          <w:sz w:val="28"/>
          <w:szCs w:val="28"/>
        </w:rPr>
        <w:t xml:space="preserve">Заявитель и </w:t>
      </w:r>
      <w:proofErr w:type="spellStart"/>
      <w:r w:rsidRPr="00AB6003">
        <w:rPr>
          <w:sz w:val="28"/>
          <w:szCs w:val="28"/>
        </w:rPr>
        <w:t>патентообладательЗапорожская</w:t>
      </w:r>
      <w:proofErr w:type="spellEnd"/>
      <w:r w:rsidRPr="00AB6003">
        <w:rPr>
          <w:sz w:val="28"/>
          <w:szCs w:val="28"/>
        </w:rPr>
        <w:t xml:space="preserve"> инженерная академия</w:t>
      </w:r>
      <w:proofErr w:type="gramStart"/>
      <w:r w:rsidRPr="00AB6003">
        <w:rPr>
          <w:sz w:val="28"/>
          <w:szCs w:val="28"/>
        </w:rPr>
        <w:t>.</w:t>
      </w:r>
      <w:proofErr w:type="gramEnd"/>
      <w:r w:rsidRPr="00AB6003">
        <w:rPr>
          <w:sz w:val="28"/>
          <w:szCs w:val="28"/>
        </w:rPr>
        <w:t xml:space="preserve"> № </w:t>
      </w:r>
      <w:proofErr w:type="gramStart"/>
      <w:r w:rsidRPr="00AB6003">
        <w:rPr>
          <w:sz w:val="28"/>
          <w:szCs w:val="28"/>
        </w:rPr>
        <w:t>з</w:t>
      </w:r>
      <w:proofErr w:type="gramEnd"/>
      <w:r w:rsidRPr="00AB6003">
        <w:rPr>
          <w:sz w:val="28"/>
          <w:szCs w:val="28"/>
        </w:rPr>
        <w:t xml:space="preserve">аявки </w:t>
      </w:r>
      <w:r w:rsidRPr="00AB6003">
        <w:rPr>
          <w:sz w:val="28"/>
          <w:szCs w:val="28"/>
          <w:lang w:val="en-US"/>
        </w:rPr>
        <w:t>u</w:t>
      </w:r>
      <w:r w:rsidRPr="00AB6003">
        <w:rPr>
          <w:sz w:val="28"/>
          <w:szCs w:val="28"/>
        </w:rPr>
        <w:t>2011 14017.  Заявлено 28.11.2011. Опубликовано 10.05.2012. Бюл.№9. 4с: ил.</w:t>
      </w:r>
    </w:p>
    <w:p w:rsidR="0063326D" w:rsidRPr="00AB6003" w:rsidRDefault="0063326D" w:rsidP="0063326D">
      <w:pPr>
        <w:pStyle w:val="a3"/>
        <w:ind w:left="57" w:right="113" w:firstLine="1202"/>
        <w:rPr>
          <w:sz w:val="28"/>
          <w:szCs w:val="28"/>
        </w:rPr>
      </w:pPr>
    </w:p>
    <w:p w:rsidR="0063326D" w:rsidRPr="00AB6003" w:rsidRDefault="0063326D" w:rsidP="0063326D">
      <w:pPr>
        <w:pStyle w:val="a3"/>
        <w:ind w:left="57" w:right="113" w:firstLine="1202"/>
        <w:rPr>
          <w:sz w:val="28"/>
          <w:szCs w:val="28"/>
        </w:rPr>
      </w:pPr>
    </w:p>
    <w:p w:rsidR="0063326D" w:rsidRPr="00AB6003" w:rsidRDefault="0063326D" w:rsidP="0063326D">
      <w:pPr>
        <w:pStyle w:val="a3"/>
        <w:ind w:left="57" w:right="113" w:firstLine="1202"/>
        <w:rPr>
          <w:sz w:val="28"/>
          <w:szCs w:val="28"/>
        </w:rPr>
      </w:pPr>
    </w:p>
    <w:p w:rsidR="0063326D" w:rsidRDefault="0063326D" w:rsidP="006332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26D" w:rsidRDefault="0063326D" w:rsidP="006332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26D" w:rsidRDefault="0063326D" w:rsidP="006332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26D" w:rsidRDefault="0063326D" w:rsidP="006332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26D" w:rsidRDefault="0063326D" w:rsidP="006332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26D" w:rsidRDefault="0063326D" w:rsidP="006332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8E9" w:rsidRDefault="0074653B"/>
    <w:sectPr w:rsidR="00AC78E9" w:rsidSect="00C72AFD"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53B" w:rsidRDefault="0074653B" w:rsidP="0063326D">
      <w:r>
        <w:separator/>
      </w:r>
    </w:p>
  </w:endnote>
  <w:endnote w:type="continuationSeparator" w:id="0">
    <w:p w:rsidR="0074653B" w:rsidRDefault="0074653B" w:rsidP="00633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7858"/>
      <w:docPartObj>
        <w:docPartGallery w:val="Page Numbers (Bottom of Page)"/>
        <w:docPartUnique/>
      </w:docPartObj>
    </w:sdtPr>
    <w:sdtContent>
      <w:p w:rsidR="0063326D" w:rsidRDefault="0063326D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3326D" w:rsidRDefault="0063326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53B" w:rsidRDefault="0074653B" w:rsidP="0063326D">
      <w:r>
        <w:separator/>
      </w:r>
    </w:p>
  </w:footnote>
  <w:footnote w:type="continuationSeparator" w:id="0">
    <w:p w:rsidR="0074653B" w:rsidRDefault="0074653B" w:rsidP="006332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E73DE"/>
    <w:multiLevelType w:val="hybridMultilevel"/>
    <w:tmpl w:val="8A824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ECD3AC">
      <w:start w:val="1"/>
      <w:numFmt w:val="decimal"/>
      <w:lvlText w:val="%3-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9E7382"/>
    <w:multiLevelType w:val="hybridMultilevel"/>
    <w:tmpl w:val="49E67AA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26D"/>
    <w:rsid w:val="00150276"/>
    <w:rsid w:val="0063326D"/>
    <w:rsid w:val="0074653B"/>
    <w:rsid w:val="00842A3F"/>
    <w:rsid w:val="009263AF"/>
    <w:rsid w:val="009C131C"/>
    <w:rsid w:val="00C72AFD"/>
    <w:rsid w:val="00CA7D32"/>
    <w:rsid w:val="00CE045C"/>
    <w:rsid w:val="00F25C80"/>
    <w:rsid w:val="00FD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arc" idref="#_x0000_s1028"/>
        <o:r id="V:Rule2" type="arc" idref="#_x0000_s1060"/>
        <o:r id="V:Rule3" type="connector" idref="#_x0000_s1052">
          <o:proxy start="" idref="#_x0000_s1044" connectloc="0"/>
          <o:proxy end="" idref="#_x0000_s1034" connectloc="3"/>
        </o:r>
        <o:r id="V:Rule4" type="connector" idref="#_x0000_s1050">
          <o:proxy start="" idref="#_x0000_s1044" connectloc="1"/>
          <o:proxy end="" idref="#_x0000_s1046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6D"/>
    <w:pPr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html">
    <w:name w:val="texhtml"/>
    <w:basedOn w:val="a0"/>
    <w:rsid w:val="0063326D"/>
  </w:style>
  <w:style w:type="paragraph" w:styleId="a3">
    <w:name w:val="Body Text"/>
    <w:basedOn w:val="a"/>
    <w:link w:val="a4"/>
    <w:rsid w:val="0063326D"/>
    <w:pPr>
      <w:tabs>
        <w:tab w:val="left" w:pos="567"/>
      </w:tabs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63326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3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26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332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326D"/>
  </w:style>
  <w:style w:type="paragraph" w:styleId="a9">
    <w:name w:val="footer"/>
    <w:basedOn w:val="a"/>
    <w:link w:val="aa"/>
    <w:uiPriority w:val="99"/>
    <w:unhideWhenUsed/>
    <w:rsid w:val="006332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3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2997</Words>
  <Characters>17083</Characters>
  <Application>Microsoft Office Word</Application>
  <DocSecurity>0</DocSecurity>
  <Lines>142</Lines>
  <Paragraphs>40</Paragraphs>
  <ScaleCrop>false</ScaleCrop>
  <Company/>
  <LinksUpToDate>false</LinksUpToDate>
  <CharactersWithSpaces>20040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2020-03-14T14:57:00Z</dcterms:created>
  <dcterms:modified xsi:type="dcterms:W3CDTF">2020-03-14T15:00:00Z</dcterms:modified>
</cp:coreProperties>
</file>