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18FB" w:rsidRPr="00E318FB" w:rsidRDefault="00E318FB" w:rsidP="00E318FB">
      <w:pPr>
        <w:rPr>
          <w:rFonts w:ascii="Verdana" w:hAnsi="Verdana"/>
          <w:sz w:val="24"/>
          <w:szCs w:val="24"/>
        </w:rPr>
      </w:pPr>
      <w:r w:rsidRPr="00E318FB">
        <w:rPr>
          <w:rFonts w:ascii="Verdana" w:hAnsi="Verdana"/>
          <w:b/>
          <w:color w:val="943634" w:themeColor="accent2" w:themeShade="BF"/>
          <w:sz w:val="32"/>
          <w:szCs w:val="32"/>
        </w:rPr>
        <w:t>Как наносить шпатлевку</w:t>
      </w:r>
    </w:p>
    <w:p w:rsidR="00E318FB" w:rsidRPr="00E318FB" w:rsidRDefault="00E318FB" w:rsidP="00E318FB">
      <w:pPr>
        <w:rPr>
          <w:rFonts w:ascii="Verdana" w:hAnsi="Verdana"/>
          <w:sz w:val="24"/>
          <w:szCs w:val="24"/>
        </w:rPr>
      </w:pPr>
      <w:r w:rsidRPr="00E318FB">
        <w:rPr>
          <w:rFonts w:ascii="Verdana" w:hAnsi="Verdana"/>
          <w:sz w:val="24"/>
          <w:szCs w:val="24"/>
        </w:rPr>
        <w:t>На вопрос о том, как наносить шпатлевку, ответ может быть только один: в точном соответствии с инструкцией по применению.</w:t>
      </w:r>
    </w:p>
    <w:p w:rsidR="00E318FB" w:rsidRPr="00E318FB" w:rsidRDefault="00E318FB" w:rsidP="00E318FB">
      <w:pPr>
        <w:rPr>
          <w:rFonts w:ascii="Verdana" w:hAnsi="Verdana"/>
          <w:sz w:val="24"/>
          <w:szCs w:val="24"/>
        </w:rPr>
      </w:pPr>
      <w:r w:rsidRPr="00E318FB">
        <w:rPr>
          <w:rFonts w:ascii="Verdana" w:hAnsi="Verdana"/>
          <w:sz w:val="24"/>
          <w:szCs w:val="24"/>
        </w:rPr>
        <w:t>Что она предполагает? Она предполагает проведение ряда последовательных операций, которые нужно проводить задолго до того, как вы начнете покрывать поверхность готовой субстанцией. Вне зависимости от того, какая шпатлевка выбрана</w:t>
      </w:r>
      <w:r w:rsidR="007C3E67">
        <w:rPr>
          <w:rFonts w:ascii="Verdana" w:hAnsi="Verdana"/>
          <w:sz w:val="24"/>
          <w:szCs w:val="24"/>
        </w:rPr>
        <w:t>:</w:t>
      </w:r>
    </w:p>
    <w:p w:rsidR="00E318FB" w:rsidRPr="007C3E67" w:rsidRDefault="00E318FB" w:rsidP="007C3E67">
      <w:pPr>
        <w:pStyle w:val="a4"/>
        <w:numPr>
          <w:ilvl w:val="0"/>
          <w:numId w:val="1"/>
        </w:numPr>
        <w:rPr>
          <w:rFonts w:ascii="Verdana" w:hAnsi="Verdana"/>
          <w:sz w:val="24"/>
          <w:szCs w:val="24"/>
        </w:rPr>
      </w:pPr>
      <w:r w:rsidRPr="007C3E67">
        <w:rPr>
          <w:rFonts w:ascii="Verdana" w:hAnsi="Verdana"/>
          <w:sz w:val="24"/>
          <w:szCs w:val="24"/>
        </w:rPr>
        <w:t>базовая или финишная</w:t>
      </w:r>
      <w:r w:rsidR="007C3E67">
        <w:rPr>
          <w:rFonts w:ascii="Verdana" w:hAnsi="Verdana"/>
          <w:sz w:val="24"/>
          <w:szCs w:val="24"/>
        </w:rPr>
        <w:t>;</w:t>
      </w:r>
    </w:p>
    <w:p w:rsidR="00E318FB" w:rsidRPr="007C3E67" w:rsidRDefault="00E318FB" w:rsidP="007C3E67">
      <w:pPr>
        <w:pStyle w:val="a4"/>
        <w:numPr>
          <w:ilvl w:val="0"/>
          <w:numId w:val="1"/>
        </w:numPr>
        <w:rPr>
          <w:rFonts w:ascii="Verdana" w:hAnsi="Verdana"/>
          <w:sz w:val="24"/>
          <w:szCs w:val="24"/>
        </w:rPr>
      </w:pPr>
      <w:r w:rsidRPr="007C3E67">
        <w:rPr>
          <w:rFonts w:ascii="Verdana" w:hAnsi="Verdana"/>
          <w:sz w:val="24"/>
          <w:szCs w:val="24"/>
        </w:rPr>
        <w:t>гипсовая, полимерная, цементная, алкидная</w:t>
      </w:r>
      <w:r w:rsidR="007C3E67">
        <w:rPr>
          <w:rFonts w:ascii="Verdana" w:hAnsi="Verdana"/>
          <w:sz w:val="24"/>
          <w:szCs w:val="24"/>
        </w:rPr>
        <w:t>;</w:t>
      </w:r>
    </w:p>
    <w:p w:rsidR="00E318FB" w:rsidRPr="007C3E67" w:rsidRDefault="00E318FB" w:rsidP="007C3E67">
      <w:pPr>
        <w:pStyle w:val="a4"/>
        <w:numPr>
          <w:ilvl w:val="0"/>
          <w:numId w:val="1"/>
        </w:numPr>
        <w:rPr>
          <w:rFonts w:ascii="Verdana" w:hAnsi="Verdana"/>
          <w:sz w:val="24"/>
          <w:szCs w:val="24"/>
        </w:rPr>
      </w:pPr>
      <w:r w:rsidRPr="007C3E67">
        <w:rPr>
          <w:rFonts w:ascii="Verdana" w:hAnsi="Verdana"/>
          <w:sz w:val="24"/>
          <w:szCs w:val="24"/>
        </w:rPr>
        <w:t>для внутренней или фасадной отделки</w:t>
      </w:r>
      <w:r w:rsidR="007C3E67">
        <w:rPr>
          <w:rFonts w:ascii="Verdana" w:hAnsi="Verdana"/>
          <w:sz w:val="24"/>
          <w:szCs w:val="24"/>
        </w:rPr>
        <w:t>.</w:t>
      </w:r>
    </w:p>
    <w:p w:rsidR="00E318FB" w:rsidRPr="007C3E67" w:rsidRDefault="00E318FB" w:rsidP="00E318FB">
      <w:pPr>
        <w:rPr>
          <w:rFonts w:ascii="Verdana" w:hAnsi="Verdana"/>
          <w:b/>
          <w:sz w:val="24"/>
          <w:szCs w:val="24"/>
        </w:rPr>
      </w:pPr>
      <w:r w:rsidRPr="007C3E67">
        <w:rPr>
          <w:rFonts w:ascii="Verdana" w:hAnsi="Verdana"/>
          <w:b/>
          <w:sz w:val="24"/>
          <w:szCs w:val="24"/>
        </w:rPr>
        <w:t>Первый шаг. Подготовка поверхности</w:t>
      </w:r>
    </w:p>
    <w:p w:rsidR="00E318FB" w:rsidRPr="00E318FB" w:rsidRDefault="00E318FB" w:rsidP="00E318FB">
      <w:pPr>
        <w:rPr>
          <w:rFonts w:ascii="Verdana" w:hAnsi="Verdana"/>
          <w:sz w:val="24"/>
          <w:szCs w:val="24"/>
        </w:rPr>
      </w:pPr>
      <w:r w:rsidRPr="00E318FB">
        <w:rPr>
          <w:rFonts w:ascii="Verdana" w:hAnsi="Verdana"/>
          <w:sz w:val="24"/>
          <w:szCs w:val="24"/>
        </w:rPr>
        <w:t>Она должна быть сухой и, по возможности, максимально чистой: очищенной от пыли, копоти, грязи, отрывающихся частиц краски или штукатурки.</w:t>
      </w:r>
    </w:p>
    <w:p w:rsidR="00E318FB" w:rsidRPr="00E318FB" w:rsidRDefault="00E318FB" w:rsidP="00E318FB">
      <w:pPr>
        <w:rPr>
          <w:rFonts w:ascii="Verdana" w:hAnsi="Verdana"/>
          <w:sz w:val="24"/>
          <w:szCs w:val="24"/>
        </w:rPr>
      </w:pPr>
      <w:r w:rsidRPr="00E318FB">
        <w:rPr>
          <w:rFonts w:ascii="Verdana" w:hAnsi="Verdana"/>
          <w:sz w:val="24"/>
          <w:szCs w:val="24"/>
        </w:rPr>
        <w:t xml:space="preserve">Грунтовку наносят в 1-2 слоя. Если поверхность сильно впитывает </w:t>
      </w:r>
      <w:r w:rsidR="00196AE6">
        <w:rPr>
          <w:rFonts w:ascii="Verdana" w:hAnsi="Verdana"/>
          <w:sz w:val="24"/>
          <w:szCs w:val="24"/>
        </w:rPr>
        <w:t>влагу</w:t>
      </w:r>
      <w:r w:rsidRPr="00E318FB">
        <w:rPr>
          <w:rFonts w:ascii="Verdana" w:hAnsi="Verdana"/>
          <w:sz w:val="24"/>
          <w:szCs w:val="24"/>
        </w:rPr>
        <w:t>, процедуру повторяют несколько раз.</w:t>
      </w:r>
    </w:p>
    <w:p w:rsidR="00E318FB" w:rsidRPr="007C3E67" w:rsidRDefault="00E318FB" w:rsidP="00E318FB">
      <w:pPr>
        <w:rPr>
          <w:rFonts w:ascii="Verdana" w:hAnsi="Verdana"/>
          <w:b/>
          <w:sz w:val="24"/>
          <w:szCs w:val="24"/>
        </w:rPr>
      </w:pPr>
      <w:r w:rsidRPr="007C3E67">
        <w:rPr>
          <w:rFonts w:ascii="Verdana" w:hAnsi="Verdana"/>
          <w:b/>
          <w:sz w:val="24"/>
          <w:szCs w:val="24"/>
        </w:rPr>
        <w:t>Шаг второй. Подготовка смеси</w:t>
      </w:r>
    </w:p>
    <w:p w:rsidR="00E318FB" w:rsidRPr="00E318FB" w:rsidRDefault="00E318FB" w:rsidP="00E318FB">
      <w:pPr>
        <w:rPr>
          <w:rFonts w:ascii="Verdana" w:hAnsi="Verdana"/>
          <w:sz w:val="24"/>
          <w:szCs w:val="24"/>
        </w:rPr>
      </w:pPr>
      <w:r w:rsidRPr="00E318FB">
        <w:rPr>
          <w:rFonts w:ascii="Verdana" w:hAnsi="Verdana"/>
          <w:sz w:val="24"/>
          <w:szCs w:val="24"/>
        </w:rPr>
        <w:t>Для ее приготовления нужна только</w:t>
      </w:r>
      <w:r w:rsidR="00196AE6">
        <w:rPr>
          <w:rFonts w:ascii="Verdana" w:hAnsi="Verdana"/>
          <w:sz w:val="24"/>
          <w:szCs w:val="24"/>
        </w:rPr>
        <w:t xml:space="preserve"> сухая</w:t>
      </w:r>
      <w:r w:rsidRPr="00E318FB">
        <w:rPr>
          <w:rFonts w:ascii="Verdana" w:hAnsi="Verdana"/>
          <w:sz w:val="24"/>
          <w:szCs w:val="24"/>
        </w:rPr>
        <w:t xml:space="preserve"> смесь и вода (если используется готовая шпатлевка, этот шаг можно пропустить). Добавление других компонентов исключено, так как они могут изменить первоначальные свойства шпатлевки.</w:t>
      </w:r>
    </w:p>
    <w:p w:rsidR="00E318FB" w:rsidRPr="00E318FB" w:rsidRDefault="00E318FB" w:rsidP="00E318FB">
      <w:pPr>
        <w:rPr>
          <w:rFonts w:ascii="Verdana" w:hAnsi="Verdana"/>
          <w:sz w:val="24"/>
          <w:szCs w:val="24"/>
        </w:rPr>
      </w:pPr>
      <w:r w:rsidRPr="00E318FB">
        <w:rPr>
          <w:rFonts w:ascii="Verdana" w:hAnsi="Verdana"/>
          <w:sz w:val="24"/>
          <w:szCs w:val="24"/>
        </w:rPr>
        <w:t xml:space="preserve">В подготовленную емкость высыпают нужный объем порошка, воду и перемешивают до получения однородной пластичной субстанции (обычно это занимает около 2-5 минут). Оставляют на пару минут, а затем вторично перемешивают. </w:t>
      </w:r>
    </w:p>
    <w:p w:rsidR="00E318FB" w:rsidRPr="00E318FB" w:rsidRDefault="00E318FB" w:rsidP="00E318FB">
      <w:pPr>
        <w:rPr>
          <w:rFonts w:ascii="Verdana" w:hAnsi="Verdana"/>
          <w:sz w:val="24"/>
          <w:szCs w:val="24"/>
        </w:rPr>
      </w:pPr>
      <w:r w:rsidRPr="00E318FB">
        <w:rPr>
          <w:rFonts w:ascii="Verdana" w:hAnsi="Verdana"/>
          <w:sz w:val="24"/>
          <w:szCs w:val="24"/>
        </w:rPr>
        <w:t xml:space="preserve">В зависимости от готовящихся объемов и наличия механических приспособлений, смесь перемешивают вручную или с помощью миксера либо дрели со специальной насадкой. </w:t>
      </w:r>
    </w:p>
    <w:p w:rsidR="00E318FB" w:rsidRPr="007C3E67" w:rsidRDefault="00E318FB" w:rsidP="00E318FB">
      <w:pPr>
        <w:rPr>
          <w:rFonts w:ascii="Verdana" w:hAnsi="Verdana"/>
          <w:b/>
          <w:sz w:val="24"/>
          <w:szCs w:val="24"/>
        </w:rPr>
      </w:pPr>
      <w:r w:rsidRPr="007C3E67">
        <w:rPr>
          <w:rFonts w:ascii="Verdana" w:hAnsi="Verdana"/>
          <w:b/>
          <w:sz w:val="24"/>
          <w:szCs w:val="24"/>
        </w:rPr>
        <w:t>Шаг третий. Нанесение шпатлевки.</w:t>
      </w:r>
    </w:p>
    <w:p w:rsidR="00E318FB" w:rsidRPr="00E318FB" w:rsidRDefault="00E318FB" w:rsidP="00E318FB">
      <w:pPr>
        <w:rPr>
          <w:rFonts w:ascii="Verdana" w:hAnsi="Verdana"/>
          <w:sz w:val="24"/>
          <w:szCs w:val="24"/>
        </w:rPr>
      </w:pPr>
      <w:r w:rsidRPr="00E318FB">
        <w:rPr>
          <w:rFonts w:ascii="Verdana" w:hAnsi="Verdana"/>
          <w:sz w:val="24"/>
          <w:szCs w:val="24"/>
        </w:rPr>
        <w:t xml:space="preserve">Для </w:t>
      </w:r>
      <w:r w:rsidR="007C3E67">
        <w:rPr>
          <w:rFonts w:ascii="Verdana" w:hAnsi="Verdana"/>
          <w:sz w:val="24"/>
          <w:szCs w:val="24"/>
        </w:rPr>
        <w:t>этой цели</w:t>
      </w:r>
      <w:r w:rsidRPr="00E318FB">
        <w:rPr>
          <w:rFonts w:ascii="Verdana" w:hAnsi="Verdana"/>
          <w:sz w:val="24"/>
          <w:szCs w:val="24"/>
        </w:rPr>
        <w:t xml:space="preserve"> используют широкие и узкие металлические</w:t>
      </w:r>
      <w:r w:rsidR="005A691C">
        <w:rPr>
          <w:rFonts w:ascii="Verdana" w:hAnsi="Verdana"/>
          <w:sz w:val="24"/>
          <w:szCs w:val="24"/>
        </w:rPr>
        <w:t xml:space="preserve">, </w:t>
      </w:r>
      <w:r w:rsidR="005A691C" w:rsidRPr="005A691C">
        <w:rPr>
          <w:rFonts w:ascii="Verdana" w:hAnsi="Verdana"/>
          <w:sz w:val="24"/>
          <w:szCs w:val="24"/>
        </w:rPr>
        <w:t>пластиковы</w:t>
      </w:r>
      <w:r w:rsidR="005A691C">
        <w:rPr>
          <w:rFonts w:ascii="Verdana" w:hAnsi="Verdana"/>
          <w:sz w:val="24"/>
          <w:szCs w:val="24"/>
        </w:rPr>
        <w:t>е</w:t>
      </w:r>
      <w:r w:rsidR="005A691C" w:rsidRPr="005A691C">
        <w:rPr>
          <w:rFonts w:ascii="Verdana" w:hAnsi="Verdana"/>
          <w:sz w:val="24"/>
          <w:szCs w:val="24"/>
        </w:rPr>
        <w:t xml:space="preserve"> либо резиновы</w:t>
      </w:r>
      <w:r w:rsidR="005A691C">
        <w:rPr>
          <w:rFonts w:ascii="Verdana" w:hAnsi="Verdana"/>
          <w:sz w:val="24"/>
          <w:szCs w:val="24"/>
        </w:rPr>
        <w:t>е</w:t>
      </w:r>
      <w:r w:rsidRPr="00E318FB">
        <w:rPr>
          <w:rFonts w:ascii="Verdana" w:hAnsi="Verdana"/>
          <w:sz w:val="24"/>
          <w:szCs w:val="24"/>
        </w:rPr>
        <w:t xml:space="preserve"> шпатели (оптимальный вариант – версии из нержавеющей стали). Крупные участки удобнее отделывать большим шпателем, для углов и труднодоступных участков предпочтительнее небольшие.</w:t>
      </w:r>
    </w:p>
    <w:p w:rsidR="00E318FB" w:rsidRPr="00E318FB" w:rsidRDefault="00E318FB" w:rsidP="00E318FB">
      <w:pPr>
        <w:rPr>
          <w:rFonts w:ascii="Verdana" w:hAnsi="Verdana"/>
          <w:sz w:val="24"/>
          <w:szCs w:val="24"/>
        </w:rPr>
      </w:pPr>
      <w:r w:rsidRPr="00E318FB">
        <w:rPr>
          <w:rFonts w:ascii="Verdana" w:hAnsi="Verdana"/>
          <w:sz w:val="24"/>
          <w:szCs w:val="24"/>
        </w:rPr>
        <w:t xml:space="preserve">Положение шпателя по отношению к отделываемой поверхности зависит от толщины накладываемого слоя шпатлевки. Хотите, чтобы слой получился толще, уменьшайте угол наклона. И, наоборот: увеличивая угол наклона шпателя к отделываемой поверхности, вы уменьшите толщину слоя </w:t>
      </w:r>
      <w:r w:rsidRPr="00E318FB">
        <w:rPr>
          <w:rFonts w:ascii="Verdana" w:hAnsi="Verdana"/>
          <w:sz w:val="24"/>
          <w:szCs w:val="24"/>
        </w:rPr>
        <w:lastRenderedPageBreak/>
        <w:t>материала.</w:t>
      </w:r>
    </w:p>
    <w:p w:rsidR="00E318FB" w:rsidRPr="00E318FB" w:rsidRDefault="00E318FB" w:rsidP="00E318FB">
      <w:pPr>
        <w:rPr>
          <w:rFonts w:ascii="Verdana" w:hAnsi="Verdana"/>
          <w:sz w:val="24"/>
          <w:szCs w:val="24"/>
        </w:rPr>
      </w:pPr>
      <w:r w:rsidRPr="00E318FB">
        <w:rPr>
          <w:rFonts w:ascii="Verdana" w:hAnsi="Verdana"/>
          <w:sz w:val="24"/>
          <w:szCs w:val="24"/>
        </w:rPr>
        <w:t>Наносить шпатлевку можно вертикально и горизонтально, держа шпатель таким образом, чтобы одна его сторона находилась немного ниже второй.</w:t>
      </w:r>
    </w:p>
    <w:p w:rsidR="00E318FB" w:rsidRPr="00E318FB" w:rsidRDefault="00E318FB" w:rsidP="00E318FB">
      <w:pPr>
        <w:rPr>
          <w:rFonts w:ascii="Verdana" w:hAnsi="Verdana"/>
          <w:sz w:val="24"/>
          <w:szCs w:val="24"/>
        </w:rPr>
      </w:pPr>
      <w:r w:rsidRPr="00E318FB">
        <w:rPr>
          <w:rFonts w:ascii="Verdana" w:hAnsi="Verdana"/>
          <w:sz w:val="24"/>
          <w:szCs w:val="24"/>
        </w:rPr>
        <w:t xml:space="preserve">Если на участке имеются выбоины, швы, вначале заделывают их, затем наносят слой базовой шпатлевки толщиной в 5-7 мм и оставляют для высыхания (примерно на сутки). </w:t>
      </w:r>
    </w:p>
    <w:p w:rsidR="00E318FB" w:rsidRPr="00E318FB" w:rsidRDefault="00E318FB" w:rsidP="00E318FB">
      <w:pPr>
        <w:rPr>
          <w:rFonts w:ascii="Verdana" w:hAnsi="Verdana"/>
          <w:sz w:val="24"/>
          <w:szCs w:val="24"/>
        </w:rPr>
      </w:pPr>
      <w:r w:rsidRPr="00E318FB">
        <w:rPr>
          <w:rFonts w:ascii="Verdana" w:hAnsi="Verdana"/>
          <w:sz w:val="24"/>
          <w:szCs w:val="24"/>
        </w:rPr>
        <w:t xml:space="preserve">После полного высыхания первого пласта можно наносить </w:t>
      </w:r>
      <w:proofErr w:type="gramStart"/>
      <w:r w:rsidRPr="00E318FB">
        <w:rPr>
          <w:rFonts w:ascii="Verdana" w:hAnsi="Verdana"/>
          <w:sz w:val="24"/>
          <w:szCs w:val="24"/>
        </w:rPr>
        <w:t>следующий</w:t>
      </w:r>
      <w:proofErr w:type="gramEnd"/>
      <w:r w:rsidRPr="00E318FB">
        <w:rPr>
          <w:rFonts w:ascii="Verdana" w:hAnsi="Verdana"/>
          <w:sz w:val="24"/>
          <w:szCs w:val="24"/>
        </w:rPr>
        <w:t xml:space="preserve">. Чаще всего получается 2-3 слоя. При этом нужно следить за тем, чтобы </w:t>
      </w:r>
      <w:r w:rsidR="007C3E67">
        <w:rPr>
          <w:rFonts w:ascii="Verdana" w:hAnsi="Verdana"/>
          <w:sz w:val="24"/>
          <w:szCs w:val="24"/>
        </w:rPr>
        <w:t xml:space="preserve">«пути» их нанесения </w:t>
      </w:r>
      <w:r w:rsidRPr="00E318FB">
        <w:rPr>
          <w:rFonts w:ascii="Verdana" w:hAnsi="Verdana"/>
          <w:sz w:val="24"/>
          <w:szCs w:val="24"/>
        </w:rPr>
        <w:t>шли не параллельно, а пересекались друг с другом.</w:t>
      </w:r>
    </w:p>
    <w:p w:rsidR="00E318FB" w:rsidRPr="00E318FB" w:rsidRDefault="00E318FB" w:rsidP="00E318FB">
      <w:pPr>
        <w:rPr>
          <w:rFonts w:ascii="Verdana" w:hAnsi="Verdana"/>
          <w:sz w:val="24"/>
          <w:szCs w:val="24"/>
        </w:rPr>
      </w:pPr>
      <w:r w:rsidRPr="00E318FB">
        <w:rPr>
          <w:rFonts w:ascii="Verdana" w:hAnsi="Verdana"/>
          <w:sz w:val="24"/>
          <w:szCs w:val="24"/>
        </w:rPr>
        <w:t xml:space="preserve">Толщина последнего, финишного слоя не должна превышать 1-2 мм. Для его нанесения используют специальную финишную шпатлевку. </w:t>
      </w:r>
      <w:proofErr w:type="gramStart"/>
      <w:r w:rsidRPr="00E318FB">
        <w:rPr>
          <w:rFonts w:ascii="Verdana" w:hAnsi="Verdana"/>
          <w:sz w:val="24"/>
          <w:szCs w:val="24"/>
        </w:rPr>
        <w:t>От</w:t>
      </w:r>
      <w:proofErr w:type="gramEnd"/>
      <w:r w:rsidRPr="00E318FB">
        <w:rPr>
          <w:rFonts w:ascii="Verdana" w:hAnsi="Verdana"/>
          <w:sz w:val="24"/>
          <w:szCs w:val="24"/>
        </w:rPr>
        <w:t xml:space="preserve"> </w:t>
      </w:r>
      <w:proofErr w:type="gramStart"/>
      <w:r w:rsidRPr="00E318FB">
        <w:rPr>
          <w:rFonts w:ascii="Verdana" w:hAnsi="Verdana"/>
          <w:sz w:val="24"/>
          <w:szCs w:val="24"/>
        </w:rPr>
        <w:t>базовой</w:t>
      </w:r>
      <w:proofErr w:type="gramEnd"/>
      <w:r w:rsidRPr="00E318FB">
        <w:rPr>
          <w:rFonts w:ascii="Verdana" w:hAnsi="Verdana"/>
          <w:sz w:val="24"/>
          <w:szCs w:val="24"/>
        </w:rPr>
        <w:t xml:space="preserve"> она отличается более мелкой фракцией частиц.</w:t>
      </w:r>
    </w:p>
    <w:p w:rsidR="00E318FB" w:rsidRPr="007C3E67" w:rsidRDefault="00E318FB" w:rsidP="00E318FB">
      <w:pPr>
        <w:rPr>
          <w:rFonts w:ascii="Verdana" w:hAnsi="Verdana"/>
          <w:b/>
          <w:sz w:val="24"/>
          <w:szCs w:val="24"/>
        </w:rPr>
      </w:pPr>
      <w:r w:rsidRPr="007C3E67">
        <w:rPr>
          <w:rFonts w:ascii="Verdana" w:hAnsi="Verdana"/>
          <w:b/>
          <w:sz w:val="24"/>
          <w:szCs w:val="24"/>
        </w:rPr>
        <w:t>Шаг четвертый. Выравнивание поверхности</w:t>
      </w:r>
    </w:p>
    <w:p w:rsidR="00E318FB" w:rsidRPr="00E318FB" w:rsidRDefault="00E318FB" w:rsidP="00E318FB">
      <w:pPr>
        <w:rPr>
          <w:rFonts w:ascii="Verdana" w:hAnsi="Verdana"/>
          <w:sz w:val="24"/>
          <w:szCs w:val="24"/>
        </w:rPr>
      </w:pPr>
      <w:r w:rsidRPr="00E318FB">
        <w:rPr>
          <w:rFonts w:ascii="Verdana" w:hAnsi="Verdana"/>
          <w:sz w:val="24"/>
          <w:szCs w:val="24"/>
        </w:rPr>
        <w:t xml:space="preserve">Высохшую поверхность обрабатывают нулевой наждачной бумагой, теркой или </w:t>
      </w:r>
      <w:proofErr w:type="spellStart"/>
      <w:r w:rsidRPr="00E318FB">
        <w:rPr>
          <w:rFonts w:ascii="Verdana" w:hAnsi="Verdana"/>
          <w:sz w:val="24"/>
          <w:szCs w:val="24"/>
        </w:rPr>
        <w:t>шлифмашиной</w:t>
      </w:r>
      <w:proofErr w:type="spellEnd"/>
      <w:r w:rsidRPr="00E318FB">
        <w:rPr>
          <w:rFonts w:ascii="Verdana" w:hAnsi="Verdana"/>
          <w:sz w:val="24"/>
          <w:szCs w:val="24"/>
        </w:rPr>
        <w:t xml:space="preserve"> — в итоге она должна получиться ровной, без шероховатостей и царапин, то есть «без сучка и задоринки».</w:t>
      </w:r>
    </w:p>
    <w:p w:rsidR="00E318FB" w:rsidRPr="007C3E67" w:rsidRDefault="00E318FB" w:rsidP="00E318FB">
      <w:pPr>
        <w:rPr>
          <w:rFonts w:ascii="Verdana" w:hAnsi="Verdana"/>
          <w:b/>
          <w:sz w:val="24"/>
          <w:szCs w:val="24"/>
        </w:rPr>
      </w:pPr>
      <w:r w:rsidRPr="007C3E67">
        <w:rPr>
          <w:rFonts w:ascii="Verdana" w:hAnsi="Verdana"/>
          <w:b/>
          <w:sz w:val="24"/>
          <w:szCs w:val="24"/>
        </w:rPr>
        <w:t>Шаг пятый (не обязательный). Последний штрих</w:t>
      </w:r>
    </w:p>
    <w:p w:rsidR="00E318FB" w:rsidRPr="00E318FB" w:rsidRDefault="00E318FB" w:rsidP="00E318FB">
      <w:pPr>
        <w:rPr>
          <w:rFonts w:ascii="Verdana" w:hAnsi="Verdana"/>
          <w:sz w:val="24"/>
          <w:szCs w:val="24"/>
        </w:rPr>
      </w:pPr>
      <w:r w:rsidRPr="00E318FB">
        <w:rPr>
          <w:rFonts w:ascii="Verdana" w:hAnsi="Verdana"/>
          <w:sz w:val="24"/>
          <w:szCs w:val="24"/>
        </w:rPr>
        <w:t>Он подразумевает окончательную отделку поверхности: окрашивание, оклеивание обоев.</w:t>
      </w:r>
    </w:p>
    <w:p w:rsidR="00E318FB" w:rsidRPr="007C3E67" w:rsidRDefault="00E318FB" w:rsidP="00E318FB">
      <w:pPr>
        <w:rPr>
          <w:rFonts w:ascii="Verdana" w:hAnsi="Verdana"/>
          <w:b/>
          <w:sz w:val="24"/>
          <w:szCs w:val="24"/>
        </w:rPr>
      </w:pPr>
      <w:r w:rsidRPr="007C3E67">
        <w:rPr>
          <w:rFonts w:ascii="Verdana" w:hAnsi="Verdana"/>
          <w:b/>
          <w:sz w:val="24"/>
          <w:szCs w:val="24"/>
        </w:rPr>
        <w:t xml:space="preserve">Шаг шестой (обязательный). Уборка мусора и остатков стройматериалов </w:t>
      </w:r>
    </w:p>
    <w:p w:rsidR="0001771F" w:rsidRPr="00E318FB" w:rsidRDefault="00E318FB" w:rsidP="00E318FB">
      <w:pPr>
        <w:rPr>
          <w:rFonts w:ascii="Verdana" w:hAnsi="Verdana"/>
          <w:sz w:val="24"/>
          <w:szCs w:val="24"/>
        </w:rPr>
      </w:pPr>
      <w:r w:rsidRPr="00E318FB">
        <w:rPr>
          <w:rFonts w:ascii="Verdana" w:hAnsi="Verdana"/>
          <w:sz w:val="24"/>
          <w:szCs w:val="24"/>
        </w:rPr>
        <w:t xml:space="preserve">Если ремонтные работы закончены, весь мусор выбрасывают в мусоропровод. Готовые и неиспользованные </w:t>
      </w:r>
      <w:r w:rsidR="007C3E67" w:rsidRPr="00E318FB">
        <w:rPr>
          <w:rFonts w:ascii="Verdana" w:hAnsi="Verdana"/>
          <w:sz w:val="24"/>
          <w:szCs w:val="24"/>
        </w:rPr>
        <w:t>шпаклевочные</w:t>
      </w:r>
      <w:r w:rsidRPr="00E318FB">
        <w:rPr>
          <w:rFonts w:ascii="Verdana" w:hAnsi="Verdana"/>
          <w:sz w:val="24"/>
          <w:szCs w:val="24"/>
        </w:rPr>
        <w:t xml:space="preserve"> смеси</w:t>
      </w:r>
      <w:r w:rsidR="007C3E67">
        <w:rPr>
          <w:rFonts w:ascii="Verdana" w:hAnsi="Verdana"/>
          <w:sz w:val="24"/>
          <w:szCs w:val="24"/>
        </w:rPr>
        <w:t xml:space="preserve"> — тоже, так как их</w:t>
      </w:r>
      <w:r w:rsidRPr="00E318FB">
        <w:rPr>
          <w:rFonts w:ascii="Verdana" w:hAnsi="Verdana"/>
          <w:sz w:val="24"/>
          <w:szCs w:val="24"/>
        </w:rPr>
        <w:t xml:space="preserve"> нельзя </w:t>
      </w:r>
      <w:bookmarkStart w:id="0" w:name="_GoBack"/>
      <w:bookmarkEnd w:id="0"/>
      <w:r w:rsidRPr="00E318FB">
        <w:rPr>
          <w:rFonts w:ascii="Verdana" w:hAnsi="Verdana"/>
          <w:sz w:val="24"/>
          <w:szCs w:val="24"/>
        </w:rPr>
        <w:t>смывать в унитаз — они могут засорить трубы.</w:t>
      </w:r>
    </w:p>
    <w:sectPr w:rsidR="0001771F" w:rsidRPr="00E318F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16731C"/>
    <w:multiLevelType w:val="hybridMultilevel"/>
    <w:tmpl w:val="88FE10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8FB"/>
    <w:rsid w:val="0001771F"/>
    <w:rsid w:val="00196AE6"/>
    <w:rsid w:val="005A691C"/>
    <w:rsid w:val="0072327E"/>
    <w:rsid w:val="007C3E67"/>
    <w:rsid w:val="00844BC8"/>
    <w:rsid w:val="00BF1C2A"/>
    <w:rsid w:val="00C430DD"/>
    <w:rsid w:val="00D428D3"/>
    <w:rsid w:val="00E318FB"/>
    <w:rsid w:val="00FA1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rebuchet MS" w:eastAsia="Calibri" w:hAnsi="Trebuchet MS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C2A"/>
    <w:pPr>
      <w:widowControl w:val="0"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1C2A"/>
    <w:pPr>
      <w:widowControl w:val="0"/>
    </w:pPr>
  </w:style>
  <w:style w:type="paragraph" w:styleId="a4">
    <w:name w:val="List Paragraph"/>
    <w:basedOn w:val="a"/>
    <w:uiPriority w:val="34"/>
    <w:qFormat/>
    <w:rsid w:val="00BF1C2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rebuchet MS" w:eastAsia="Calibri" w:hAnsi="Trebuchet MS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C2A"/>
    <w:pPr>
      <w:widowControl w:val="0"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1C2A"/>
    <w:pPr>
      <w:widowControl w:val="0"/>
    </w:pPr>
  </w:style>
  <w:style w:type="paragraph" w:styleId="a4">
    <w:name w:val="List Paragraph"/>
    <w:basedOn w:val="a"/>
    <w:uiPriority w:val="34"/>
    <w:qFormat/>
    <w:rsid w:val="00BF1C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428</Words>
  <Characters>2828</Characters>
  <Application>Microsoft Office Word</Application>
  <DocSecurity>0</DocSecurity>
  <Lines>61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3241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Supreme</dc:creator>
  <cp:lastModifiedBy>Supreme</cp:lastModifiedBy>
  <cp:revision>5</cp:revision>
  <dcterms:created xsi:type="dcterms:W3CDTF">2013-07-31T14:15:00Z</dcterms:created>
  <dcterms:modified xsi:type="dcterms:W3CDTF">2013-07-31T14:37:00Z</dcterms:modified>
</cp:coreProperties>
</file>