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F88" w:rsidRPr="00B92281" w:rsidRDefault="00087A23" w:rsidP="005241C9">
      <w:pPr>
        <w:spacing w:after="0" w:line="360" w:lineRule="auto"/>
        <w:jc w:val="center"/>
        <w:rPr>
          <w:rFonts w:ascii="Times New Roman" w:eastAsia="Times New Roman" w:hAnsi="Times New Roman" w:cs="Times New Roman"/>
          <w:bCs/>
          <w:caps/>
          <w:sz w:val="28"/>
          <w:szCs w:val="28"/>
          <w:lang w:val="uk-UA" w:eastAsia="ru-RU"/>
        </w:rPr>
      </w:pPr>
      <w:r w:rsidRPr="00B92281">
        <w:rPr>
          <w:rFonts w:ascii="Times New Roman" w:eastAsia="Times New Roman" w:hAnsi="Times New Roman" w:cs="Times New Roman"/>
          <w:bCs/>
          <w:caps/>
          <w:sz w:val="28"/>
          <w:szCs w:val="28"/>
          <w:lang w:val="uk-UA" w:eastAsia="ru-RU"/>
        </w:rPr>
        <w:t>МІНІСТЕРСТВО освіти і науки України</w:t>
      </w:r>
    </w:p>
    <w:p w:rsidR="004D0F88" w:rsidRPr="00B92281" w:rsidRDefault="00087A23" w:rsidP="005241C9">
      <w:pPr>
        <w:spacing w:after="0" w:line="360" w:lineRule="auto"/>
        <w:jc w:val="center"/>
        <w:rPr>
          <w:rFonts w:ascii="Times New Roman" w:eastAsia="Times New Roman" w:hAnsi="Times New Roman" w:cs="Times New Roman"/>
          <w:sz w:val="28"/>
          <w:szCs w:val="28"/>
          <w:lang w:val="uk-UA" w:eastAsia="ru-RU"/>
        </w:rPr>
      </w:pPr>
      <w:r w:rsidRPr="00B92281">
        <w:rPr>
          <w:rFonts w:ascii="Times New Roman" w:eastAsia="Times New Roman" w:hAnsi="Times New Roman" w:cs="Times New Roman"/>
          <w:sz w:val="28"/>
          <w:szCs w:val="28"/>
          <w:lang w:val="uk-UA" w:eastAsia="ru-RU"/>
        </w:rPr>
        <w:t>Харківський національний університет імені В.Н.Каразіна</w:t>
      </w:r>
    </w:p>
    <w:p w:rsidR="004D0F88" w:rsidRPr="00B92281" w:rsidRDefault="004D0F88" w:rsidP="005241C9">
      <w:pPr>
        <w:spacing w:after="0" w:line="360" w:lineRule="auto"/>
        <w:jc w:val="center"/>
        <w:rPr>
          <w:rFonts w:ascii="Times New Roman" w:eastAsia="Times New Roman" w:hAnsi="Times New Roman" w:cs="Times New Roman"/>
          <w:sz w:val="28"/>
          <w:szCs w:val="28"/>
          <w:lang w:val="uk-UA" w:eastAsia="ru-RU"/>
        </w:rPr>
      </w:pPr>
    </w:p>
    <w:p w:rsidR="004D0F88" w:rsidRPr="00B92281" w:rsidRDefault="004D0F88" w:rsidP="005241C9">
      <w:pPr>
        <w:shd w:val="clear" w:color="auto" w:fill="FFFFFF"/>
        <w:spacing w:after="0" w:line="360" w:lineRule="auto"/>
        <w:jc w:val="center"/>
        <w:rPr>
          <w:rFonts w:ascii="Times New Roman" w:eastAsia="Times New Roman" w:hAnsi="Times New Roman" w:cs="Times New Roman"/>
          <w:sz w:val="28"/>
          <w:szCs w:val="28"/>
          <w:lang w:val="uk-UA" w:eastAsia="ru-RU"/>
        </w:rPr>
      </w:pPr>
    </w:p>
    <w:p w:rsidR="004D0F88" w:rsidRPr="00B92281" w:rsidRDefault="00087A23" w:rsidP="005241C9">
      <w:pPr>
        <w:shd w:val="clear" w:color="auto" w:fill="FFFFFF"/>
        <w:spacing w:after="0" w:line="360" w:lineRule="auto"/>
        <w:jc w:val="center"/>
        <w:rPr>
          <w:rFonts w:ascii="Times New Roman" w:eastAsia="Times New Roman" w:hAnsi="Times New Roman" w:cs="Times New Roman"/>
          <w:sz w:val="28"/>
          <w:szCs w:val="28"/>
          <w:lang w:val="uk-UA" w:eastAsia="ru-RU"/>
        </w:rPr>
      </w:pPr>
      <w:r w:rsidRPr="00B92281">
        <w:rPr>
          <w:rFonts w:ascii="Times New Roman" w:eastAsia="Times New Roman" w:hAnsi="Times New Roman" w:cs="Times New Roman"/>
          <w:sz w:val="28"/>
          <w:szCs w:val="28"/>
          <w:lang w:val="uk-UA" w:eastAsia="ru-RU"/>
        </w:rPr>
        <w:t>Біологічний факультет</w:t>
      </w:r>
    </w:p>
    <w:p w:rsidR="004D0F88" w:rsidRPr="00B92281" w:rsidRDefault="00087A23" w:rsidP="005241C9">
      <w:pPr>
        <w:shd w:val="clear" w:color="auto" w:fill="FFFFFF"/>
        <w:spacing w:after="0" w:line="360" w:lineRule="auto"/>
        <w:jc w:val="center"/>
        <w:rPr>
          <w:rFonts w:ascii="Times New Roman" w:eastAsia="Times New Roman" w:hAnsi="Times New Roman" w:cs="Times New Roman"/>
          <w:sz w:val="28"/>
          <w:szCs w:val="28"/>
          <w:lang w:val="uk-UA" w:eastAsia="ru-RU"/>
        </w:rPr>
      </w:pPr>
      <w:r w:rsidRPr="00B92281">
        <w:rPr>
          <w:rFonts w:ascii="Times New Roman" w:eastAsia="Times New Roman" w:hAnsi="Times New Roman" w:cs="Times New Roman"/>
          <w:sz w:val="28"/>
          <w:szCs w:val="28"/>
          <w:lang w:val="uk-UA" w:eastAsia="ru-RU"/>
        </w:rPr>
        <w:t>Кафедра біохімії</w:t>
      </w:r>
    </w:p>
    <w:p w:rsidR="004D0F88" w:rsidRPr="00B92281" w:rsidRDefault="004D0F88" w:rsidP="005241C9">
      <w:pPr>
        <w:spacing w:after="0" w:line="360" w:lineRule="auto"/>
        <w:jc w:val="center"/>
        <w:rPr>
          <w:rFonts w:ascii="Times New Roman" w:eastAsia="Times New Roman" w:hAnsi="Times New Roman" w:cs="Times New Roman"/>
          <w:sz w:val="28"/>
          <w:szCs w:val="28"/>
          <w:lang w:val="uk-UA" w:eastAsia="ru-RU"/>
        </w:rPr>
      </w:pPr>
    </w:p>
    <w:p w:rsidR="004D0F88" w:rsidRPr="00B92281" w:rsidRDefault="004D0F88" w:rsidP="005241C9">
      <w:pPr>
        <w:spacing w:after="0" w:line="360" w:lineRule="auto"/>
        <w:jc w:val="center"/>
        <w:rPr>
          <w:rFonts w:ascii="Times New Roman" w:eastAsia="Times New Roman" w:hAnsi="Times New Roman" w:cs="Times New Roman"/>
          <w:sz w:val="28"/>
          <w:szCs w:val="28"/>
          <w:lang w:val="uk-UA" w:eastAsia="ru-RU"/>
        </w:rPr>
      </w:pPr>
    </w:p>
    <w:p w:rsidR="004D0F88" w:rsidRPr="00B92281" w:rsidRDefault="004D0F88" w:rsidP="005241C9">
      <w:pPr>
        <w:keepNext/>
        <w:spacing w:after="0" w:line="360" w:lineRule="auto"/>
        <w:jc w:val="center"/>
        <w:outlineLvl w:val="0"/>
        <w:rPr>
          <w:rFonts w:ascii="Times New Roman" w:eastAsia="Times New Roman" w:hAnsi="Times New Roman" w:cs="Times New Roman"/>
          <w:b/>
          <w:bCs/>
          <w:sz w:val="28"/>
          <w:szCs w:val="28"/>
          <w:lang w:val="uk-UA" w:eastAsia="ru-RU"/>
        </w:rPr>
      </w:pPr>
    </w:p>
    <w:p w:rsidR="004D0F88" w:rsidRPr="00B92281" w:rsidRDefault="00087A23" w:rsidP="005241C9">
      <w:pPr>
        <w:jc w:val="center"/>
        <w:rPr>
          <w:rFonts w:ascii="Times New Roman" w:hAnsi="Times New Roman" w:cs="Times New Roman"/>
          <w:sz w:val="28"/>
          <w:szCs w:val="28"/>
          <w:lang w:val="uk-UA" w:eastAsia="ru-RU"/>
        </w:rPr>
      </w:pPr>
      <w:bookmarkStart w:id="0" w:name="_Toc449710634"/>
      <w:bookmarkStart w:id="1" w:name="_Toc450238088"/>
      <w:r w:rsidRPr="00B92281">
        <w:rPr>
          <w:rFonts w:ascii="Times New Roman" w:hAnsi="Times New Roman" w:cs="Times New Roman"/>
          <w:sz w:val="28"/>
          <w:szCs w:val="28"/>
          <w:lang w:val="uk-UA" w:eastAsia="ru-RU"/>
        </w:rPr>
        <w:t>КУРСОВА РОБОТА</w:t>
      </w:r>
      <w:bookmarkEnd w:id="0"/>
      <w:bookmarkEnd w:id="1"/>
    </w:p>
    <w:p w:rsidR="004D0F88" w:rsidRPr="00B92281" w:rsidRDefault="00087A23" w:rsidP="005241C9">
      <w:pPr>
        <w:spacing w:after="0" w:line="360" w:lineRule="auto"/>
        <w:jc w:val="center"/>
        <w:rPr>
          <w:rFonts w:ascii="Times New Roman" w:hAnsi="Times New Roman" w:cs="Times New Roman"/>
          <w:sz w:val="28"/>
          <w:szCs w:val="28"/>
        </w:rPr>
      </w:pPr>
      <w:r w:rsidRPr="00B92281">
        <w:rPr>
          <w:rFonts w:ascii="Times New Roman" w:eastAsia="Times New Roman" w:hAnsi="Times New Roman" w:cs="Times New Roman"/>
          <w:sz w:val="28"/>
          <w:szCs w:val="28"/>
          <w:lang w:val="uk-UA" w:eastAsia="ru-RU"/>
        </w:rPr>
        <w:t>на тему</w:t>
      </w:r>
      <w:r w:rsidRPr="00B92281">
        <w:rPr>
          <w:rFonts w:ascii="Times New Roman" w:eastAsia="Times New Roman" w:hAnsi="Times New Roman" w:cs="Times New Roman"/>
          <w:sz w:val="28"/>
          <w:szCs w:val="28"/>
          <w:lang w:eastAsia="ru-RU"/>
        </w:rPr>
        <w:t>: «</w:t>
      </w:r>
      <w:r w:rsidR="00CF2F41" w:rsidRPr="00B92281">
        <w:rPr>
          <w:rFonts w:ascii="Times New Roman" w:hAnsi="Times New Roman" w:cs="Times New Roman"/>
          <w:sz w:val="28"/>
          <w:szCs w:val="28"/>
          <w:lang w:val="uk-UA"/>
        </w:rPr>
        <w:t>Обумовленість транспортної функції хімічним складом мембран</w:t>
      </w:r>
      <w:r w:rsidRPr="00B92281">
        <w:rPr>
          <w:rFonts w:ascii="Times New Roman" w:hAnsi="Times New Roman" w:cs="Times New Roman"/>
          <w:sz w:val="28"/>
          <w:szCs w:val="28"/>
        </w:rPr>
        <w:t>»</w:t>
      </w:r>
    </w:p>
    <w:p w:rsidR="004D0F88" w:rsidRPr="00B92281" w:rsidRDefault="004D0F88" w:rsidP="005241C9">
      <w:pPr>
        <w:spacing w:after="0" w:line="360" w:lineRule="auto"/>
        <w:jc w:val="center"/>
        <w:rPr>
          <w:rFonts w:ascii="Times New Roman" w:eastAsia="Times New Roman" w:hAnsi="Times New Roman" w:cs="Times New Roman"/>
          <w:sz w:val="28"/>
          <w:szCs w:val="28"/>
          <w:lang w:val="uk-UA" w:eastAsia="ru-RU"/>
        </w:rPr>
      </w:pPr>
    </w:p>
    <w:p w:rsidR="004D0F88" w:rsidRPr="00B92281" w:rsidRDefault="004D0F88" w:rsidP="005241C9">
      <w:pPr>
        <w:spacing w:after="0" w:line="360" w:lineRule="auto"/>
        <w:jc w:val="center"/>
        <w:rPr>
          <w:rFonts w:ascii="Times New Roman" w:eastAsia="Times New Roman" w:hAnsi="Times New Roman" w:cs="Times New Roman"/>
          <w:sz w:val="28"/>
          <w:szCs w:val="28"/>
          <w:lang w:val="uk-UA" w:eastAsia="ru-RU"/>
        </w:rPr>
      </w:pPr>
    </w:p>
    <w:p w:rsidR="004D0F88" w:rsidRPr="00B92281" w:rsidRDefault="004D0F88" w:rsidP="005241C9">
      <w:pPr>
        <w:spacing w:after="0" w:line="360" w:lineRule="auto"/>
        <w:ind w:left="4820"/>
        <w:jc w:val="center"/>
        <w:rPr>
          <w:rFonts w:ascii="Times New Roman" w:eastAsia="Times New Roman" w:hAnsi="Times New Roman" w:cs="Times New Roman"/>
          <w:sz w:val="28"/>
          <w:szCs w:val="28"/>
          <w:lang w:val="uk-UA" w:eastAsia="ru-RU"/>
        </w:rPr>
      </w:pPr>
    </w:p>
    <w:p w:rsidR="004D0F88" w:rsidRPr="00B92281" w:rsidRDefault="00087A23" w:rsidP="005241C9">
      <w:pPr>
        <w:spacing w:after="0" w:line="360" w:lineRule="auto"/>
        <w:ind w:left="4253" w:firstLine="709"/>
        <w:jc w:val="both"/>
        <w:rPr>
          <w:rFonts w:ascii="Times New Roman" w:eastAsia="Times New Roman" w:hAnsi="Times New Roman" w:cs="Times New Roman"/>
          <w:sz w:val="28"/>
          <w:szCs w:val="28"/>
          <w:lang w:val="uk-UA" w:eastAsia="ru-RU"/>
        </w:rPr>
      </w:pPr>
      <w:r w:rsidRPr="00B92281">
        <w:rPr>
          <w:rFonts w:ascii="Times New Roman" w:eastAsia="Times New Roman" w:hAnsi="Times New Roman" w:cs="Times New Roman"/>
          <w:sz w:val="28"/>
          <w:szCs w:val="28"/>
          <w:lang w:val="uk-UA" w:eastAsia="ru-RU"/>
        </w:rPr>
        <w:t xml:space="preserve">Студента </w:t>
      </w:r>
      <w:r w:rsidRPr="00B92281">
        <w:rPr>
          <w:rFonts w:ascii="Times New Roman" w:eastAsia="Times New Roman" w:hAnsi="Times New Roman" w:cs="Times New Roman"/>
          <w:sz w:val="28"/>
          <w:szCs w:val="28"/>
          <w:lang w:val="en-US" w:eastAsia="ru-RU"/>
        </w:rPr>
        <w:t>2</w:t>
      </w:r>
      <w:r w:rsidRPr="00B92281">
        <w:rPr>
          <w:rFonts w:ascii="Times New Roman" w:eastAsia="Times New Roman" w:hAnsi="Times New Roman" w:cs="Times New Roman"/>
          <w:sz w:val="28"/>
          <w:szCs w:val="28"/>
          <w:lang w:val="uk-UA" w:eastAsia="ru-RU"/>
        </w:rPr>
        <w:t xml:space="preserve"> курсу</w:t>
      </w:r>
    </w:p>
    <w:p w:rsidR="004D0F88" w:rsidRPr="00B92281" w:rsidRDefault="00087A23" w:rsidP="005241C9">
      <w:pPr>
        <w:tabs>
          <w:tab w:val="left" w:pos="5220"/>
        </w:tabs>
        <w:spacing w:after="0" w:line="360" w:lineRule="auto"/>
        <w:ind w:left="4253" w:firstLine="709"/>
        <w:jc w:val="both"/>
        <w:rPr>
          <w:rFonts w:ascii="Times New Roman" w:eastAsia="Times New Roman" w:hAnsi="Times New Roman" w:cs="Times New Roman"/>
          <w:sz w:val="28"/>
          <w:szCs w:val="28"/>
          <w:lang w:eastAsia="ru-RU"/>
        </w:rPr>
      </w:pPr>
      <w:r w:rsidRPr="00B92281">
        <w:rPr>
          <w:rFonts w:ascii="Times New Roman" w:eastAsia="Times New Roman" w:hAnsi="Times New Roman" w:cs="Times New Roman"/>
          <w:sz w:val="28"/>
          <w:szCs w:val="28"/>
          <w:lang w:val="uk-UA" w:eastAsia="ru-RU"/>
        </w:rPr>
        <w:t xml:space="preserve">Денної </w:t>
      </w:r>
      <w:r w:rsidRPr="00B92281">
        <w:rPr>
          <w:rFonts w:ascii="Times New Roman" w:eastAsia="Times New Roman" w:hAnsi="Times New Roman" w:cs="Times New Roman"/>
          <w:sz w:val="28"/>
          <w:szCs w:val="28"/>
          <w:lang w:eastAsia="ru-RU"/>
        </w:rPr>
        <w:t>форми навчання</w:t>
      </w:r>
    </w:p>
    <w:p w:rsidR="004D0F88" w:rsidRPr="00B92281" w:rsidRDefault="00087A23" w:rsidP="005241C9">
      <w:pPr>
        <w:tabs>
          <w:tab w:val="left" w:pos="5220"/>
        </w:tabs>
        <w:spacing w:after="0" w:line="360" w:lineRule="auto"/>
        <w:ind w:left="4253" w:firstLine="709"/>
        <w:jc w:val="both"/>
        <w:rPr>
          <w:rFonts w:ascii="Times New Roman" w:eastAsia="Times New Roman" w:hAnsi="Times New Roman" w:cs="Times New Roman"/>
          <w:sz w:val="28"/>
          <w:szCs w:val="28"/>
          <w:lang w:val="uk-UA" w:eastAsia="ru-RU"/>
        </w:rPr>
      </w:pPr>
      <w:r w:rsidRPr="00B92281">
        <w:rPr>
          <w:rFonts w:ascii="Times New Roman" w:eastAsia="Times New Roman" w:hAnsi="Times New Roman" w:cs="Times New Roman"/>
          <w:sz w:val="28"/>
          <w:szCs w:val="28"/>
          <w:lang w:val="uk-UA" w:eastAsia="ru-RU"/>
        </w:rPr>
        <w:t xml:space="preserve">напряму підготовки «Біологія» </w:t>
      </w:r>
    </w:p>
    <w:p w:rsidR="004D0F88" w:rsidRPr="00B92281" w:rsidRDefault="00CF2F41" w:rsidP="005241C9">
      <w:pPr>
        <w:spacing w:after="0" w:line="360" w:lineRule="auto"/>
        <w:ind w:left="4253" w:firstLine="709"/>
        <w:jc w:val="both"/>
        <w:rPr>
          <w:rFonts w:ascii="Times New Roman" w:eastAsia="Times New Roman" w:hAnsi="Times New Roman" w:cs="Times New Roman"/>
          <w:sz w:val="28"/>
          <w:szCs w:val="28"/>
          <w:lang w:val="uk-UA" w:eastAsia="ru-RU"/>
        </w:rPr>
      </w:pPr>
      <w:r w:rsidRPr="00B92281">
        <w:rPr>
          <w:rFonts w:ascii="Times New Roman" w:eastAsia="Times New Roman" w:hAnsi="Times New Roman" w:cs="Times New Roman"/>
          <w:sz w:val="28"/>
          <w:szCs w:val="28"/>
          <w:lang w:val="uk-UA" w:eastAsia="ru-RU"/>
        </w:rPr>
        <w:t>Василенко Валерії</w:t>
      </w:r>
      <w:r w:rsidR="00087A23" w:rsidRPr="00B92281">
        <w:rPr>
          <w:rFonts w:ascii="Times New Roman" w:eastAsia="Times New Roman" w:hAnsi="Times New Roman" w:cs="Times New Roman"/>
          <w:sz w:val="28"/>
          <w:szCs w:val="28"/>
          <w:lang w:val="uk-UA" w:eastAsia="ru-RU"/>
        </w:rPr>
        <w:t xml:space="preserve"> Ігорівни </w:t>
      </w:r>
    </w:p>
    <w:p w:rsidR="004D0F88" w:rsidRPr="00B92281" w:rsidRDefault="004D0F88" w:rsidP="005241C9">
      <w:pPr>
        <w:spacing w:after="0" w:line="360" w:lineRule="auto"/>
        <w:ind w:left="4253" w:firstLine="709"/>
        <w:jc w:val="both"/>
        <w:rPr>
          <w:rFonts w:ascii="Times New Roman" w:eastAsia="Times New Roman" w:hAnsi="Times New Roman" w:cs="Times New Roman"/>
          <w:sz w:val="28"/>
          <w:szCs w:val="28"/>
          <w:lang w:val="uk-UA" w:eastAsia="ru-RU"/>
        </w:rPr>
      </w:pPr>
    </w:p>
    <w:p w:rsidR="004D0F88" w:rsidRPr="00B92281" w:rsidRDefault="004D0F88" w:rsidP="005241C9">
      <w:pPr>
        <w:spacing w:after="0" w:line="360" w:lineRule="auto"/>
        <w:ind w:left="4253" w:firstLine="709"/>
        <w:jc w:val="both"/>
        <w:rPr>
          <w:rFonts w:ascii="Times New Roman" w:eastAsia="Times New Roman" w:hAnsi="Times New Roman" w:cs="Times New Roman"/>
          <w:sz w:val="28"/>
          <w:szCs w:val="28"/>
          <w:lang w:val="uk-UA" w:eastAsia="ru-RU"/>
        </w:rPr>
      </w:pPr>
    </w:p>
    <w:p w:rsidR="004D0F88" w:rsidRPr="00B92281" w:rsidRDefault="004D0F88" w:rsidP="005241C9">
      <w:pPr>
        <w:spacing w:after="0" w:line="360" w:lineRule="auto"/>
        <w:ind w:left="4253" w:firstLine="709"/>
        <w:jc w:val="both"/>
        <w:rPr>
          <w:rFonts w:ascii="Times New Roman" w:eastAsia="Times New Roman" w:hAnsi="Times New Roman" w:cs="Times New Roman"/>
          <w:sz w:val="28"/>
          <w:szCs w:val="28"/>
          <w:lang w:val="uk-UA" w:eastAsia="ru-RU"/>
        </w:rPr>
      </w:pPr>
    </w:p>
    <w:p w:rsidR="00BA1B58" w:rsidRPr="00B92281" w:rsidRDefault="00087A23" w:rsidP="005241C9">
      <w:pPr>
        <w:tabs>
          <w:tab w:val="left" w:pos="5220"/>
        </w:tabs>
        <w:spacing w:after="0" w:line="360" w:lineRule="auto"/>
        <w:ind w:left="4253" w:firstLine="709"/>
        <w:rPr>
          <w:rFonts w:ascii="Times New Roman" w:eastAsia="Times New Roman" w:hAnsi="Times New Roman" w:cs="Times New Roman"/>
          <w:sz w:val="28"/>
          <w:szCs w:val="28"/>
          <w:lang w:val="uk-UA" w:eastAsia="ru-RU"/>
        </w:rPr>
      </w:pPr>
      <w:r w:rsidRPr="00B92281">
        <w:rPr>
          <w:rFonts w:ascii="Times New Roman" w:eastAsia="Times New Roman" w:hAnsi="Times New Roman" w:cs="Times New Roman"/>
          <w:sz w:val="28"/>
          <w:szCs w:val="28"/>
          <w:lang w:val="uk-UA" w:eastAsia="ru-RU"/>
        </w:rPr>
        <w:t xml:space="preserve">Перевірила: </w:t>
      </w:r>
      <w:proofErr w:type="spellStart"/>
      <w:r w:rsidRPr="00B92281">
        <w:rPr>
          <w:rFonts w:ascii="Times New Roman" w:eastAsia="Times New Roman" w:hAnsi="Times New Roman" w:cs="Times New Roman"/>
          <w:sz w:val="28"/>
          <w:szCs w:val="28"/>
          <w:lang w:val="uk-UA" w:eastAsia="ru-RU"/>
        </w:rPr>
        <w:t>Буланкіна</w:t>
      </w:r>
      <w:proofErr w:type="spellEnd"/>
      <w:r w:rsidRPr="00B92281">
        <w:rPr>
          <w:rFonts w:ascii="Times New Roman" w:eastAsia="Times New Roman" w:hAnsi="Times New Roman" w:cs="Times New Roman"/>
          <w:sz w:val="28"/>
          <w:szCs w:val="28"/>
          <w:lang w:val="uk-UA" w:eastAsia="ru-RU"/>
        </w:rPr>
        <w:t xml:space="preserve"> Наталія </w:t>
      </w:r>
      <w:r w:rsidR="00BA1B58" w:rsidRPr="00B92281">
        <w:rPr>
          <w:rFonts w:ascii="Times New Roman" w:eastAsia="Times New Roman" w:hAnsi="Times New Roman" w:cs="Times New Roman"/>
          <w:sz w:val="28"/>
          <w:szCs w:val="28"/>
          <w:lang w:val="uk-UA" w:eastAsia="ru-RU"/>
        </w:rPr>
        <w:t xml:space="preserve">                                        </w:t>
      </w:r>
    </w:p>
    <w:p w:rsidR="004D0F88" w:rsidRPr="00B92281" w:rsidRDefault="00087A23" w:rsidP="005241C9">
      <w:pPr>
        <w:tabs>
          <w:tab w:val="left" w:pos="5220"/>
        </w:tabs>
        <w:spacing w:after="0" w:line="360" w:lineRule="auto"/>
        <w:ind w:left="4253" w:firstLine="709"/>
        <w:rPr>
          <w:rFonts w:ascii="Times New Roman" w:eastAsia="Times New Roman" w:hAnsi="Times New Roman" w:cs="Times New Roman"/>
          <w:sz w:val="28"/>
          <w:szCs w:val="28"/>
          <w:lang w:val="uk-UA" w:eastAsia="ru-RU"/>
        </w:rPr>
      </w:pPr>
      <w:r w:rsidRPr="00B92281">
        <w:rPr>
          <w:rFonts w:ascii="Times New Roman" w:eastAsia="Times New Roman" w:hAnsi="Times New Roman" w:cs="Times New Roman"/>
          <w:sz w:val="28"/>
          <w:szCs w:val="28"/>
          <w:lang w:val="uk-UA" w:eastAsia="ru-RU"/>
        </w:rPr>
        <w:t>Іванівна</w:t>
      </w:r>
      <w:r w:rsidR="00BA1B58" w:rsidRPr="00B92281">
        <w:rPr>
          <w:rFonts w:ascii="Times New Roman" w:eastAsia="Times New Roman" w:hAnsi="Times New Roman" w:cs="Times New Roman"/>
          <w:sz w:val="28"/>
          <w:szCs w:val="28"/>
          <w:lang w:val="uk-UA" w:eastAsia="ru-RU"/>
        </w:rPr>
        <w:t xml:space="preserve">    </w:t>
      </w:r>
    </w:p>
    <w:p w:rsidR="004D0F88" w:rsidRPr="00B92281" w:rsidRDefault="00087A23" w:rsidP="005241C9">
      <w:pPr>
        <w:spacing w:after="0" w:line="360" w:lineRule="auto"/>
        <w:ind w:left="4253" w:firstLine="709"/>
        <w:jc w:val="center"/>
        <w:rPr>
          <w:rFonts w:ascii="Times New Roman" w:eastAsia="Times New Roman" w:hAnsi="Times New Roman" w:cs="Times New Roman"/>
          <w:sz w:val="28"/>
          <w:szCs w:val="28"/>
          <w:lang w:eastAsia="ru-RU"/>
        </w:rPr>
      </w:pPr>
      <w:r w:rsidRPr="00B92281">
        <w:rPr>
          <w:rFonts w:ascii="Times New Roman" w:eastAsia="Times New Roman" w:hAnsi="Times New Roman" w:cs="Times New Roman"/>
          <w:sz w:val="28"/>
          <w:szCs w:val="28"/>
          <w:lang w:eastAsia="ru-RU"/>
        </w:rPr>
        <w:t>Національна шкала ______________</w:t>
      </w:r>
    </w:p>
    <w:p w:rsidR="004D0F88" w:rsidRPr="00B92281" w:rsidRDefault="00087A23" w:rsidP="005241C9">
      <w:pPr>
        <w:spacing w:after="0" w:line="360" w:lineRule="auto"/>
        <w:ind w:left="4253" w:firstLine="709"/>
        <w:jc w:val="center"/>
        <w:rPr>
          <w:rFonts w:ascii="Times New Roman" w:eastAsia="Times New Roman" w:hAnsi="Times New Roman" w:cs="Times New Roman"/>
          <w:sz w:val="28"/>
          <w:szCs w:val="28"/>
          <w:lang w:eastAsia="ru-RU"/>
        </w:rPr>
      </w:pPr>
      <w:r w:rsidRPr="00B92281">
        <w:rPr>
          <w:rFonts w:ascii="Times New Roman" w:eastAsia="Times New Roman" w:hAnsi="Times New Roman" w:cs="Times New Roman"/>
          <w:sz w:val="28"/>
          <w:szCs w:val="28"/>
          <w:lang w:eastAsia="ru-RU"/>
        </w:rPr>
        <w:t>Кількість балів: _______</w:t>
      </w:r>
    </w:p>
    <w:p w:rsidR="004D0F88" w:rsidRPr="00B92281" w:rsidRDefault="004D0F88" w:rsidP="005241C9">
      <w:pPr>
        <w:spacing w:after="0" w:line="360" w:lineRule="auto"/>
        <w:ind w:left="4253" w:firstLine="709"/>
        <w:jc w:val="center"/>
        <w:rPr>
          <w:rFonts w:ascii="Times New Roman" w:eastAsia="Times New Roman" w:hAnsi="Times New Roman" w:cs="Times New Roman"/>
          <w:sz w:val="28"/>
          <w:szCs w:val="28"/>
          <w:lang w:eastAsia="ru-RU"/>
        </w:rPr>
      </w:pPr>
    </w:p>
    <w:p w:rsidR="005241C9" w:rsidRPr="00B92281" w:rsidRDefault="005241C9" w:rsidP="005241C9">
      <w:pPr>
        <w:spacing w:after="0" w:line="360" w:lineRule="auto"/>
        <w:ind w:left="4253" w:firstLine="709"/>
        <w:jc w:val="center"/>
        <w:rPr>
          <w:rFonts w:ascii="Times New Roman" w:eastAsia="Times New Roman" w:hAnsi="Times New Roman" w:cs="Times New Roman"/>
          <w:sz w:val="28"/>
          <w:szCs w:val="28"/>
          <w:lang w:eastAsia="ru-RU"/>
        </w:rPr>
      </w:pPr>
    </w:p>
    <w:p w:rsidR="004D0F88" w:rsidRPr="00B92281" w:rsidRDefault="00087A23" w:rsidP="005241C9">
      <w:pPr>
        <w:spacing w:after="0" w:line="360" w:lineRule="auto"/>
        <w:ind w:firstLine="709"/>
        <w:jc w:val="center"/>
        <w:rPr>
          <w:rFonts w:ascii="Times New Roman" w:eastAsia="Times New Roman" w:hAnsi="Times New Roman" w:cs="Times New Roman"/>
          <w:b/>
          <w:bCs/>
          <w:sz w:val="28"/>
          <w:szCs w:val="28"/>
          <w:lang w:val="uk-UA" w:eastAsia="ru-RU"/>
        </w:rPr>
      </w:pPr>
      <w:r w:rsidRPr="00B92281">
        <w:rPr>
          <w:rFonts w:ascii="Times New Roman" w:eastAsia="Times New Roman" w:hAnsi="Times New Roman" w:cs="Times New Roman"/>
          <w:sz w:val="28"/>
          <w:szCs w:val="28"/>
          <w:lang w:val="uk-UA" w:eastAsia="ru-RU"/>
        </w:rPr>
        <w:t>Харків - 2016</w:t>
      </w:r>
    </w:p>
    <w:p w:rsidR="004D0F88" w:rsidRPr="00B92281" w:rsidRDefault="004D0F88" w:rsidP="005241C9">
      <w:pPr>
        <w:spacing w:after="0" w:line="360" w:lineRule="auto"/>
        <w:ind w:firstLine="709"/>
        <w:jc w:val="both"/>
        <w:rPr>
          <w:rFonts w:ascii="Times New Roman" w:eastAsia="Times New Roman" w:hAnsi="Times New Roman" w:cs="Times New Roman"/>
          <w:sz w:val="28"/>
          <w:szCs w:val="28"/>
          <w:lang w:eastAsia="ru-RU"/>
        </w:rPr>
      </w:pPr>
    </w:p>
    <w:p w:rsidR="004D0F88" w:rsidRPr="00B92281" w:rsidRDefault="004D0F88" w:rsidP="005241C9">
      <w:pPr>
        <w:spacing w:after="0" w:line="360" w:lineRule="auto"/>
        <w:ind w:firstLine="709"/>
        <w:jc w:val="both"/>
        <w:rPr>
          <w:rFonts w:ascii="Times New Roman" w:hAnsi="Times New Roman" w:cs="Times New Roman"/>
          <w:sz w:val="28"/>
          <w:szCs w:val="28"/>
        </w:rPr>
      </w:pPr>
    </w:p>
    <w:p w:rsidR="004D0F88" w:rsidRPr="00B92281" w:rsidRDefault="004D0F88" w:rsidP="005241C9">
      <w:pPr>
        <w:spacing w:after="0" w:line="360" w:lineRule="auto"/>
        <w:ind w:firstLine="709"/>
        <w:jc w:val="both"/>
        <w:rPr>
          <w:rFonts w:ascii="Times New Roman" w:hAnsi="Times New Roman" w:cs="Times New Roman"/>
          <w:sz w:val="28"/>
          <w:szCs w:val="28"/>
        </w:rPr>
      </w:pPr>
    </w:p>
    <w:p w:rsidR="004D0F88" w:rsidRPr="00B92281" w:rsidRDefault="00087A23" w:rsidP="005241C9">
      <w:pPr>
        <w:spacing w:after="0" w:line="360" w:lineRule="auto"/>
        <w:jc w:val="center"/>
        <w:rPr>
          <w:rFonts w:ascii="Times New Roman" w:eastAsiaTheme="majorEastAsia" w:hAnsi="Times New Roman" w:cs="Times New Roman"/>
          <w:b/>
          <w:bCs/>
          <w:sz w:val="28"/>
          <w:szCs w:val="28"/>
        </w:rPr>
      </w:pPr>
      <w:r w:rsidRPr="00B92281">
        <w:rPr>
          <w:rFonts w:ascii="Times New Roman" w:hAnsi="Times New Roman" w:cs="Times New Roman"/>
          <w:b/>
          <w:sz w:val="28"/>
          <w:szCs w:val="28"/>
        </w:rPr>
        <w:t>СОДЕРЖАНИЕ</w:t>
      </w:r>
    </w:p>
    <w:p w:rsidR="004D0F88" w:rsidRPr="00B92281" w:rsidRDefault="004D0F88" w:rsidP="005241C9">
      <w:pPr>
        <w:pStyle w:val="a8"/>
        <w:spacing w:before="0" w:line="360" w:lineRule="auto"/>
        <w:ind w:firstLine="709"/>
        <w:jc w:val="both"/>
        <w:rPr>
          <w:rFonts w:ascii="Times New Roman" w:hAnsi="Times New Roman" w:cs="Times New Roman"/>
          <w:color w:val="auto"/>
        </w:rPr>
      </w:pPr>
    </w:p>
    <w:p w:rsidR="00184753" w:rsidRPr="00B92281" w:rsidRDefault="00087A23" w:rsidP="00184753">
      <w:pPr>
        <w:pStyle w:val="11"/>
        <w:tabs>
          <w:tab w:val="right" w:leader="dot" w:pos="9628"/>
        </w:tabs>
        <w:spacing w:line="360" w:lineRule="auto"/>
        <w:rPr>
          <w:rFonts w:ascii="Times New Roman" w:eastAsiaTheme="minorEastAsia" w:hAnsi="Times New Roman" w:cs="Times New Roman"/>
          <w:noProof/>
          <w:sz w:val="28"/>
          <w:szCs w:val="28"/>
          <w:lang w:eastAsia="ru-RU"/>
        </w:rPr>
      </w:pPr>
      <w:r w:rsidRPr="00B92281">
        <w:rPr>
          <w:rFonts w:ascii="Times New Roman" w:hAnsi="Times New Roman" w:cs="Times New Roman"/>
          <w:sz w:val="28"/>
          <w:szCs w:val="28"/>
        </w:rPr>
        <w:fldChar w:fldCharType="begin"/>
      </w:r>
      <w:r w:rsidRPr="00B92281">
        <w:rPr>
          <w:rFonts w:ascii="Times New Roman" w:hAnsi="Times New Roman" w:cs="Times New Roman"/>
          <w:sz w:val="28"/>
          <w:szCs w:val="28"/>
        </w:rPr>
        <w:instrText xml:space="preserve"> TOC \o "1-3" \h \z \u </w:instrText>
      </w:r>
      <w:r w:rsidRPr="00B92281">
        <w:rPr>
          <w:rFonts w:ascii="Times New Roman" w:hAnsi="Times New Roman" w:cs="Times New Roman"/>
          <w:sz w:val="28"/>
          <w:szCs w:val="28"/>
        </w:rPr>
        <w:fldChar w:fldCharType="separate"/>
      </w:r>
      <w:hyperlink w:anchor="_Toc450250852" w:history="1">
        <w:r w:rsidR="00184753" w:rsidRPr="00B92281">
          <w:rPr>
            <w:rStyle w:val="a9"/>
            <w:rFonts w:ascii="Times New Roman" w:hAnsi="Times New Roman" w:cs="Times New Roman"/>
            <w:noProof/>
            <w:color w:val="auto"/>
            <w:sz w:val="28"/>
            <w:szCs w:val="28"/>
          </w:rPr>
          <w:t>ВВЕДЕНИЕ</w:t>
        </w:r>
        <w:r w:rsidR="00184753" w:rsidRPr="00B92281">
          <w:rPr>
            <w:rFonts w:ascii="Times New Roman" w:hAnsi="Times New Roman" w:cs="Times New Roman"/>
            <w:noProof/>
            <w:webHidden/>
            <w:sz w:val="28"/>
            <w:szCs w:val="28"/>
          </w:rPr>
          <w:tab/>
        </w:r>
        <w:r w:rsidR="00184753" w:rsidRPr="00B92281">
          <w:rPr>
            <w:rFonts w:ascii="Times New Roman" w:hAnsi="Times New Roman" w:cs="Times New Roman"/>
            <w:noProof/>
            <w:webHidden/>
            <w:sz w:val="28"/>
            <w:szCs w:val="28"/>
          </w:rPr>
          <w:fldChar w:fldCharType="begin"/>
        </w:r>
        <w:r w:rsidR="00184753" w:rsidRPr="00B92281">
          <w:rPr>
            <w:rFonts w:ascii="Times New Roman" w:hAnsi="Times New Roman" w:cs="Times New Roman"/>
            <w:noProof/>
            <w:webHidden/>
            <w:sz w:val="28"/>
            <w:szCs w:val="28"/>
          </w:rPr>
          <w:instrText xml:space="preserve"> PAGEREF _Toc450250852 \h </w:instrText>
        </w:r>
        <w:r w:rsidR="00184753" w:rsidRPr="00B92281">
          <w:rPr>
            <w:rFonts w:ascii="Times New Roman" w:hAnsi="Times New Roman" w:cs="Times New Roman"/>
            <w:noProof/>
            <w:webHidden/>
            <w:sz w:val="28"/>
            <w:szCs w:val="28"/>
          </w:rPr>
        </w:r>
        <w:r w:rsidR="00184753" w:rsidRPr="00B92281">
          <w:rPr>
            <w:rFonts w:ascii="Times New Roman" w:hAnsi="Times New Roman" w:cs="Times New Roman"/>
            <w:noProof/>
            <w:webHidden/>
            <w:sz w:val="28"/>
            <w:szCs w:val="28"/>
          </w:rPr>
          <w:fldChar w:fldCharType="separate"/>
        </w:r>
        <w:r w:rsidR="0085381D" w:rsidRPr="00B92281">
          <w:rPr>
            <w:rFonts w:ascii="Times New Roman" w:hAnsi="Times New Roman" w:cs="Times New Roman"/>
            <w:noProof/>
            <w:webHidden/>
            <w:sz w:val="28"/>
            <w:szCs w:val="28"/>
          </w:rPr>
          <w:t>3</w:t>
        </w:r>
        <w:r w:rsidR="00184753" w:rsidRPr="00B92281">
          <w:rPr>
            <w:rFonts w:ascii="Times New Roman" w:hAnsi="Times New Roman" w:cs="Times New Roman"/>
            <w:noProof/>
            <w:webHidden/>
            <w:sz w:val="28"/>
            <w:szCs w:val="28"/>
          </w:rPr>
          <w:fldChar w:fldCharType="end"/>
        </w:r>
      </w:hyperlink>
    </w:p>
    <w:p w:rsidR="00184753" w:rsidRPr="00B92281" w:rsidRDefault="0034495B" w:rsidP="00184753">
      <w:pPr>
        <w:pStyle w:val="11"/>
        <w:tabs>
          <w:tab w:val="right" w:leader="dot" w:pos="9628"/>
        </w:tabs>
        <w:spacing w:line="360" w:lineRule="auto"/>
        <w:rPr>
          <w:rFonts w:ascii="Times New Roman" w:eastAsiaTheme="minorEastAsia" w:hAnsi="Times New Roman" w:cs="Times New Roman"/>
          <w:noProof/>
          <w:sz w:val="28"/>
          <w:szCs w:val="28"/>
          <w:lang w:eastAsia="ru-RU"/>
        </w:rPr>
      </w:pPr>
      <w:hyperlink w:anchor="_Toc450250853" w:history="1">
        <w:r w:rsidR="00184753" w:rsidRPr="00B92281">
          <w:rPr>
            <w:rStyle w:val="a9"/>
            <w:rFonts w:ascii="Times New Roman" w:hAnsi="Times New Roman" w:cs="Times New Roman"/>
            <w:noProof/>
            <w:color w:val="auto"/>
            <w:sz w:val="28"/>
            <w:szCs w:val="28"/>
          </w:rPr>
          <w:t>1. ХИМИЧЕСКИЙ СОСТАВ МЕМБРАН</w:t>
        </w:r>
        <w:r w:rsidR="00184753" w:rsidRPr="00B92281">
          <w:rPr>
            <w:rFonts w:ascii="Times New Roman" w:hAnsi="Times New Roman" w:cs="Times New Roman"/>
            <w:noProof/>
            <w:webHidden/>
            <w:sz w:val="28"/>
            <w:szCs w:val="28"/>
          </w:rPr>
          <w:tab/>
        </w:r>
        <w:r w:rsidR="00184753" w:rsidRPr="00B92281">
          <w:rPr>
            <w:rFonts w:ascii="Times New Roman" w:hAnsi="Times New Roman" w:cs="Times New Roman"/>
            <w:noProof/>
            <w:webHidden/>
            <w:sz w:val="28"/>
            <w:szCs w:val="28"/>
          </w:rPr>
          <w:fldChar w:fldCharType="begin"/>
        </w:r>
        <w:r w:rsidR="00184753" w:rsidRPr="00B92281">
          <w:rPr>
            <w:rFonts w:ascii="Times New Roman" w:hAnsi="Times New Roman" w:cs="Times New Roman"/>
            <w:noProof/>
            <w:webHidden/>
            <w:sz w:val="28"/>
            <w:szCs w:val="28"/>
          </w:rPr>
          <w:instrText xml:space="preserve"> PAGEREF _Toc450250853 \h </w:instrText>
        </w:r>
        <w:r w:rsidR="00184753" w:rsidRPr="00B92281">
          <w:rPr>
            <w:rFonts w:ascii="Times New Roman" w:hAnsi="Times New Roman" w:cs="Times New Roman"/>
            <w:noProof/>
            <w:webHidden/>
            <w:sz w:val="28"/>
            <w:szCs w:val="28"/>
          </w:rPr>
        </w:r>
        <w:r w:rsidR="00184753" w:rsidRPr="00B92281">
          <w:rPr>
            <w:rFonts w:ascii="Times New Roman" w:hAnsi="Times New Roman" w:cs="Times New Roman"/>
            <w:noProof/>
            <w:webHidden/>
            <w:sz w:val="28"/>
            <w:szCs w:val="28"/>
          </w:rPr>
          <w:fldChar w:fldCharType="separate"/>
        </w:r>
        <w:r w:rsidR="0085381D" w:rsidRPr="00B92281">
          <w:rPr>
            <w:rFonts w:ascii="Times New Roman" w:hAnsi="Times New Roman" w:cs="Times New Roman"/>
            <w:noProof/>
            <w:webHidden/>
            <w:sz w:val="28"/>
            <w:szCs w:val="28"/>
          </w:rPr>
          <w:t>6</w:t>
        </w:r>
        <w:r w:rsidR="00184753" w:rsidRPr="00B92281">
          <w:rPr>
            <w:rFonts w:ascii="Times New Roman" w:hAnsi="Times New Roman" w:cs="Times New Roman"/>
            <w:noProof/>
            <w:webHidden/>
            <w:sz w:val="28"/>
            <w:szCs w:val="28"/>
          </w:rPr>
          <w:fldChar w:fldCharType="end"/>
        </w:r>
      </w:hyperlink>
    </w:p>
    <w:p w:rsidR="00184753" w:rsidRPr="00B92281" w:rsidRDefault="0034495B" w:rsidP="00184753">
      <w:pPr>
        <w:pStyle w:val="21"/>
        <w:tabs>
          <w:tab w:val="right" w:leader="dot" w:pos="9628"/>
        </w:tabs>
        <w:spacing w:line="360" w:lineRule="auto"/>
        <w:rPr>
          <w:rFonts w:ascii="Times New Roman" w:eastAsiaTheme="minorEastAsia" w:hAnsi="Times New Roman" w:cs="Times New Roman"/>
          <w:noProof/>
          <w:sz w:val="28"/>
          <w:szCs w:val="28"/>
          <w:lang w:eastAsia="ru-RU"/>
        </w:rPr>
      </w:pPr>
      <w:hyperlink w:anchor="_Toc450250854" w:history="1">
        <w:r w:rsidR="00184753" w:rsidRPr="00B92281">
          <w:rPr>
            <w:rStyle w:val="a9"/>
            <w:rFonts w:ascii="Times New Roman" w:hAnsi="Times New Roman" w:cs="Times New Roman"/>
            <w:noProof/>
            <w:color w:val="auto"/>
            <w:sz w:val="28"/>
            <w:szCs w:val="28"/>
          </w:rPr>
          <w:t>1.1 Липидный компонент мембран</w:t>
        </w:r>
        <w:r w:rsidR="00184753" w:rsidRPr="00B92281">
          <w:rPr>
            <w:rFonts w:ascii="Times New Roman" w:hAnsi="Times New Roman" w:cs="Times New Roman"/>
            <w:noProof/>
            <w:webHidden/>
            <w:sz w:val="28"/>
            <w:szCs w:val="28"/>
          </w:rPr>
          <w:tab/>
        </w:r>
        <w:r w:rsidR="00184753" w:rsidRPr="00B92281">
          <w:rPr>
            <w:rFonts w:ascii="Times New Roman" w:hAnsi="Times New Roman" w:cs="Times New Roman"/>
            <w:noProof/>
            <w:webHidden/>
            <w:sz w:val="28"/>
            <w:szCs w:val="28"/>
          </w:rPr>
          <w:fldChar w:fldCharType="begin"/>
        </w:r>
        <w:r w:rsidR="00184753" w:rsidRPr="00B92281">
          <w:rPr>
            <w:rFonts w:ascii="Times New Roman" w:hAnsi="Times New Roman" w:cs="Times New Roman"/>
            <w:noProof/>
            <w:webHidden/>
            <w:sz w:val="28"/>
            <w:szCs w:val="28"/>
          </w:rPr>
          <w:instrText xml:space="preserve"> PAGEREF _Toc450250854 \h </w:instrText>
        </w:r>
        <w:r w:rsidR="00184753" w:rsidRPr="00B92281">
          <w:rPr>
            <w:rFonts w:ascii="Times New Roman" w:hAnsi="Times New Roman" w:cs="Times New Roman"/>
            <w:noProof/>
            <w:webHidden/>
            <w:sz w:val="28"/>
            <w:szCs w:val="28"/>
          </w:rPr>
        </w:r>
        <w:r w:rsidR="00184753" w:rsidRPr="00B92281">
          <w:rPr>
            <w:rFonts w:ascii="Times New Roman" w:hAnsi="Times New Roman" w:cs="Times New Roman"/>
            <w:noProof/>
            <w:webHidden/>
            <w:sz w:val="28"/>
            <w:szCs w:val="28"/>
          </w:rPr>
          <w:fldChar w:fldCharType="separate"/>
        </w:r>
        <w:r w:rsidR="0085381D" w:rsidRPr="00B92281">
          <w:rPr>
            <w:rFonts w:ascii="Times New Roman" w:hAnsi="Times New Roman" w:cs="Times New Roman"/>
            <w:noProof/>
            <w:webHidden/>
            <w:sz w:val="28"/>
            <w:szCs w:val="28"/>
          </w:rPr>
          <w:t>6</w:t>
        </w:r>
        <w:r w:rsidR="00184753" w:rsidRPr="00B92281">
          <w:rPr>
            <w:rFonts w:ascii="Times New Roman" w:hAnsi="Times New Roman" w:cs="Times New Roman"/>
            <w:noProof/>
            <w:webHidden/>
            <w:sz w:val="28"/>
            <w:szCs w:val="28"/>
          </w:rPr>
          <w:fldChar w:fldCharType="end"/>
        </w:r>
      </w:hyperlink>
    </w:p>
    <w:p w:rsidR="00184753" w:rsidRPr="00B92281" w:rsidRDefault="0034495B" w:rsidP="00184753">
      <w:pPr>
        <w:pStyle w:val="21"/>
        <w:tabs>
          <w:tab w:val="right" w:leader="dot" w:pos="9628"/>
        </w:tabs>
        <w:spacing w:line="360" w:lineRule="auto"/>
        <w:rPr>
          <w:rFonts w:ascii="Times New Roman" w:eastAsiaTheme="minorEastAsia" w:hAnsi="Times New Roman" w:cs="Times New Roman"/>
          <w:noProof/>
          <w:sz w:val="28"/>
          <w:szCs w:val="28"/>
          <w:lang w:eastAsia="ru-RU"/>
        </w:rPr>
      </w:pPr>
      <w:hyperlink w:anchor="_Toc450250855" w:history="1">
        <w:r w:rsidR="00184753" w:rsidRPr="00B92281">
          <w:rPr>
            <w:rStyle w:val="a9"/>
            <w:rFonts w:ascii="Times New Roman" w:hAnsi="Times New Roman" w:cs="Times New Roman"/>
            <w:noProof/>
            <w:color w:val="auto"/>
            <w:sz w:val="28"/>
            <w:szCs w:val="28"/>
          </w:rPr>
          <w:t>1.2 Белковый компонент мембран</w:t>
        </w:r>
        <w:r w:rsidR="00184753" w:rsidRPr="00B92281">
          <w:rPr>
            <w:rFonts w:ascii="Times New Roman" w:hAnsi="Times New Roman" w:cs="Times New Roman"/>
            <w:noProof/>
            <w:webHidden/>
            <w:sz w:val="28"/>
            <w:szCs w:val="28"/>
          </w:rPr>
          <w:tab/>
        </w:r>
        <w:r w:rsidR="00184753" w:rsidRPr="00B92281">
          <w:rPr>
            <w:rFonts w:ascii="Times New Roman" w:hAnsi="Times New Roman" w:cs="Times New Roman"/>
            <w:noProof/>
            <w:webHidden/>
            <w:sz w:val="28"/>
            <w:szCs w:val="28"/>
          </w:rPr>
          <w:fldChar w:fldCharType="begin"/>
        </w:r>
        <w:r w:rsidR="00184753" w:rsidRPr="00B92281">
          <w:rPr>
            <w:rFonts w:ascii="Times New Roman" w:hAnsi="Times New Roman" w:cs="Times New Roman"/>
            <w:noProof/>
            <w:webHidden/>
            <w:sz w:val="28"/>
            <w:szCs w:val="28"/>
          </w:rPr>
          <w:instrText xml:space="preserve"> PAGEREF _Toc450250855 \h </w:instrText>
        </w:r>
        <w:r w:rsidR="00184753" w:rsidRPr="00B92281">
          <w:rPr>
            <w:rFonts w:ascii="Times New Roman" w:hAnsi="Times New Roman" w:cs="Times New Roman"/>
            <w:noProof/>
            <w:webHidden/>
            <w:sz w:val="28"/>
            <w:szCs w:val="28"/>
          </w:rPr>
        </w:r>
        <w:r w:rsidR="00184753" w:rsidRPr="00B92281">
          <w:rPr>
            <w:rFonts w:ascii="Times New Roman" w:hAnsi="Times New Roman" w:cs="Times New Roman"/>
            <w:noProof/>
            <w:webHidden/>
            <w:sz w:val="28"/>
            <w:szCs w:val="28"/>
          </w:rPr>
          <w:fldChar w:fldCharType="separate"/>
        </w:r>
        <w:r w:rsidR="0085381D" w:rsidRPr="00B92281">
          <w:rPr>
            <w:rFonts w:ascii="Times New Roman" w:hAnsi="Times New Roman" w:cs="Times New Roman"/>
            <w:noProof/>
            <w:webHidden/>
            <w:sz w:val="28"/>
            <w:szCs w:val="28"/>
          </w:rPr>
          <w:t>14</w:t>
        </w:r>
        <w:r w:rsidR="00184753" w:rsidRPr="00B92281">
          <w:rPr>
            <w:rFonts w:ascii="Times New Roman" w:hAnsi="Times New Roman" w:cs="Times New Roman"/>
            <w:noProof/>
            <w:webHidden/>
            <w:sz w:val="28"/>
            <w:szCs w:val="28"/>
          </w:rPr>
          <w:fldChar w:fldCharType="end"/>
        </w:r>
      </w:hyperlink>
    </w:p>
    <w:p w:rsidR="00184753" w:rsidRPr="00B92281" w:rsidRDefault="0034495B" w:rsidP="00184753">
      <w:pPr>
        <w:pStyle w:val="21"/>
        <w:tabs>
          <w:tab w:val="right" w:leader="dot" w:pos="9628"/>
        </w:tabs>
        <w:spacing w:line="360" w:lineRule="auto"/>
        <w:rPr>
          <w:rFonts w:ascii="Times New Roman" w:eastAsiaTheme="minorEastAsia" w:hAnsi="Times New Roman" w:cs="Times New Roman"/>
          <w:noProof/>
          <w:sz w:val="28"/>
          <w:szCs w:val="28"/>
          <w:lang w:eastAsia="ru-RU"/>
        </w:rPr>
      </w:pPr>
      <w:hyperlink w:anchor="_Toc450250856" w:history="1">
        <w:r w:rsidR="00184753" w:rsidRPr="00B92281">
          <w:rPr>
            <w:rStyle w:val="a9"/>
            <w:rFonts w:ascii="Times New Roman" w:hAnsi="Times New Roman" w:cs="Times New Roman"/>
            <w:noProof/>
            <w:color w:val="auto"/>
            <w:sz w:val="28"/>
            <w:szCs w:val="28"/>
          </w:rPr>
          <w:t>1.3 Углеводный компонент мембран</w:t>
        </w:r>
        <w:r w:rsidR="00184753" w:rsidRPr="00B92281">
          <w:rPr>
            <w:rFonts w:ascii="Times New Roman" w:hAnsi="Times New Roman" w:cs="Times New Roman"/>
            <w:noProof/>
            <w:webHidden/>
            <w:sz w:val="28"/>
            <w:szCs w:val="28"/>
          </w:rPr>
          <w:tab/>
        </w:r>
        <w:r w:rsidR="00184753" w:rsidRPr="00B92281">
          <w:rPr>
            <w:rFonts w:ascii="Times New Roman" w:hAnsi="Times New Roman" w:cs="Times New Roman"/>
            <w:noProof/>
            <w:webHidden/>
            <w:sz w:val="28"/>
            <w:szCs w:val="28"/>
          </w:rPr>
          <w:fldChar w:fldCharType="begin"/>
        </w:r>
        <w:r w:rsidR="00184753" w:rsidRPr="00B92281">
          <w:rPr>
            <w:rFonts w:ascii="Times New Roman" w:hAnsi="Times New Roman" w:cs="Times New Roman"/>
            <w:noProof/>
            <w:webHidden/>
            <w:sz w:val="28"/>
            <w:szCs w:val="28"/>
          </w:rPr>
          <w:instrText xml:space="preserve"> PAGEREF _Toc450250856 \h </w:instrText>
        </w:r>
        <w:r w:rsidR="00184753" w:rsidRPr="00B92281">
          <w:rPr>
            <w:rFonts w:ascii="Times New Roman" w:hAnsi="Times New Roman" w:cs="Times New Roman"/>
            <w:noProof/>
            <w:webHidden/>
            <w:sz w:val="28"/>
            <w:szCs w:val="28"/>
          </w:rPr>
        </w:r>
        <w:r w:rsidR="00184753" w:rsidRPr="00B92281">
          <w:rPr>
            <w:rFonts w:ascii="Times New Roman" w:hAnsi="Times New Roman" w:cs="Times New Roman"/>
            <w:noProof/>
            <w:webHidden/>
            <w:sz w:val="28"/>
            <w:szCs w:val="28"/>
          </w:rPr>
          <w:fldChar w:fldCharType="separate"/>
        </w:r>
        <w:r w:rsidR="0085381D" w:rsidRPr="00B92281">
          <w:rPr>
            <w:rFonts w:ascii="Times New Roman" w:hAnsi="Times New Roman" w:cs="Times New Roman"/>
            <w:noProof/>
            <w:webHidden/>
            <w:sz w:val="28"/>
            <w:szCs w:val="28"/>
          </w:rPr>
          <w:t>18</w:t>
        </w:r>
        <w:r w:rsidR="00184753" w:rsidRPr="00B92281">
          <w:rPr>
            <w:rFonts w:ascii="Times New Roman" w:hAnsi="Times New Roman" w:cs="Times New Roman"/>
            <w:noProof/>
            <w:webHidden/>
            <w:sz w:val="28"/>
            <w:szCs w:val="28"/>
          </w:rPr>
          <w:fldChar w:fldCharType="end"/>
        </w:r>
      </w:hyperlink>
    </w:p>
    <w:p w:rsidR="00184753" w:rsidRPr="00B92281" w:rsidRDefault="0034495B" w:rsidP="00184753">
      <w:pPr>
        <w:pStyle w:val="11"/>
        <w:tabs>
          <w:tab w:val="right" w:leader="dot" w:pos="9628"/>
        </w:tabs>
        <w:spacing w:line="360" w:lineRule="auto"/>
        <w:rPr>
          <w:rFonts w:ascii="Times New Roman" w:eastAsiaTheme="minorEastAsia" w:hAnsi="Times New Roman" w:cs="Times New Roman"/>
          <w:noProof/>
          <w:sz w:val="28"/>
          <w:szCs w:val="28"/>
          <w:lang w:eastAsia="ru-RU"/>
        </w:rPr>
      </w:pPr>
      <w:hyperlink w:anchor="_Toc450250857" w:history="1">
        <w:r w:rsidR="00184753" w:rsidRPr="00B92281">
          <w:rPr>
            <w:rStyle w:val="a9"/>
            <w:rFonts w:ascii="Times New Roman" w:hAnsi="Times New Roman" w:cs="Times New Roman"/>
            <w:noProof/>
            <w:color w:val="auto"/>
            <w:sz w:val="28"/>
            <w:szCs w:val="28"/>
          </w:rPr>
          <w:t>2. ТРАНСПОРТ</w:t>
        </w:r>
        <w:r w:rsidR="00184753" w:rsidRPr="00B92281">
          <w:rPr>
            <w:rFonts w:ascii="Times New Roman" w:hAnsi="Times New Roman" w:cs="Times New Roman"/>
            <w:noProof/>
            <w:webHidden/>
            <w:sz w:val="28"/>
            <w:szCs w:val="28"/>
          </w:rPr>
          <w:tab/>
        </w:r>
        <w:r w:rsidR="00184753" w:rsidRPr="00B92281">
          <w:rPr>
            <w:rFonts w:ascii="Times New Roman" w:hAnsi="Times New Roman" w:cs="Times New Roman"/>
            <w:noProof/>
            <w:webHidden/>
            <w:sz w:val="28"/>
            <w:szCs w:val="28"/>
          </w:rPr>
          <w:fldChar w:fldCharType="begin"/>
        </w:r>
        <w:r w:rsidR="00184753" w:rsidRPr="00B92281">
          <w:rPr>
            <w:rFonts w:ascii="Times New Roman" w:hAnsi="Times New Roman" w:cs="Times New Roman"/>
            <w:noProof/>
            <w:webHidden/>
            <w:sz w:val="28"/>
            <w:szCs w:val="28"/>
          </w:rPr>
          <w:instrText xml:space="preserve"> PAGEREF _Toc450250857 \h </w:instrText>
        </w:r>
        <w:r w:rsidR="00184753" w:rsidRPr="00B92281">
          <w:rPr>
            <w:rFonts w:ascii="Times New Roman" w:hAnsi="Times New Roman" w:cs="Times New Roman"/>
            <w:noProof/>
            <w:webHidden/>
            <w:sz w:val="28"/>
            <w:szCs w:val="28"/>
          </w:rPr>
        </w:r>
        <w:r w:rsidR="00184753" w:rsidRPr="00B92281">
          <w:rPr>
            <w:rFonts w:ascii="Times New Roman" w:hAnsi="Times New Roman" w:cs="Times New Roman"/>
            <w:noProof/>
            <w:webHidden/>
            <w:sz w:val="28"/>
            <w:szCs w:val="28"/>
          </w:rPr>
          <w:fldChar w:fldCharType="separate"/>
        </w:r>
        <w:r w:rsidR="0085381D" w:rsidRPr="00B92281">
          <w:rPr>
            <w:rFonts w:ascii="Times New Roman" w:hAnsi="Times New Roman" w:cs="Times New Roman"/>
            <w:noProof/>
            <w:webHidden/>
            <w:sz w:val="28"/>
            <w:szCs w:val="28"/>
          </w:rPr>
          <w:t>21</w:t>
        </w:r>
        <w:r w:rsidR="00184753" w:rsidRPr="00B92281">
          <w:rPr>
            <w:rFonts w:ascii="Times New Roman" w:hAnsi="Times New Roman" w:cs="Times New Roman"/>
            <w:noProof/>
            <w:webHidden/>
            <w:sz w:val="28"/>
            <w:szCs w:val="28"/>
          </w:rPr>
          <w:fldChar w:fldCharType="end"/>
        </w:r>
      </w:hyperlink>
    </w:p>
    <w:p w:rsidR="00184753" w:rsidRPr="00B92281" w:rsidRDefault="0034495B" w:rsidP="00184753">
      <w:pPr>
        <w:pStyle w:val="11"/>
        <w:tabs>
          <w:tab w:val="right" w:leader="dot" w:pos="9628"/>
        </w:tabs>
        <w:spacing w:line="360" w:lineRule="auto"/>
        <w:rPr>
          <w:rFonts w:ascii="Times New Roman" w:eastAsiaTheme="minorEastAsia" w:hAnsi="Times New Roman" w:cs="Times New Roman"/>
          <w:noProof/>
          <w:sz w:val="28"/>
          <w:szCs w:val="28"/>
          <w:lang w:eastAsia="ru-RU"/>
        </w:rPr>
      </w:pPr>
      <w:hyperlink w:anchor="_Toc450250858" w:history="1">
        <w:r w:rsidR="00184753" w:rsidRPr="00B92281">
          <w:rPr>
            <w:rStyle w:val="a9"/>
            <w:rFonts w:ascii="Times New Roman" w:hAnsi="Times New Roman" w:cs="Times New Roman"/>
            <w:noProof/>
            <w:color w:val="auto"/>
            <w:sz w:val="28"/>
            <w:szCs w:val="28"/>
          </w:rPr>
          <w:t>ВЫВОД</w:t>
        </w:r>
        <w:r w:rsidR="00184753" w:rsidRPr="00B92281">
          <w:rPr>
            <w:rFonts w:ascii="Times New Roman" w:hAnsi="Times New Roman" w:cs="Times New Roman"/>
            <w:noProof/>
            <w:webHidden/>
            <w:sz w:val="28"/>
            <w:szCs w:val="28"/>
          </w:rPr>
          <w:tab/>
        </w:r>
        <w:r w:rsidR="00184753" w:rsidRPr="00B92281">
          <w:rPr>
            <w:rFonts w:ascii="Times New Roman" w:hAnsi="Times New Roman" w:cs="Times New Roman"/>
            <w:noProof/>
            <w:webHidden/>
            <w:sz w:val="28"/>
            <w:szCs w:val="28"/>
          </w:rPr>
          <w:fldChar w:fldCharType="begin"/>
        </w:r>
        <w:r w:rsidR="00184753" w:rsidRPr="00B92281">
          <w:rPr>
            <w:rFonts w:ascii="Times New Roman" w:hAnsi="Times New Roman" w:cs="Times New Roman"/>
            <w:noProof/>
            <w:webHidden/>
            <w:sz w:val="28"/>
            <w:szCs w:val="28"/>
          </w:rPr>
          <w:instrText xml:space="preserve"> PAGEREF _Toc450250858 \h </w:instrText>
        </w:r>
        <w:r w:rsidR="00184753" w:rsidRPr="00B92281">
          <w:rPr>
            <w:rFonts w:ascii="Times New Roman" w:hAnsi="Times New Roman" w:cs="Times New Roman"/>
            <w:noProof/>
            <w:webHidden/>
            <w:sz w:val="28"/>
            <w:szCs w:val="28"/>
          </w:rPr>
        </w:r>
        <w:r w:rsidR="00184753" w:rsidRPr="00B92281">
          <w:rPr>
            <w:rFonts w:ascii="Times New Roman" w:hAnsi="Times New Roman" w:cs="Times New Roman"/>
            <w:noProof/>
            <w:webHidden/>
            <w:sz w:val="28"/>
            <w:szCs w:val="28"/>
          </w:rPr>
          <w:fldChar w:fldCharType="separate"/>
        </w:r>
        <w:r w:rsidR="0085381D" w:rsidRPr="00B92281">
          <w:rPr>
            <w:rFonts w:ascii="Times New Roman" w:hAnsi="Times New Roman" w:cs="Times New Roman"/>
            <w:noProof/>
            <w:webHidden/>
            <w:sz w:val="28"/>
            <w:szCs w:val="28"/>
          </w:rPr>
          <w:t>28</w:t>
        </w:r>
        <w:r w:rsidR="00184753" w:rsidRPr="00B92281">
          <w:rPr>
            <w:rFonts w:ascii="Times New Roman" w:hAnsi="Times New Roman" w:cs="Times New Roman"/>
            <w:noProof/>
            <w:webHidden/>
            <w:sz w:val="28"/>
            <w:szCs w:val="28"/>
          </w:rPr>
          <w:fldChar w:fldCharType="end"/>
        </w:r>
      </w:hyperlink>
    </w:p>
    <w:p w:rsidR="00184753" w:rsidRPr="00B92281" w:rsidRDefault="0034495B" w:rsidP="00184753">
      <w:pPr>
        <w:pStyle w:val="11"/>
        <w:tabs>
          <w:tab w:val="right" w:leader="dot" w:pos="9628"/>
        </w:tabs>
        <w:spacing w:line="360" w:lineRule="auto"/>
        <w:rPr>
          <w:rFonts w:ascii="Times New Roman" w:eastAsiaTheme="minorEastAsia" w:hAnsi="Times New Roman" w:cs="Times New Roman"/>
          <w:noProof/>
          <w:sz w:val="28"/>
          <w:szCs w:val="28"/>
          <w:lang w:eastAsia="ru-RU"/>
        </w:rPr>
      </w:pPr>
      <w:hyperlink w:anchor="_Toc450250859" w:history="1">
        <w:r w:rsidR="00184753" w:rsidRPr="00B92281">
          <w:rPr>
            <w:rStyle w:val="a9"/>
            <w:rFonts w:ascii="Times New Roman" w:hAnsi="Times New Roman" w:cs="Times New Roman"/>
            <w:noProof/>
            <w:color w:val="auto"/>
            <w:sz w:val="28"/>
            <w:szCs w:val="28"/>
          </w:rPr>
          <w:t>СПИСОК ИСПОЛЬЗОВАННОЙ ЛИТЕРАТУРЫ</w:t>
        </w:r>
        <w:r w:rsidR="00184753" w:rsidRPr="00B92281">
          <w:rPr>
            <w:rFonts w:ascii="Times New Roman" w:hAnsi="Times New Roman" w:cs="Times New Roman"/>
            <w:noProof/>
            <w:webHidden/>
            <w:sz w:val="28"/>
            <w:szCs w:val="28"/>
          </w:rPr>
          <w:tab/>
        </w:r>
        <w:r w:rsidR="00184753" w:rsidRPr="00B92281">
          <w:rPr>
            <w:rFonts w:ascii="Times New Roman" w:hAnsi="Times New Roman" w:cs="Times New Roman"/>
            <w:noProof/>
            <w:webHidden/>
            <w:sz w:val="28"/>
            <w:szCs w:val="28"/>
          </w:rPr>
          <w:fldChar w:fldCharType="begin"/>
        </w:r>
        <w:r w:rsidR="00184753" w:rsidRPr="00B92281">
          <w:rPr>
            <w:rFonts w:ascii="Times New Roman" w:hAnsi="Times New Roman" w:cs="Times New Roman"/>
            <w:noProof/>
            <w:webHidden/>
            <w:sz w:val="28"/>
            <w:szCs w:val="28"/>
          </w:rPr>
          <w:instrText xml:space="preserve"> PAGEREF _Toc450250859 \h </w:instrText>
        </w:r>
        <w:r w:rsidR="00184753" w:rsidRPr="00B92281">
          <w:rPr>
            <w:rFonts w:ascii="Times New Roman" w:hAnsi="Times New Roman" w:cs="Times New Roman"/>
            <w:noProof/>
            <w:webHidden/>
            <w:sz w:val="28"/>
            <w:szCs w:val="28"/>
          </w:rPr>
        </w:r>
        <w:r w:rsidR="00184753" w:rsidRPr="00B92281">
          <w:rPr>
            <w:rFonts w:ascii="Times New Roman" w:hAnsi="Times New Roman" w:cs="Times New Roman"/>
            <w:noProof/>
            <w:webHidden/>
            <w:sz w:val="28"/>
            <w:szCs w:val="28"/>
          </w:rPr>
          <w:fldChar w:fldCharType="separate"/>
        </w:r>
        <w:r w:rsidR="0085381D" w:rsidRPr="00B92281">
          <w:rPr>
            <w:rFonts w:ascii="Times New Roman" w:hAnsi="Times New Roman" w:cs="Times New Roman"/>
            <w:noProof/>
            <w:webHidden/>
            <w:sz w:val="28"/>
            <w:szCs w:val="28"/>
          </w:rPr>
          <w:t>29</w:t>
        </w:r>
        <w:r w:rsidR="00184753" w:rsidRPr="00B92281">
          <w:rPr>
            <w:rFonts w:ascii="Times New Roman" w:hAnsi="Times New Roman" w:cs="Times New Roman"/>
            <w:noProof/>
            <w:webHidden/>
            <w:sz w:val="28"/>
            <w:szCs w:val="28"/>
          </w:rPr>
          <w:fldChar w:fldCharType="end"/>
        </w:r>
      </w:hyperlink>
    </w:p>
    <w:p w:rsidR="00184753" w:rsidRPr="00B92281" w:rsidRDefault="0034495B" w:rsidP="00184753">
      <w:pPr>
        <w:pStyle w:val="11"/>
        <w:tabs>
          <w:tab w:val="right" w:leader="dot" w:pos="9628"/>
        </w:tabs>
        <w:spacing w:line="360" w:lineRule="auto"/>
        <w:rPr>
          <w:rFonts w:ascii="Times New Roman" w:eastAsiaTheme="minorEastAsia" w:hAnsi="Times New Roman" w:cs="Times New Roman"/>
          <w:noProof/>
          <w:sz w:val="28"/>
          <w:szCs w:val="28"/>
          <w:lang w:eastAsia="ru-RU"/>
        </w:rPr>
      </w:pPr>
      <w:hyperlink w:anchor="_Toc450250860" w:history="1">
        <w:r w:rsidR="00184753" w:rsidRPr="00B92281">
          <w:rPr>
            <w:rStyle w:val="a9"/>
            <w:rFonts w:ascii="Times New Roman" w:hAnsi="Times New Roman" w:cs="Times New Roman"/>
            <w:noProof/>
            <w:color w:val="auto"/>
            <w:sz w:val="28"/>
            <w:szCs w:val="28"/>
          </w:rPr>
          <w:t>ПРИЛОЖЕНИЕ</w:t>
        </w:r>
        <w:r w:rsidR="00184753" w:rsidRPr="00B92281">
          <w:rPr>
            <w:rFonts w:ascii="Times New Roman" w:hAnsi="Times New Roman" w:cs="Times New Roman"/>
            <w:noProof/>
            <w:webHidden/>
            <w:sz w:val="28"/>
            <w:szCs w:val="28"/>
          </w:rPr>
          <w:tab/>
        </w:r>
        <w:r w:rsidR="00184753" w:rsidRPr="00B92281">
          <w:rPr>
            <w:rFonts w:ascii="Times New Roman" w:hAnsi="Times New Roman" w:cs="Times New Roman"/>
            <w:noProof/>
            <w:webHidden/>
            <w:sz w:val="28"/>
            <w:szCs w:val="28"/>
          </w:rPr>
          <w:fldChar w:fldCharType="begin"/>
        </w:r>
        <w:r w:rsidR="00184753" w:rsidRPr="00B92281">
          <w:rPr>
            <w:rFonts w:ascii="Times New Roman" w:hAnsi="Times New Roman" w:cs="Times New Roman"/>
            <w:noProof/>
            <w:webHidden/>
            <w:sz w:val="28"/>
            <w:szCs w:val="28"/>
          </w:rPr>
          <w:instrText xml:space="preserve"> PAGEREF _Toc450250860 \h </w:instrText>
        </w:r>
        <w:r w:rsidR="00184753" w:rsidRPr="00B92281">
          <w:rPr>
            <w:rFonts w:ascii="Times New Roman" w:hAnsi="Times New Roman" w:cs="Times New Roman"/>
            <w:noProof/>
            <w:webHidden/>
            <w:sz w:val="28"/>
            <w:szCs w:val="28"/>
          </w:rPr>
        </w:r>
        <w:r w:rsidR="00184753" w:rsidRPr="00B92281">
          <w:rPr>
            <w:rFonts w:ascii="Times New Roman" w:hAnsi="Times New Roman" w:cs="Times New Roman"/>
            <w:noProof/>
            <w:webHidden/>
            <w:sz w:val="28"/>
            <w:szCs w:val="28"/>
          </w:rPr>
          <w:fldChar w:fldCharType="separate"/>
        </w:r>
        <w:r w:rsidR="0085381D" w:rsidRPr="00B92281">
          <w:rPr>
            <w:rFonts w:ascii="Times New Roman" w:hAnsi="Times New Roman" w:cs="Times New Roman"/>
            <w:noProof/>
            <w:webHidden/>
            <w:sz w:val="28"/>
            <w:szCs w:val="28"/>
          </w:rPr>
          <w:t>30</w:t>
        </w:r>
        <w:r w:rsidR="00184753" w:rsidRPr="00B92281">
          <w:rPr>
            <w:rFonts w:ascii="Times New Roman" w:hAnsi="Times New Roman" w:cs="Times New Roman"/>
            <w:noProof/>
            <w:webHidden/>
            <w:sz w:val="28"/>
            <w:szCs w:val="28"/>
          </w:rPr>
          <w:fldChar w:fldCharType="end"/>
        </w:r>
      </w:hyperlink>
    </w:p>
    <w:p w:rsidR="004D0F88" w:rsidRPr="00B92281" w:rsidRDefault="00087A23" w:rsidP="00184753">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b/>
          <w:bCs/>
          <w:sz w:val="28"/>
          <w:szCs w:val="28"/>
        </w:rPr>
        <w:fldChar w:fldCharType="end"/>
      </w:r>
    </w:p>
    <w:p w:rsidR="004D0F88" w:rsidRPr="00B92281" w:rsidRDefault="004D0F88" w:rsidP="005241C9">
      <w:pPr>
        <w:spacing w:after="0" w:line="360" w:lineRule="auto"/>
        <w:ind w:firstLine="709"/>
        <w:jc w:val="both"/>
        <w:rPr>
          <w:rFonts w:ascii="Times New Roman" w:hAnsi="Times New Roman" w:cs="Times New Roman"/>
          <w:sz w:val="28"/>
          <w:szCs w:val="28"/>
        </w:rPr>
      </w:pPr>
    </w:p>
    <w:p w:rsidR="004D0F88" w:rsidRPr="00B92281" w:rsidRDefault="00087A23" w:rsidP="005241C9">
      <w:pPr>
        <w:spacing w:after="0" w:line="360" w:lineRule="auto"/>
        <w:ind w:firstLine="709"/>
        <w:jc w:val="both"/>
        <w:rPr>
          <w:rFonts w:ascii="Times New Roman" w:eastAsiaTheme="majorEastAsia" w:hAnsi="Times New Roman" w:cs="Times New Roman"/>
          <w:b/>
          <w:bCs/>
          <w:sz w:val="28"/>
          <w:szCs w:val="28"/>
        </w:rPr>
      </w:pPr>
      <w:r w:rsidRPr="00B92281">
        <w:rPr>
          <w:rFonts w:ascii="Times New Roman" w:hAnsi="Times New Roman" w:cs="Times New Roman"/>
          <w:sz w:val="28"/>
          <w:szCs w:val="28"/>
        </w:rPr>
        <w:br w:type="page"/>
      </w:r>
    </w:p>
    <w:p w:rsidR="004D0F88" w:rsidRPr="00B92281" w:rsidRDefault="005241C9" w:rsidP="005241C9">
      <w:pPr>
        <w:pStyle w:val="1"/>
        <w:spacing w:before="0" w:line="360" w:lineRule="auto"/>
        <w:jc w:val="center"/>
        <w:rPr>
          <w:rFonts w:ascii="Times New Roman" w:hAnsi="Times New Roman" w:cs="Times New Roman"/>
          <w:color w:val="auto"/>
        </w:rPr>
      </w:pPr>
      <w:bookmarkStart w:id="2" w:name="_Toc450250852"/>
      <w:r w:rsidRPr="00B92281">
        <w:rPr>
          <w:rFonts w:ascii="Times New Roman" w:hAnsi="Times New Roman" w:cs="Times New Roman"/>
          <w:color w:val="auto"/>
        </w:rPr>
        <w:lastRenderedPageBreak/>
        <w:t>ВВЕДЕНИЕ</w:t>
      </w:r>
      <w:bookmarkEnd w:id="2"/>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Мембраны – это тот компонент клетки, с помощью которого клетка становится клеткой. Я не берусь утверждать, что жизнь  возможна без других компонентов клетки (ДНК, рибосом и пр.), однако представить клетку без мембраны действительно невозможно, ибо она является универсальной перегородкой, которая разделяет среду внутри и снаружи клетки. Так, клетка получает определенную независимость и пространство для жизнедеятельности. Все живые организмы имеют мембраны, исключая лишь неклеточные формы жизни – вирусы (хотя и у некоторых вирусов таковая имеется). Состав и строение мембран очень разнообразны и именно они  определяют  основные функции мембран.  В данной работе я не собираюсь углубляться в химический состав мембран только лишь клеток эукариот, или же сравнивать клетки про- и эукариот по составу мембран. На сегодняшний день мембраны хорошо изучены и продолжают активно изучаться. Существует даже специальная наука, изучающая конкретно мембраны – мембранология. К изучению мембран подходят с химической, физической,  биохим</w:t>
      </w:r>
      <w:r w:rsidR="00CF2F41" w:rsidRPr="00B92281">
        <w:rPr>
          <w:rFonts w:ascii="Times New Roman" w:hAnsi="Times New Roman" w:cs="Times New Roman"/>
          <w:sz w:val="28"/>
          <w:szCs w:val="28"/>
        </w:rPr>
        <w:t>ической и физиологической точек зрения</w:t>
      </w:r>
      <w:r w:rsidRPr="00B92281">
        <w:rPr>
          <w:rFonts w:ascii="Times New Roman" w:hAnsi="Times New Roman" w:cs="Times New Roman"/>
          <w:sz w:val="28"/>
          <w:szCs w:val="28"/>
        </w:rPr>
        <w:t>. В данной работе я хочу немного обобщить, «оптимизировать» информацию, полученную из разных источников и сделать целью своей работы изучение зависимости функционирования мембран от их структуры и свойств, которые определяются химическим составом, а также  влияние строения мембран на одну из их основных функций  - транспорт молекул.</w:t>
      </w:r>
    </w:p>
    <w:p w:rsidR="004D0F88" w:rsidRPr="00B92281" w:rsidRDefault="00087A23" w:rsidP="005241C9">
      <w:pPr>
        <w:spacing w:before="240" w:after="0" w:line="360" w:lineRule="auto"/>
        <w:jc w:val="center"/>
        <w:rPr>
          <w:rFonts w:ascii="Times New Roman" w:hAnsi="Times New Roman" w:cs="Times New Roman"/>
          <w:b/>
          <w:sz w:val="28"/>
          <w:szCs w:val="28"/>
        </w:rPr>
      </w:pPr>
      <w:r w:rsidRPr="00B92281">
        <w:rPr>
          <w:rFonts w:ascii="Times New Roman" w:hAnsi="Times New Roman" w:cs="Times New Roman"/>
          <w:b/>
          <w:sz w:val="28"/>
          <w:szCs w:val="28"/>
        </w:rPr>
        <w:t>Понятие о мембранах, основные определения</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«Биологическая мембрана – (от лат. </w:t>
      </w:r>
      <w:r w:rsidRPr="00B92281">
        <w:rPr>
          <w:rFonts w:ascii="Times New Roman" w:hAnsi="Times New Roman" w:cs="Times New Roman"/>
          <w:sz w:val="28"/>
          <w:szCs w:val="28"/>
          <w:lang w:val="en-US"/>
        </w:rPr>
        <w:t>Membrana</w:t>
      </w:r>
      <w:r w:rsidRPr="00B92281">
        <w:rPr>
          <w:rFonts w:ascii="Times New Roman" w:hAnsi="Times New Roman" w:cs="Times New Roman"/>
          <w:sz w:val="28"/>
          <w:szCs w:val="28"/>
        </w:rPr>
        <w:t xml:space="preserve"> – оболочка)  - система динамичных специализированных структур, которые обеспечивают компартментализацию клетки и отдельных органелл, образуют условия, необходимые для протекания метаболических процессов.» [1]</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Исходя из другого определения,  «мембраны – плоские высокоорганизованные структуры, состоящие преимущественно  из белков и липидов». [2]</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lastRenderedPageBreak/>
        <w:t>Если обобщенно, то мембраны – это плоские клеточные структуры, имеющие сложный состав и сложное строение, основными компонентами которых являются липиды, белки и углеводы.</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Чтобы еще раз обозначить важность мембран, считаю уместным упомянуть их основные биологические функции, после краткого рассмотрения которых можно будет перейти к более подробному описанию химического состава и особенностей строения. </w:t>
      </w:r>
    </w:p>
    <w:p w:rsidR="004D0F88" w:rsidRPr="00B92281" w:rsidRDefault="00087A23" w:rsidP="005241C9">
      <w:pPr>
        <w:spacing w:before="240" w:after="0" w:line="360" w:lineRule="auto"/>
        <w:jc w:val="center"/>
        <w:rPr>
          <w:rFonts w:ascii="Times New Roman" w:hAnsi="Times New Roman" w:cs="Times New Roman"/>
          <w:sz w:val="28"/>
          <w:szCs w:val="28"/>
        </w:rPr>
      </w:pPr>
      <w:r w:rsidRPr="00B92281">
        <w:rPr>
          <w:rFonts w:ascii="Times New Roman" w:hAnsi="Times New Roman" w:cs="Times New Roman"/>
          <w:sz w:val="28"/>
          <w:szCs w:val="28"/>
        </w:rPr>
        <w:t>Биомембраны и их составляющие выполняют следующие функции:</w:t>
      </w:r>
    </w:p>
    <w:p w:rsidR="004D0F88" w:rsidRPr="00B92281" w:rsidRDefault="00087A23" w:rsidP="005241C9">
      <w:pPr>
        <w:pStyle w:val="a3"/>
        <w:numPr>
          <w:ilvl w:val="0"/>
          <w:numId w:val="7"/>
        </w:numPr>
        <w:tabs>
          <w:tab w:val="left" w:pos="1134"/>
        </w:tabs>
        <w:spacing w:after="0" w:line="360" w:lineRule="auto"/>
        <w:ind w:left="0" w:firstLine="709"/>
        <w:jc w:val="both"/>
        <w:rPr>
          <w:rFonts w:ascii="Times New Roman" w:hAnsi="Times New Roman" w:cs="Times New Roman"/>
          <w:sz w:val="28"/>
          <w:szCs w:val="28"/>
        </w:rPr>
      </w:pPr>
      <w:r w:rsidRPr="00B92281">
        <w:rPr>
          <w:rFonts w:ascii="Times New Roman" w:hAnsi="Times New Roman" w:cs="Times New Roman"/>
          <w:sz w:val="28"/>
          <w:szCs w:val="28"/>
        </w:rPr>
        <w:t>Ограничение и обособление клеток и органелл. Обособление клеток от межклеточной среды обеспечивается плазматической мембраной, защищающей клетки от механического и химического воздействий. Плазматическая мембрана обеспечивает также сохранение разности концентраций метаболитов и неорганических ионов между внутриклеточной и внешней средой.[3]</w:t>
      </w:r>
    </w:p>
    <w:p w:rsidR="004D0F88" w:rsidRPr="00B92281" w:rsidRDefault="00087A23" w:rsidP="005241C9">
      <w:pPr>
        <w:pStyle w:val="a3"/>
        <w:numPr>
          <w:ilvl w:val="0"/>
          <w:numId w:val="7"/>
        </w:numPr>
        <w:tabs>
          <w:tab w:val="left" w:pos="1134"/>
        </w:tabs>
        <w:spacing w:after="0" w:line="360" w:lineRule="auto"/>
        <w:ind w:left="0" w:firstLine="709"/>
        <w:jc w:val="both"/>
        <w:rPr>
          <w:rFonts w:ascii="Times New Roman" w:hAnsi="Times New Roman" w:cs="Times New Roman"/>
          <w:sz w:val="28"/>
          <w:szCs w:val="28"/>
        </w:rPr>
      </w:pPr>
      <w:r w:rsidRPr="00B92281">
        <w:rPr>
          <w:rFonts w:ascii="Times New Roman" w:hAnsi="Times New Roman" w:cs="Times New Roman"/>
          <w:sz w:val="28"/>
          <w:szCs w:val="28"/>
        </w:rPr>
        <w:t>Контролируемый транспорт метаболитов и ионов определяет внутреннюю среду, что существенно для гомеостаза, т.е. поддержания постоянной концентрации метаболитов и неорганических ионов, и других физиологических параметров. Регулируемый и избирательный транспорт метаболитов и неорганических ионов через поры и посредством переносчиков становится возможным благодаря обособлению клеток и органелл с помощью мембранных систем.[3]</w:t>
      </w:r>
    </w:p>
    <w:p w:rsidR="004D0F88" w:rsidRPr="00B92281" w:rsidRDefault="00DC4867" w:rsidP="005241C9">
      <w:pPr>
        <w:pStyle w:val="a3"/>
        <w:numPr>
          <w:ilvl w:val="0"/>
          <w:numId w:val="7"/>
        </w:numPr>
        <w:tabs>
          <w:tab w:val="left" w:pos="1134"/>
        </w:tabs>
        <w:spacing w:after="0" w:line="360" w:lineRule="auto"/>
        <w:ind w:left="0" w:firstLine="709"/>
        <w:jc w:val="both"/>
        <w:rPr>
          <w:rFonts w:ascii="Times New Roman" w:hAnsi="Times New Roman" w:cs="Times New Roman"/>
          <w:sz w:val="28"/>
          <w:szCs w:val="28"/>
        </w:rPr>
      </w:pPr>
      <w:r w:rsidRPr="00B92281">
        <w:rPr>
          <w:rFonts w:ascii="Times New Roman" w:hAnsi="Times New Roman" w:cs="Times New Roman"/>
          <w:sz w:val="28"/>
          <w:szCs w:val="28"/>
          <w:lang w:val="en-US"/>
        </w:rPr>
        <w:t xml:space="preserve"> Мембраны играют центральную роль в системе биологической коммуникации: они несут специфические рецепторы, воспринимающие внешние стимулы, некоторые мембраны способны генерировать сигналы  - химические или электрические. </w:t>
      </w:r>
      <w:r w:rsidR="00087A23" w:rsidRPr="00B92281">
        <w:rPr>
          <w:rFonts w:ascii="Times New Roman" w:hAnsi="Times New Roman" w:cs="Times New Roman"/>
          <w:sz w:val="28"/>
          <w:szCs w:val="28"/>
          <w:lang w:val="en-US"/>
        </w:rPr>
        <w:t>[4]</w:t>
      </w:r>
    </w:p>
    <w:p w:rsidR="0035502B" w:rsidRPr="00B92281" w:rsidRDefault="00087A23" w:rsidP="005241C9">
      <w:pPr>
        <w:pStyle w:val="a3"/>
        <w:numPr>
          <w:ilvl w:val="0"/>
          <w:numId w:val="7"/>
        </w:numPr>
        <w:tabs>
          <w:tab w:val="left" w:pos="1134"/>
        </w:tabs>
        <w:spacing w:after="0" w:line="360" w:lineRule="auto"/>
        <w:ind w:left="0" w:firstLine="709"/>
        <w:jc w:val="both"/>
        <w:rPr>
          <w:rFonts w:ascii="Times New Roman" w:hAnsi="Times New Roman" w:cs="Times New Roman"/>
          <w:sz w:val="28"/>
          <w:szCs w:val="28"/>
        </w:rPr>
      </w:pPr>
      <w:r w:rsidRPr="00B92281">
        <w:rPr>
          <w:rFonts w:ascii="Times New Roman" w:hAnsi="Times New Roman" w:cs="Times New Roman"/>
          <w:sz w:val="28"/>
          <w:szCs w:val="28"/>
        </w:rPr>
        <w:t>Ферментативный катализ. В мембранах на границе между липидной и водной фазами локализованы ферменты. Именно здесь происходят реакции с неполярны</w:t>
      </w:r>
      <w:r w:rsidR="0035502B" w:rsidRPr="00B92281">
        <w:rPr>
          <w:rFonts w:ascii="Times New Roman" w:hAnsi="Times New Roman" w:cs="Times New Roman"/>
          <w:sz w:val="28"/>
          <w:szCs w:val="28"/>
        </w:rPr>
        <w:t>ми субстратами.</w:t>
      </w:r>
      <w:r w:rsidRPr="00B92281">
        <w:rPr>
          <w:rFonts w:ascii="Times New Roman" w:hAnsi="Times New Roman" w:cs="Times New Roman"/>
          <w:sz w:val="28"/>
          <w:szCs w:val="28"/>
        </w:rPr>
        <w:t>[3]</w:t>
      </w:r>
      <w:r w:rsidR="00DC4867" w:rsidRPr="00B92281">
        <w:rPr>
          <w:rFonts w:ascii="Times New Roman" w:hAnsi="Times New Roman" w:cs="Times New Roman"/>
          <w:sz w:val="28"/>
          <w:szCs w:val="28"/>
        </w:rPr>
        <w:t xml:space="preserve"> Два самых важных процесса превращения энергии в биологических системах протекают в мембранных системах, </w:t>
      </w:r>
      <w:r w:rsidR="00DC4867" w:rsidRPr="00B92281">
        <w:rPr>
          <w:rFonts w:ascii="Times New Roman" w:hAnsi="Times New Roman" w:cs="Times New Roman"/>
          <w:sz w:val="28"/>
          <w:szCs w:val="28"/>
        </w:rPr>
        <w:lastRenderedPageBreak/>
        <w:t>содержащих высокоупорядоченные наборы ферментов и других белков: фотосинтез происходит во внутренних мембранах хлоропластов; окислительное фосфорилирование протекает во внутренних мембранах митохондрий.</w:t>
      </w:r>
      <w:r w:rsidRPr="00B92281">
        <w:rPr>
          <w:rFonts w:ascii="Times New Roman" w:hAnsi="Times New Roman" w:cs="Times New Roman"/>
          <w:sz w:val="28"/>
          <w:szCs w:val="28"/>
        </w:rPr>
        <w:t>[4]</w:t>
      </w:r>
      <w:r w:rsidR="0035502B" w:rsidRPr="00B92281">
        <w:rPr>
          <w:rFonts w:ascii="Times New Roman" w:hAnsi="Times New Roman" w:cs="Times New Roman"/>
          <w:sz w:val="28"/>
          <w:szCs w:val="28"/>
        </w:rPr>
        <w:t xml:space="preserve"> </w:t>
      </w:r>
    </w:p>
    <w:p w:rsidR="004D0F88" w:rsidRPr="00B92281" w:rsidRDefault="00087A23" w:rsidP="005241C9">
      <w:pPr>
        <w:pStyle w:val="a3"/>
        <w:numPr>
          <w:ilvl w:val="0"/>
          <w:numId w:val="7"/>
        </w:numPr>
        <w:tabs>
          <w:tab w:val="left" w:pos="1134"/>
        </w:tabs>
        <w:spacing w:after="0" w:line="360" w:lineRule="auto"/>
        <w:ind w:left="0" w:firstLine="709"/>
        <w:jc w:val="both"/>
        <w:rPr>
          <w:rFonts w:ascii="Times New Roman" w:hAnsi="Times New Roman" w:cs="Times New Roman"/>
          <w:sz w:val="28"/>
          <w:szCs w:val="28"/>
        </w:rPr>
      </w:pPr>
      <w:r w:rsidRPr="00B92281">
        <w:rPr>
          <w:rFonts w:ascii="Times New Roman" w:hAnsi="Times New Roman" w:cs="Times New Roman"/>
          <w:sz w:val="28"/>
          <w:szCs w:val="28"/>
        </w:rPr>
        <w:t>Контактное взаимодействие с межклеточным матриксом и взаимодействие с другими клетками при слиянии клеток и об</w:t>
      </w:r>
      <w:r w:rsidR="0035502B" w:rsidRPr="00B92281">
        <w:rPr>
          <w:rFonts w:ascii="Times New Roman" w:hAnsi="Times New Roman" w:cs="Times New Roman"/>
          <w:sz w:val="28"/>
          <w:szCs w:val="28"/>
        </w:rPr>
        <w:t>разовании тканей,</w:t>
      </w:r>
      <w:r w:rsidR="0035502B" w:rsidRPr="00B92281">
        <w:rPr>
          <w:rFonts w:ascii="Times New Roman" w:hAnsi="Times New Roman" w:cs="Times New Roman"/>
          <w:sz w:val="28"/>
          <w:szCs w:val="28"/>
          <w:lang w:val="en-US"/>
        </w:rPr>
        <w:t xml:space="preserve"> </w:t>
      </w:r>
      <w:r w:rsidR="0035502B" w:rsidRPr="00B92281">
        <w:rPr>
          <w:rFonts w:ascii="Times New Roman" w:hAnsi="Times New Roman" w:cs="Times New Roman"/>
          <w:sz w:val="28"/>
          <w:szCs w:val="28"/>
        </w:rPr>
        <w:t>з</w:t>
      </w:r>
      <w:r w:rsidRPr="00B92281">
        <w:rPr>
          <w:rFonts w:ascii="Times New Roman" w:hAnsi="Times New Roman" w:cs="Times New Roman"/>
          <w:sz w:val="28"/>
          <w:szCs w:val="28"/>
        </w:rPr>
        <w:t xml:space="preserve">аякоривание  цитоскелета, обеспечивающее поддержание формы клеток и органелл и клеточной подвижности.[3] </w:t>
      </w:r>
      <w:r w:rsidR="005241C9" w:rsidRPr="00B92281">
        <w:rPr>
          <w:rFonts w:ascii="Times New Roman" w:hAnsi="Times New Roman" w:cs="Times New Roman"/>
          <w:sz w:val="28"/>
          <w:szCs w:val="28"/>
        </w:rPr>
        <w:t>(см</w:t>
      </w:r>
      <w:r w:rsidRPr="00B92281">
        <w:rPr>
          <w:rFonts w:ascii="Times New Roman" w:hAnsi="Times New Roman" w:cs="Times New Roman"/>
          <w:sz w:val="28"/>
          <w:szCs w:val="28"/>
        </w:rPr>
        <w:t xml:space="preserve">. </w:t>
      </w:r>
      <w:r w:rsidR="00184753" w:rsidRPr="00B92281">
        <w:rPr>
          <w:rFonts w:ascii="Times New Roman" w:hAnsi="Times New Roman" w:cs="Times New Roman"/>
          <w:sz w:val="28"/>
          <w:szCs w:val="28"/>
        </w:rPr>
        <w:t>прил</w:t>
      </w:r>
      <w:r w:rsidRPr="00B92281">
        <w:rPr>
          <w:rFonts w:ascii="Times New Roman" w:hAnsi="Times New Roman" w:cs="Times New Roman"/>
          <w:sz w:val="28"/>
          <w:szCs w:val="28"/>
        </w:rPr>
        <w:t>.</w:t>
      </w:r>
      <w:r w:rsidR="00783BD8" w:rsidRPr="00B92281">
        <w:rPr>
          <w:rFonts w:ascii="Times New Roman" w:hAnsi="Times New Roman" w:cs="Times New Roman"/>
          <w:sz w:val="28"/>
          <w:szCs w:val="28"/>
        </w:rPr>
        <w:t xml:space="preserve"> А</w:t>
      </w:r>
      <w:r w:rsidR="005241C9" w:rsidRPr="00B92281">
        <w:rPr>
          <w:rFonts w:ascii="Times New Roman" w:hAnsi="Times New Roman" w:cs="Times New Roman"/>
          <w:sz w:val="28"/>
          <w:szCs w:val="28"/>
        </w:rPr>
        <w:t>)</w:t>
      </w:r>
    </w:p>
    <w:p w:rsidR="004D0F88" w:rsidRPr="00B92281" w:rsidRDefault="00087A23" w:rsidP="005241C9">
      <w:pPr>
        <w:spacing w:before="240" w:after="0" w:line="360" w:lineRule="auto"/>
        <w:jc w:val="center"/>
        <w:rPr>
          <w:rFonts w:ascii="Times New Roman" w:hAnsi="Times New Roman" w:cs="Times New Roman"/>
          <w:b/>
          <w:sz w:val="28"/>
          <w:szCs w:val="28"/>
        </w:rPr>
      </w:pPr>
      <w:r w:rsidRPr="00B92281">
        <w:rPr>
          <w:rFonts w:ascii="Times New Roman" w:hAnsi="Times New Roman" w:cs="Times New Roman"/>
          <w:b/>
          <w:sz w:val="28"/>
          <w:szCs w:val="28"/>
        </w:rPr>
        <w:t xml:space="preserve">Модель строения мембран </w:t>
      </w:r>
    </w:p>
    <w:p w:rsidR="004D0F88" w:rsidRPr="00B92281" w:rsidRDefault="00087A23" w:rsidP="005241C9">
      <w:pPr>
        <w:pStyle w:val="a3"/>
        <w:tabs>
          <w:tab w:val="left" w:pos="1134"/>
        </w:tabs>
        <w:spacing w:after="0" w:line="360" w:lineRule="auto"/>
        <w:ind w:left="0" w:firstLine="709"/>
        <w:jc w:val="both"/>
        <w:rPr>
          <w:rFonts w:ascii="Times New Roman" w:hAnsi="Times New Roman" w:cs="Times New Roman"/>
          <w:sz w:val="28"/>
          <w:szCs w:val="28"/>
        </w:rPr>
      </w:pPr>
      <w:r w:rsidRPr="00B92281">
        <w:rPr>
          <w:rFonts w:ascii="Times New Roman" w:hAnsi="Times New Roman" w:cs="Times New Roman"/>
          <w:sz w:val="28"/>
          <w:szCs w:val="28"/>
        </w:rPr>
        <w:t>В 1972 г. Джонатан Сингер и Гарт Николсон предложили жидкостно-мозаичную модель, объясняющую в общих чертах организацию биологических мембран. Согласно этой модели, мембраны представляют собой двумерные растворы определенным образом ориентированных глобулярных белков и липидов. В пользу предложенной модели свидетельствует большое количество экспериментальных данных.[4] Основные положения жидкостно-мозаичной модели сводятся к следующему:</w:t>
      </w:r>
    </w:p>
    <w:p w:rsidR="004D0F88" w:rsidRPr="00B92281" w:rsidRDefault="00087A23" w:rsidP="005241C9">
      <w:pPr>
        <w:pStyle w:val="a3"/>
        <w:numPr>
          <w:ilvl w:val="0"/>
          <w:numId w:val="15"/>
        </w:numPr>
        <w:tabs>
          <w:tab w:val="left" w:pos="1134"/>
        </w:tabs>
        <w:spacing w:after="0" w:line="360" w:lineRule="auto"/>
        <w:ind w:left="0" w:firstLine="709"/>
        <w:jc w:val="both"/>
        <w:rPr>
          <w:rFonts w:ascii="Times New Roman" w:hAnsi="Times New Roman" w:cs="Times New Roman"/>
          <w:sz w:val="28"/>
          <w:szCs w:val="28"/>
        </w:rPr>
      </w:pPr>
      <w:r w:rsidRPr="00B92281">
        <w:rPr>
          <w:rFonts w:ascii="Times New Roman" w:hAnsi="Times New Roman" w:cs="Times New Roman"/>
          <w:sz w:val="28"/>
          <w:szCs w:val="28"/>
        </w:rPr>
        <w:t>Большая часть мембранных фосфолипидов и гликолипидов представлена в виде бислоя. Липидный бислой играет двоякую роль, будучи одновременно растворителем для интегральных белков мембраны и барьером проницаемости.[4]</w:t>
      </w:r>
    </w:p>
    <w:p w:rsidR="004D0F88" w:rsidRPr="00B92281" w:rsidRDefault="00087A23" w:rsidP="005241C9">
      <w:pPr>
        <w:pStyle w:val="a3"/>
        <w:numPr>
          <w:ilvl w:val="0"/>
          <w:numId w:val="15"/>
        </w:numPr>
        <w:tabs>
          <w:tab w:val="left" w:pos="1134"/>
        </w:tabs>
        <w:spacing w:after="0" w:line="360" w:lineRule="auto"/>
        <w:ind w:left="0" w:firstLine="709"/>
        <w:jc w:val="both"/>
        <w:rPr>
          <w:rFonts w:ascii="Times New Roman" w:hAnsi="Times New Roman" w:cs="Times New Roman"/>
          <w:sz w:val="28"/>
          <w:szCs w:val="28"/>
        </w:rPr>
      </w:pPr>
      <w:r w:rsidRPr="00B92281">
        <w:rPr>
          <w:rFonts w:ascii="Times New Roman" w:hAnsi="Times New Roman" w:cs="Times New Roman"/>
          <w:sz w:val="28"/>
          <w:szCs w:val="28"/>
        </w:rPr>
        <w:t>Небольшая часть мембранных липидов специфически связана с опред</w:t>
      </w:r>
      <w:r w:rsidR="0035502B" w:rsidRPr="00B92281">
        <w:rPr>
          <w:rFonts w:ascii="Times New Roman" w:hAnsi="Times New Roman" w:cs="Times New Roman"/>
          <w:sz w:val="28"/>
          <w:szCs w:val="28"/>
        </w:rPr>
        <w:t xml:space="preserve">еленными мембранными белками и, </w:t>
      </w:r>
      <w:r w:rsidRPr="00B92281">
        <w:rPr>
          <w:rFonts w:ascii="Times New Roman" w:hAnsi="Times New Roman" w:cs="Times New Roman"/>
          <w:sz w:val="28"/>
          <w:szCs w:val="28"/>
        </w:rPr>
        <w:t>вероятно, необходима для их функционирования.[4]</w:t>
      </w:r>
    </w:p>
    <w:p w:rsidR="004D0F88" w:rsidRPr="00B92281" w:rsidRDefault="00087A23" w:rsidP="005241C9">
      <w:pPr>
        <w:pStyle w:val="a3"/>
        <w:numPr>
          <w:ilvl w:val="0"/>
          <w:numId w:val="15"/>
        </w:numPr>
        <w:tabs>
          <w:tab w:val="left" w:pos="1134"/>
        </w:tabs>
        <w:spacing w:after="0" w:line="360" w:lineRule="auto"/>
        <w:ind w:left="0" w:firstLine="709"/>
        <w:jc w:val="both"/>
        <w:rPr>
          <w:rFonts w:ascii="Times New Roman" w:hAnsi="Times New Roman" w:cs="Times New Roman"/>
          <w:sz w:val="28"/>
          <w:szCs w:val="28"/>
        </w:rPr>
      </w:pPr>
      <w:r w:rsidRPr="00B92281">
        <w:rPr>
          <w:rFonts w:ascii="Times New Roman" w:hAnsi="Times New Roman" w:cs="Times New Roman"/>
          <w:sz w:val="28"/>
          <w:szCs w:val="28"/>
        </w:rPr>
        <w:t>Мембранные белки свободно диффундируют в липидном матриксе в латеральном направлении , но не могут перемещаться в поперечном направлении, т.е. от одной по</w:t>
      </w:r>
      <w:r w:rsidR="00E37499" w:rsidRPr="00B92281">
        <w:rPr>
          <w:rFonts w:ascii="Times New Roman" w:hAnsi="Times New Roman" w:cs="Times New Roman"/>
          <w:sz w:val="28"/>
          <w:szCs w:val="28"/>
        </w:rPr>
        <w:t>верхности мембраны к другой.[4] (см. прил. Б)</w:t>
      </w:r>
    </w:p>
    <w:p w:rsidR="004D0F88" w:rsidRPr="00B92281" w:rsidRDefault="004D0F88" w:rsidP="005241C9">
      <w:pPr>
        <w:pStyle w:val="a3"/>
        <w:spacing w:after="0" w:line="360" w:lineRule="auto"/>
        <w:ind w:left="1080" w:firstLine="709"/>
        <w:jc w:val="both"/>
        <w:rPr>
          <w:rFonts w:ascii="Times New Roman" w:hAnsi="Times New Roman" w:cs="Times New Roman"/>
          <w:sz w:val="28"/>
          <w:szCs w:val="28"/>
        </w:rPr>
      </w:pPr>
    </w:p>
    <w:p w:rsidR="004D0F88" w:rsidRPr="00B92281" w:rsidRDefault="005241C9" w:rsidP="005241C9">
      <w:pPr>
        <w:pStyle w:val="1"/>
        <w:spacing w:before="0" w:line="360" w:lineRule="auto"/>
        <w:jc w:val="center"/>
        <w:rPr>
          <w:rFonts w:ascii="Times New Roman" w:hAnsi="Times New Roman" w:cs="Times New Roman"/>
          <w:color w:val="auto"/>
        </w:rPr>
      </w:pPr>
      <w:bookmarkStart w:id="3" w:name="_Toc450250853"/>
      <w:bookmarkStart w:id="4" w:name="_GoBack"/>
      <w:bookmarkEnd w:id="4"/>
      <w:r w:rsidRPr="00B92281">
        <w:rPr>
          <w:rFonts w:ascii="Times New Roman" w:hAnsi="Times New Roman" w:cs="Times New Roman"/>
          <w:color w:val="auto"/>
        </w:rPr>
        <w:lastRenderedPageBreak/>
        <w:t xml:space="preserve">1. </w:t>
      </w:r>
      <w:r w:rsidR="00087A23" w:rsidRPr="00B92281">
        <w:rPr>
          <w:rFonts w:ascii="Times New Roman" w:hAnsi="Times New Roman" w:cs="Times New Roman"/>
          <w:color w:val="auto"/>
        </w:rPr>
        <w:t>ХИМИЧЕСКИЙ СОСТАВ МЕМБРАН</w:t>
      </w:r>
      <w:bookmarkEnd w:id="3"/>
      <w:r w:rsidR="00087A23" w:rsidRPr="00B92281">
        <w:rPr>
          <w:rFonts w:ascii="Times New Roman" w:hAnsi="Times New Roman" w:cs="Times New Roman"/>
          <w:color w:val="auto"/>
        </w:rPr>
        <w:t xml:space="preserve"> </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Биомембраны состоят из липидов, белков и углеводов. Соотношение этих компонентов варьирует от одной мембран</w:t>
      </w:r>
      <w:r w:rsidR="00E37499" w:rsidRPr="00B92281">
        <w:rPr>
          <w:rFonts w:ascii="Times New Roman" w:hAnsi="Times New Roman" w:cs="Times New Roman"/>
          <w:sz w:val="28"/>
          <w:szCs w:val="28"/>
        </w:rPr>
        <w:t>ы к другой (слева на схеме).[3] (см. прил. В)</w:t>
      </w:r>
    </w:p>
    <w:p w:rsidR="004D0F88" w:rsidRPr="00B92281" w:rsidRDefault="005241C9" w:rsidP="005241C9">
      <w:pPr>
        <w:pStyle w:val="2"/>
        <w:spacing w:after="120" w:line="360" w:lineRule="auto"/>
        <w:jc w:val="center"/>
        <w:rPr>
          <w:rFonts w:ascii="Times New Roman" w:hAnsi="Times New Roman" w:cs="Times New Roman"/>
          <w:color w:val="auto"/>
          <w:sz w:val="28"/>
          <w:szCs w:val="28"/>
        </w:rPr>
      </w:pPr>
      <w:bookmarkStart w:id="5" w:name="_Toc450250854"/>
      <w:r w:rsidRPr="00B92281">
        <w:rPr>
          <w:rFonts w:ascii="Times New Roman" w:hAnsi="Times New Roman" w:cs="Times New Roman"/>
          <w:color w:val="auto"/>
          <w:sz w:val="28"/>
          <w:szCs w:val="28"/>
        </w:rPr>
        <w:t>1.1 Липидный компонент мембран</w:t>
      </w:r>
      <w:bookmarkEnd w:id="5"/>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Существует общий принцип структурной организации мембран: мембранные липиды являются амфипатическими соединениями. Их молекулы имеют как гидрофильные, так и гидрофобные группы</w:t>
      </w:r>
      <w:r w:rsidRPr="00B92281">
        <w:rPr>
          <w:rFonts w:ascii="Times New Roman" w:hAnsi="Times New Roman" w:cs="Times New Roman"/>
          <w:sz w:val="28"/>
          <w:szCs w:val="28"/>
          <w:lang w:val="en-US"/>
        </w:rPr>
        <w:t>.[4]</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В составе биологических мембран обнаруживаются липиды трех основных классов: </w:t>
      </w:r>
      <w:r w:rsidRPr="00B92281">
        <w:rPr>
          <w:rFonts w:ascii="Times New Roman" w:hAnsi="Times New Roman" w:cs="Times New Roman"/>
          <w:sz w:val="28"/>
          <w:szCs w:val="28"/>
          <w:u w:val="single"/>
        </w:rPr>
        <w:t>фосфолипиды</w:t>
      </w:r>
      <w:r w:rsidRPr="00B92281">
        <w:rPr>
          <w:rFonts w:ascii="Times New Roman" w:hAnsi="Times New Roman" w:cs="Times New Roman"/>
          <w:sz w:val="28"/>
          <w:szCs w:val="28"/>
        </w:rPr>
        <w:t xml:space="preserve">, </w:t>
      </w:r>
      <w:r w:rsidRPr="00B92281">
        <w:rPr>
          <w:rFonts w:ascii="Times New Roman" w:hAnsi="Times New Roman" w:cs="Times New Roman"/>
          <w:sz w:val="28"/>
          <w:szCs w:val="28"/>
          <w:u w:val="single"/>
        </w:rPr>
        <w:t>гликолипиды</w:t>
      </w:r>
      <w:r w:rsidRPr="00B92281">
        <w:rPr>
          <w:rFonts w:ascii="Times New Roman" w:hAnsi="Times New Roman" w:cs="Times New Roman"/>
          <w:sz w:val="28"/>
          <w:szCs w:val="28"/>
        </w:rPr>
        <w:t xml:space="preserve"> и </w:t>
      </w:r>
      <w:r w:rsidRPr="00B92281">
        <w:rPr>
          <w:rFonts w:ascii="Times New Roman" w:hAnsi="Times New Roman" w:cs="Times New Roman"/>
          <w:sz w:val="28"/>
          <w:szCs w:val="28"/>
          <w:u w:val="single"/>
        </w:rPr>
        <w:t>стероиды</w:t>
      </w:r>
      <w:r w:rsidRPr="00B92281">
        <w:rPr>
          <w:rFonts w:ascii="Times New Roman" w:hAnsi="Times New Roman" w:cs="Times New Roman"/>
          <w:sz w:val="28"/>
          <w:szCs w:val="28"/>
        </w:rPr>
        <w:t>.[5]</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Наиболее важная группа, </w:t>
      </w:r>
      <w:r w:rsidRPr="00B92281">
        <w:rPr>
          <w:rFonts w:ascii="Times New Roman" w:hAnsi="Times New Roman" w:cs="Times New Roman"/>
          <w:sz w:val="28"/>
          <w:szCs w:val="28"/>
          <w:u w:val="single"/>
        </w:rPr>
        <w:t>фосфолипиды,</w:t>
      </w:r>
      <w:r w:rsidR="0035502B" w:rsidRPr="00B92281">
        <w:rPr>
          <w:rFonts w:ascii="Times New Roman" w:hAnsi="Times New Roman" w:cs="Times New Roman"/>
          <w:sz w:val="28"/>
          <w:szCs w:val="28"/>
        </w:rPr>
        <w:t xml:space="preserve"> подразделяе</w:t>
      </w:r>
      <w:r w:rsidRPr="00B92281">
        <w:rPr>
          <w:rFonts w:ascii="Times New Roman" w:hAnsi="Times New Roman" w:cs="Times New Roman"/>
          <w:sz w:val="28"/>
          <w:szCs w:val="28"/>
        </w:rPr>
        <w:t xml:space="preserve">тся на </w:t>
      </w:r>
      <w:r w:rsidRPr="00B92281">
        <w:rPr>
          <w:rFonts w:ascii="Times New Roman" w:hAnsi="Times New Roman" w:cs="Times New Roman"/>
          <w:b/>
          <w:sz w:val="28"/>
          <w:szCs w:val="28"/>
        </w:rPr>
        <w:t>глицерофосфолипиды</w:t>
      </w:r>
      <w:r w:rsidR="0035502B" w:rsidRPr="00B92281">
        <w:rPr>
          <w:rFonts w:ascii="Times New Roman" w:hAnsi="Times New Roman" w:cs="Times New Roman"/>
          <w:sz w:val="28"/>
          <w:szCs w:val="28"/>
        </w:rPr>
        <w:t xml:space="preserve"> (</w:t>
      </w:r>
      <w:r w:rsidRPr="00B92281">
        <w:rPr>
          <w:rFonts w:ascii="Times New Roman" w:hAnsi="Times New Roman" w:cs="Times New Roman"/>
          <w:sz w:val="28"/>
          <w:szCs w:val="28"/>
        </w:rPr>
        <w:t xml:space="preserve">производные фосфатидной кислоты – </w:t>
      </w:r>
      <w:r w:rsidRPr="00B92281">
        <w:rPr>
          <w:rFonts w:ascii="Times New Roman" w:hAnsi="Times New Roman" w:cs="Times New Roman"/>
          <w:i/>
          <w:sz w:val="28"/>
          <w:szCs w:val="28"/>
        </w:rPr>
        <w:t>фосфатидилхолин</w:t>
      </w:r>
      <w:r w:rsidRPr="00B92281">
        <w:rPr>
          <w:rFonts w:ascii="Times New Roman" w:hAnsi="Times New Roman" w:cs="Times New Roman"/>
          <w:sz w:val="28"/>
          <w:szCs w:val="28"/>
        </w:rPr>
        <w:t xml:space="preserve">, </w:t>
      </w:r>
      <w:r w:rsidRPr="00B92281">
        <w:rPr>
          <w:rFonts w:ascii="Times New Roman" w:hAnsi="Times New Roman" w:cs="Times New Roman"/>
          <w:i/>
          <w:sz w:val="28"/>
          <w:szCs w:val="28"/>
        </w:rPr>
        <w:t>фосфатидилэтаноламин</w:t>
      </w:r>
      <w:r w:rsidRPr="00B92281">
        <w:rPr>
          <w:rFonts w:ascii="Times New Roman" w:hAnsi="Times New Roman" w:cs="Times New Roman"/>
          <w:sz w:val="28"/>
          <w:szCs w:val="28"/>
        </w:rPr>
        <w:t xml:space="preserve">, </w:t>
      </w:r>
      <w:r w:rsidRPr="00B92281">
        <w:rPr>
          <w:rFonts w:ascii="Times New Roman" w:hAnsi="Times New Roman" w:cs="Times New Roman"/>
          <w:i/>
          <w:sz w:val="28"/>
          <w:szCs w:val="28"/>
        </w:rPr>
        <w:t>фосфатидилсерин</w:t>
      </w:r>
      <w:r w:rsidRPr="00B92281">
        <w:rPr>
          <w:rFonts w:ascii="Times New Roman" w:hAnsi="Times New Roman" w:cs="Times New Roman"/>
          <w:sz w:val="28"/>
          <w:szCs w:val="28"/>
        </w:rPr>
        <w:t xml:space="preserve">, </w:t>
      </w:r>
      <w:r w:rsidRPr="00B92281">
        <w:rPr>
          <w:rFonts w:ascii="Times New Roman" w:hAnsi="Times New Roman" w:cs="Times New Roman"/>
          <w:i/>
          <w:sz w:val="28"/>
          <w:szCs w:val="28"/>
        </w:rPr>
        <w:t>фосфатидилинозит</w:t>
      </w:r>
      <w:r w:rsidRPr="00B92281">
        <w:rPr>
          <w:rFonts w:ascii="Times New Roman" w:hAnsi="Times New Roman" w:cs="Times New Roman"/>
          <w:sz w:val="28"/>
          <w:szCs w:val="28"/>
        </w:rPr>
        <w:t xml:space="preserve">) и </w:t>
      </w:r>
      <w:r w:rsidRPr="00B92281">
        <w:rPr>
          <w:rFonts w:ascii="Times New Roman" w:hAnsi="Times New Roman" w:cs="Times New Roman"/>
          <w:b/>
          <w:sz w:val="28"/>
          <w:szCs w:val="28"/>
        </w:rPr>
        <w:t>сфингофосфолипиды</w:t>
      </w:r>
      <w:r w:rsidRPr="00B92281">
        <w:rPr>
          <w:rFonts w:ascii="Times New Roman" w:hAnsi="Times New Roman" w:cs="Times New Roman"/>
          <w:sz w:val="28"/>
          <w:szCs w:val="28"/>
        </w:rPr>
        <w:t xml:space="preserve"> (производные церамида, </w:t>
      </w:r>
      <w:r w:rsidRPr="00B92281">
        <w:rPr>
          <w:rFonts w:ascii="Times New Roman" w:hAnsi="Times New Roman" w:cs="Times New Roman"/>
          <w:i/>
          <w:sz w:val="28"/>
          <w:szCs w:val="28"/>
        </w:rPr>
        <w:t>сфингомиелины</w:t>
      </w:r>
      <w:r w:rsidR="00E37499" w:rsidRPr="00B92281">
        <w:rPr>
          <w:rFonts w:ascii="Times New Roman" w:hAnsi="Times New Roman" w:cs="Times New Roman"/>
          <w:sz w:val="28"/>
          <w:szCs w:val="28"/>
        </w:rPr>
        <w:t xml:space="preserve">).[5] </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Фосфолипиды являются производными либо трехатомного спирта глицерола, либо более сложного спирта сфингозина. Фосфолипиды – производные глицерола называются фосфоацилглицеролами. Фосфоацилглицерол состоит из глицерола (основа структуры), двух цепей жирных кислот и фосфорилированного спирта.[4]</w:t>
      </w:r>
      <w:r w:rsidR="00165C2D" w:rsidRPr="00B92281">
        <w:rPr>
          <w:rFonts w:ascii="Times New Roman" w:hAnsi="Times New Roman" w:cs="Times New Roman"/>
          <w:sz w:val="28"/>
          <w:szCs w:val="28"/>
        </w:rPr>
        <w:t xml:space="preserve"> (см. прил. Г)</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Наиболее часто встречающиеся фосфолипиды построены по единому плану, их молекулы стерически хорошо «соответствуют» друг другу. В то же время единообразие структур не исключает наличия огромного числа фосфолипидов, обеспечиваемого разнообразием жирных кислот, которые входят в состав их молекул. Так, существует несколько десятков природных видов одного лишь фосфатидилхолина, причем они существенно отличаются друг от друга по своим физическим и химическим свойствам. [5] </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Цепи жирных кислот в фосфолипидах и гликолипидах содержат обычно четное число углеродных атомов</w:t>
      </w:r>
      <w:r w:rsidR="003A3272" w:rsidRPr="00B92281">
        <w:rPr>
          <w:rFonts w:ascii="Times New Roman" w:hAnsi="Times New Roman" w:cs="Times New Roman"/>
          <w:sz w:val="28"/>
          <w:szCs w:val="28"/>
        </w:rPr>
        <w:t>.</w:t>
      </w:r>
      <w:r w:rsidR="0035502B" w:rsidRPr="00B92281">
        <w:rPr>
          <w:rFonts w:ascii="Times New Roman" w:hAnsi="Times New Roman" w:cs="Times New Roman"/>
          <w:sz w:val="28"/>
          <w:szCs w:val="28"/>
        </w:rPr>
        <w:t xml:space="preserve"> </w:t>
      </w:r>
      <w:r w:rsidRPr="00B92281">
        <w:rPr>
          <w:rFonts w:ascii="Times New Roman" w:hAnsi="Times New Roman" w:cs="Times New Roman"/>
          <w:sz w:val="28"/>
          <w:szCs w:val="28"/>
        </w:rPr>
        <w:t xml:space="preserve">У животных, в т.ч. и у человека, жирные </w:t>
      </w:r>
      <w:r w:rsidRPr="00B92281">
        <w:rPr>
          <w:rFonts w:ascii="Times New Roman" w:hAnsi="Times New Roman" w:cs="Times New Roman"/>
          <w:sz w:val="28"/>
          <w:szCs w:val="28"/>
        </w:rPr>
        <w:lastRenderedPageBreak/>
        <w:t>кислоты имеют неразветвленные углеводородные цепи. Как будет показано далее, от длины и степени ненасыщенности жирно-кислотных цепей в сильнейшей степени зависит текучесть мембран.[4]</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В фосфоацилглицеролах гидроксильные группы при С-1 и С-2 в глицероле этерифицированы карбоксильными группами двух жирных кислот. Третий гидроксил глицерола этерифицирован фосфорной кислотой. Образующееся в результате соединение, называемое фосфатидатом (или диацилглицерол-3-фосфатом), представляет собой простейший фосфоацилглицерол. В мембранах фосфатидат содержится в минимальном количестве. Однако это соединение является ключевым промежуточным продуктом при биосинтезе других фосфоацилглицеролов. Все основные фосфоацилглицеролы являются производными фосфатидата. Они образуются путем этерификации фосфатной группы фосфатидата с гидроксильной группой спиртов, таких, как серин, этаноламин, холин, глицерол  и инозитол.[4]</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Соединив теперь между собой некоторые из этих компонентов, мы получим фосфатидилхолин – фосфоацилглицерол, присутствующий практически в любой мембране высших организмов.[4]</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Единственный фосфолипид мембран, не являющийся производным глицерола – сфингомиелин. Основу его структуры составляет сфингозин – аминоспирт с длинной ненасыщенной углеводородной цепью. В сфингомиелине сфингозин связан с жирной кислотой амидной связью. Кроме того, первичная гидроксильная группа в сфингозине этерифицирована с фосфорилхолином.[4]</w:t>
      </w:r>
      <w:r w:rsidR="00165C2D" w:rsidRPr="00B92281">
        <w:rPr>
          <w:rFonts w:ascii="Times New Roman" w:hAnsi="Times New Roman" w:cs="Times New Roman"/>
          <w:sz w:val="28"/>
          <w:szCs w:val="28"/>
        </w:rPr>
        <w:t xml:space="preserve"> (см. прил. Д)</w:t>
      </w:r>
    </w:p>
    <w:p w:rsidR="004D0F88" w:rsidRPr="00B92281" w:rsidRDefault="004D0F88" w:rsidP="005241C9">
      <w:pPr>
        <w:spacing w:after="0" w:line="360" w:lineRule="auto"/>
        <w:ind w:firstLine="709"/>
        <w:jc w:val="both"/>
        <w:rPr>
          <w:rFonts w:ascii="Times New Roman" w:hAnsi="Times New Roman" w:cs="Times New Roman"/>
          <w:sz w:val="28"/>
          <w:szCs w:val="28"/>
        </w:rPr>
      </w:pP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В большинстве мембран имеются также </w:t>
      </w:r>
      <w:r w:rsidRPr="00B92281">
        <w:rPr>
          <w:rFonts w:ascii="Times New Roman" w:hAnsi="Times New Roman" w:cs="Times New Roman"/>
          <w:sz w:val="28"/>
          <w:szCs w:val="28"/>
          <w:u w:val="single"/>
        </w:rPr>
        <w:t>гликолипиды</w:t>
      </w:r>
      <w:r w:rsidRPr="00B92281">
        <w:rPr>
          <w:rFonts w:ascii="Times New Roman" w:hAnsi="Times New Roman" w:cs="Times New Roman"/>
          <w:sz w:val="28"/>
          <w:szCs w:val="28"/>
        </w:rPr>
        <w:t xml:space="preserve"> и </w:t>
      </w:r>
      <w:r w:rsidRPr="00B92281">
        <w:rPr>
          <w:rFonts w:ascii="Times New Roman" w:hAnsi="Times New Roman" w:cs="Times New Roman"/>
          <w:sz w:val="28"/>
          <w:szCs w:val="28"/>
          <w:u w:val="single"/>
        </w:rPr>
        <w:t>холестерол</w:t>
      </w:r>
      <w:r w:rsidRPr="00B92281">
        <w:rPr>
          <w:rFonts w:ascii="Times New Roman" w:hAnsi="Times New Roman" w:cs="Times New Roman"/>
          <w:sz w:val="28"/>
          <w:szCs w:val="28"/>
        </w:rPr>
        <w:t xml:space="preserve">. Гликолипиды, как следует из названия, - это липиды, содержащие сахар. [4] Гликолипиды мембран представлены </w:t>
      </w:r>
      <w:r w:rsidRPr="00B92281">
        <w:rPr>
          <w:rFonts w:ascii="Times New Roman" w:hAnsi="Times New Roman" w:cs="Times New Roman"/>
          <w:b/>
          <w:sz w:val="28"/>
          <w:szCs w:val="28"/>
        </w:rPr>
        <w:t>цереброзидами</w:t>
      </w:r>
      <w:r w:rsidRPr="00B92281">
        <w:rPr>
          <w:rFonts w:ascii="Times New Roman" w:hAnsi="Times New Roman" w:cs="Times New Roman"/>
          <w:sz w:val="28"/>
          <w:szCs w:val="28"/>
        </w:rPr>
        <w:t xml:space="preserve">, </w:t>
      </w:r>
      <w:r w:rsidRPr="00B92281">
        <w:rPr>
          <w:rFonts w:ascii="Times New Roman" w:hAnsi="Times New Roman" w:cs="Times New Roman"/>
          <w:b/>
          <w:sz w:val="28"/>
          <w:szCs w:val="28"/>
        </w:rPr>
        <w:t>сульфатидами</w:t>
      </w:r>
      <w:r w:rsidRPr="00B92281">
        <w:rPr>
          <w:rFonts w:ascii="Times New Roman" w:hAnsi="Times New Roman" w:cs="Times New Roman"/>
          <w:sz w:val="28"/>
          <w:szCs w:val="28"/>
        </w:rPr>
        <w:t xml:space="preserve"> и </w:t>
      </w:r>
      <w:r w:rsidRPr="00B92281">
        <w:rPr>
          <w:rFonts w:ascii="Times New Roman" w:hAnsi="Times New Roman" w:cs="Times New Roman"/>
          <w:b/>
          <w:sz w:val="28"/>
          <w:szCs w:val="28"/>
        </w:rPr>
        <w:t>ганглиозидами</w:t>
      </w:r>
      <w:r w:rsidRPr="00B92281">
        <w:rPr>
          <w:rFonts w:ascii="Times New Roman" w:hAnsi="Times New Roman" w:cs="Times New Roman"/>
          <w:sz w:val="28"/>
          <w:szCs w:val="28"/>
        </w:rPr>
        <w:t>. Все они содержат углеводные компоненты. [5]</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lastRenderedPageBreak/>
        <w:t xml:space="preserve">Цереброзиды  - углеводные производные церамида (их называют также гликозилцерамидами, или гликосфинголипидами). Их углеводная часть представлена моно- или олигосахаридами. В эритроцитах человека большая часть гликолипидов представлена </w:t>
      </w:r>
      <w:r w:rsidRPr="00B92281">
        <w:rPr>
          <w:rFonts w:ascii="Times New Roman" w:hAnsi="Times New Roman" w:cs="Times New Roman"/>
          <w:i/>
          <w:sz w:val="28"/>
          <w:szCs w:val="28"/>
        </w:rPr>
        <w:t>глюкозилцерамидом</w:t>
      </w:r>
      <w:r w:rsidRPr="00B92281">
        <w:rPr>
          <w:rFonts w:ascii="Times New Roman" w:hAnsi="Times New Roman" w:cs="Times New Roman"/>
          <w:sz w:val="28"/>
          <w:szCs w:val="28"/>
        </w:rPr>
        <w:t xml:space="preserve">, </w:t>
      </w:r>
      <w:r w:rsidRPr="00B92281">
        <w:rPr>
          <w:rFonts w:ascii="Times New Roman" w:hAnsi="Times New Roman" w:cs="Times New Roman"/>
          <w:i/>
          <w:sz w:val="28"/>
          <w:szCs w:val="28"/>
        </w:rPr>
        <w:t>галактозилглюкозилцерамидом</w:t>
      </w:r>
      <w:r w:rsidRPr="00B92281">
        <w:rPr>
          <w:rFonts w:ascii="Times New Roman" w:hAnsi="Times New Roman" w:cs="Times New Roman"/>
          <w:sz w:val="28"/>
          <w:szCs w:val="28"/>
        </w:rPr>
        <w:t xml:space="preserve">, </w:t>
      </w:r>
      <w:r w:rsidRPr="00B92281">
        <w:rPr>
          <w:rFonts w:ascii="Times New Roman" w:hAnsi="Times New Roman" w:cs="Times New Roman"/>
          <w:i/>
          <w:sz w:val="28"/>
          <w:szCs w:val="28"/>
        </w:rPr>
        <w:t>дигалактозилглюкозилцерамидом</w:t>
      </w:r>
      <w:r w:rsidRPr="00B92281">
        <w:rPr>
          <w:rFonts w:ascii="Times New Roman" w:hAnsi="Times New Roman" w:cs="Times New Roman"/>
          <w:sz w:val="28"/>
          <w:szCs w:val="28"/>
        </w:rPr>
        <w:t xml:space="preserve"> и его </w:t>
      </w:r>
      <w:r w:rsidRPr="00B92281">
        <w:rPr>
          <w:rFonts w:ascii="Times New Roman" w:hAnsi="Times New Roman" w:cs="Times New Roman"/>
          <w:i/>
          <w:sz w:val="28"/>
          <w:szCs w:val="28"/>
          <w:lang w:val="en-US"/>
        </w:rPr>
        <w:t>N</w:t>
      </w:r>
      <w:r w:rsidRPr="00B92281">
        <w:rPr>
          <w:rFonts w:ascii="Times New Roman" w:hAnsi="Times New Roman" w:cs="Times New Roman"/>
          <w:i/>
          <w:sz w:val="28"/>
          <w:szCs w:val="28"/>
        </w:rPr>
        <w:t>-ацетилгалактозаминовым производным</w:t>
      </w:r>
      <w:r w:rsidRPr="00B92281">
        <w:rPr>
          <w:rFonts w:ascii="Times New Roman" w:hAnsi="Times New Roman" w:cs="Times New Roman"/>
          <w:sz w:val="28"/>
          <w:szCs w:val="28"/>
        </w:rPr>
        <w:t xml:space="preserve">. Гликолипиды, в которых углеводная часть включает разветвленные цепи, встречаются относительно редко. [5] Цереброзиды – нейтральные соединения. Их сульфоэфиры, образованные при участии ОН-группы углеводного компонента, называемые сульфоцереброзидами, или сульфатидами, имеют ярко выраженный кислый характер. Гликолипиды, концевые остатки углеводного скелета которых представлены </w:t>
      </w:r>
      <w:r w:rsidRPr="00B92281">
        <w:rPr>
          <w:rFonts w:ascii="Times New Roman" w:hAnsi="Times New Roman" w:cs="Times New Roman"/>
          <w:sz w:val="28"/>
          <w:szCs w:val="28"/>
          <w:lang w:val="en-US"/>
        </w:rPr>
        <w:t>N</w:t>
      </w:r>
      <w:r w:rsidRPr="00B92281">
        <w:rPr>
          <w:rFonts w:ascii="Times New Roman" w:hAnsi="Times New Roman" w:cs="Times New Roman"/>
          <w:sz w:val="28"/>
          <w:szCs w:val="28"/>
        </w:rPr>
        <w:t>-ацетилнейраминовой кислотой, называют ганглиозидами.[5]</w:t>
      </w:r>
    </w:p>
    <w:p w:rsidR="004D0F88" w:rsidRPr="00B92281" w:rsidRDefault="00087A23" w:rsidP="005241C9">
      <w:pPr>
        <w:pStyle w:val="ListParagraph"/>
        <w:spacing w:line="360" w:lineRule="auto"/>
        <w:ind w:firstLine="709"/>
        <w:jc w:val="both"/>
        <w:rPr>
          <w:rFonts w:ascii="Times New Roman" w:hAnsi="Times New Roman" w:cs="Times New Roman"/>
          <w:sz w:val="28"/>
          <w:szCs w:val="28"/>
          <w:lang w:val="en-US"/>
        </w:rPr>
      </w:pPr>
      <w:r w:rsidRPr="00B92281">
        <w:rPr>
          <w:rFonts w:ascii="Times New Roman" w:hAnsi="Times New Roman" w:cs="Times New Roman"/>
          <w:sz w:val="28"/>
          <w:szCs w:val="28"/>
        </w:rPr>
        <w:t>Простейший гликолипид – это цереброзид, содержащий только один остаток сахара (глюкозу или галактозу). В более сложных гликолипидах, таких, как ганглиозиды, имеется разветвленная цепь из нескольких (вплоть до семи) остатков сахара.</w:t>
      </w:r>
      <w:r w:rsidRPr="00B92281">
        <w:rPr>
          <w:rFonts w:ascii="Times New Roman" w:hAnsi="Times New Roman" w:cs="Times New Roman"/>
          <w:sz w:val="28"/>
          <w:szCs w:val="28"/>
          <w:lang w:val="en-US"/>
        </w:rPr>
        <w:t>[4]</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Помимо фосфолипидов и гликолипидов в состав липидного слоя мембран входят стерины. В животных клетках особое распространение среди них занимает холестерин. Молекула холестерина является полярной. На ней выделяется небольшой гидрофильный участок, представленный ОН- группой в 3</w:t>
      </w:r>
      <w:r w:rsidR="001C5931" w:rsidRPr="00B92281">
        <w:rPr>
          <w:rFonts w:ascii="Times New Roman" w:hAnsi="Times New Roman" w:cs="Times New Roman"/>
          <w:sz w:val="28"/>
          <w:szCs w:val="28"/>
        </w:rPr>
        <w:t>-м</w:t>
      </w:r>
      <w:r w:rsidRPr="00B92281">
        <w:rPr>
          <w:rFonts w:ascii="Times New Roman" w:hAnsi="Times New Roman" w:cs="Times New Roman"/>
          <w:sz w:val="28"/>
          <w:szCs w:val="28"/>
        </w:rPr>
        <w:t xml:space="preserve"> положении циклопентанпергидрофенантренового кольца. Остальная часть молекулы гидрофобна.[2] У растений стероиды представлены ситостерином и стигмастерином, у грибов – эргостерином и тетрахименом.[5] Однако, стериды, как правило, не входят в состав биологических мембран.[2]</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Содержание холестерина в мембранах невелико. Молярное соотношение фосфолипидов и холестерина (ФЛ/ХЛ) в них в среднем составляет 10:1. В то же время в мембранах эритроцитов соотношение ФЛ/ХЛ достигает 1, а во внутренней мембране митохондрий холестерин вообще отсутствует.[2]</w:t>
      </w:r>
    </w:p>
    <w:p w:rsidR="004D0F88" w:rsidRPr="00B92281" w:rsidRDefault="003A3272"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lastRenderedPageBreak/>
        <w:t>Следует отметить, что т</w:t>
      </w:r>
      <w:r w:rsidR="00087A23" w:rsidRPr="00B92281">
        <w:rPr>
          <w:rFonts w:ascii="Times New Roman" w:hAnsi="Times New Roman" w:cs="Times New Roman"/>
          <w:sz w:val="28"/>
          <w:szCs w:val="28"/>
        </w:rPr>
        <w:t>екучесть мембран зависит от состава жирных кислот и содержания холестерола. Прокариоты</w:t>
      </w:r>
      <w:r w:rsidR="001C5931" w:rsidRPr="00B92281">
        <w:rPr>
          <w:rFonts w:ascii="Times New Roman" w:hAnsi="Times New Roman" w:cs="Times New Roman"/>
          <w:sz w:val="28"/>
          <w:szCs w:val="28"/>
        </w:rPr>
        <w:t>, например,</w:t>
      </w:r>
      <w:r w:rsidR="00087A23" w:rsidRPr="00B92281">
        <w:rPr>
          <w:rFonts w:ascii="Times New Roman" w:hAnsi="Times New Roman" w:cs="Times New Roman"/>
          <w:sz w:val="28"/>
          <w:szCs w:val="28"/>
        </w:rPr>
        <w:t xml:space="preserve"> регулируют текучесть своих мембран путем изменения числа двойных связей или длины ацильных цепей.</w:t>
      </w:r>
      <w:r w:rsidR="00087A23" w:rsidRPr="00B92281">
        <w:rPr>
          <w:rFonts w:ascii="Times New Roman" w:hAnsi="Times New Roman" w:cs="Times New Roman"/>
          <w:sz w:val="28"/>
          <w:szCs w:val="28"/>
          <w:lang w:val="en-US"/>
        </w:rPr>
        <w:t>[4]</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Текучесть липидного бислоя зависит от его состава. Искусственный липидный бислой, состоящий из фосфолипидов одного типа, при понижении температуры до строго определенного значения (точки замерзания) переходит из жидкого состояния в кристаллическое  (или гелеобразное). Это изменение состояния называется фазовым переходом. Температура перехода оказывается ниже (т.е. мембрану труднее заморозить), если углеводородные цепи короткие или в них содержатся двойные связи. При меньшей длине цепи взаимодействие углеводородных хвостов становится менее вероятным, а изломы, вызванные наличием цис-двойных связей, мешают более компактной упаковке хвостов.</w:t>
      </w:r>
      <w:r w:rsidRPr="00B92281">
        <w:rPr>
          <w:rFonts w:ascii="Times New Roman" w:hAnsi="Times New Roman" w:cs="Times New Roman"/>
          <w:sz w:val="28"/>
          <w:szCs w:val="28"/>
          <w:lang w:val="en-US"/>
        </w:rPr>
        <w:t>[7]</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Другим фактором, определяющим текучесть мембран, является холестерол.</w:t>
      </w:r>
      <w:r w:rsidRPr="00B92281">
        <w:rPr>
          <w:rFonts w:ascii="Times New Roman" w:hAnsi="Times New Roman" w:cs="Times New Roman"/>
          <w:sz w:val="28"/>
          <w:szCs w:val="28"/>
          <w:lang w:val="en-US"/>
        </w:rPr>
        <w:t>[7]</w:t>
      </w:r>
      <w:r w:rsidR="003A3272" w:rsidRPr="00B92281">
        <w:rPr>
          <w:rFonts w:ascii="Times New Roman" w:hAnsi="Times New Roman" w:cs="Times New Roman"/>
          <w:sz w:val="28"/>
          <w:szCs w:val="28"/>
        </w:rPr>
        <w:t xml:space="preserve"> Именно он</w:t>
      </w:r>
      <w:r w:rsidRPr="00B92281">
        <w:rPr>
          <w:rFonts w:ascii="Times New Roman" w:hAnsi="Times New Roman" w:cs="Times New Roman"/>
          <w:sz w:val="28"/>
          <w:szCs w:val="28"/>
        </w:rPr>
        <w:t xml:space="preserve"> предотвращает слипание и кристаллизацию углеводородных цепей. Его роль также заключается в ингибировании фазовых переходов, связанных с изменением температуры. Таким образом предотвращается резкое уменьшение текучести мембран, которое в противном случае имело бы место при низкой температуре.</w:t>
      </w:r>
      <w:r w:rsidR="003A3272" w:rsidRPr="00B92281">
        <w:rPr>
          <w:rFonts w:ascii="Times New Roman" w:hAnsi="Times New Roman" w:cs="Times New Roman"/>
          <w:sz w:val="28"/>
          <w:szCs w:val="28"/>
          <w:lang w:val="en-US"/>
        </w:rPr>
        <w:t xml:space="preserve"> Было выяснено, что </w:t>
      </w:r>
      <w:r w:rsidR="003A3272" w:rsidRPr="00B92281">
        <w:rPr>
          <w:rFonts w:ascii="Times New Roman" w:hAnsi="Times New Roman" w:cs="Times New Roman"/>
          <w:noProof/>
          <w:sz w:val="28"/>
          <w:szCs w:val="28"/>
        </w:rPr>
        <w:t>о</w:t>
      </w:r>
      <w:r w:rsidRPr="00B92281">
        <w:rPr>
          <w:rFonts w:ascii="Times New Roman" w:hAnsi="Times New Roman" w:cs="Times New Roman"/>
          <w:noProof/>
          <w:sz w:val="28"/>
          <w:szCs w:val="28"/>
        </w:rPr>
        <w:t>пределенные</w:t>
      </w:r>
      <w:r w:rsidRPr="00B92281">
        <w:rPr>
          <w:rFonts w:ascii="Times New Roman" w:hAnsi="Times New Roman" w:cs="Times New Roman"/>
          <w:sz w:val="28"/>
          <w:szCs w:val="28"/>
        </w:rPr>
        <w:t xml:space="preserve"> транспортные и ферментативные свойства мембраны исчезают, когда вязкость бислоя превышает некоторый критический уровень.</w:t>
      </w:r>
      <w:r w:rsidRPr="00B92281">
        <w:rPr>
          <w:rFonts w:ascii="Times New Roman" w:hAnsi="Times New Roman" w:cs="Times New Roman"/>
          <w:sz w:val="28"/>
          <w:szCs w:val="28"/>
          <w:lang w:val="en-US"/>
        </w:rPr>
        <w:t>[7]</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В липидном бислое холестерин образует многочисленные слабые связи с молекулами фосфолипидов и практически не взаимодействует с белками. Холестерин особым образом ориентиро</w:t>
      </w:r>
      <w:r w:rsidR="003A3272" w:rsidRPr="00B92281">
        <w:rPr>
          <w:rFonts w:ascii="Times New Roman" w:hAnsi="Times New Roman" w:cs="Times New Roman"/>
          <w:sz w:val="28"/>
          <w:szCs w:val="28"/>
        </w:rPr>
        <w:t xml:space="preserve">ван в плоскости мембраны - </w:t>
      </w:r>
      <w:r w:rsidRPr="00B92281">
        <w:rPr>
          <w:rFonts w:ascii="Times New Roman" w:hAnsi="Times New Roman" w:cs="Times New Roman"/>
          <w:sz w:val="28"/>
          <w:szCs w:val="28"/>
        </w:rPr>
        <w:t xml:space="preserve"> располагается перпендикулярно бислою. Его полярная гидроксильная группа находится в контакте с полярными головками молекул фосфолипидов. Остальная часть молекулы холестерина контактирует с жирнокислотными остатками фосфолипидов в центральной части бислоя. Взаимодействие между холестерином и фосфолипидами осуществляется преимущественно за счет Ван-</w:t>
      </w:r>
      <w:r w:rsidRPr="00B92281">
        <w:rPr>
          <w:rFonts w:ascii="Times New Roman" w:hAnsi="Times New Roman" w:cs="Times New Roman"/>
          <w:sz w:val="28"/>
          <w:szCs w:val="28"/>
        </w:rPr>
        <w:lastRenderedPageBreak/>
        <w:t xml:space="preserve">дер-Ваальсовых сил. Во взаимодействии участвуют 1 молекула холестерина и 1-2 молекулы фосфолипидов.[2] </w:t>
      </w:r>
      <w:r w:rsidR="007F5743" w:rsidRPr="00B92281">
        <w:rPr>
          <w:rFonts w:ascii="Times New Roman" w:hAnsi="Times New Roman" w:cs="Times New Roman"/>
          <w:sz w:val="28"/>
          <w:szCs w:val="28"/>
        </w:rPr>
        <w:t>(см. прил. Е)</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Из менее распространенных липидов можно назвать орнитинолипиды (найдены у ряда бактерий и грибов), дифосфатдиглицериды (основной представитель этой группы – кардиолипин – непременный компонент митохондриальных мембран), сульфолипиды (найдены у диатомовых водорослей), диольные фосфолипиды (обнаружены в созревающих семенах и клетках регенерирующих тканей) и пр.[5]</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Как уже говорилось ранее, обязательным компонентом липидов являются жирные кислоты. </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Жирные кислоты – это длинноцепочечные органические кислоты, содержащие от 4 до 24 углеродных атомов; они содержат одну карбоксильную группу и длинный неполярный углеводородный «хвост», из-за которого большинство липидов нерастворимы в воде и проявляют свойства масел или жиров. Из природных липидов выделены разнообразные жирные кислоты, различающиеся длиной цепи, наличием, числом и положением двойных связей; некоторые жирные кислоты содержат также боковые метильные группы. Практически все встречающиеся в естественных условиях жирные кислоты содержат четное число атомов углерода, причем чаще всего  - 16 или 18 углеродных атомов. Длинная углеродная цепь может быть полностью насыщена, т.е. содержать только одинарные связи, или ненасыщена, т.е. содержать одну или несколько двойных связей. Как правило, ненасыщенные жирные кислоты встречаются и у животных, и у растений в два раза чаще, чем ненасыщенные. В большинстве жирных кислот имеющаяся двойная связь расположена между 9-м и 10-м атомами углерода. Две двойные связи не бывают сопряженными (-</w:t>
      </w:r>
      <w:r w:rsidRPr="00B92281">
        <w:rPr>
          <w:rFonts w:ascii="Times New Roman" w:hAnsi="Times New Roman" w:cs="Times New Roman"/>
          <w:sz w:val="28"/>
          <w:szCs w:val="28"/>
          <w:lang w:val="en-US"/>
        </w:rPr>
        <w:t>CH</w:t>
      </w:r>
      <w:r w:rsidRPr="00B92281">
        <w:rPr>
          <w:rFonts w:ascii="Times New Roman" w:hAnsi="Times New Roman" w:cs="Times New Roman"/>
          <w:sz w:val="28"/>
          <w:szCs w:val="28"/>
        </w:rPr>
        <w:t>=</w:t>
      </w:r>
      <w:r w:rsidRPr="00B92281">
        <w:rPr>
          <w:rFonts w:ascii="Times New Roman" w:hAnsi="Times New Roman" w:cs="Times New Roman"/>
          <w:sz w:val="28"/>
          <w:szCs w:val="28"/>
          <w:lang w:val="en-US"/>
        </w:rPr>
        <w:t>CH</w:t>
      </w:r>
      <w:r w:rsidRPr="00B92281">
        <w:rPr>
          <w:rFonts w:ascii="Times New Roman" w:hAnsi="Times New Roman" w:cs="Times New Roman"/>
          <w:sz w:val="28"/>
          <w:szCs w:val="28"/>
        </w:rPr>
        <w:t>-</w:t>
      </w:r>
      <w:r w:rsidRPr="00B92281">
        <w:rPr>
          <w:rFonts w:ascii="Times New Roman" w:hAnsi="Times New Roman" w:cs="Times New Roman"/>
          <w:sz w:val="28"/>
          <w:szCs w:val="28"/>
          <w:lang w:val="en-US"/>
        </w:rPr>
        <w:t>CH</w:t>
      </w:r>
      <w:r w:rsidRPr="00B92281">
        <w:rPr>
          <w:rFonts w:ascii="Times New Roman" w:hAnsi="Times New Roman" w:cs="Times New Roman"/>
          <w:sz w:val="28"/>
          <w:szCs w:val="28"/>
        </w:rPr>
        <w:t>=</w:t>
      </w:r>
      <w:r w:rsidRPr="00B92281">
        <w:rPr>
          <w:rFonts w:ascii="Times New Roman" w:hAnsi="Times New Roman" w:cs="Times New Roman"/>
          <w:sz w:val="28"/>
          <w:szCs w:val="28"/>
          <w:lang w:val="en-US"/>
        </w:rPr>
        <w:t>CH</w:t>
      </w:r>
      <w:r w:rsidRPr="00B92281">
        <w:rPr>
          <w:rFonts w:ascii="Times New Roman" w:hAnsi="Times New Roman" w:cs="Times New Roman"/>
          <w:sz w:val="28"/>
          <w:szCs w:val="28"/>
        </w:rPr>
        <w:t>-), а всегда между ними находится метиленовая группа (-</w:t>
      </w:r>
      <w:r w:rsidRPr="00B92281">
        <w:rPr>
          <w:rFonts w:ascii="Times New Roman" w:hAnsi="Times New Roman" w:cs="Times New Roman"/>
          <w:sz w:val="28"/>
          <w:szCs w:val="28"/>
          <w:lang w:val="en-US"/>
        </w:rPr>
        <w:t>CH</w:t>
      </w:r>
      <w:r w:rsidRPr="00B92281">
        <w:rPr>
          <w:rFonts w:ascii="Times New Roman" w:hAnsi="Times New Roman" w:cs="Times New Roman"/>
          <w:sz w:val="28"/>
          <w:szCs w:val="28"/>
        </w:rPr>
        <w:t>=</w:t>
      </w:r>
      <w:r w:rsidRPr="00B92281">
        <w:rPr>
          <w:rFonts w:ascii="Times New Roman" w:hAnsi="Times New Roman" w:cs="Times New Roman"/>
          <w:sz w:val="28"/>
          <w:szCs w:val="28"/>
          <w:lang w:val="en-US"/>
        </w:rPr>
        <w:t>CH</w:t>
      </w:r>
      <w:r w:rsidRPr="00B92281">
        <w:rPr>
          <w:rFonts w:ascii="Times New Roman" w:hAnsi="Times New Roman" w:cs="Times New Roman"/>
          <w:sz w:val="28"/>
          <w:szCs w:val="28"/>
        </w:rPr>
        <w:t>-</w:t>
      </w:r>
      <w:r w:rsidRPr="00B92281">
        <w:rPr>
          <w:rFonts w:ascii="Times New Roman" w:hAnsi="Times New Roman" w:cs="Times New Roman"/>
          <w:sz w:val="28"/>
          <w:szCs w:val="28"/>
          <w:lang w:val="en-US"/>
        </w:rPr>
        <w:t>CH</w:t>
      </w:r>
      <w:r w:rsidRPr="00B92281">
        <w:rPr>
          <w:rFonts w:ascii="Times New Roman" w:hAnsi="Times New Roman" w:cs="Times New Roman"/>
          <w:sz w:val="28"/>
          <w:szCs w:val="28"/>
        </w:rPr>
        <w:t>2-</w:t>
      </w:r>
      <w:r w:rsidRPr="00B92281">
        <w:rPr>
          <w:rFonts w:ascii="Times New Roman" w:hAnsi="Times New Roman" w:cs="Times New Roman"/>
          <w:sz w:val="28"/>
          <w:szCs w:val="28"/>
          <w:lang w:val="en-US"/>
        </w:rPr>
        <w:t>CH</w:t>
      </w:r>
      <w:r w:rsidRPr="00B92281">
        <w:rPr>
          <w:rFonts w:ascii="Times New Roman" w:hAnsi="Times New Roman" w:cs="Times New Roman"/>
          <w:sz w:val="28"/>
          <w:szCs w:val="28"/>
        </w:rPr>
        <w:t>=</w:t>
      </w:r>
      <w:r w:rsidRPr="00B92281">
        <w:rPr>
          <w:rFonts w:ascii="Times New Roman" w:hAnsi="Times New Roman" w:cs="Times New Roman"/>
          <w:sz w:val="28"/>
          <w:szCs w:val="28"/>
          <w:lang w:val="en-US"/>
        </w:rPr>
        <w:t>CH</w:t>
      </w:r>
      <w:r w:rsidRPr="00B92281">
        <w:rPr>
          <w:rFonts w:ascii="Times New Roman" w:hAnsi="Times New Roman" w:cs="Times New Roman"/>
          <w:sz w:val="28"/>
          <w:szCs w:val="28"/>
        </w:rPr>
        <w:t xml:space="preserve">-). Двойные связи практически во всех природных жирных кислотах находятся в цис-конформации, что приводит к сильному изгибу алифатической цепи. Жирные кислоты с несколькими </w:t>
      </w:r>
      <w:r w:rsidRPr="00B92281">
        <w:rPr>
          <w:rFonts w:ascii="Times New Roman" w:hAnsi="Times New Roman" w:cs="Times New Roman"/>
          <w:sz w:val="28"/>
          <w:szCs w:val="28"/>
        </w:rPr>
        <w:lastRenderedPageBreak/>
        <w:t>двойными связями имеют несколько изгибов цепи, и их молекулы обладают большей жесткостью, чем молекулы насыщенных жирных кислот; последние благодаря своему вращению вокруг одинарных связей характеризуются большей гибкостью и большей длиной. При температуре тела насыщенные жирные кислоты ряда от С12 до С24 находятся в твердом воскоподобном состоянии, а ненасыщенные жирные кислоты представляют собой жидкости.[6] Данное свойство основывается на такой физической характеристике, как температура плавления. Ненасыщенные высшие жирные кислоты имеют более низкую температуру плавления, поэтому при физиологических условиях они, как правило, находятся в жидком состоянии, в отличие от насыщенных высших жирных кислот, которые при физиологической температуре находятся в твердом состоянии. Включение ненасыщенных жирных кислот  в состав липидных молекул способствует понижению температуры их плавления.[2] Это явление можно объяснить тем, что слой из ненасыщенных жирных кислот за счет изгибов в местах двойных связей является более «рыхлым», чем «монолитный» слой насыщенных жирных кислот.</w:t>
      </w:r>
    </w:p>
    <w:p w:rsidR="0057511E" w:rsidRPr="00B92281" w:rsidRDefault="0057511E" w:rsidP="007F5743">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При всем разнообразии жирных кислот, встречающихся в природе, в мембранных липидах преобладают обычно две или три из них. В высших растениях присутствуют в основном пальмитиновая, олеиновая и линолевая кислоты, а кислоты с четным числом атомов углерода от 20 до 24 встречаются крайне редко. В организме животных кроме пальмитиновой и олеиновой кислот содержатся большие количества стеариновой кислоты, а также и более высокомолекулярные кислоты с числом атомов углерода 20 и более. Как правило, они имеют четное количество атомов углерода.[5] </w:t>
      </w:r>
      <w:r w:rsidR="007F5743" w:rsidRPr="00B92281">
        <w:rPr>
          <w:rFonts w:ascii="Times New Roman" w:hAnsi="Times New Roman" w:cs="Times New Roman"/>
          <w:sz w:val="28"/>
          <w:szCs w:val="28"/>
        </w:rPr>
        <w:t>(см. прил. Ж)</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Рассмотрим, как ведут себя фосфолипиды и гликолипиды в водной среде. Вполне очевидно, что их полярные голо</w:t>
      </w:r>
      <w:r w:rsidR="0057511E" w:rsidRPr="00B92281">
        <w:rPr>
          <w:rFonts w:ascii="Times New Roman" w:hAnsi="Times New Roman" w:cs="Times New Roman"/>
          <w:sz w:val="28"/>
          <w:szCs w:val="28"/>
        </w:rPr>
        <w:t>вки обладают сродством к воде, т</w:t>
      </w:r>
      <w:r w:rsidRPr="00B92281">
        <w:rPr>
          <w:rFonts w:ascii="Times New Roman" w:hAnsi="Times New Roman" w:cs="Times New Roman"/>
          <w:sz w:val="28"/>
          <w:szCs w:val="28"/>
        </w:rPr>
        <w:t xml:space="preserve">огда как углеводородные хвосты отталкивают воду. Следовательно, в водной среде фосфолипиды и гликолипиды могут образовывать мицеллы, у которых полярные головки находятся на поверхности, а углеводородные хвосты </w:t>
      </w:r>
      <w:r w:rsidRPr="00B92281">
        <w:rPr>
          <w:rFonts w:ascii="Times New Roman" w:hAnsi="Times New Roman" w:cs="Times New Roman"/>
          <w:sz w:val="28"/>
          <w:szCs w:val="28"/>
        </w:rPr>
        <w:lastRenderedPageBreak/>
        <w:t>спрятаны внутрь. Возможен и другой способ организации, удовлетворяющий гидрофильным и гидрофобным требованиям мембранных липидов, а именно образование бимолекулярного слоя (липидного бислоя). Оказалось, что в водной среде большинство фосфолипидов и гликолипидов образуют именно бимолекулярный слой, а не мицеллу. Такое предпочтительное образование структуры бислоев имеет огромное значение в биологии. Дело в том, что размеры мицелл обычно невелики – менее 200 А в диметре. Бимолекулярные слои, напротив, достигают макроскопических размеров, вплоть до миллиметра (10</w:t>
      </w:r>
      <w:r w:rsidRPr="00B92281">
        <w:rPr>
          <w:rFonts w:ascii="Times New Roman" w:hAnsi="Times New Roman" w:cs="Times New Roman"/>
          <w:sz w:val="28"/>
          <w:szCs w:val="28"/>
          <w:vertAlign w:val="superscript"/>
          <w:lang w:val="en-US"/>
        </w:rPr>
        <w:t>7</w:t>
      </w:r>
      <w:r w:rsidRPr="00B92281">
        <w:rPr>
          <w:rFonts w:ascii="Times New Roman" w:hAnsi="Times New Roman" w:cs="Times New Roman"/>
          <w:sz w:val="28"/>
          <w:szCs w:val="28"/>
        </w:rPr>
        <w:t>А). Фосфо- и гликолипиды являются ключевыми компонентами мембран именно потому, что они легко образуют бимолекулярные слои.</w:t>
      </w:r>
      <w:r w:rsidRPr="00B92281">
        <w:rPr>
          <w:rFonts w:ascii="Times New Roman" w:hAnsi="Times New Roman" w:cs="Times New Roman"/>
          <w:sz w:val="28"/>
          <w:szCs w:val="28"/>
          <w:lang w:val="en-US"/>
        </w:rPr>
        <w:t>[4]</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Образование липидных бислоев осуществляется с помощью самосборки. Другими словами, способность к образованию бислоя заложена в структуре липидных молекул и определяется главным образом их амфипатическими свойствами. Основная сила, обеспечивающая самосборку бислоя, - это гидрофобные взаимодействия. Кроме того, между углеводородными хвостами возникают Ван-дер-Ваальсовы  взаимодействия, способствующие плотной упаковке углеводородных хвостов липидов внутри бислоя. И наконец, образованию бислоев способствует возникновение электростатических сил и водородных связей между полярными головками и молекулами воды.</w:t>
      </w:r>
      <w:r w:rsidRPr="00B92281">
        <w:rPr>
          <w:rFonts w:ascii="Times New Roman" w:hAnsi="Times New Roman" w:cs="Times New Roman"/>
          <w:sz w:val="28"/>
          <w:szCs w:val="28"/>
          <w:lang w:val="en-US"/>
        </w:rPr>
        <w:t>[4]</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Еще одно важное свойство липидного бислоя – это кооперативность его структуры. Цельность бислоя обеспечивается множеством усиливающих друг друга нековалентных взаимодействий. Фосфолипиды и гликолипиды образуют в воде конгломераты (кластеры), в которых контакт углеводородных цепей с водой сведен до минимума. Эти энергетические факторы приводят к трем биологически важным последствиям:</w:t>
      </w:r>
    </w:p>
    <w:p w:rsidR="004D0F88" w:rsidRPr="00B92281" w:rsidRDefault="0057511E" w:rsidP="002C557E">
      <w:pPr>
        <w:pStyle w:val="ListParagraph"/>
        <w:numPr>
          <w:ilvl w:val="0"/>
          <w:numId w:val="18"/>
        </w:numPr>
        <w:spacing w:line="360" w:lineRule="auto"/>
        <w:ind w:left="1134" w:hanging="425"/>
        <w:jc w:val="both"/>
        <w:rPr>
          <w:rFonts w:ascii="Times New Roman" w:hAnsi="Times New Roman" w:cs="Times New Roman"/>
          <w:sz w:val="28"/>
          <w:szCs w:val="28"/>
        </w:rPr>
      </w:pPr>
      <w:r w:rsidRPr="00B92281">
        <w:rPr>
          <w:rFonts w:ascii="Times New Roman" w:hAnsi="Times New Roman" w:cs="Times New Roman"/>
          <w:sz w:val="28"/>
          <w:szCs w:val="28"/>
        </w:rPr>
        <w:t>л</w:t>
      </w:r>
      <w:r w:rsidR="00087A23" w:rsidRPr="00B92281">
        <w:rPr>
          <w:rFonts w:ascii="Times New Roman" w:hAnsi="Times New Roman" w:cs="Times New Roman"/>
          <w:sz w:val="28"/>
          <w:szCs w:val="28"/>
        </w:rPr>
        <w:t>ипидные слои имеют тенденцию к увеличению своей поверхности;</w:t>
      </w:r>
    </w:p>
    <w:p w:rsidR="004D0F88" w:rsidRPr="00B92281" w:rsidRDefault="0057511E" w:rsidP="002C557E">
      <w:pPr>
        <w:pStyle w:val="ListParagraph"/>
        <w:numPr>
          <w:ilvl w:val="0"/>
          <w:numId w:val="18"/>
        </w:numPr>
        <w:spacing w:line="360" w:lineRule="auto"/>
        <w:ind w:left="1134" w:hanging="425"/>
        <w:jc w:val="both"/>
        <w:rPr>
          <w:rFonts w:ascii="Times New Roman" w:hAnsi="Times New Roman" w:cs="Times New Roman"/>
          <w:sz w:val="28"/>
          <w:szCs w:val="28"/>
        </w:rPr>
      </w:pPr>
      <w:r w:rsidRPr="00B92281">
        <w:rPr>
          <w:rFonts w:ascii="Times New Roman" w:hAnsi="Times New Roman" w:cs="Times New Roman"/>
          <w:sz w:val="28"/>
          <w:szCs w:val="28"/>
        </w:rPr>
        <w:t>л</w:t>
      </w:r>
      <w:r w:rsidR="00087A23" w:rsidRPr="00B92281">
        <w:rPr>
          <w:rFonts w:ascii="Times New Roman" w:hAnsi="Times New Roman" w:cs="Times New Roman"/>
          <w:sz w:val="28"/>
          <w:szCs w:val="28"/>
        </w:rPr>
        <w:t>ипидные бислои стремятся замкнуться на себя так, чтобы на концах не оставалось доступных для контакта с водой углеводородных цепей;</w:t>
      </w:r>
    </w:p>
    <w:p w:rsidR="004D0F88" w:rsidRPr="00B92281" w:rsidRDefault="0057511E" w:rsidP="002C557E">
      <w:pPr>
        <w:pStyle w:val="ListParagraph"/>
        <w:numPr>
          <w:ilvl w:val="0"/>
          <w:numId w:val="18"/>
        </w:numPr>
        <w:spacing w:line="360" w:lineRule="auto"/>
        <w:ind w:left="1134" w:hanging="425"/>
        <w:jc w:val="both"/>
        <w:rPr>
          <w:rFonts w:ascii="Times New Roman" w:hAnsi="Times New Roman" w:cs="Times New Roman"/>
          <w:sz w:val="28"/>
          <w:szCs w:val="28"/>
        </w:rPr>
      </w:pPr>
      <w:r w:rsidRPr="00B92281">
        <w:rPr>
          <w:rFonts w:ascii="Times New Roman" w:hAnsi="Times New Roman" w:cs="Times New Roman"/>
          <w:sz w:val="28"/>
          <w:szCs w:val="28"/>
        </w:rPr>
        <w:lastRenderedPageBreak/>
        <w:t>л</w:t>
      </w:r>
      <w:r w:rsidR="00087A23" w:rsidRPr="00B92281">
        <w:rPr>
          <w:rFonts w:ascii="Times New Roman" w:hAnsi="Times New Roman" w:cs="Times New Roman"/>
          <w:sz w:val="28"/>
          <w:szCs w:val="28"/>
        </w:rPr>
        <w:t>ипидные слои способны самозапечатываться, поскольку это энергетически выгодно.</w:t>
      </w:r>
      <w:r w:rsidR="00087A23" w:rsidRPr="00B92281">
        <w:rPr>
          <w:rFonts w:ascii="Times New Roman" w:hAnsi="Times New Roman" w:cs="Times New Roman"/>
          <w:sz w:val="28"/>
          <w:szCs w:val="28"/>
          <w:lang w:val="en-US"/>
        </w:rPr>
        <w:t>[4]</w:t>
      </w:r>
    </w:p>
    <w:p w:rsidR="004D0F88" w:rsidRPr="00B92281" w:rsidRDefault="004D0F88" w:rsidP="005241C9">
      <w:pPr>
        <w:spacing w:after="0" w:line="360" w:lineRule="auto"/>
        <w:ind w:firstLine="709"/>
        <w:jc w:val="both"/>
        <w:rPr>
          <w:rFonts w:ascii="Times New Roman" w:hAnsi="Times New Roman" w:cs="Times New Roman"/>
          <w:sz w:val="28"/>
          <w:szCs w:val="28"/>
        </w:rPr>
      </w:pP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Мембранные фосфолипиды неравномерно распределены в наружном и внутреннем слое (листке) бислоя. Существует своеобразная асимметрия мембран. Она проявляется в том, что в наружном монослое мембраны в большем количестве содержатся фосфатидилхолин и сфингомиелин, а во внутреннем – фосфатидилэтаноламин, фосфатидилсерин и фосфатидилинозитол.[2]</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lang w:val="uk-UA"/>
        </w:rPr>
        <w:t xml:space="preserve">Подобная асимметрия имеет глибокий биологический смысл: более устойчивые к окислению фосфолипиды, </w:t>
      </w:r>
      <w:r w:rsidRPr="00B92281">
        <w:rPr>
          <w:rFonts w:ascii="Times New Roman" w:hAnsi="Times New Roman" w:cs="Times New Roman"/>
          <w:sz w:val="28"/>
          <w:szCs w:val="28"/>
        </w:rPr>
        <w:t>содержащие в своем составе насыщенные жирнокислотные остатки, находятся снаружи мембраны. Именно они в большей мере контактируют с воздействующими на нее агрессивными факторами внешней среды. Во внутреннем же листке бислоя, прямо не контактирующим с внеклеточной средой, находятся более чувствительные к окислению фосфолипиды, содержащие в своем составе остатки ненасыщенных жирных кислот.</w:t>
      </w:r>
      <w:r w:rsidRPr="00B92281">
        <w:rPr>
          <w:rFonts w:ascii="Times New Roman" w:hAnsi="Times New Roman" w:cs="Times New Roman"/>
          <w:sz w:val="28"/>
          <w:szCs w:val="28"/>
          <w:lang w:val="en-US"/>
        </w:rPr>
        <w:t>[2]</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Существуют две основные формы движения липидов в мембране:</w:t>
      </w:r>
    </w:p>
    <w:p w:rsidR="004D0F88" w:rsidRPr="00B92281" w:rsidRDefault="00087A23" w:rsidP="002C557E">
      <w:pPr>
        <w:pStyle w:val="a3"/>
        <w:numPr>
          <w:ilvl w:val="0"/>
          <w:numId w:val="16"/>
        </w:numPr>
        <w:tabs>
          <w:tab w:val="left" w:pos="993"/>
        </w:tabs>
        <w:spacing w:after="0" w:line="360" w:lineRule="auto"/>
        <w:ind w:left="0" w:firstLine="709"/>
        <w:jc w:val="both"/>
        <w:rPr>
          <w:rFonts w:ascii="Times New Roman" w:hAnsi="Times New Roman" w:cs="Times New Roman"/>
          <w:sz w:val="28"/>
          <w:szCs w:val="28"/>
        </w:rPr>
      </w:pPr>
      <w:r w:rsidRPr="00B92281">
        <w:rPr>
          <w:rFonts w:ascii="Times New Roman" w:hAnsi="Times New Roman" w:cs="Times New Roman"/>
          <w:sz w:val="28"/>
          <w:szCs w:val="28"/>
        </w:rPr>
        <w:t>Латеральная диффузия. Представляет собой перемещение молекулы в плоскости бислоя.</w:t>
      </w:r>
    </w:p>
    <w:p w:rsidR="004D0F88" w:rsidRPr="00B92281" w:rsidRDefault="00087A23" w:rsidP="002C557E">
      <w:pPr>
        <w:pStyle w:val="a3"/>
        <w:numPr>
          <w:ilvl w:val="0"/>
          <w:numId w:val="16"/>
        </w:numPr>
        <w:tabs>
          <w:tab w:val="left" w:pos="993"/>
        </w:tabs>
        <w:spacing w:after="0" w:line="360" w:lineRule="auto"/>
        <w:ind w:left="0"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Движение типа </w:t>
      </w:r>
      <w:r w:rsidRPr="00B92281">
        <w:rPr>
          <w:rFonts w:ascii="Times New Roman" w:hAnsi="Times New Roman" w:cs="Times New Roman"/>
          <w:sz w:val="28"/>
          <w:szCs w:val="28"/>
          <w:lang w:val="en-US"/>
        </w:rPr>
        <w:t xml:space="preserve">flip-flop </w:t>
      </w:r>
      <w:r w:rsidRPr="00B92281">
        <w:rPr>
          <w:rFonts w:ascii="Times New Roman" w:hAnsi="Times New Roman" w:cs="Times New Roman"/>
          <w:sz w:val="28"/>
          <w:szCs w:val="28"/>
        </w:rPr>
        <w:t>(перескок из одного листка бислоя в другой).</w:t>
      </w:r>
      <w:r w:rsidRPr="00B92281">
        <w:rPr>
          <w:rFonts w:ascii="Times New Roman" w:hAnsi="Times New Roman" w:cs="Times New Roman"/>
          <w:sz w:val="28"/>
          <w:szCs w:val="28"/>
          <w:lang w:val="en-US"/>
        </w:rPr>
        <w:t>[2]</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Преимущественной формой движения липидов в мембране является латеральная диффузия. Перескок липидной молекулы из одного листка бислоя в другой идет с незначительной скоростью. Это связано с тем, что подобная форма движения является энергозависимой.</w:t>
      </w:r>
      <w:r w:rsidRPr="00B92281">
        <w:rPr>
          <w:rFonts w:ascii="Times New Roman" w:hAnsi="Times New Roman" w:cs="Times New Roman"/>
          <w:sz w:val="28"/>
          <w:szCs w:val="28"/>
          <w:lang w:val="en-US"/>
        </w:rPr>
        <w:t>[2]</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Несмотря на то, что молекулы липидов находятся в мембране в состоянии диффузии, липидный бислой не представляет собой гомогенного раствора липидов. По существующим представлениям он имеет жидкокристаллическую </w:t>
      </w:r>
      <w:r w:rsidRPr="00B92281">
        <w:rPr>
          <w:rFonts w:ascii="Times New Roman" w:hAnsi="Times New Roman" w:cs="Times New Roman"/>
          <w:sz w:val="28"/>
          <w:szCs w:val="28"/>
        </w:rPr>
        <w:lastRenderedPageBreak/>
        <w:t>структуру. Часть липидов мембраны находится в твердом агрегатном состоянии, а часть – в жидком. В липидном бислое содержатся своеобразные домены, имеющие кристаллическую структуру, которые «плавают»  в жидкой фазе липидов. Домены состоят из насыщенных фосфолипидов (сфингомиелина, фосфатидилхолина) и стеринов, имеющих более высокую температуру плавления, чем основная масса мембранных фосфолипидов.</w:t>
      </w:r>
    </w:p>
    <w:p w:rsidR="004D0F88" w:rsidRPr="00B92281" w:rsidRDefault="00087A23" w:rsidP="005241C9">
      <w:pPr>
        <w:spacing w:after="0" w:line="360" w:lineRule="auto"/>
        <w:ind w:firstLine="709"/>
        <w:jc w:val="both"/>
        <w:rPr>
          <w:rFonts w:ascii="Times New Roman" w:hAnsi="Times New Roman" w:cs="Times New Roman"/>
          <w:sz w:val="28"/>
          <w:szCs w:val="28"/>
          <w:lang w:val="en-US"/>
        </w:rPr>
      </w:pPr>
      <w:r w:rsidRPr="00B92281">
        <w:rPr>
          <w:rFonts w:ascii="Times New Roman" w:hAnsi="Times New Roman" w:cs="Times New Roman"/>
          <w:sz w:val="28"/>
          <w:szCs w:val="28"/>
        </w:rPr>
        <w:t>Соотношение жидкого и кристаллического компонентов липидного бислоя во многом зависит от жирнокислотного состава фосфолипидов. Это связано с тем, что включение в состав фосфолипидов остатков ненасыщенных жирных кислот приводит к понижению температуры их плавления. Повышение концентрации ненасыщенных жирных кислот обусловливает понижение доли кристаллического компонента и, таким образом, увеличение текучести липидного бислоя мембраны. Изменение жидкокристаллической структуры мембраны оказывает выраженное влияние на состояние ее проницаемости. При понижении доли кристаллического компонента, т.е. при повышении ее текучести, происходит увеличение мембранной проницаемости.</w:t>
      </w:r>
      <w:r w:rsidRPr="00B92281">
        <w:rPr>
          <w:rFonts w:ascii="Times New Roman" w:hAnsi="Times New Roman" w:cs="Times New Roman"/>
          <w:sz w:val="28"/>
          <w:szCs w:val="28"/>
          <w:lang w:val="en-US"/>
        </w:rPr>
        <w:t>[2]</w:t>
      </w:r>
      <w:r w:rsidRPr="00B92281">
        <w:rPr>
          <w:rFonts w:ascii="Times New Roman" w:hAnsi="Times New Roman" w:cs="Times New Roman"/>
          <w:sz w:val="28"/>
          <w:szCs w:val="28"/>
        </w:rPr>
        <w:t xml:space="preserve"> </w:t>
      </w:r>
    </w:p>
    <w:p w:rsidR="004D0F88" w:rsidRPr="00B92281" w:rsidRDefault="00705224" w:rsidP="00705224">
      <w:pPr>
        <w:pStyle w:val="2"/>
        <w:spacing w:after="120" w:line="360" w:lineRule="auto"/>
        <w:jc w:val="center"/>
        <w:rPr>
          <w:rFonts w:ascii="Times New Roman" w:hAnsi="Times New Roman" w:cs="Times New Roman"/>
          <w:color w:val="auto"/>
          <w:sz w:val="28"/>
          <w:szCs w:val="28"/>
        </w:rPr>
      </w:pPr>
      <w:bookmarkStart w:id="6" w:name="_Toc450250855"/>
      <w:r w:rsidRPr="00B92281">
        <w:rPr>
          <w:rFonts w:ascii="Times New Roman" w:hAnsi="Times New Roman" w:cs="Times New Roman"/>
          <w:color w:val="auto"/>
          <w:sz w:val="28"/>
          <w:szCs w:val="28"/>
        </w:rPr>
        <w:t>1.2 Белковый компонент мембран</w:t>
      </w:r>
      <w:bookmarkEnd w:id="6"/>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Обязательным компонентом биологических мембран являются белки. </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Хотя основные структурные особенности биологических мембран определяются свойствами липидного бислоя, их специфические функции осуществляются главным образом белками. Вот почему типы белков и их количеств</w:t>
      </w:r>
      <w:r w:rsidR="0057511E" w:rsidRPr="00B92281">
        <w:rPr>
          <w:rFonts w:ascii="Times New Roman" w:hAnsi="Times New Roman" w:cs="Times New Roman"/>
          <w:sz w:val="28"/>
          <w:szCs w:val="28"/>
        </w:rPr>
        <w:t>а в мембране отражают ее функции</w:t>
      </w:r>
      <w:r w:rsidRPr="00B92281">
        <w:rPr>
          <w:rFonts w:ascii="Times New Roman" w:hAnsi="Times New Roman" w:cs="Times New Roman"/>
          <w:sz w:val="28"/>
          <w:szCs w:val="28"/>
        </w:rPr>
        <w:t>.</w:t>
      </w:r>
      <w:r w:rsidRPr="00B92281">
        <w:rPr>
          <w:rFonts w:ascii="Times New Roman" w:hAnsi="Times New Roman" w:cs="Times New Roman"/>
          <w:sz w:val="28"/>
          <w:szCs w:val="28"/>
          <w:lang w:val="en-US"/>
        </w:rPr>
        <w:t>[7]</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Мембранные белки выполняют роль ферментов, рецепторов, ионных насосов и ионных каналов, преобразователей энергии и т.д. По этой причине именно они определяют специфические функции мембран.[2]</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Содержание белков в мембранах разного происхождения сильно различается. В состав большинства мембран входит до 40% белков. Вместе с тем, величина этого показателя может существенно варьировать. Качественный состав мембранных белков тоже отличается высокой вариабельностью. Так, в </w:t>
      </w:r>
      <w:r w:rsidRPr="00B92281">
        <w:rPr>
          <w:rFonts w:ascii="Times New Roman" w:hAnsi="Times New Roman" w:cs="Times New Roman"/>
          <w:sz w:val="28"/>
          <w:szCs w:val="28"/>
        </w:rPr>
        <w:lastRenderedPageBreak/>
        <w:t>состав миелиновых мембран входит всего 3 разных белка, в мембранах эндоплазматического ретикулума мышечных клеток около 70% белков представлено Са-зависимой АТФазой, а во внутренней митохондриальной мембране содержится около сотни разных белков. В большинстве случаев в состав мембран клеточных структур входит несколько десятков различных белков.[2]</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По характеру расположения в мембране мембранные белки подразделяются на 2 основные группы: </w:t>
      </w:r>
      <w:r w:rsidR="007F5743" w:rsidRPr="00B92281">
        <w:rPr>
          <w:rFonts w:ascii="Times New Roman" w:hAnsi="Times New Roman" w:cs="Times New Roman"/>
          <w:sz w:val="28"/>
          <w:szCs w:val="28"/>
        </w:rPr>
        <w:t>(см. прил. З)</w:t>
      </w:r>
    </w:p>
    <w:p w:rsidR="004D0F88" w:rsidRPr="00B92281" w:rsidRDefault="00087A23" w:rsidP="002C557E">
      <w:pPr>
        <w:pStyle w:val="a3"/>
        <w:numPr>
          <w:ilvl w:val="0"/>
          <w:numId w:val="6"/>
        </w:numPr>
        <w:tabs>
          <w:tab w:val="left" w:pos="993"/>
        </w:tabs>
        <w:spacing w:after="0" w:line="360" w:lineRule="auto"/>
        <w:ind w:left="0" w:firstLine="709"/>
        <w:jc w:val="both"/>
        <w:rPr>
          <w:rFonts w:ascii="Times New Roman" w:hAnsi="Times New Roman" w:cs="Times New Roman"/>
          <w:sz w:val="28"/>
          <w:szCs w:val="28"/>
        </w:rPr>
      </w:pPr>
      <w:r w:rsidRPr="00B92281">
        <w:rPr>
          <w:rFonts w:ascii="Times New Roman" w:hAnsi="Times New Roman" w:cs="Times New Roman"/>
          <w:sz w:val="28"/>
          <w:szCs w:val="28"/>
        </w:rPr>
        <w:t>Внешние (периферические) белки. Эти белки легко освобождаются из мембраны при помощи экстракции буферными растворами определенной ионной силы. Как правило, они обратимо связаны с поверхностью мембраны с помощью сил слабых взаимодействий. По этой причине поверхностные белки свободно отделяются от мембраны.</w:t>
      </w:r>
      <w:r w:rsidRPr="00B92281">
        <w:rPr>
          <w:rFonts w:ascii="Times New Roman" w:hAnsi="Times New Roman" w:cs="Times New Roman"/>
          <w:sz w:val="28"/>
          <w:szCs w:val="28"/>
          <w:lang w:val="en-US"/>
        </w:rPr>
        <w:t>[2]</w:t>
      </w:r>
    </w:p>
    <w:p w:rsidR="004D0F88" w:rsidRPr="00B92281" w:rsidRDefault="00087A23" w:rsidP="002C557E">
      <w:pPr>
        <w:pStyle w:val="a3"/>
        <w:numPr>
          <w:ilvl w:val="0"/>
          <w:numId w:val="6"/>
        </w:numPr>
        <w:tabs>
          <w:tab w:val="left" w:pos="993"/>
        </w:tabs>
        <w:spacing w:after="0" w:line="360" w:lineRule="auto"/>
        <w:ind w:left="0" w:firstLine="709"/>
        <w:jc w:val="both"/>
        <w:rPr>
          <w:rFonts w:ascii="Times New Roman" w:hAnsi="Times New Roman" w:cs="Times New Roman"/>
          <w:sz w:val="28"/>
          <w:szCs w:val="28"/>
        </w:rPr>
      </w:pPr>
      <w:r w:rsidRPr="00B92281">
        <w:rPr>
          <w:rFonts w:ascii="Times New Roman" w:hAnsi="Times New Roman" w:cs="Times New Roman"/>
          <w:sz w:val="28"/>
          <w:szCs w:val="28"/>
        </w:rPr>
        <w:t>Внутренние (интегральные) белки. Эти белки встроены внутрь липидного бислоя или насквозь проходят через толщу мембраны. Они жестко связаны с мембраной и могут быть выделены из нее только с помощью детергентов  - поверхностно активных веществ, разрушающих липидный бислой. Выделенные из мембраны внутренние белки, как правило, утрачивают характерные для них свойства и биологическую активность.[2]</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Гидрофильные области белка взаимодействуют с примембранным слоем по одну или обе стороны мембраны. Таким образом, молекула фиксируется в бислое с помощью взаимодействий двух типов – электростатических</w:t>
      </w:r>
      <w:r w:rsidR="00FC0872" w:rsidRPr="00B92281">
        <w:rPr>
          <w:rFonts w:ascii="Times New Roman" w:hAnsi="Times New Roman" w:cs="Times New Roman"/>
          <w:sz w:val="28"/>
          <w:szCs w:val="28"/>
        </w:rPr>
        <w:t xml:space="preserve"> (</w:t>
      </w:r>
      <w:r w:rsidRPr="00B92281">
        <w:rPr>
          <w:rFonts w:ascii="Times New Roman" w:hAnsi="Times New Roman" w:cs="Times New Roman"/>
          <w:sz w:val="28"/>
          <w:szCs w:val="28"/>
        </w:rPr>
        <w:t>на уровне полярных голов фосфолипидов) и гидрофобных (в толще бислоя). Такие белки рассматривают как интегральный компонент мембраны. [5]</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Периферические белки мембран отличаются от интегральных меньшей глубиной проникновения в бислой и боле слабыми белок-липидными взаимодействиями. Мембранные белки могут включать в свой состав липидные или углеводные фрагменты. [5]</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lastRenderedPageBreak/>
        <w:t xml:space="preserve">По характеру взаимодействия с мембраной белки подразделяются также на монотопические,  битопические и  политопические. </w:t>
      </w:r>
      <w:r w:rsidR="00AF7EE4" w:rsidRPr="00B92281">
        <w:rPr>
          <w:rFonts w:ascii="Times New Roman" w:hAnsi="Times New Roman" w:cs="Times New Roman"/>
          <w:sz w:val="28"/>
          <w:szCs w:val="28"/>
        </w:rPr>
        <w:t>(см. прил. И)</w:t>
      </w:r>
      <w:r w:rsidRPr="00B92281">
        <w:rPr>
          <w:rFonts w:ascii="Times New Roman" w:hAnsi="Times New Roman" w:cs="Times New Roman"/>
          <w:sz w:val="28"/>
          <w:szCs w:val="28"/>
        </w:rPr>
        <w:t xml:space="preserve"> Монотопические белки относятся к периферическим, а би- и политопические – к интегральным белкам. Примером битопического белка является гликофорин, политопических – транспортные АТФазы.[5]</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Мембранам свойственна асимметрия: наружная и внутренняя поверхности всех известных биологических мембран различаются по составу и ферментативной активности. Яркой иллюстрацией этого положения может служить насос, регулирующий концентрации </w:t>
      </w:r>
      <w:r w:rsidRPr="00B92281">
        <w:rPr>
          <w:rFonts w:ascii="Times New Roman" w:hAnsi="Times New Roman" w:cs="Times New Roman"/>
          <w:sz w:val="28"/>
          <w:szCs w:val="28"/>
          <w:lang w:val="en-US"/>
        </w:rPr>
        <w:t xml:space="preserve">Na+ </w:t>
      </w:r>
      <w:r w:rsidRPr="00B92281">
        <w:rPr>
          <w:rFonts w:ascii="Times New Roman" w:hAnsi="Times New Roman" w:cs="Times New Roman"/>
          <w:sz w:val="28"/>
          <w:szCs w:val="28"/>
        </w:rPr>
        <w:t xml:space="preserve">и </w:t>
      </w:r>
      <w:r w:rsidRPr="00B92281">
        <w:rPr>
          <w:rFonts w:ascii="Times New Roman" w:hAnsi="Times New Roman" w:cs="Times New Roman"/>
          <w:sz w:val="28"/>
          <w:szCs w:val="28"/>
          <w:lang w:val="en-US"/>
        </w:rPr>
        <w:t>K+</w:t>
      </w:r>
      <w:r w:rsidRPr="00B92281">
        <w:rPr>
          <w:rFonts w:ascii="Times New Roman" w:hAnsi="Times New Roman" w:cs="Times New Roman"/>
          <w:sz w:val="28"/>
          <w:szCs w:val="28"/>
        </w:rPr>
        <w:t xml:space="preserve"> в клетках. </w:t>
      </w:r>
      <w:r w:rsidRPr="00B92281">
        <w:rPr>
          <w:rFonts w:ascii="Times New Roman" w:hAnsi="Times New Roman" w:cs="Times New Roman"/>
          <w:sz w:val="28"/>
          <w:szCs w:val="28"/>
          <w:lang w:val="en-US"/>
        </w:rPr>
        <w:t xml:space="preserve">Na+ - K+ - </w:t>
      </w:r>
      <w:r w:rsidRPr="00B92281">
        <w:rPr>
          <w:rFonts w:ascii="Times New Roman" w:hAnsi="Times New Roman" w:cs="Times New Roman"/>
          <w:sz w:val="28"/>
          <w:szCs w:val="28"/>
        </w:rPr>
        <w:t xml:space="preserve">насос ориентирован в плазматической мембране таким образом, что выводит </w:t>
      </w:r>
      <w:r w:rsidRPr="00B92281">
        <w:rPr>
          <w:rFonts w:ascii="Times New Roman" w:hAnsi="Times New Roman" w:cs="Times New Roman"/>
          <w:sz w:val="28"/>
          <w:szCs w:val="28"/>
          <w:lang w:val="en-US"/>
        </w:rPr>
        <w:t>Na+</w:t>
      </w:r>
      <w:r w:rsidRPr="00B92281">
        <w:rPr>
          <w:rFonts w:ascii="Times New Roman" w:hAnsi="Times New Roman" w:cs="Times New Roman"/>
          <w:sz w:val="28"/>
          <w:szCs w:val="28"/>
        </w:rPr>
        <w:t xml:space="preserve">  из клетки и насасывает </w:t>
      </w:r>
      <w:r w:rsidRPr="00B92281">
        <w:rPr>
          <w:rFonts w:ascii="Times New Roman" w:hAnsi="Times New Roman" w:cs="Times New Roman"/>
          <w:sz w:val="28"/>
          <w:szCs w:val="28"/>
          <w:lang w:val="en-US"/>
        </w:rPr>
        <w:t>K+</w:t>
      </w:r>
      <w:r w:rsidRPr="00B92281">
        <w:rPr>
          <w:rFonts w:ascii="Times New Roman" w:hAnsi="Times New Roman" w:cs="Times New Roman"/>
          <w:sz w:val="28"/>
          <w:szCs w:val="28"/>
        </w:rPr>
        <w:t xml:space="preserve"> в клетку. Для работы насоса требуется также АТР, который должен находиться на внутренней стороне мембраны. Специфический ингибитор насоса уабаин эффективен только при воздействии с наружной стороны мембраны.</w:t>
      </w:r>
      <w:r w:rsidRPr="00B92281">
        <w:rPr>
          <w:rFonts w:ascii="Times New Roman" w:hAnsi="Times New Roman" w:cs="Times New Roman"/>
          <w:sz w:val="28"/>
          <w:szCs w:val="28"/>
          <w:lang w:val="en-US"/>
        </w:rPr>
        <w:t>[4]</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Строго определенная ориентация мембранных белков обусловлена тем, что они синтезируются и включаются в мембрану асимметричным образом. Эта абсолютная асимметрия сохраняется благодаря отсутствию трансмембранных перемещений белков на всем протяжении их существования в мембране.</w:t>
      </w:r>
      <w:r w:rsidRPr="00B92281">
        <w:rPr>
          <w:rFonts w:ascii="Times New Roman" w:hAnsi="Times New Roman" w:cs="Times New Roman"/>
          <w:sz w:val="28"/>
          <w:szCs w:val="28"/>
          <w:lang w:val="en-US"/>
        </w:rPr>
        <w:t>[4]</w:t>
      </w:r>
    </w:p>
    <w:p w:rsidR="004D0F88" w:rsidRPr="00B92281" w:rsidRDefault="004D0F88" w:rsidP="005241C9">
      <w:pPr>
        <w:spacing w:after="0" w:line="360" w:lineRule="auto"/>
        <w:jc w:val="both"/>
        <w:rPr>
          <w:rFonts w:ascii="Times New Roman" w:hAnsi="Times New Roman" w:cs="Times New Roman"/>
          <w:sz w:val="28"/>
          <w:szCs w:val="28"/>
        </w:rPr>
      </w:pP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По аминокислотному составу мембранные белки не отличаются от немембранных(т.н. цитоплазматических). Однако при сравнении аминокислотного состава поверхностных и интегральных белков можно обнаружить, что интегральные белки содержат в своем составе гораздо больше аминокислот с гидрофобными радикалами (фенилаланин, аланин, лейцин, валин и др.). Подобное различие легко объясняется тем, что внутренние белки мембран находятся в прямом контакте с ее гидрофобным слоем.[2] </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Существуют особенности распределения аминокислот с неполярными и полярными радикалами в полипептидной цепи интегральных белков. Оказывается, аминокислоты с неполярными радикалами сконцентрированы в </w:t>
      </w:r>
      <w:r w:rsidRPr="00B92281">
        <w:rPr>
          <w:rFonts w:ascii="Times New Roman" w:hAnsi="Times New Roman" w:cs="Times New Roman"/>
          <w:sz w:val="28"/>
          <w:szCs w:val="28"/>
        </w:rPr>
        <w:lastRenderedPageBreak/>
        <w:t>той части полипептидной цепи, которая проникает в толщу липидного бислоя. За счет этого между неполярными аминокислотными радикалами и жирнокислотными остатками фосфолипидов возникают многочисленные гидрофобные связи, которые жестко стабилизируют положение белка внутри мембраны.[2]</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Подобно молекулам липидов, мембранные белки находятся в состоянии постоянного движения в плоскости мембраны, взаимодействуя друг с другом. Скорость движения белков в мембране во многом определяет интенсивность тех процессов, в которых они участвуют. На подвижность белковых молекул в мембране большое влияние оказывает текучесть ее липидного слоя. По этой причине липидный состав мембраны выступает в  качестве одного из основных факторов, регулирующих состояние мембранных процессов.[2]</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Функциональная активность мембранных белков определяется их высокой конформационной лабильностью. В основе этого свойства лежит способность белковой молекулы осуществлять конформационный переход из напряженного состояния в расслабленное. Это приводит к изменению третичной, а часто и четвертичной структуры белка и изменяет взаимодействие белковых молекул друг с другом. Энергия конформационного перехода белков в мембране зависит от плотности упаковки (микровязкости) мембранных липидов, состояния непосредственно окружающих белок аннулярных липидных молекул.[5]</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Аннулярные липиды по своему поведению и подвижности отличаются от суммарного липидного бислоя. Белковые молекулы ограничивают подвижность «прилипающих» к их поверхности липидов и аннулярный слой оказывается более упорядоченным.[5] </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Некоторая часть белков обладает каталитическими свойствами, т.е. представляет собой ферменты. Существует особая группа т.н. мембранносвязанных ферментов: после удаления этих энзимов из мембраны они утрачивают свои каталитические свойства.[2]</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lastRenderedPageBreak/>
        <w:t>Мембранные белки выполняют различные функции. Наиболее распространены белки-ферменты. В их число входят как интегральные белки (мембранные АТФазы), так и периферические (ацетилхолинэстераза, кислая и щелочная фосфатазы, РНКаза). [5]</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Белки-рецепторы и белки, определяющие иммунную реакцию клетки, - антигены, также могут быть как интегральными, так и периферическими компонентами мембраны.[5]</w:t>
      </w:r>
    </w:p>
    <w:p w:rsidR="004D0F88" w:rsidRPr="00B92281" w:rsidRDefault="00F01A91" w:rsidP="00F01A91">
      <w:pPr>
        <w:pStyle w:val="2"/>
        <w:spacing w:after="120" w:line="360" w:lineRule="auto"/>
        <w:jc w:val="center"/>
        <w:rPr>
          <w:rFonts w:ascii="Times New Roman" w:hAnsi="Times New Roman" w:cs="Times New Roman"/>
          <w:color w:val="auto"/>
          <w:sz w:val="28"/>
          <w:szCs w:val="28"/>
        </w:rPr>
      </w:pPr>
      <w:bookmarkStart w:id="7" w:name="_Toc450250856"/>
      <w:r w:rsidRPr="00B92281">
        <w:rPr>
          <w:rFonts w:ascii="Times New Roman" w:hAnsi="Times New Roman" w:cs="Times New Roman"/>
          <w:color w:val="auto"/>
          <w:sz w:val="28"/>
          <w:szCs w:val="28"/>
        </w:rPr>
        <w:t>1.3 Углеводный компонент мембран</w:t>
      </w:r>
      <w:bookmarkEnd w:id="7"/>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На поверхности всех эукариотических клеток имеются углеводы. Они представлены главным образом в виде олигосахаридных белковых цепей, ковалентно присоединенных  к мембранным белкам (</w:t>
      </w:r>
      <w:r w:rsidRPr="00B92281">
        <w:rPr>
          <w:rFonts w:ascii="Times New Roman" w:hAnsi="Times New Roman" w:cs="Times New Roman"/>
          <w:sz w:val="28"/>
          <w:szCs w:val="28"/>
          <w:u w:val="single"/>
        </w:rPr>
        <w:t>гликопротеины</w:t>
      </w:r>
      <w:r w:rsidRPr="00B92281">
        <w:rPr>
          <w:rFonts w:ascii="Times New Roman" w:hAnsi="Times New Roman" w:cs="Times New Roman"/>
          <w:sz w:val="28"/>
          <w:szCs w:val="28"/>
        </w:rPr>
        <w:t>) и в меньшей степени к липидам (</w:t>
      </w:r>
      <w:r w:rsidRPr="00B92281">
        <w:rPr>
          <w:rFonts w:ascii="Times New Roman" w:hAnsi="Times New Roman" w:cs="Times New Roman"/>
          <w:sz w:val="28"/>
          <w:szCs w:val="28"/>
          <w:u w:val="single"/>
        </w:rPr>
        <w:t>гликолипиды</w:t>
      </w:r>
      <w:r w:rsidRPr="00B92281">
        <w:rPr>
          <w:rFonts w:ascii="Times New Roman" w:hAnsi="Times New Roman" w:cs="Times New Roman"/>
          <w:sz w:val="28"/>
          <w:szCs w:val="28"/>
        </w:rPr>
        <w:t>). Подавляющая часть  белков плазматической мембраны, выступающих на поверхность клеток, по-видимому, связана с остатками сахаров. В то же время из 10 липидных молекул в наружном монослое большинства плазматических мембран с углеводами оказывается связанной менее чем 1 молекула</w:t>
      </w:r>
      <w:r w:rsidR="007817E5" w:rsidRPr="00B92281">
        <w:rPr>
          <w:rFonts w:ascii="Times New Roman" w:hAnsi="Times New Roman" w:cs="Times New Roman"/>
          <w:sz w:val="28"/>
          <w:szCs w:val="28"/>
        </w:rPr>
        <w:t xml:space="preserve">. </w:t>
      </w:r>
      <w:r w:rsidRPr="00B92281">
        <w:rPr>
          <w:rFonts w:ascii="Times New Roman" w:hAnsi="Times New Roman" w:cs="Times New Roman"/>
          <w:sz w:val="28"/>
          <w:szCs w:val="28"/>
        </w:rPr>
        <w:t>[7]</w:t>
      </w:r>
      <w:r w:rsidR="00CE44B7" w:rsidRPr="00B92281">
        <w:rPr>
          <w:rFonts w:ascii="Times New Roman" w:hAnsi="Times New Roman" w:cs="Times New Roman"/>
          <w:sz w:val="28"/>
          <w:szCs w:val="28"/>
        </w:rPr>
        <w:t xml:space="preserve"> </w:t>
      </w:r>
      <w:r w:rsidRPr="00B92281">
        <w:rPr>
          <w:rFonts w:ascii="Times New Roman" w:hAnsi="Times New Roman" w:cs="Times New Roman"/>
          <w:sz w:val="28"/>
          <w:szCs w:val="28"/>
        </w:rPr>
        <w:t>В мембранах гликозилировано около 10% всех белков и от 5 до 26% липидов (в зависимости от объекта).</w:t>
      </w:r>
      <w:r w:rsidR="00CE44B7" w:rsidRPr="00B92281">
        <w:rPr>
          <w:rFonts w:ascii="Times New Roman" w:hAnsi="Times New Roman" w:cs="Times New Roman"/>
          <w:sz w:val="28"/>
          <w:szCs w:val="28"/>
        </w:rPr>
        <w:t xml:space="preserve"> </w:t>
      </w:r>
      <w:r w:rsidRPr="00B92281">
        <w:rPr>
          <w:rFonts w:ascii="Times New Roman" w:hAnsi="Times New Roman" w:cs="Times New Roman"/>
          <w:sz w:val="28"/>
          <w:szCs w:val="28"/>
        </w:rPr>
        <w:t>[5] В целом содержание углеводов в плазматических мембранах варьирует по весу от 2 до 10%.</w:t>
      </w:r>
      <w:r w:rsidR="007817E5" w:rsidRPr="00B92281">
        <w:rPr>
          <w:rFonts w:ascii="Times New Roman" w:hAnsi="Times New Roman" w:cs="Times New Roman"/>
          <w:sz w:val="28"/>
          <w:szCs w:val="28"/>
        </w:rPr>
        <w:t xml:space="preserve"> </w:t>
      </w:r>
      <w:r w:rsidRPr="00B92281">
        <w:rPr>
          <w:rFonts w:ascii="Times New Roman" w:hAnsi="Times New Roman" w:cs="Times New Roman"/>
          <w:sz w:val="28"/>
          <w:szCs w:val="28"/>
        </w:rPr>
        <w:t>[7]</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Биологические мембраны чрезвычайно асимметричны: наружный и внутренний монослои различаются как по липидному составу, так и по белковому. </w:t>
      </w:r>
      <w:r w:rsidR="003E5077" w:rsidRPr="00B92281">
        <w:rPr>
          <w:rFonts w:ascii="Times New Roman" w:hAnsi="Times New Roman" w:cs="Times New Roman"/>
          <w:sz w:val="28"/>
          <w:szCs w:val="28"/>
        </w:rPr>
        <w:t>Но е</w:t>
      </w:r>
      <w:r w:rsidRPr="00B92281">
        <w:rPr>
          <w:rFonts w:ascii="Times New Roman" w:hAnsi="Times New Roman" w:cs="Times New Roman"/>
          <w:sz w:val="28"/>
          <w:szCs w:val="28"/>
        </w:rPr>
        <w:t>ще более выраженная асимметрия наблюдается в распределении углеводов: олигосахаридные боковые цепи гликолипидов и гликопротеинов во внутренних и в плазматических мембранах локализованы исключительно на той стороне мембраны, которая не контактирует с цитоплазмой.  В плазматических мембранах все остатки сахаров выступают на внешнюю поверхность клетки, а во внутренних мембранах они обращены внутрь ограниченного мембраной компартмента.[7]</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lastRenderedPageBreak/>
        <w:t>Из более чем 100 существующих в природе различных моносахаридов в мембранных гликопротеинах и гликолипидах встречаются</w:t>
      </w:r>
      <w:r w:rsidR="003E5077" w:rsidRPr="00B92281">
        <w:rPr>
          <w:rFonts w:ascii="Times New Roman" w:hAnsi="Times New Roman" w:cs="Times New Roman"/>
          <w:sz w:val="28"/>
          <w:szCs w:val="28"/>
        </w:rPr>
        <w:t xml:space="preserve"> только 10: </w:t>
      </w:r>
      <w:r w:rsidRPr="00B92281">
        <w:rPr>
          <w:rFonts w:ascii="Times New Roman" w:hAnsi="Times New Roman" w:cs="Times New Roman"/>
          <w:i/>
          <w:sz w:val="28"/>
          <w:szCs w:val="28"/>
        </w:rPr>
        <w:t>галактоза</w:t>
      </w:r>
      <w:r w:rsidRPr="00B92281">
        <w:rPr>
          <w:rFonts w:ascii="Times New Roman" w:hAnsi="Times New Roman" w:cs="Times New Roman"/>
          <w:sz w:val="28"/>
          <w:szCs w:val="28"/>
        </w:rPr>
        <w:t xml:space="preserve">, </w:t>
      </w:r>
      <w:r w:rsidRPr="00B92281">
        <w:rPr>
          <w:rFonts w:ascii="Times New Roman" w:hAnsi="Times New Roman" w:cs="Times New Roman"/>
          <w:i/>
          <w:sz w:val="28"/>
          <w:szCs w:val="28"/>
        </w:rPr>
        <w:t>манноза</w:t>
      </w:r>
      <w:r w:rsidRPr="00B92281">
        <w:rPr>
          <w:rFonts w:ascii="Times New Roman" w:hAnsi="Times New Roman" w:cs="Times New Roman"/>
          <w:sz w:val="28"/>
          <w:szCs w:val="28"/>
        </w:rPr>
        <w:t xml:space="preserve">, </w:t>
      </w:r>
      <w:r w:rsidRPr="00B92281">
        <w:rPr>
          <w:rFonts w:ascii="Times New Roman" w:hAnsi="Times New Roman" w:cs="Times New Roman"/>
          <w:i/>
          <w:sz w:val="28"/>
          <w:szCs w:val="28"/>
        </w:rPr>
        <w:t>фруктоза</w:t>
      </w:r>
      <w:r w:rsidRPr="00B92281">
        <w:rPr>
          <w:rFonts w:ascii="Times New Roman" w:hAnsi="Times New Roman" w:cs="Times New Roman"/>
          <w:sz w:val="28"/>
          <w:szCs w:val="28"/>
        </w:rPr>
        <w:t xml:space="preserve">, </w:t>
      </w:r>
      <w:r w:rsidRPr="00B92281">
        <w:rPr>
          <w:rFonts w:ascii="Times New Roman" w:hAnsi="Times New Roman" w:cs="Times New Roman"/>
          <w:i/>
          <w:sz w:val="28"/>
          <w:szCs w:val="28"/>
        </w:rPr>
        <w:t>галактозамин</w:t>
      </w:r>
      <w:r w:rsidRPr="00B92281">
        <w:rPr>
          <w:rFonts w:ascii="Times New Roman" w:hAnsi="Times New Roman" w:cs="Times New Roman"/>
          <w:sz w:val="28"/>
          <w:szCs w:val="28"/>
        </w:rPr>
        <w:t xml:space="preserve">, </w:t>
      </w:r>
      <w:r w:rsidRPr="00B92281">
        <w:rPr>
          <w:rFonts w:ascii="Times New Roman" w:hAnsi="Times New Roman" w:cs="Times New Roman"/>
          <w:i/>
          <w:sz w:val="28"/>
          <w:szCs w:val="28"/>
          <w:lang w:val="en-US"/>
        </w:rPr>
        <w:t>N</w:t>
      </w:r>
      <w:r w:rsidRPr="00B92281">
        <w:rPr>
          <w:rFonts w:ascii="Times New Roman" w:hAnsi="Times New Roman" w:cs="Times New Roman"/>
          <w:i/>
          <w:sz w:val="28"/>
          <w:szCs w:val="28"/>
        </w:rPr>
        <w:t>-ацетилгалактозамин, глюкозамин</w:t>
      </w:r>
      <w:r w:rsidRPr="00B92281">
        <w:rPr>
          <w:rFonts w:ascii="Times New Roman" w:hAnsi="Times New Roman" w:cs="Times New Roman"/>
          <w:sz w:val="28"/>
          <w:szCs w:val="28"/>
        </w:rPr>
        <w:t xml:space="preserve">, </w:t>
      </w:r>
      <w:r w:rsidRPr="00B92281">
        <w:rPr>
          <w:rFonts w:ascii="Times New Roman" w:hAnsi="Times New Roman" w:cs="Times New Roman"/>
          <w:i/>
          <w:sz w:val="28"/>
          <w:szCs w:val="28"/>
          <w:lang w:val="en-US"/>
        </w:rPr>
        <w:t>N</w:t>
      </w:r>
      <w:r w:rsidRPr="00B92281">
        <w:rPr>
          <w:rFonts w:ascii="Times New Roman" w:hAnsi="Times New Roman" w:cs="Times New Roman"/>
          <w:i/>
          <w:sz w:val="28"/>
          <w:szCs w:val="28"/>
        </w:rPr>
        <w:t>-ацетилглюкозамин, глюкоза</w:t>
      </w:r>
      <w:r w:rsidRPr="00B92281">
        <w:rPr>
          <w:rFonts w:ascii="Times New Roman" w:hAnsi="Times New Roman" w:cs="Times New Roman"/>
          <w:sz w:val="28"/>
          <w:szCs w:val="28"/>
        </w:rPr>
        <w:t xml:space="preserve">, </w:t>
      </w:r>
      <w:r w:rsidRPr="00B92281">
        <w:rPr>
          <w:rFonts w:ascii="Times New Roman" w:hAnsi="Times New Roman" w:cs="Times New Roman"/>
          <w:i/>
          <w:sz w:val="28"/>
          <w:szCs w:val="28"/>
        </w:rPr>
        <w:t>нейраминовая</w:t>
      </w:r>
      <w:r w:rsidRPr="00B92281">
        <w:rPr>
          <w:rFonts w:ascii="Times New Roman" w:hAnsi="Times New Roman" w:cs="Times New Roman"/>
          <w:sz w:val="28"/>
          <w:szCs w:val="28"/>
        </w:rPr>
        <w:t xml:space="preserve"> и </w:t>
      </w:r>
      <w:r w:rsidRPr="00B92281">
        <w:rPr>
          <w:rFonts w:ascii="Times New Roman" w:hAnsi="Times New Roman" w:cs="Times New Roman"/>
          <w:i/>
          <w:sz w:val="28"/>
          <w:szCs w:val="28"/>
        </w:rPr>
        <w:t>сиаловая кислота</w:t>
      </w:r>
      <w:r w:rsidRPr="00B92281">
        <w:rPr>
          <w:rFonts w:ascii="Times New Roman" w:hAnsi="Times New Roman" w:cs="Times New Roman"/>
          <w:sz w:val="28"/>
          <w:szCs w:val="28"/>
        </w:rPr>
        <w:t>.[7]</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Ветвящиеся олигосахаридные цепи, входящие в состав гликопротеинов и гликолипидов, присоединяются к полипептидным цепям белков с помощью </w:t>
      </w:r>
      <w:r w:rsidRPr="00B92281">
        <w:rPr>
          <w:rFonts w:ascii="Times New Roman" w:hAnsi="Times New Roman" w:cs="Times New Roman"/>
          <w:sz w:val="28"/>
          <w:szCs w:val="28"/>
          <w:lang w:val="en-US"/>
        </w:rPr>
        <w:t>O</w:t>
      </w:r>
      <w:r w:rsidRPr="00B92281">
        <w:rPr>
          <w:rFonts w:ascii="Times New Roman" w:hAnsi="Times New Roman" w:cs="Times New Roman"/>
          <w:sz w:val="28"/>
          <w:szCs w:val="28"/>
        </w:rPr>
        <w:t xml:space="preserve">- и </w:t>
      </w:r>
      <w:r w:rsidRPr="00B92281">
        <w:rPr>
          <w:rFonts w:ascii="Times New Roman" w:hAnsi="Times New Roman" w:cs="Times New Roman"/>
          <w:sz w:val="28"/>
          <w:szCs w:val="28"/>
          <w:lang w:val="en-US"/>
        </w:rPr>
        <w:t>N</w:t>
      </w:r>
      <w:r w:rsidRPr="00B92281">
        <w:rPr>
          <w:rFonts w:ascii="Times New Roman" w:hAnsi="Times New Roman" w:cs="Times New Roman"/>
          <w:sz w:val="28"/>
          <w:szCs w:val="28"/>
        </w:rPr>
        <w:t>- гликозидных связей или к липидам, с помощью О-гликозидных связей.[2]</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 Типичным примером гликоконъюгатов, выполняющих свои функции в составе мембран, являются антигенные  детерминанты групп крови. Они представлены как гликолипидами, так и гликопротеинами, в числе которых – известный гликофорин.[5]</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В составе соединительной ткани и межклеточного вещества обнаруживаются протеогликаны: углеводные компоненты в них сульфатированы. Их типичными представителями являются хондроитинсульфат, дерматансульфат и гепарансульфат. Углеводный компонент гликолипидов также сульфатирован. В этом случае олигосахара соединены с молекулами церамида. Все три класса углеводсодержащих соединений называют гликоконъюгатами.[5]</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На поверхности многих типов животных клеток олигосахаридные цепи мембранных белков образуют сложную ветвистую структуру  -  гликокаликс. Гликокаликс играет важную роль в межклеточном взаимодействии, обеспечивает узнавание биологически активных веществ и их связывание, принимает участие в транспорте катионов через мембрану и многих других процессах.[2]</w:t>
      </w:r>
    </w:p>
    <w:p w:rsidR="004D0F88" w:rsidRPr="00B92281" w:rsidRDefault="003E5077"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Интересен тот факт, что о</w:t>
      </w:r>
      <w:r w:rsidR="00087A23" w:rsidRPr="00B92281">
        <w:rPr>
          <w:rFonts w:ascii="Times New Roman" w:hAnsi="Times New Roman" w:cs="Times New Roman"/>
          <w:sz w:val="28"/>
          <w:szCs w:val="28"/>
        </w:rPr>
        <w:t xml:space="preserve">статки сиаловой кислоты находятся обычно на концах углеводных боковых цепей, и в основном именно они ответственны за общий отрицательный заряд клеточной поверхности, характерный для всех эукариотических клеток. Боковые олигосахаридные цепи гликопротеинов и </w:t>
      </w:r>
      <w:r w:rsidR="00087A23" w:rsidRPr="00B92281">
        <w:rPr>
          <w:rFonts w:ascii="Times New Roman" w:hAnsi="Times New Roman" w:cs="Times New Roman"/>
          <w:sz w:val="28"/>
          <w:szCs w:val="28"/>
        </w:rPr>
        <w:lastRenderedPageBreak/>
        <w:t>гликолипидов могут быть достаточно сложными. Хотя обычно эти цепи содержат менее 15 остатков сахара, в них часто встречаются разветвления, причем сахара связываются друг с другом множеством различных способов.[7]</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Функции углеводных компонентов мембранных структур связаны с контролем за межклеточными взаимодействиями, поддержанием иммунного статуса клетки, обеспечением стабильности белковых молекул в мембране.[5]</w:t>
      </w:r>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Многие факты, а именно – сложность некоторых олигосахаридов, входящих в состав гликолипидов и гликопротеидов плазматической мембраны, а также то, что углеводы располагаются только на по</w:t>
      </w:r>
      <w:r w:rsidR="00D13B20" w:rsidRPr="00B92281">
        <w:rPr>
          <w:rFonts w:ascii="Times New Roman" w:hAnsi="Times New Roman" w:cs="Times New Roman"/>
          <w:sz w:val="28"/>
          <w:szCs w:val="28"/>
        </w:rPr>
        <w:t>верхности клетки, свидетельствую</w:t>
      </w:r>
      <w:r w:rsidRPr="00B92281">
        <w:rPr>
          <w:rFonts w:ascii="Times New Roman" w:hAnsi="Times New Roman" w:cs="Times New Roman"/>
          <w:sz w:val="28"/>
          <w:szCs w:val="28"/>
        </w:rPr>
        <w:t xml:space="preserve">т о важной роли углеводов в тонких процессах межклеточного узнавания.[7] </w:t>
      </w:r>
    </w:p>
    <w:p w:rsidR="004D0F88" w:rsidRPr="00B92281" w:rsidRDefault="004D0F88" w:rsidP="005241C9">
      <w:pPr>
        <w:spacing w:after="0" w:line="360" w:lineRule="auto"/>
        <w:ind w:firstLine="709"/>
        <w:jc w:val="both"/>
        <w:rPr>
          <w:rFonts w:ascii="Times New Roman" w:hAnsi="Times New Roman" w:cs="Times New Roman"/>
          <w:sz w:val="28"/>
          <w:szCs w:val="28"/>
        </w:rPr>
      </w:pPr>
    </w:p>
    <w:p w:rsidR="004D0F88" w:rsidRPr="00B92281" w:rsidRDefault="004D0F88" w:rsidP="005241C9">
      <w:pPr>
        <w:spacing w:after="0" w:line="360" w:lineRule="auto"/>
        <w:ind w:firstLine="709"/>
        <w:jc w:val="both"/>
        <w:rPr>
          <w:rFonts w:ascii="Times New Roman" w:hAnsi="Times New Roman" w:cs="Times New Roman"/>
          <w:sz w:val="28"/>
          <w:szCs w:val="28"/>
        </w:rPr>
      </w:pPr>
    </w:p>
    <w:p w:rsidR="00CE44B7" w:rsidRPr="00B92281" w:rsidRDefault="00CE44B7">
      <w:pPr>
        <w:rPr>
          <w:rFonts w:ascii="Times New Roman" w:hAnsi="Times New Roman" w:cs="Times New Roman"/>
          <w:b/>
          <w:sz w:val="28"/>
          <w:szCs w:val="28"/>
        </w:rPr>
      </w:pPr>
      <w:r w:rsidRPr="00B92281">
        <w:rPr>
          <w:rFonts w:ascii="Times New Roman" w:hAnsi="Times New Roman" w:cs="Times New Roman"/>
        </w:rPr>
        <w:br w:type="page"/>
      </w:r>
    </w:p>
    <w:p w:rsidR="004D0F88" w:rsidRPr="00B92281" w:rsidRDefault="00CE44B7" w:rsidP="00CE44B7">
      <w:pPr>
        <w:pStyle w:val="1"/>
        <w:spacing w:before="0" w:line="360" w:lineRule="auto"/>
        <w:jc w:val="center"/>
        <w:rPr>
          <w:rFonts w:ascii="Times New Roman" w:hAnsi="Times New Roman" w:cs="Times New Roman"/>
          <w:color w:val="auto"/>
        </w:rPr>
      </w:pPr>
      <w:bookmarkStart w:id="8" w:name="_Toc450250857"/>
      <w:r w:rsidRPr="00B92281">
        <w:rPr>
          <w:rFonts w:ascii="Times New Roman" w:hAnsi="Times New Roman" w:cs="Times New Roman"/>
          <w:color w:val="auto"/>
        </w:rPr>
        <w:lastRenderedPageBreak/>
        <w:t xml:space="preserve">2. </w:t>
      </w:r>
      <w:r w:rsidR="00087A23" w:rsidRPr="00B92281">
        <w:rPr>
          <w:rFonts w:ascii="Times New Roman" w:hAnsi="Times New Roman" w:cs="Times New Roman"/>
          <w:color w:val="auto"/>
        </w:rPr>
        <w:t>ТРАНСПОРТ</w:t>
      </w:r>
      <w:bookmarkEnd w:id="8"/>
    </w:p>
    <w:p w:rsidR="004D0F88" w:rsidRPr="00B92281" w:rsidRDefault="00087A23"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Мембрана является по своей сути барьером. Благодаря этому предотвращается утечка водорастворимого содержимого клеток.  В то же время, клетке, так или иначе, необходимо обмениваться веществами с внешней </w:t>
      </w:r>
      <w:r w:rsidR="00D13B20" w:rsidRPr="00B92281">
        <w:rPr>
          <w:rFonts w:ascii="Times New Roman" w:hAnsi="Times New Roman" w:cs="Times New Roman"/>
          <w:sz w:val="28"/>
          <w:szCs w:val="28"/>
        </w:rPr>
        <w:t xml:space="preserve">средой, будь это питание, </w:t>
      </w:r>
      <w:r w:rsidRPr="00B92281">
        <w:rPr>
          <w:rFonts w:ascii="Times New Roman" w:hAnsi="Times New Roman" w:cs="Times New Roman"/>
          <w:sz w:val="28"/>
          <w:szCs w:val="28"/>
        </w:rPr>
        <w:t xml:space="preserve">выведение продуктов жизнедеятельности или посылание химических сигналов. Все это возможно благодаря одной из основных функций, осуществляемых клеткой с помощью мембраны - транспортной функции. </w:t>
      </w:r>
      <w:r w:rsidR="00D13B20" w:rsidRPr="00B92281">
        <w:rPr>
          <w:rFonts w:ascii="Times New Roman" w:hAnsi="Times New Roman" w:cs="Times New Roman"/>
          <w:sz w:val="28"/>
          <w:szCs w:val="28"/>
        </w:rPr>
        <w:t>Благодаря особому строению</w:t>
      </w:r>
      <w:r w:rsidRPr="00B92281">
        <w:rPr>
          <w:rFonts w:ascii="Times New Roman" w:hAnsi="Times New Roman" w:cs="Times New Roman"/>
          <w:sz w:val="28"/>
          <w:szCs w:val="28"/>
        </w:rPr>
        <w:t xml:space="preserve"> мембраны обладают способностью к избирательной проницаемости. Это значит, что они способны свободно пропускать через себя большинство неполярных соединений, и являются практически непреодолимым преп</w:t>
      </w:r>
      <w:r w:rsidR="00D13B20" w:rsidRPr="00B92281">
        <w:rPr>
          <w:rFonts w:ascii="Times New Roman" w:hAnsi="Times New Roman" w:cs="Times New Roman"/>
          <w:sz w:val="28"/>
          <w:szCs w:val="28"/>
        </w:rPr>
        <w:t>ятствием для полярных веществ. По этой причине</w:t>
      </w:r>
      <w:r w:rsidRPr="00B92281">
        <w:rPr>
          <w:rFonts w:ascii="Times New Roman" w:hAnsi="Times New Roman" w:cs="Times New Roman"/>
          <w:sz w:val="28"/>
          <w:szCs w:val="28"/>
        </w:rPr>
        <w:t xml:space="preserve"> клетки оказались вынужденными создать специальные пути для переноса полярных веществ через мембраны.[5,7]</w:t>
      </w:r>
    </w:p>
    <w:p w:rsidR="004D0F88" w:rsidRPr="00B92281" w:rsidRDefault="00087A23" w:rsidP="005241C9">
      <w:pPr>
        <w:tabs>
          <w:tab w:val="left" w:pos="7131"/>
        </w:tabs>
        <w:spacing w:after="0" w:line="360" w:lineRule="auto"/>
        <w:ind w:firstLine="709"/>
        <w:jc w:val="both"/>
        <w:rPr>
          <w:rFonts w:ascii="Times New Roman" w:hAnsi="Times New Roman" w:cs="Times New Roman"/>
          <w:sz w:val="28"/>
          <w:szCs w:val="28"/>
          <w:lang w:val="en-US"/>
        </w:rPr>
      </w:pPr>
      <w:r w:rsidRPr="00B92281">
        <w:rPr>
          <w:rFonts w:ascii="Times New Roman" w:hAnsi="Times New Roman" w:cs="Times New Roman"/>
          <w:sz w:val="28"/>
          <w:szCs w:val="28"/>
        </w:rPr>
        <w:t>В принципе любая молекула за достаточно длительное время пройдет путем диффузии через лишенный белков липидный бислой по градиенту ее концентрации. Однако скорости, с которыми различные молекулы диффундируют через такой бислой, очень сильно варьируют в зависимости главным образом от размера молекулы и ее относительной растворимости в жирах. В общем случае, чем меньше молекула и чем более она «жирорастворима» (т.е. более гидрофобна и неполярна), тем быстрее она будет диффундировать через бислой. Малые неполярные молекулы легко диффундируют через них. Незаряженные полярные молекулы также диффундируют с большой скоростью, если они достаточно малы. Например, СО</w:t>
      </w:r>
      <w:r w:rsidRPr="00B92281">
        <w:rPr>
          <w:rFonts w:ascii="Times New Roman" w:hAnsi="Times New Roman" w:cs="Times New Roman"/>
          <w:sz w:val="28"/>
          <w:szCs w:val="28"/>
          <w:vertAlign w:val="subscript"/>
        </w:rPr>
        <w:t xml:space="preserve">2 </w:t>
      </w:r>
      <w:r w:rsidRPr="00B92281">
        <w:rPr>
          <w:rFonts w:ascii="Times New Roman" w:hAnsi="Times New Roman" w:cs="Times New Roman"/>
          <w:sz w:val="28"/>
          <w:szCs w:val="28"/>
        </w:rPr>
        <w:t xml:space="preserve">(44 дальтона), этанол (46 дальтон) и мочевина (60 дальтон) проходят через бислой быстро, глицерол (92 дальтона)  - медленнее, а глюкоза едва ли вообще способна пройти сквозь бислой. Весьма важно, что вода (18 дальтон) диффундирует через липидный бислой очень быстро, несмотря на то, что молекулы воды относительно нерастворимы в жирах. Большая скорость диффузии воды отчасти объясняется тем, что ее молекулы малы и незаряжены; </w:t>
      </w:r>
      <w:r w:rsidRPr="00B92281">
        <w:rPr>
          <w:rFonts w:ascii="Times New Roman" w:hAnsi="Times New Roman" w:cs="Times New Roman"/>
          <w:sz w:val="28"/>
          <w:szCs w:val="28"/>
        </w:rPr>
        <w:lastRenderedPageBreak/>
        <w:t>кроме того, биполярная структура водных молекул, вероятно, позволяет им необычайно быстро проходить участки бислоя, содержащие липидные головы. Напротив, для всех заряженных молекул (ионов) независимо от их размера липидные бислои оказываются в значительной степени непроницаемыми: заряд и высокая степень гидратации таких молекул препятствуют их прохождению через углеводородный участок бислоя.</w:t>
      </w:r>
      <w:r w:rsidRPr="00B92281">
        <w:rPr>
          <w:rFonts w:ascii="Times New Roman" w:hAnsi="Times New Roman" w:cs="Times New Roman"/>
          <w:sz w:val="28"/>
          <w:szCs w:val="28"/>
          <w:lang w:val="en-US"/>
        </w:rPr>
        <w:t xml:space="preserve"> [7]</w:t>
      </w:r>
    </w:p>
    <w:p w:rsidR="004D0F88" w:rsidRPr="00B92281" w:rsidRDefault="00D13B20"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То есть, н</w:t>
      </w:r>
      <w:r w:rsidR="00087A23" w:rsidRPr="00B92281">
        <w:rPr>
          <w:rFonts w:ascii="Times New Roman" w:hAnsi="Times New Roman" w:cs="Times New Roman"/>
          <w:sz w:val="28"/>
          <w:szCs w:val="28"/>
        </w:rPr>
        <w:t>изкомол</w:t>
      </w:r>
      <w:r w:rsidRPr="00B92281">
        <w:rPr>
          <w:rFonts w:ascii="Times New Roman" w:hAnsi="Times New Roman" w:cs="Times New Roman"/>
          <w:sz w:val="28"/>
          <w:szCs w:val="28"/>
        </w:rPr>
        <w:t>екулярные нейтральные вещества (</w:t>
      </w:r>
      <w:r w:rsidR="00087A23" w:rsidRPr="00B92281">
        <w:rPr>
          <w:rFonts w:ascii="Times New Roman" w:hAnsi="Times New Roman" w:cs="Times New Roman"/>
          <w:sz w:val="28"/>
          <w:szCs w:val="28"/>
        </w:rPr>
        <w:t>такие, как газы, во</w:t>
      </w:r>
      <w:r w:rsidRPr="00B92281">
        <w:rPr>
          <w:rFonts w:ascii="Times New Roman" w:hAnsi="Times New Roman" w:cs="Times New Roman"/>
          <w:sz w:val="28"/>
          <w:szCs w:val="28"/>
        </w:rPr>
        <w:t>да, аммиак, глицерин и мочевина)</w:t>
      </w:r>
      <w:r w:rsidR="00087A23" w:rsidRPr="00B92281">
        <w:rPr>
          <w:rFonts w:ascii="Times New Roman" w:hAnsi="Times New Roman" w:cs="Times New Roman"/>
          <w:sz w:val="28"/>
          <w:szCs w:val="28"/>
        </w:rPr>
        <w:t xml:space="preserve"> свободно д</w:t>
      </w:r>
      <w:r w:rsidRPr="00B92281">
        <w:rPr>
          <w:rFonts w:ascii="Times New Roman" w:hAnsi="Times New Roman" w:cs="Times New Roman"/>
          <w:sz w:val="28"/>
          <w:szCs w:val="28"/>
        </w:rPr>
        <w:t>иффундируют через биомембраны, о</w:t>
      </w:r>
      <w:r w:rsidR="00087A23" w:rsidRPr="00B92281">
        <w:rPr>
          <w:rFonts w:ascii="Times New Roman" w:hAnsi="Times New Roman" w:cs="Times New Roman"/>
          <w:sz w:val="28"/>
          <w:szCs w:val="28"/>
        </w:rPr>
        <w:t xml:space="preserve">днако с увеличением </w:t>
      </w:r>
      <w:r w:rsidR="00087A23" w:rsidRPr="00B92281">
        <w:rPr>
          <w:rFonts w:ascii="Times New Roman" w:hAnsi="Times New Roman" w:cs="Times New Roman"/>
          <w:b/>
          <w:sz w:val="28"/>
          <w:szCs w:val="28"/>
        </w:rPr>
        <w:t>размера</w:t>
      </w:r>
      <w:r w:rsidR="00087A23" w:rsidRPr="00B92281">
        <w:rPr>
          <w:rFonts w:ascii="Times New Roman" w:hAnsi="Times New Roman" w:cs="Times New Roman"/>
          <w:sz w:val="28"/>
          <w:szCs w:val="28"/>
        </w:rPr>
        <w:t xml:space="preserve"> молекулы теряют способность проникать через мембраны.</w:t>
      </w:r>
      <w:r w:rsidR="0015348E" w:rsidRPr="00B92281">
        <w:rPr>
          <w:rFonts w:ascii="Times New Roman" w:hAnsi="Times New Roman" w:cs="Times New Roman"/>
          <w:sz w:val="28"/>
          <w:szCs w:val="28"/>
        </w:rPr>
        <w:t xml:space="preserve"> </w:t>
      </w:r>
      <w:r w:rsidR="00087A23" w:rsidRPr="00B92281">
        <w:rPr>
          <w:rFonts w:ascii="Times New Roman" w:hAnsi="Times New Roman" w:cs="Times New Roman"/>
          <w:sz w:val="28"/>
          <w:szCs w:val="28"/>
        </w:rPr>
        <w:t xml:space="preserve">Проницаемость мембран зависит зависит также от </w:t>
      </w:r>
      <w:r w:rsidR="00087A23" w:rsidRPr="00B92281">
        <w:rPr>
          <w:rFonts w:ascii="Times New Roman" w:hAnsi="Times New Roman" w:cs="Times New Roman"/>
          <w:b/>
          <w:sz w:val="28"/>
          <w:szCs w:val="28"/>
        </w:rPr>
        <w:t>полярности</w:t>
      </w:r>
      <w:r w:rsidR="00087A23" w:rsidRPr="00B92281">
        <w:rPr>
          <w:rFonts w:ascii="Times New Roman" w:hAnsi="Times New Roman" w:cs="Times New Roman"/>
          <w:sz w:val="28"/>
          <w:szCs w:val="28"/>
        </w:rPr>
        <w:t xml:space="preserve"> веществ. Неполярные вещества, такие, как бензол, этанол, диэтиловый эфир и многие наркотики, способны легко проходить через биомембраны в результате диффузии. Напротив, для гидрофильных, особенно заряженных молекул, биомембраны непроницаемы. Перенос таких веществ осуществляется специализированными транспортными белками.</w:t>
      </w:r>
      <w:r w:rsidR="00087A23" w:rsidRPr="00B92281">
        <w:rPr>
          <w:rFonts w:ascii="Times New Roman" w:hAnsi="Times New Roman" w:cs="Times New Roman"/>
          <w:sz w:val="28"/>
          <w:szCs w:val="28"/>
          <w:lang w:val="en-US"/>
        </w:rPr>
        <w:t>[3]</w:t>
      </w:r>
      <w:r w:rsidR="00E758D6" w:rsidRPr="00B92281">
        <w:rPr>
          <w:rFonts w:ascii="Times New Roman" w:hAnsi="Times New Roman" w:cs="Times New Roman"/>
          <w:sz w:val="28"/>
          <w:szCs w:val="28"/>
        </w:rPr>
        <w:t xml:space="preserve"> Транспортные белки </w:t>
      </w:r>
      <w:r w:rsidR="00087A23" w:rsidRPr="00B92281">
        <w:rPr>
          <w:rFonts w:ascii="Times New Roman" w:hAnsi="Times New Roman" w:cs="Times New Roman"/>
          <w:sz w:val="28"/>
          <w:szCs w:val="28"/>
        </w:rPr>
        <w:t xml:space="preserve"> обнаруживаются во всех типах биологических мембран и могут сильно отличаться друг от друга. Каждый конкретный белок предназначен для транспорта химических веществ определенного класса (например, ионов, сахаров, сахаров или аминокислот), а нередко лишь какой-то разновидности молекул из этого класса.</w:t>
      </w:r>
      <w:r w:rsidR="00087A23" w:rsidRPr="00B92281">
        <w:rPr>
          <w:rFonts w:ascii="Times New Roman" w:hAnsi="Times New Roman" w:cs="Times New Roman"/>
          <w:sz w:val="28"/>
          <w:szCs w:val="28"/>
          <w:lang w:val="en-US"/>
        </w:rPr>
        <w:t>[7]</w:t>
      </w:r>
    </w:p>
    <w:p w:rsidR="004D0F88" w:rsidRPr="00B92281" w:rsidRDefault="00087A23" w:rsidP="005241C9">
      <w:pPr>
        <w:tabs>
          <w:tab w:val="left" w:pos="7120"/>
        </w:tabs>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Мембранный потенциал, возникающий в ходе работы ионных систем, используется клеткой на разнообразные нужды. Он стабилизирует мембрану, управляет работой мембранных белков, контролирует межклеточные взаимодействия. Ионные градиенты всей совокупностью процессов ионного переноса определяют возбудимость клеток, длительность клеточного цикла, </w:t>
      </w:r>
      <w:r w:rsidR="00E758D6" w:rsidRPr="00B92281">
        <w:rPr>
          <w:rFonts w:ascii="Times New Roman" w:hAnsi="Times New Roman" w:cs="Times New Roman"/>
          <w:sz w:val="28"/>
          <w:szCs w:val="28"/>
        </w:rPr>
        <w:t>характер клеточного метаболизма</w:t>
      </w:r>
      <w:r w:rsidRPr="00B92281">
        <w:rPr>
          <w:rFonts w:ascii="Times New Roman" w:hAnsi="Times New Roman" w:cs="Times New Roman"/>
          <w:sz w:val="28"/>
          <w:szCs w:val="28"/>
        </w:rPr>
        <w:t>.</w:t>
      </w:r>
      <w:r w:rsidRPr="00B92281">
        <w:rPr>
          <w:rFonts w:ascii="Times New Roman" w:hAnsi="Times New Roman" w:cs="Times New Roman"/>
          <w:sz w:val="28"/>
          <w:szCs w:val="28"/>
          <w:lang w:val="en-US"/>
        </w:rPr>
        <w:t>[5]</w:t>
      </w:r>
      <w:r w:rsidR="00E758D6" w:rsidRPr="00B92281">
        <w:rPr>
          <w:rFonts w:ascii="Times New Roman" w:hAnsi="Times New Roman" w:cs="Times New Roman"/>
          <w:sz w:val="28"/>
          <w:szCs w:val="28"/>
        </w:rPr>
        <w:t xml:space="preserve"> Различия в ионном составе внутреннего содержимого клетки и внеклеточной жидкости позволяют клеточным мембранам запасать потенциальную энергию в виде градиентов концентраций ионов.</w:t>
      </w:r>
      <w:r w:rsidR="00E758D6" w:rsidRPr="00B92281">
        <w:rPr>
          <w:rFonts w:ascii="Times New Roman" w:hAnsi="Times New Roman" w:cs="Times New Roman"/>
          <w:sz w:val="28"/>
          <w:szCs w:val="28"/>
          <w:lang w:val="en-US"/>
        </w:rPr>
        <w:t>[7]</w:t>
      </w:r>
    </w:p>
    <w:p w:rsidR="00E758D6" w:rsidRPr="00B92281" w:rsidRDefault="00087A23" w:rsidP="005241C9">
      <w:pPr>
        <w:tabs>
          <w:tab w:val="left" w:pos="7131"/>
        </w:tabs>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lastRenderedPageBreak/>
        <w:t xml:space="preserve"> С помощью транспортных систем осуществляется регуляция объема клеток, величины рН и ионного состава цитоплазмы. Благодаря транспортным системам клетки накапливают метаболиты, важные для обеспечения энергетического цикла и метаболических процессов, а также выводят в окружающую среду токсические вещества. </w:t>
      </w:r>
      <w:r w:rsidRPr="00B92281">
        <w:rPr>
          <w:rFonts w:ascii="Times New Roman" w:hAnsi="Times New Roman" w:cs="Times New Roman"/>
          <w:sz w:val="28"/>
          <w:szCs w:val="28"/>
          <w:lang w:val="en-US"/>
        </w:rPr>
        <w:t>[3]</w:t>
      </w:r>
    </w:p>
    <w:p w:rsidR="004D0F88" w:rsidRPr="00B92281" w:rsidRDefault="00E758D6" w:rsidP="005241C9">
      <w:pPr>
        <w:tabs>
          <w:tab w:val="left" w:pos="7131"/>
        </w:tabs>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 Молекулы транспортируемых веществ или ионы металлов могут переноситься через мембрану независимо от наличия и переноса других соединений – унипорт, их перенос может осуществляться одновременно и однонаправленно с другими соединениями – симпорт, и, наконец, транспорт соединений может быть обусловлен одновременным и противоположно направленным транспортом другого соединения  - антипорт. Симпорт и антипорт представляют собой виды котранспорта, при которых скорость суммарного процесса контролируется наличием и доступностью для систем переноса обоих партнеров транспортного процесса.</w:t>
      </w:r>
      <w:r w:rsidRPr="00B92281">
        <w:rPr>
          <w:rFonts w:ascii="Times New Roman" w:hAnsi="Times New Roman" w:cs="Times New Roman"/>
          <w:sz w:val="28"/>
          <w:szCs w:val="28"/>
          <w:lang w:val="en-US"/>
        </w:rPr>
        <w:t>[5]</w:t>
      </w:r>
      <w:r w:rsidR="0015348E" w:rsidRPr="00B92281">
        <w:rPr>
          <w:rFonts w:ascii="Times New Roman" w:hAnsi="Times New Roman" w:cs="Times New Roman"/>
          <w:sz w:val="28"/>
          <w:szCs w:val="28"/>
        </w:rPr>
        <w:t xml:space="preserve"> </w:t>
      </w:r>
    </w:p>
    <w:p w:rsidR="004D0F88" w:rsidRPr="00B92281" w:rsidRDefault="00E758D6" w:rsidP="005241C9">
      <w:pPr>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Если транспорт сопровождается уменьшением свободной энергии, он протекает самопроизвольно и называется пассивным. Перенос веществ через мембрану, связанный с увеличением парциальной свободной энергии, называется активным.[5] </w:t>
      </w:r>
      <w:r w:rsidR="00087A23" w:rsidRPr="00B92281">
        <w:rPr>
          <w:rFonts w:ascii="Times New Roman" w:hAnsi="Times New Roman" w:cs="Times New Roman"/>
          <w:sz w:val="28"/>
          <w:szCs w:val="28"/>
        </w:rPr>
        <w:t>Свободная диффузия и транспортные процессы, обеспечиваемые ионными каналами и переносчиками, осуществляются по градиенту концентрации или градиенту электрического заряда (называемые вместе</w:t>
      </w:r>
      <w:r w:rsidRPr="00B92281">
        <w:rPr>
          <w:rFonts w:ascii="Times New Roman" w:hAnsi="Times New Roman" w:cs="Times New Roman"/>
          <w:sz w:val="28"/>
          <w:szCs w:val="28"/>
        </w:rPr>
        <w:t xml:space="preserve"> электрохимическим градиентом) </w:t>
      </w:r>
      <w:r w:rsidR="00087A23" w:rsidRPr="00B92281">
        <w:rPr>
          <w:rFonts w:ascii="Times New Roman" w:hAnsi="Times New Roman" w:cs="Times New Roman"/>
          <w:sz w:val="28"/>
          <w:szCs w:val="28"/>
        </w:rPr>
        <w:t>классифицируются как «пассивный транспорт».</w:t>
      </w:r>
      <w:r w:rsidRPr="00B92281">
        <w:rPr>
          <w:rFonts w:ascii="Times New Roman" w:hAnsi="Times New Roman" w:cs="Times New Roman"/>
          <w:sz w:val="28"/>
          <w:szCs w:val="28"/>
          <w:lang w:val="en-US"/>
        </w:rPr>
        <w:t xml:space="preserve"> </w:t>
      </w:r>
      <w:r w:rsidR="00087A23" w:rsidRPr="00B92281">
        <w:rPr>
          <w:rFonts w:ascii="Times New Roman" w:hAnsi="Times New Roman" w:cs="Times New Roman"/>
          <w:sz w:val="28"/>
          <w:szCs w:val="28"/>
        </w:rPr>
        <w:t>В противоположность этому механизму активный транспорт идет против градиента концентрации или заряда, поэтому активный транспорт требует притока дополнительной энергии, которая обычно обеспечивается за счет гидролиза АТР.</w:t>
      </w:r>
      <w:r w:rsidR="00087A23" w:rsidRPr="00B92281">
        <w:rPr>
          <w:rFonts w:ascii="Times New Roman" w:hAnsi="Times New Roman" w:cs="Times New Roman"/>
          <w:sz w:val="28"/>
          <w:szCs w:val="28"/>
          <w:lang w:val="en-US"/>
        </w:rPr>
        <w:t>[3]</w:t>
      </w:r>
    </w:p>
    <w:p w:rsidR="004D0F88" w:rsidRPr="00B92281" w:rsidRDefault="00087A23" w:rsidP="005241C9">
      <w:pPr>
        <w:tabs>
          <w:tab w:val="left" w:pos="7131"/>
        </w:tabs>
        <w:spacing w:after="0" w:line="360" w:lineRule="auto"/>
        <w:ind w:firstLine="709"/>
        <w:jc w:val="both"/>
        <w:rPr>
          <w:rFonts w:ascii="Times New Roman" w:hAnsi="Times New Roman" w:cs="Times New Roman"/>
          <w:sz w:val="28"/>
          <w:szCs w:val="28"/>
          <w:lang w:val="en-US"/>
        </w:rPr>
      </w:pPr>
      <w:r w:rsidRPr="00B92281">
        <w:rPr>
          <w:rFonts w:ascii="Times New Roman" w:hAnsi="Times New Roman" w:cs="Times New Roman"/>
          <w:sz w:val="28"/>
          <w:szCs w:val="28"/>
        </w:rPr>
        <w:t>Неспецифическая диффузия осуществляется, не требуя специальных механизмов: вещества проникают через мембрану благодаря наличию кинков или в области мембранных дефектов. Пассивный и активный транспорт обеспечива</w:t>
      </w:r>
      <w:r w:rsidR="0015348E" w:rsidRPr="00B92281">
        <w:rPr>
          <w:rFonts w:ascii="Times New Roman" w:hAnsi="Times New Roman" w:cs="Times New Roman"/>
          <w:sz w:val="28"/>
          <w:szCs w:val="28"/>
        </w:rPr>
        <w:t>ется специальными структурами в</w:t>
      </w:r>
      <w:r w:rsidRPr="00B92281">
        <w:rPr>
          <w:rFonts w:ascii="Times New Roman" w:hAnsi="Times New Roman" w:cs="Times New Roman"/>
          <w:sz w:val="28"/>
          <w:szCs w:val="28"/>
        </w:rPr>
        <w:t xml:space="preserve"> их числе</w:t>
      </w:r>
      <w:r w:rsidR="0015348E" w:rsidRPr="00B92281">
        <w:rPr>
          <w:rFonts w:ascii="Times New Roman" w:hAnsi="Times New Roman" w:cs="Times New Roman"/>
          <w:sz w:val="28"/>
          <w:szCs w:val="28"/>
        </w:rPr>
        <w:t>:</w:t>
      </w:r>
      <w:r w:rsidRPr="00B92281">
        <w:rPr>
          <w:rFonts w:ascii="Times New Roman" w:hAnsi="Times New Roman" w:cs="Times New Roman"/>
          <w:sz w:val="28"/>
          <w:szCs w:val="28"/>
        </w:rPr>
        <w:t xml:space="preserve"> каналы, переносчики, </w:t>
      </w:r>
      <w:r w:rsidRPr="00B92281">
        <w:rPr>
          <w:rFonts w:ascii="Times New Roman" w:hAnsi="Times New Roman" w:cs="Times New Roman"/>
          <w:sz w:val="28"/>
          <w:szCs w:val="28"/>
        </w:rPr>
        <w:lastRenderedPageBreak/>
        <w:t>ферменты, обеспечивающие перемещение специфических ионов против их концентрационного градиента за счет энергии АТР.</w:t>
      </w:r>
      <w:r w:rsidRPr="00B92281">
        <w:rPr>
          <w:rFonts w:ascii="Times New Roman" w:hAnsi="Times New Roman" w:cs="Times New Roman"/>
          <w:sz w:val="28"/>
          <w:szCs w:val="28"/>
          <w:lang w:val="en-US"/>
        </w:rPr>
        <w:t>[5]</w:t>
      </w:r>
    </w:p>
    <w:p w:rsidR="004D0F88" w:rsidRPr="00B92281" w:rsidRDefault="00087A23" w:rsidP="005241C9">
      <w:pPr>
        <w:tabs>
          <w:tab w:val="left" w:pos="7131"/>
        </w:tabs>
        <w:spacing w:after="0" w:line="360" w:lineRule="auto"/>
        <w:ind w:firstLine="709"/>
        <w:jc w:val="both"/>
        <w:rPr>
          <w:rFonts w:ascii="Times New Roman" w:hAnsi="Times New Roman" w:cs="Times New Roman"/>
          <w:sz w:val="28"/>
          <w:szCs w:val="28"/>
          <w:lang w:val="en-US"/>
        </w:rPr>
      </w:pPr>
      <w:r w:rsidRPr="00B92281">
        <w:rPr>
          <w:rFonts w:ascii="Times New Roman" w:hAnsi="Times New Roman" w:cs="Times New Roman"/>
          <w:sz w:val="28"/>
          <w:szCs w:val="28"/>
        </w:rPr>
        <w:t xml:space="preserve">Кроме этих видов переноса в особую группу группу выделяют специальные механизмы перемещения веществ, связанные с нарушением структурной целостности мембраны (эндо – и экзоцитоз). </w:t>
      </w:r>
      <w:r w:rsidRPr="00B92281">
        <w:rPr>
          <w:rFonts w:ascii="Times New Roman" w:hAnsi="Times New Roman" w:cs="Times New Roman"/>
          <w:sz w:val="28"/>
          <w:szCs w:val="28"/>
          <w:lang w:val="en-US"/>
        </w:rPr>
        <w:t>[5]</w:t>
      </w:r>
    </w:p>
    <w:p w:rsidR="00FC709C" w:rsidRPr="00B92281" w:rsidRDefault="00087A23" w:rsidP="005241C9">
      <w:pPr>
        <w:tabs>
          <w:tab w:val="left" w:pos="7131"/>
        </w:tabs>
        <w:spacing w:after="0"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Некоторые транспортные белки, осуществляющие пассивный транспорт, формируют каналы, которые позволяют растворенным молекулам, имеющим соответствующие размер и заряд, проходить бислой за счет простой диффузии. Такие белки называют каналообразующими или туннельными. Другие белки связывают молекулу транспортируемого вещества </w:t>
      </w:r>
      <w:r w:rsidR="0015348E" w:rsidRPr="00B92281">
        <w:rPr>
          <w:rFonts w:ascii="Times New Roman" w:hAnsi="Times New Roman" w:cs="Times New Roman"/>
          <w:sz w:val="28"/>
          <w:szCs w:val="28"/>
        </w:rPr>
        <w:t>и переносят ее через мембрану, о</w:t>
      </w:r>
      <w:r w:rsidRPr="00B92281">
        <w:rPr>
          <w:rFonts w:ascii="Times New Roman" w:hAnsi="Times New Roman" w:cs="Times New Roman"/>
          <w:sz w:val="28"/>
          <w:szCs w:val="28"/>
        </w:rPr>
        <w:t>ни называются белками-переносчиками (или просто переносчиками либо транспортерами), а весь процесс – облегченной диффузией. Некоторые белки-переносчики работают как насосы, перекачивающие растворенные вещества против их электрохимических градиентов посред</w:t>
      </w:r>
      <w:r w:rsidR="0015348E" w:rsidRPr="00B92281">
        <w:rPr>
          <w:rFonts w:ascii="Times New Roman" w:hAnsi="Times New Roman" w:cs="Times New Roman"/>
          <w:sz w:val="28"/>
          <w:szCs w:val="28"/>
        </w:rPr>
        <w:t>ством т.н. активного транспорта</w:t>
      </w:r>
      <w:r w:rsidRPr="00B92281">
        <w:rPr>
          <w:rFonts w:ascii="Times New Roman" w:hAnsi="Times New Roman" w:cs="Times New Roman"/>
          <w:sz w:val="28"/>
          <w:szCs w:val="28"/>
        </w:rPr>
        <w:t>.</w:t>
      </w:r>
      <w:r w:rsidRPr="00B92281">
        <w:rPr>
          <w:rFonts w:ascii="Times New Roman" w:hAnsi="Times New Roman" w:cs="Times New Roman"/>
          <w:sz w:val="28"/>
          <w:szCs w:val="28"/>
          <w:lang w:val="en-US"/>
        </w:rPr>
        <w:t>[7]</w:t>
      </w:r>
    </w:p>
    <w:p w:rsidR="00FC709C" w:rsidRPr="00B92281" w:rsidRDefault="00FC709C" w:rsidP="005241C9">
      <w:pPr>
        <w:tabs>
          <w:tab w:val="left" w:pos="7131"/>
        </w:tabs>
        <w:spacing w:after="0" w:line="360" w:lineRule="auto"/>
        <w:ind w:firstLine="709"/>
        <w:jc w:val="both"/>
        <w:rPr>
          <w:rFonts w:ascii="Times New Roman" w:hAnsi="Times New Roman" w:cs="Times New Roman"/>
          <w:sz w:val="28"/>
          <w:szCs w:val="28"/>
          <w:lang w:val="en-US"/>
        </w:rPr>
      </w:pPr>
      <w:r w:rsidRPr="00B92281">
        <w:rPr>
          <w:rFonts w:ascii="Times New Roman" w:hAnsi="Times New Roman" w:cs="Times New Roman"/>
          <w:sz w:val="28"/>
          <w:szCs w:val="28"/>
          <w:lang w:val="uk-UA"/>
        </w:rPr>
        <w:t>Суммируя, можно выделить такие типы транспорта:</w:t>
      </w:r>
    </w:p>
    <w:p w:rsidR="00FC709C" w:rsidRPr="00B92281" w:rsidRDefault="00FC709C" w:rsidP="005241C9">
      <w:pPr>
        <w:spacing w:after="0" w:line="360" w:lineRule="auto"/>
        <w:ind w:firstLine="709"/>
        <w:jc w:val="both"/>
        <w:rPr>
          <w:rFonts w:ascii="Times New Roman" w:eastAsia="Times New Roman" w:hAnsi="Times New Roman" w:cs="Times New Roman"/>
          <w:sz w:val="28"/>
          <w:szCs w:val="28"/>
          <w:lang w:val="en-US" w:eastAsia="ru-RU"/>
        </w:rPr>
      </w:pPr>
      <w:r w:rsidRPr="00B92281">
        <w:rPr>
          <w:rFonts w:ascii="Times New Roman" w:eastAsia="Times New Roman" w:hAnsi="Times New Roman" w:cs="Times New Roman"/>
          <w:b/>
          <w:bCs/>
          <w:sz w:val="28"/>
          <w:szCs w:val="28"/>
          <w:bdr w:val="none" w:sz="0" w:space="0" w:color="auto" w:frame="1"/>
          <w:lang w:eastAsia="ru-RU"/>
        </w:rPr>
        <w:t>Простая диффузия</w:t>
      </w:r>
      <w:r w:rsidRPr="00B92281">
        <w:rPr>
          <w:rFonts w:ascii="Times New Roman" w:eastAsia="Times New Roman" w:hAnsi="Times New Roman" w:cs="Times New Roman"/>
          <w:sz w:val="28"/>
          <w:szCs w:val="28"/>
          <w:bdr w:val="none" w:sz="0" w:space="0" w:color="auto" w:frame="1"/>
          <w:lang w:eastAsia="ru-RU"/>
        </w:rPr>
        <w:t> - перенос веществ через мембрану без участия специальных механизмов. Транспорт происходит по градиенту концентрации без затраты энергии. Путём простой диффузии транспортируются малые биомолекулы – Н</w:t>
      </w:r>
      <w:r w:rsidRPr="00B92281">
        <w:rPr>
          <w:rFonts w:ascii="Times New Roman" w:eastAsia="Times New Roman" w:hAnsi="Times New Roman" w:cs="Times New Roman"/>
          <w:sz w:val="28"/>
          <w:szCs w:val="28"/>
          <w:bdr w:val="none" w:sz="0" w:space="0" w:color="auto" w:frame="1"/>
          <w:vertAlign w:val="subscript"/>
          <w:lang w:eastAsia="ru-RU"/>
        </w:rPr>
        <w:t>2</w:t>
      </w:r>
      <w:r w:rsidRPr="00B92281">
        <w:rPr>
          <w:rFonts w:ascii="Times New Roman" w:eastAsia="Times New Roman" w:hAnsi="Times New Roman" w:cs="Times New Roman"/>
          <w:sz w:val="28"/>
          <w:szCs w:val="28"/>
          <w:bdr w:val="none" w:sz="0" w:space="0" w:color="auto" w:frame="1"/>
          <w:lang w:eastAsia="ru-RU"/>
        </w:rPr>
        <w:t>О, СО</w:t>
      </w:r>
      <w:r w:rsidRPr="00B92281">
        <w:rPr>
          <w:rFonts w:ascii="Times New Roman" w:eastAsia="Times New Roman" w:hAnsi="Times New Roman" w:cs="Times New Roman"/>
          <w:sz w:val="28"/>
          <w:szCs w:val="28"/>
          <w:bdr w:val="none" w:sz="0" w:space="0" w:color="auto" w:frame="1"/>
          <w:vertAlign w:val="subscript"/>
          <w:lang w:eastAsia="ru-RU"/>
        </w:rPr>
        <w:t>2</w:t>
      </w:r>
      <w:r w:rsidRPr="00B92281">
        <w:rPr>
          <w:rFonts w:ascii="Times New Roman" w:eastAsia="Times New Roman" w:hAnsi="Times New Roman" w:cs="Times New Roman"/>
          <w:sz w:val="28"/>
          <w:szCs w:val="28"/>
          <w:bdr w:val="none" w:sz="0" w:space="0" w:color="auto" w:frame="1"/>
          <w:lang w:eastAsia="ru-RU"/>
        </w:rPr>
        <w:t>, О</w:t>
      </w:r>
      <w:r w:rsidRPr="00B92281">
        <w:rPr>
          <w:rFonts w:ascii="Times New Roman" w:eastAsia="Times New Roman" w:hAnsi="Times New Roman" w:cs="Times New Roman"/>
          <w:sz w:val="28"/>
          <w:szCs w:val="28"/>
          <w:bdr w:val="none" w:sz="0" w:space="0" w:color="auto" w:frame="1"/>
          <w:vertAlign w:val="subscript"/>
          <w:lang w:eastAsia="ru-RU"/>
        </w:rPr>
        <w:t>2</w:t>
      </w:r>
      <w:r w:rsidRPr="00B92281">
        <w:rPr>
          <w:rFonts w:ascii="Times New Roman" w:eastAsia="Times New Roman" w:hAnsi="Times New Roman" w:cs="Times New Roman"/>
          <w:sz w:val="28"/>
          <w:szCs w:val="28"/>
          <w:bdr w:val="none" w:sz="0" w:space="0" w:color="auto" w:frame="1"/>
          <w:lang w:eastAsia="ru-RU"/>
        </w:rPr>
        <w:t>, мочевина, гидрофобные низкомолекулярные вещества. Скорость простой диффузии пропорциональна градиенту концентрации.</w:t>
      </w:r>
      <w:r w:rsidRPr="00B92281">
        <w:rPr>
          <w:rFonts w:ascii="Times New Roman" w:eastAsia="Times New Roman" w:hAnsi="Times New Roman" w:cs="Times New Roman"/>
          <w:sz w:val="28"/>
          <w:szCs w:val="28"/>
          <w:bdr w:val="none" w:sz="0" w:space="0" w:color="auto" w:frame="1"/>
          <w:lang w:val="en-US" w:eastAsia="ru-RU"/>
        </w:rPr>
        <w:t>[8]</w:t>
      </w:r>
    </w:p>
    <w:p w:rsidR="00FC709C" w:rsidRPr="00B92281" w:rsidRDefault="00FC709C" w:rsidP="005241C9">
      <w:pPr>
        <w:spacing w:after="0" w:line="360" w:lineRule="auto"/>
        <w:ind w:firstLine="709"/>
        <w:jc w:val="both"/>
        <w:rPr>
          <w:rFonts w:ascii="Times New Roman" w:eastAsia="Times New Roman" w:hAnsi="Times New Roman" w:cs="Times New Roman"/>
          <w:sz w:val="28"/>
          <w:szCs w:val="28"/>
          <w:lang w:val="en-US" w:eastAsia="ru-RU"/>
        </w:rPr>
      </w:pPr>
      <w:r w:rsidRPr="00B92281">
        <w:rPr>
          <w:rFonts w:ascii="Times New Roman" w:eastAsia="Times New Roman" w:hAnsi="Times New Roman" w:cs="Times New Roman"/>
          <w:b/>
          <w:bCs/>
          <w:sz w:val="28"/>
          <w:szCs w:val="28"/>
          <w:bdr w:val="none" w:sz="0" w:space="0" w:color="auto" w:frame="1"/>
          <w:lang w:eastAsia="ru-RU"/>
        </w:rPr>
        <w:t>Облегчённая диффузия</w:t>
      </w:r>
      <w:r w:rsidRPr="00B92281">
        <w:rPr>
          <w:rFonts w:ascii="Times New Roman" w:eastAsia="Times New Roman" w:hAnsi="Times New Roman" w:cs="Times New Roman"/>
          <w:sz w:val="28"/>
          <w:szCs w:val="28"/>
          <w:bdr w:val="none" w:sz="0" w:space="0" w:color="auto" w:frame="1"/>
          <w:lang w:eastAsia="ru-RU"/>
        </w:rPr>
        <w:t xml:space="preserve"> - перенос веществ через мембрану при помощи белковых каналов или специальных белков-переносчиков. Осуществляется по градиенту концентрации без затраты энергии. Транспортируются моносахариды, аминокислоты, нуклеотиды, глицерол, некоторые ионы. Характерна кинетика насыщения – при определённой (насыщающей) концентрации переносимого вещества в переносе принимают участие все </w:t>
      </w:r>
      <w:r w:rsidRPr="00B92281">
        <w:rPr>
          <w:rFonts w:ascii="Times New Roman" w:eastAsia="Times New Roman" w:hAnsi="Times New Roman" w:cs="Times New Roman"/>
          <w:sz w:val="28"/>
          <w:szCs w:val="28"/>
          <w:bdr w:val="none" w:sz="0" w:space="0" w:color="auto" w:frame="1"/>
          <w:lang w:eastAsia="ru-RU"/>
        </w:rPr>
        <w:lastRenderedPageBreak/>
        <w:t>молекулы переносчика и скорость транспорта достигает предельной величины.</w:t>
      </w:r>
      <w:r w:rsidRPr="00B92281">
        <w:rPr>
          <w:rFonts w:ascii="Times New Roman" w:eastAsia="Times New Roman" w:hAnsi="Times New Roman" w:cs="Times New Roman"/>
          <w:sz w:val="28"/>
          <w:szCs w:val="28"/>
          <w:bdr w:val="none" w:sz="0" w:space="0" w:color="auto" w:frame="1"/>
          <w:lang w:val="en-US" w:eastAsia="ru-RU"/>
        </w:rPr>
        <w:t>[8]</w:t>
      </w:r>
    </w:p>
    <w:p w:rsidR="00FC709C" w:rsidRPr="00B92281" w:rsidRDefault="00FC709C" w:rsidP="005241C9">
      <w:pPr>
        <w:spacing w:after="0" w:line="360" w:lineRule="auto"/>
        <w:ind w:firstLine="709"/>
        <w:jc w:val="both"/>
        <w:rPr>
          <w:rFonts w:ascii="Times New Roman" w:eastAsia="Times New Roman" w:hAnsi="Times New Roman" w:cs="Times New Roman"/>
          <w:sz w:val="28"/>
          <w:szCs w:val="28"/>
          <w:lang w:eastAsia="ru-RU"/>
        </w:rPr>
      </w:pPr>
      <w:r w:rsidRPr="00B92281">
        <w:rPr>
          <w:rFonts w:ascii="Times New Roman" w:eastAsia="Times New Roman" w:hAnsi="Times New Roman" w:cs="Times New Roman"/>
          <w:b/>
          <w:bCs/>
          <w:sz w:val="28"/>
          <w:szCs w:val="28"/>
          <w:bdr w:val="none" w:sz="0" w:space="0" w:color="auto" w:frame="1"/>
          <w:lang w:eastAsia="ru-RU"/>
        </w:rPr>
        <w:t>Активный транспорт</w:t>
      </w:r>
      <w:r w:rsidRPr="00B92281">
        <w:rPr>
          <w:rFonts w:ascii="Times New Roman" w:eastAsia="Times New Roman" w:hAnsi="Times New Roman" w:cs="Times New Roman"/>
          <w:sz w:val="28"/>
          <w:szCs w:val="28"/>
          <w:bdr w:val="none" w:sz="0" w:space="0" w:color="auto" w:frame="1"/>
          <w:lang w:eastAsia="ru-RU"/>
        </w:rPr>
        <w:t> – также требует участия специальных белков-переносчиков, но перенос происходит против градиента концентрации и поэтому требует затраты энергии. При помощи этого механизма через клеточную мембрану транспортируются ионы Na+, K+, Ca2+, Mg2+, через митохондриальную – протоны. Для активного транспорта веществ характерна кинетика насыщения.</w:t>
      </w:r>
      <w:r w:rsidRPr="00B92281">
        <w:rPr>
          <w:rFonts w:ascii="Times New Roman" w:eastAsia="Times New Roman" w:hAnsi="Times New Roman" w:cs="Times New Roman"/>
          <w:sz w:val="28"/>
          <w:szCs w:val="28"/>
          <w:bdr w:val="none" w:sz="0" w:space="0" w:color="auto" w:frame="1"/>
          <w:lang w:val="en-US" w:eastAsia="ru-RU"/>
        </w:rPr>
        <w:t>[8]</w:t>
      </w:r>
      <w:r w:rsidR="00AF7EE4" w:rsidRPr="00B92281">
        <w:rPr>
          <w:rFonts w:ascii="Times New Roman" w:eastAsia="Times New Roman" w:hAnsi="Times New Roman" w:cs="Times New Roman"/>
          <w:sz w:val="28"/>
          <w:szCs w:val="28"/>
          <w:bdr w:val="none" w:sz="0" w:space="0" w:color="auto" w:frame="1"/>
          <w:lang w:eastAsia="ru-RU"/>
        </w:rPr>
        <w:t xml:space="preserve"> (см. прил. К)</w:t>
      </w:r>
    </w:p>
    <w:p w:rsidR="00CF0978" w:rsidRPr="00B92281" w:rsidRDefault="00087A23" w:rsidP="005241C9">
      <w:pPr>
        <w:tabs>
          <w:tab w:val="left" w:pos="7131"/>
        </w:tabs>
        <w:spacing w:after="0" w:line="360" w:lineRule="auto"/>
        <w:ind w:firstLine="709"/>
        <w:jc w:val="both"/>
        <w:rPr>
          <w:rFonts w:ascii="Times New Roman" w:hAnsi="Times New Roman" w:cs="Times New Roman"/>
          <w:sz w:val="28"/>
          <w:szCs w:val="28"/>
          <w:lang w:val="en-US"/>
        </w:rPr>
      </w:pPr>
      <w:r w:rsidRPr="00B92281">
        <w:rPr>
          <w:rFonts w:ascii="Times New Roman" w:hAnsi="Times New Roman" w:cs="Times New Roman"/>
          <w:sz w:val="28"/>
          <w:szCs w:val="28"/>
        </w:rPr>
        <w:t>Транспортные белки опосредуют проникновение через клеточные мембраны многих полярных молекул небольшого размера, однако они не способны транспортировать макромолекулы, например белки, полинуклеотиды или полисахариды. Тем не менее, в большинстве клеток определенные макромолекулы могут проходить в обоих направлениях через плазматические мембраны, а некоторые клетки даже способны поглощать большие частицы. Механизмы, с помощью которых клетки осуществляют эти процессы, сильно отличаются от механизмов, опосредующих транспорт небольших молекул и ионов. При переносе макромолекул происходит последовательное образование и слияние окруженных мембраной пузырьков</w:t>
      </w:r>
      <w:r w:rsidR="00CF0978" w:rsidRPr="00B92281">
        <w:rPr>
          <w:rFonts w:ascii="Times New Roman" w:hAnsi="Times New Roman" w:cs="Times New Roman"/>
          <w:sz w:val="28"/>
          <w:szCs w:val="28"/>
        </w:rPr>
        <w:t xml:space="preserve"> (везикул).</w:t>
      </w:r>
      <w:r w:rsidR="00CF0978" w:rsidRPr="00B92281">
        <w:rPr>
          <w:rFonts w:ascii="Times New Roman" w:hAnsi="Times New Roman" w:cs="Times New Roman"/>
          <w:sz w:val="28"/>
          <w:szCs w:val="28"/>
          <w:lang w:val="en-US"/>
        </w:rPr>
        <w:t>[7]</w:t>
      </w:r>
    </w:p>
    <w:p w:rsidR="00CF0978" w:rsidRPr="00B92281" w:rsidRDefault="00CF0978" w:rsidP="005241C9">
      <w:pPr>
        <w:spacing w:after="0" w:line="360" w:lineRule="auto"/>
        <w:ind w:firstLine="709"/>
        <w:jc w:val="both"/>
        <w:rPr>
          <w:rFonts w:ascii="Times New Roman" w:eastAsia="Times New Roman" w:hAnsi="Times New Roman" w:cs="Times New Roman"/>
          <w:sz w:val="28"/>
          <w:szCs w:val="28"/>
          <w:lang w:eastAsia="ru-RU"/>
        </w:rPr>
      </w:pPr>
      <w:r w:rsidRPr="00B92281">
        <w:rPr>
          <w:rFonts w:ascii="Times New Roman" w:eastAsia="Times New Roman" w:hAnsi="Times New Roman" w:cs="Times New Roman"/>
          <w:sz w:val="28"/>
          <w:szCs w:val="28"/>
          <w:bdr w:val="none" w:sz="0" w:space="0" w:color="auto" w:frame="1"/>
          <w:lang w:eastAsia="ru-RU"/>
        </w:rPr>
        <w:t>По направлению транспорта и характеру перенос</w:t>
      </w:r>
      <w:r w:rsidR="00FC709C" w:rsidRPr="00B92281">
        <w:rPr>
          <w:rFonts w:ascii="Times New Roman" w:eastAsia="Times New Roman" w:hAnsi="Times New Roman" w:cs="Times New Roman"/>
          <w:sz w:val="28"/>
          <w:szCs w:val="28"/>
          <w:bdr w:val="none" w:sz="0" w:space="0" w:color="auto" w:frame="1"/>
          <w:lang w:eastAsia="ru-RU"/>
        </w:rPr>
        <w:t>имых веществ различают некоторые типы везикулярного транспорта.</w:t>
      </w:r>
    </w:p>
    <w:p w:rsidR="00CF0978" w:rsidRPr="00B92281" w:rsidRDefault="00CF0978" w:rsidP="00CE44B7">
      <w:pPr>
        <w:pStyle w:val="a3"/>
        <w:numPr>
          <w:ilvl w:val="0"/>
          <w:numId w:val="19"/>
        </w:numPr>
        <w:spacing w:after="0" w:line="360" w:lineRule="auto"/>
        <w:jc w:val="both"/>
        <w:rPr>
          <w:rFonts w:ascii="Times New Roman" w:eastAsia="Times New Roman" w:hAnsi="Times New Roman" w:cs="Times New Roman"/>
          <w:b/>
          <w:bCs/>
          <w:sz w:val="28"/>
          <w:szCs w:val="28"/>
          <w:bdr w:val="none" w:sz="0" w:space="0" w:color="auto" w:frame="1"/>
          <w:lang w:eastAsia="ru-RU"/>
        </w:rPr>
      </w:pPr>
      <w:r w:rsidRPr="00B92281">
        <w:rPr>
          <w:rFonts w:ascii="Times New Roman" w:eastAsia="Times New Roman" w:hAnsi="Times New Roman" w:cs="Times New Roman"/>
          <w:b/>
          <w:bCs/>
          <w:sz w:val="28"/>
          <w:szCs w:val="28"/>
          <w:bdr w:val="none" w:sz="0" w:space="0" w:color="auto" w:frame="1"/>
          <w:lang w:eastAsia="ru-RU"/>
        </w:rPr>
        <w:t>Эндоцитоз</w:t>
      </w:r>
      <w:r w:rsidR="00FC709C" w:rsidRPr="00B92281">
        <w:rPr>
          <w:rFonts w:ascii="Times New Roman" w:eastAsia="Times New Roman" w:hAnsi="Times New Roman" w:cs="Times New Roman"/>
          <w:b/>
          <w:bCs/>
          <w:sz w:val="28"/>
          <w:szCs w:val="28"/>
          <w:bdr w:val="none" w:sz="0" w:space="0" w:color="auto" w:frame="1"/>
          <w:lang w:eastAsia="ru-RU"/>
        </w:rPr>
        <w:t> </w:t>
      </w:r>
      <w:r w:rsidRPr="00B92281">
        <w:rPr>
          <w:rFonts w:ascii="Times New Roman" w:eastAsia="Times New Roman" w:hAnsi="Times New Roman" w:cs="Times New Roman"/>
          <w:b/>
          <w:bCs/>
          <w:sz w:val="28"/>
          <w:szCs w:val="28"/>
          <w:bdr w:val="none" w:sz="0" w:space="0" w:color="auto" w:frame="1"/>
          <w:lang w:eastAsia="ru-RU"/>
        </w:rPr>
        <w:t xml:space="preserve">— </w:t>
      </w:r>
      <w:r w:rsidRPr="00B92281">
        <w:rPr>
          <w:rFonts w:ascii="Times New Roman" w:eastAsia="Times New Roman" w:hAnsi="Times New Roman" w:cs="Times New Roman"/>
          <w:bCs/>
          <w:sz w:val="28"/>
          <w:szCs w:val="28"/>
          <w:bdr w:val="none" w:sz="0" w:space="0" w:color="auto" w:frame="1"/>
          <w:lang w:eastAsia="ru-RU"/>
        </w:rPr>
        <w:t>перенос веществ в клетку. В зависимости от размера образующихся везикул различают:</w:t>
      </w:r>
    </w:p>
    <w:p w:rsidR="00CF0978" w:rsidRPr="00B92281" w:rsidRDefault="00CF0978" w:rsidP="005241C9">
      <w:pPr>
        <w:spacing w:after="0" w:line="360" w:lineRule="auto"/>
        <w:ind w:firstLine="709"/>
        <w:jc w:val="both"/>
        <w:rPr>
          <w:rFonts w:ascii="Times New Roman" w:eastAsia="Times New Roman" w:hAnsi="Times New Roman" w:cs="Times New Roman"/>
          <w:sz w:val="28"/>
          <w:szCs w:val="28"/>
          <w:lang w:eastAsia="ru-RU"/>
        </w:rPr>
      </w:pPr>
      <w:r w:rsidRPr="00B92281">
        <w:rPr>
          <w:rFonts w:ascii="Times New Roman" w:eastAsia="Times New Roman" w:hAnsi="Times New Roman" w:cs="Times New Roman"/>
          <w:sz w:val="28"/>
          <w:szCs w:val="28"/>
          <w:bdr w:val="none" w:sz="0" w:space="0" w:color="auto" w:frame="1"/>
          <w:lang w:eastAsia="ru-RU"/>
        </w:rPr>
        <w:t>а) </w:t>
      </w:r>
      <w:r w:rsidRPr="00B92281">
        <w:rPr>
          <w:rFonts w:ascii="Times New Roman" w:eastAsia="Times New Roman" w:hAnsi="Times New Roman" w:cs="Times New Roman"/>
          <w:b/>
          <w:bCs/>
          <w:i/>
          <w:iCs/>
          <w:sz w:val="28"/>
          <w:szCs w:val="28"/>
          <w:bdr w:val="none" w:sz="0" w:space="0" w:color="auto" w:frame="1"/>
          <w:lang w:eastAsia="ru-RU"/>
        </w:rPr>
        <w:t>пиноцитоз </w:t>
      </w:r>
      <w:r w:rsidRPr="00B92281">
        <w:rPr>
          <w:rFonts w:ascii="Times New Roman" w:eastAsia="Times New Roman" w:hAnsi="Times New Roman" w:cs="Times New Roman"/>
          <w:sz w:val="28"/>
          <w:szCs w:val="28"/>
          <w:bdr w:val="none" w:sz="0" w:space="0" w:color="auto" w:frame="1"/>
          <w:lang w:eastAsia="ru-RU"/>
        </w:rPr>
        <w:t>— поглощение жидкости и растворённых макромолекул (белков, полисахаридов, нуклеиновых кислот) с помощью небольших пузырьков (150 нм в диаметре);</w:t>
      </w:r>
    </w:p>
    <w:p w:rsidR="00CF0978" w:rsidRPr="00B92281" w:rsidRDefault="00CF0978" w:rsidP="005241C9">
      <w:pPr>
        <w:spacing w:after="0" w:line="360" w:lineRule="auto"/>
        <w:ind w:firstLine="709"/>
        <w:jc w:val="both"/>
        <w:rPr>
          <w:rFonts w:ascii="Times New Roman" w:eastAsia="Times New Roman" w:hAnsi="Times New Roman" w:cs="Times New Roman"/>
          <w:sz w:val="28"/>
          <w:szCs w:val="28"/>
          <w:lang w:eastAsia="ru-RU"/>
        </w:rPr>
      </w:pPr>
      <w:r w:rsidRPr="00B92281">
        <w:rPr>
          <w:rFonts w:ascii="Times New Roman" w:eastAsia="Times New Roman" w:hAnsi="Times New Roman" w:cs="Times New Roman"/>
          <w:sz w:val="28"/>
          <w:szCs w:val="28"/>
          <w:bdr w:val="none" w:sz="0" w:space="0" w:color="auto" w:frame="1"/>
          <w:lang w:eastAsia="ru-RU"/>
        </w:rPr>
        <w:t>б) </w:t>
      </w:r>
      <w:r w:rsidRPr="00B92281">
        <w:rPr>
          <w:rFonts w:ascii="Times New Roman" w:eastAsia="Times New Roman" w:hAnsi="Times New Roman" w:cs="Times New Roman"/>
          <w:b/>
          <w:bCs/>
          <w:i/>
          <w:iCs/>
          <w:sz w:val="28"/>
          <w:szCs w:val="28"/>
          <w:bdr w:val="none" w:sz="0" w:space="0" w:color="auto" w:frame="1"/>
          <w:lang w:eastAsia="ru-RU"/>
        </w:rPr>
        <w:t>фагоцитоз </w:t>
      </w:r>
      <w:r w:rsidRPr="00B92281">
        <w:rPr>
          <w:rFonts w:ascii="Times New Roman" w:eastAsia="Times New Roman" w:hAnsi="Times New Roman" w:cs="Times New Roman"/>
          <w:sz w:val="28"/>
          <w:szCs w:val="28"/>
          <w:bdr w:val="none" w:sz="0" w:space="0" w:color="auto" w:frame="1"/>
          <w:lang w:eastAsia="ru-RU"/>
        </w:rPr>
        <w:t>— поглощение крупных частиц, таких, как микроорганизмы или обломки клеток. В этом случае образуются крупные пузырьки, называемые фагосомами диаметром более 250 нм.</w:t>
      </w:r>
    </w:p>
    <w:p w:rsidR="00CF0978" w:rsidRPr="00B92281" w:rsidRDefault="00CF0978" w:rsidP="005241C9">
      <w:pPr>
        <w:spacing w:after="0" w:line="360" w:lineRule="auto"/>
        <w:ind w:firstLine="709"/>
        <w:jc w:val="both"/>
        <w:rPr>
          <w:rFonts w:ascii="Times New Roman" w:eastAsia="Times New Roman" w:hAnsi="Times New Roman" w:cs="Times New Roman"/>
          <w:sz w:val="28"/>
          <w:szCs w:val="28"/>
          <w:lang w:val="en-US" w:eastAsia="ru-RU"/>
        </w:rPr>
      </w:pPr>
      <w:r w:rsidRPr="00B92281">
        <w:rPr>
          <w:rFonts w:ascii="Times New Roman" w:eastAsia="Times New Roman" w:hAnsi="Times New Roman" w:cs="Times New Roman"/>
          <w:sz w:val="28"/>
          <w:szCs w:val="28"/>
          <w:bdr w:val="none" w:sz="0" w:space="0" w:color="auto" w:frame="1"/>
          <w:lang w:eastAsia="ru-RU"/>
        </w:rPr>
        <w:lastRenderedPageBreak/>
        <w:t>Пиноцитоз характерен для большинства эукариотических клеток, в то время как крупные частицы поглощаются специализированными клетками - лейкоцитами и макрофагами. На первой стадии эндоцитоза вещества или частицы адсорбируются на поверхности мембраны, этот процесс происходит без затраты энергии. На следующей стадии мембрана с адсорбированным веществом углубляется в цитоплазму; образовавшиеся локальные впячивания плазматической мембраны отшнуровываются от поверхности клетки, образуя пузырьки, которые затем мигрируют внутрь клетки. Этот процесс связан системой микрофиламентов и является энергозависимым. Поступившие в клетку пузырьки и фагосомы могут сливаться с лизосомами. Содержащиеся в лизосомах ферменты расщепляют вещества, содержащиеся в пузырьках и фагосомах до низкомолекулярных продуктов (аминокислот, моносахаридов, нуклеотидов), которые транспортируются в цитозоль, где они могут быть использованы клеткой.</w:t>
      </w:r>
      <w:r w:rsidRPr="00B92281">
        <w:rPr>
          <w:rFonts w:ascii="Times New Roman" w:eastAsia="Times New Roman" w:hAnsi="Times New Roman" w:cs="Times New Roman"/>
          <w:sz w:val="28"/>
          <w:szCs w:val="28"/>
          <w:bdr w:val="none" w:sz="0" w:space="0" w:color="auto" w:frame="1"/>
          <w:lang w:val="en-US" w:eastAsia="ru-RU"/>
        </w:rPr>
        <w:t>[8]</w:t>
      </w:r>
    </w:p>
    <w:p w:rsidR="00CF0978" w:rsidRPr="00B92281" w:rsidRDefault="00FC709C" w:rsidP="005241C9">
      <w:pPr>
        <w:pStyle w:val="a3"/>
        <w:numPr>
          <w:ilvl w:val="0"/>
          <w:numId w:val="19"/>
        </w:numPr>
        <w:spacing w:after="0" w:line="360" w:lineRule="auto"/>
        <w:jc w:val="both"/>
        <w:rPr>
          <w:rFonts w:ascii="Times New Roman" w:eastAsia="Times New Roman" w:hAnsi="Times New Roman" w:cs="Times New Roman"/>
          <w:sz w:val="28"/>
          <w:szCs w:val="28"/>
          <w:lang w:eastAsia="ru-RU"/>
        </w:rPr>
      </w:pPr>
      <w:r w:rsidRPr="00B92281">
        <w:rPr>
          <w:rFonts w:ascii="Times New Roman" w:eastAsia="Times New Roman" w:hAnsi="Times New Roman" w:cs="Times New Roman"/>
          <w:b/>
          <w:bCs/>
          <w:sz w:val="28"/>
          <w:szCs w:val="28"/>
          <w:bdr w:val="none" w:sz="0" w:space="0" w:color="auto" w:frame="1"/>
          <w:lang w:eastAsia="ru-RU"/>
        </w:rPr>
        <w:t>Экзоцитоз</w:t>
      </w:r>
      <w:r w:rsidR="00CF0978" w:rsidRPr="00B92281">
        <w:rPr>
          <w:rFonts w:ascii="Times New Roman" w:eastAsia="Times New Roman" w:hAnsi="Times New Roman" w:cs="Times New Roman"/>
          <w:sz w:val="28"/>
          <w:szCs w:val="28"/>
          <w:bdr w:val="none" w:sz="0" w:space="0" w:color="auto" w:frame="1"/>
          <w:lang w:eastAsia="ru-RU"/>
        </w:rPr>
        <w:t xml:space="preserve"> — перенос частиц и крупных соединений из клетки. Этот процесс, как и эндоцитоз, протекает с поглощением энергии. Основными разновидностями экзоцитоза являются:</w:t>
      </w:r>
    </w:p>
    <w:p w:rsidR="00CF0978" w:rsidRPr="00B92281" w:rsidRDefault="00CF0978" w:rsidP="005241C9">
      <w:pPr>
        <w:spacing w:after="0" w:line="360" w:lineRule="auto"/>
        <w:ind w:firstLine="709"/>
        <w:jc w:val="both"/>
        <w:rPr>
          <w:rFonts w:ascii="Times New Roman" w:eastAsia="Times New Roman" w:hAnsi="Times New Roman" w:cs="Times New Roman"/>
          <w:sz w:val="28"/>
          <w:szCs w:val="28"/>
          <w:lang w:eastAsia="ru-RU"/>
        </w:rPr>
      </w:pPr>
      <w:r w:rsidRPr="00B92281">
        <w:rPr>
          <w:rFonts w:ascii="Times New Roman" w:eastAsia="Times New Roman" w:hAnsi="Times New Roman" w:cs="Times New Roman"/>
          <w:sz w:val="28"/>
          <w:szCs w:val="28"/>
          <w:bdr w:val="none" w:sz="0" w:space="0" w:color="auto" w:frame="1"/>
          <w:lang w:eastAsia="ru-RU"/>
        </w:rPr>
        <w:t>а) </w:t>
      </w:r>
      <w:r w:rsidRPr="00B92281">
        <w:rPr>
          <w:rFonts w:ascii="Times New Roman" w:eastAsia="Times New Roman" w:hAnsi="Times New Roman" w:cs="Times New Roman"/>
          <w:b/>
          <w:bCs/>
          <w:i/>
          <w:iCs/>
          <w:sz w:val="28"/>
          <w:szCs w:val="28"/>
          <w:bdr w:val="none" w:sz="0" w:space="0" w:color="auto" w:frame="1"/>
          <w:lang w:eastAsia="ru-RU"/>
        </w:rPr>
        <w:t>секреция</w:t>
      </w:r>
      <w:r w:rsidRPr="00B92281">
        <w:rPr>
          <w:rFonts w:ascii="Times New Roman" w:eastAsia="Times New Roman" w:hAnsi="Times New Roman" w:cs="Times New Roman"/>
          <w:sz w:val="28"/>
          <w:szCs w:val="28"/>
          <w:bdr w:val="none" w:sz="0" w:space="0" w:color="auto" w:frame="1"/>
          <w:lang w:eastAsia="ru-RU"/>
        </w:rPr>
        <w:t> - выведение из клетки водорастворимых соединений, которые используются или воздействуют на другие клетки организма. Может осуществляться как неспециализированными клетками, так и клетками эндокринных желёз, слизистой желудочно-кишечного тракта, приспособленными для секреции производимых ими веществ (гормонов, нейромедиаторов, проферментов) в зависимости от опре</w:t>
      </w:r>
      <w:r w:rsidR="00C27F20" w:rsidRPr="00B92281">
        <w:rPr>
          <w:rFonts w:ascii="Times New Roman" w:eastAsia="Times New Roman" w:hAnsi="Times New Roman" w:cs="Times New Roman"/>
          <w:sz w:val="28"/>
          <w:szCs w:val="28"/>
          <w:bdr w:val="none" w:sz="0" w:space="0" w:color="auto" w:frame="1"/>
          <w:lang w:eastAsia="ru-RU"/>
        </w:rPr>
        <w:t>делённых потребностей организма</w:t>
      </w:r>
      <w:r w:rsidRPr="00B92281">
        <w:rPr>
          <w:rFonts w:ascii="Times New Roman" w:eastAsia="Times New Roman" w:hAnsi="Times New Roman" w:cs="Times New Roman"/>
          <w:sz w:val="28"/>
          <w:szCs w:val="28"/>
          <w:bdr w:val="none" w:sz="0" w:space="0" w:color="auto" w:frame="1"/>
          <w:lang w:eastAsia="ru-RU"/>
        </w:rPr>
        <w:t>.</w:t>
      </w:r>
      <w:r w:rsidR="00C27F20" w:rsidRPr="00B92281">
        <w:rPr>
          <w:rFonts w:ascii="Times New Roman" w:eastAsia="Times New Roman" w:hAnsi="Times New Roman" w:cs="Times New Roman"/>
          <w:sz w:val="28"/>
          <w:szCs w:val="28"/>
          <w:lang w:eastAsia="ru-RU"/>
        </w:rPr>
        <w:t xml:space="preserve"> </w:t>
      </w:r>
    </w:p>
    <w:p w:rsidR="00CF0978" w:rsidRPr="00B92281" w:rsidRDefault="00CF0978" w:rsidP="005241C9">
      <w:pPr>
        <w:tabs>
          <w:tab w:val="left" w:pos="7131"/>
        </w:tabs>
        <w:spacing w:after="0" w:line="360" w:lineRule="auto"/>
        <w:ind w:firstLine="709"/>
        <w:jc w:val="both"/>
        <w:rPr>
          <w:rFonts w:ascii="Times New Roman" w:hAnsi="Times New Roman" w:cs="Times New Roman"/>
          <w:sz w:val="28"/>
          <w:szCs w:val="28"/>
        </w:rPr>
      </w:pPr>
      <w:r w:rsidRPr="00B92281">
        <w:rPr>
          <w:rFonts w:ascii="Times New Roman" w:eastAsia="Times New Roman" w:hAnsi="Times New Roman" w:cs="Times New Roman"/>
          <w:sz w:val="28"/>
          <w:szCs w:val="28"/>
          <w:bdr w:val="none" w:sz="0" w:space="0" w:color="auto" w:frame="1"/>
          <w:lang w:eastAsia="ru-RU"/>
        </w:rPr>
        <w:t>б) </w:t>
      </w:r>
      <w:r w:rsidRPr="00B92281">
        <w:rPr>
          <w:rFonts w:ascii="Times New Roman" w:eastAsia="Times New Roman" w:hAnsi="Times New Roman" w:cs="Times New Roman"/>
          <w:b/>
          <w:bCs/>
          <w:i/>
          <w:iCs/>
          <w:sz w:val="28"/>
          <w:szCs w:val="28"/>
          <w:bdr w:val="none" w:sz="0" w:space="0" w:color="auto" w:frame="1"/>
          <w:lang w:eastAsia="ru-RU"/>
        </w:rPr>
        <w:t>экскреция</w:t>
      </w:r>
      <w:r w:rsidRPr="00B92281">
        <w:rPr>
          <w:rFonts w:ascii="Times New Roman" w:eastAsia="Times New Roman" w:hAnsi="Times New Roman" w:cs="Times New Roman"/>
          <w:sz w:val="28"/>
          <w:szCs w:val="28"/>
          <w:bdr w:val="none" w:sz="0" w:space="0" w:color="auto" w:frame="1"/>
          <w:lang w:eastAsia="ru-RU"/>
        </w:rPr>
        <w:t xml:space="preserve"> - удаление из клетки веществ, которые не могут быть использованы (например, удаление в ходе эритропоэза из ретикулоцитов сетчатой субстанции, представляющей собой агрегированные остатки органелл). Механизм экскреции, по-видимому, состоит в том, что вначале </w:t>
      </w:r>
      <w:r w:rsidRPr="00B92281">
        <w:rPr>
          <w:rFonts w:ascii="Times New Roman" w:eastAsia="Times New Roman" w:hAnsi="Times New Roman" w:cs="Times New Roman"/>
          <w:sz w:val="28"/>
          <w:szCs w:val="28"/>
          <w:bdr w:val="none" w:sz="0" w:space="0" w:color="auto" w:frame="1"/>
          <w:lang w:eastAsia="ru-RU"/>
        </w:rPr>
        <w:lastRenderedPageBreak/>
        <w:t>выделяемые частицы оказываются в цитоплазматическом пузырьке, который затем сливается с плазматической мембраной.</w:t>
      </w:r>
      <w:r w:rsidRPr="00B92281">
        <w:rPr>
          <w:rFonts w:ascii="Times New Roman" w:eastAsia="Times New Roman" w:hAnsi="Times New Roman" w:cs="Times New Roman"/>
          <w:sz w:val="28"/>
          <w:szCs w:val="28"/>
          <w:bdr w:val="none" w:sz="0" w:space="0" w:color="auto" w:frame="1"/>
          <w:lang w:val="en-US" w:eastAsia="ru-RU"/>
        </w:rPr>
        <w:t>[8]</w:t>
      </w:r>
      <w:r w:rsidR="00AF7EE4" w:rsidRPr="00B92281">
        <w:rPr>
          <w:rFonts w:ascii="Times New Roman" w:eastAsia="Times New Roman" w:hAnsi="Times New Roman" w:cs="Times New Roman"/>
          <w:sz w:val="28"/>
          <w:szCs w:val="28"/>
          <w:bdr w:val="none" w:sz="0" w:space="0" w:color="auto" w:frame="1"/>
          <w:lang w:eastAsia="ru-RU"/>
        </w:rPr>
        <w:t xml:space="preserve"> (см. прил. Л)</w:t>
      </w:r>
    </w:p>
    <w:p w:rsidR="0014785B" w:rsidRPr="00B92281" w:rsidRDefault="0014785B" w:rsidP="005241C9">
      <w:pPr>
        <w:spacing w:line="360" w:lineRule="auto"/>
        <w:rPr>
          <w:rFonts w:ascii="Times New Roman" w:hAnsi="Times New Roman" w:cs="Times New Roman"/>
        </w:rPr>
      </w:pPr>
    </w:p>
    <w:p w:rsidR="00CE44B7" w:rsidRPr="00B92281" w:rsidRDefault="00CE44B7" w:rsidP="005241C9">
      <w:pPr>
        <w:pStyle w:val="TOCHeading9"/>
        <w:spacing w:line="360" w:lineRule="auto"/>
        <w:rPr>
          <w:color w:val="auto"/>
        </w:rPr>
      </w:pPr>
      <w:r w:rsidRPr="00B92281">
        <w:rPr>
          <w:color w:val="auto"/>
        </w:rPr>
        <w:br/>
      </w:r>
    </w:p>
    <w:p w:rsidR="00CE44B7" w:rsidRPr="00B92281" w:rsidRDefault="00CE44B7">
      <w:pPr>
        <w:rPr>
          <w:b/>
          <w:sz w:val="28"/>
          <w:szCs w:val="28"/>
          <w:lang w:eastAsia="ru-RU"/>
        </w:rPr>
      </w:pPr>
      <w:r w:rsidRPr="00B92281">
        <w:br w:type="page"/>
      </w:r>
    </w:p>
    <w:p w:rsidR="002D7ED2" w:rsidRPr="00B92281" w:rsidRDefault="002D7ED2" w:rsidP="002D7ED2"/>
    <w:p w:rsidR="002D7ED2" w:rsidRPr="00B92281" w:rsidRDefault="002D7ED2" w:rsidP="002D7ED2"/>
    <w:p w:rsidR="002D7ED2" w:rsidRPr="00B92281" w:rsidRDefault="002D7ED2" w:rsidP="002D7ED2"/>
    <w:p w:rsidR="002D7ED2" w:rsidRPr="00B92281" w:rsidRDefault="002D7ED2" w:rsidP="002D7ED2"/>
    <w:p w:rsidR="002D7ED2" w:rsidRPr="00B92281" w:rsidRDefault="002D7ED2" w:rsidP="002D7ED2"/>
    <w:p w:rsidR="00C27F20" w:rsidRPr="00B92281" w:rsidRDefault="002D7ED2" w:rsidP="002D7ED2">
      <w:pPr>
        <w:pStyle w:val="1"/>
        <w:spacing w:before="0" w:line="360" w:lineRule="auto"/>
        <w:jc w:val="center"/>
        <w:rPr>
          <w:rFonts w:ascii="Times New Roman" w:hAnsi="Times New Roman" w:cs="Times New Roman"/>
          <w:color w:val="auto"/>
        </w:rPr>
      </w:pPr>
      <w:bookmarkStart w:id="9" w:name="_Toc450250858"/>
      <w:r w:rsidRPr="00B92281">
        <w:rPr>
          <w:rFonts w:ascii="Times New Roman" w:hAnsi="Times New Roman" w:cs="Times New Roman"/>
          <w:color w:val="auto"/>
        </w:rPr>
        <w:t>ВЫВОД</w:t>
      </w:r>
      <w:bookmarkEnd w:id="9"/>
    </w:p>
    <w:p w:rsidR="00C27F20" w:rsidRPr="00B92281" w:rsidRDefault="00C27F20" w:rsidP="002D7ED2">
      <w:pPr>
        <w:spacing w:line="360" w:lineRule="auto"/>
        <w:ind w:firstLine="709"/>
        <w:jc w:val="both"/>
        <w:rPr>
          <w:rFonts w:ascii="Times New Roman" w:hAnsi="Times New Roman" w:cs="Times New Roman"/>
          <w:sz w:val="28"/>
          <w:szCs w:val="28"/>
        </w:rPr>
      </w:pPr>
      <w:r w:rsidRPr="00B92281">
        <w:rPr>
          <w:rFonts w:ascii="Times New Roman" w:hAnsi="Times New Roman" w:cs="Times New Roman"/>
          <w:sz w:val="28"/>
          <w:szCs w:val="28"/>
        </w:rPr>
        <w:t>Проанализировав особенности химического состава мембран, а также свойства мембран, вытекающие из их строения и состава, я пришла к выводу, что все вышеперечисленное обуславливает и непосредственно влияет на одну из основных функций мембран – транспортную функцию. Особенности транспорта различных соединений напрямую зависят от их размера и полярности. Таким образом, особая структура мембран обуславливает различные типы транспорта для разных молекул.</w:t>
      </w:r>
    </w:p>
    <w:p w:rsidR="0014785B" w:rsidRPr="00B92281" w:rsidRDefault="0014785B" w:rsidP="005241C9">
      <w:pPr>
        <w:spacing w:line="360" w:lineRule="auto"/>
        <w:rPr>
          <w:rFonts w:ascii="Times New Roman" w:hAnsi="Times New Roman" w:cs="Times New Roman"/>
          <w:sz w:val="28"/>
          <w:szCs w:val="28"/>
        </w:rPr>
      </w:pPr>
    </w:p>
    <w:p w:rsidR="005E1614" w:rsidRPr="00B92281" w:rsidRDefault="005E1614" w:rsidP="005241C9">
      <w:pPr>
        <w:spacing w:line="360" w:lineRule="auto"/>
        <w:rPr>
          <w:rFonts w:ascii="Times New Roman" w:hAnsi="Times New Roman" w:cs="Times New Roman"/>
          <w:b/>
          <w:sz w:val="28"/>
          <w:szCs w:val="28"/>
        </w:rPr>
      </w:pPr>
      <w:r w:rsidRPr="00B92281">
        <w:rPr>
          <w:rFonts w:ascii="Times New Roman" w:hAnsi="Times New Roman" w:cs="Times New Roman"/>
        </w:rPr>
        <w:br w:type="page"/>
      </w:r>
    </w:p>
    <w:p w:rsidR="004D0F88" w:rsidRPr="00B92281" w:rsidRDefault="002D7ED2" w:rsidP="002D7ED2">
      <w:pPr>
        <w:pStyle w:val="1"/>
        <w:spacing w:before="0" w:line="360" w:lineRule="auto"/>
        <w:jc w:val="center"/>
        <w:rPr>
          <w:rFonts w:ascii="Times New Roman" w:hAnsi="Times New Roman" w:cs="Times New Roman"/>
          <w:color w:val="auto"/>
        </w:rPr>
      </w:pPr>
      <w:bookmarkStart w:id="10" w:name="_Toc450250859"/>
      <w:r w:rsidRPr="00B92281">
        <w:rPr>
          <w:rFonts w:ascii="Times New Roman" w:hAnsi="Times New Roman" w:cs="Times New Roman"/>
          <w:color w:val="auto"/>
        </w:rPr>
        <w:lastRenderedPageBreak/>
        <w:t>СПИСОК ИСПОЛЬЗОВАННОЙ ЛИТЕРАТУРЫ</w:t>
      </w:r>
      <w:bookmarkEnd w:id="10"/>
    </w:p>
    <w:p w:rsidR="004D0F88" w:rsidRPr="00B92281" w:rsidRDefault="004D0F88" w:rsidP="005241C9">
      <w:pPr>
        <w:spacing w:after="0" w:line="360" w:lineRule="auto"/>
        <w:ind w:firstLine="709"/>
        <w:jc w:val="both"/>
        <w:rPr>
          <w:rFonts w:ascii="Times New Roman" w:hAnsi="Times New Roman" w:cs="Times New Roman"/>
          <w:sz w:val="28"/>
          <w:szCs w:val="28"/>
        </w:rPr>
      </w:pPr>
    </w:p>
    <w:p w:rsidR="004D0F88" w:rsidRPr="00B92281" w:rsidRDefault="00087A23" w:rsidP="002D7ED2">
      <w:pPr>
        <w:pStyle w:val="a3"/>
        <w:numPr>
          <w:ilvl w:val="0"/>
          <w:numId w:val="13"/>
        </w:numPr>
        <w:tabs>
          <w:tab w:val="left" w:pos="993"/>
        </w:tabs>
        <w:spacing w:after="0" w:line="360" w:lineRule="auto"/>
        <w:ind w:left="0" w:firstLine="709"/>
        <w:jc w:val="both"/>
        <w:rPr>
          <w:rFonts w:ascii="Times New Roman" w:hAnsi="Times New Roman" w:cs="Times New Roman"/>
          <w:sz w:val="28"/>
          <w:szCs w:val="28"/>
        </w:rPr>
      </w:pPr>
      <w:proofErr w:type="spellStart"/>
      <w:r w:rsidRPr="00B92281">
        <w:rPr>
          <w:rFonts w:ascii="Times New Roman" w:hAnsi="Times New Roman" w:cs="Times New Roman"/>
          <w:sz w:val="28"/>
          <w:szCs w:val="28"/>
        </w:rPr>
        <w:t>Бо</w:t>
      </w:r>
      <w:r w:rsidRPr="00B92281">
        <w:rPr>
          <w:rFonts w:ascii="Times New Roman" w:hAnsi="Times New Roman" w:cs="Times New Roman"/>
          <w:sz w:val="28"/>
          <w:szCs w:val="28"/>
          <w:lang w:val="uk-UA"/>
        </w:rPr>
        <w:t>єчко</w:t>
      </w:r>
      <w:proofErr w:type="spellEnd"/>
      <w:r w:rsidRPr="00B92281">
        <w:rPr>
          <w:rFonts w:ascii="Times New Roman" w:hAnsi="Times New Roman" w:cs="Times New Roman"/>
          <w:sz w:val="28"/>
          <w:szCs w:val="28"/>
          <w:lang w:val="uk-UA"/>
        </w:rPr>
        <w:t xml:space="preserve"> Ф.Ф., </w:t>
      </w:r>
      <w:proofErr w:type="spellStart"/>
      <w:r w:rsidRPr="00B92281">
        <w:rPr>
          <w:rFonts w:ascii="Times New Roman" w:hAnsi="Times New Roman" w:cs="Times New Roman"/>
          <w:sz w:val="28"/>
          <w:szCs w:val="28"/>
          <w:lang w:val="uk-UA"/>
        </w:rPr>
        <w:t>Боєчко</w:t>
      </w:r>
      <w:proofErr w:type="spellEnd"/>
      <w:r w:rsidRPr="00B92281">
        <w:rPr>
          <w:rFonts w:ascii="Times New Roman" w:hAnsi="Times New Roman" w:cs="Times New Roman"/>
          <w:sz w:val="28"/>
          <w:szCs w:val="28"/>
          <w:lang w:val="uk-UA"/>
        </w:rPr>
        <w:t xml:space="preserve"> Л.О. Основні біохімічні поняття і терміни: </w:t>
      </w:r>
      <w:proofErr w:type="spellStart"/>
      <w:r w:rsidRPr="00B92281">
        <w:rPr>
          <w:rFonts w:ascii="Times New Roman" w:hAnsi="Times New Roman" w:cs="Times New Roman"/>
          <w:sz w:val="28"/>
          <w:szCs w:val="28"/>
          <w:lang w:val="uk-UA"/>
        </w:rPr>
        <w:t>Навч</w:t>
      </w:r>
      <w:proofErr w:type="spellEnd"/>
      <w:r w:rsidRPr="00B92281">
        <w:rPr>
          <w:rFonts w:ascii="Times New Roman" w:hAnsi="Times New Roman" w:cs="Times New Roman"/>
          <w:sz w:val="28"/>
          <w:szCs w:val="28"/>
          <w:lang w:val="uk-UA"/>
        </w:rPr>
        <w:t>. посібник. – К.: Вища шк.., 1993. – 528 с.</w:t>
      </w:r>
    </w:p>
    <w:p w:rsidR="004D0F88" w:rsidRPr="00B92281" w:rsidRDefault="00087A23" w:rsidP="002D7ED2">
      <w:pPr>
        <w:pStyle w:val="a3"/>
        <w:numPr>
          <w:ilvl w:val="0"/>
          <w:numId w:val="13"/>
        </w:numPr>
        <w:tabs>
          <w:tab w:val="left" w:pos="993"/>
        </w:tabs>
        <w:spacing w:after="0" w:line="360" w:lineRule="auto"/>
        <w:ind w:left="0" w:firstLine="709"/>
        <w:jc w:val="both"/>
        <w:rPr>
          <w:rFonts w:ascii="Times New Roman" w:hAnsi="Times New Roman" w:cs="Times New Roman"/>
          <w:sz w:val="28"/>
          <w:szCs w:val="28"/>
        </w:rPr>
      </w:pPr>
      <w:r w:rsidRPr="00B92281">
        <w:rPr>
          <w:rFonts w:ascii="Times New Roman" w:hAnsi="Times New Roman" w:cs="Times New Roman"/>
          <w:sz w:val="28"/>
          <w:szCs w:val="28"/>
          <w:lang w:val="uk-UA"/>
        </w:rPr>
        <w:t xml:space="preserve">Основи біохімії: Посібник для Вузів / Давидов В.В.. </w:t>
      </w:r>
      <w:proofErr w:type="spellStart"/>
      <w:r w:rsidRPr="00B92281">
        <w:rPr>
          <w:rFonts w:ascii="Times New Roman" w:hAnsi="Times New Roman" w:cs="Times New Roman"/>
          <w:sz w:val="28"/>
          <w:szCs w:val="28"/>
          <w:lang w:val="uk-UA"/>
        </w:rPr>
        <w:t>Божков</w:t>
      </w:r>
      <w:proofErr w:type="spellEnd"/>
      <w:r w:rsidRPr="00B92281">
        <w:rPr>
          <w:rFonts w:ascii="Times New Roman" w:hAnsi="Times New Roman" w:cs="Times New Roman"/>
          <w:sz w:val="28"/>
          <w:szCs w:val="28"/>
          <w:lang w:val="uk-UA"/>
        </w:rPr>
        <w:t xml:space="preserve"> А.І. – Харків: </w:t>
      </w:r>
      <w:proofErr w:type="spellStart"/>
      <w:r w:rsidRPr="00B92281">
        <w:rPr>
          <w:rFonts w:ascii="Times New Roman" w:hAnsi="Times New Roman" w:cs="Times New Roman"/>
          <w:sz w:val="28"/>
          <w:szCs w:val="28"/>
          <w:lang w:val="uk-UA"/>
        </w:rPr>
        <w:t>Видавн</w:t>
      </w:r>
      <w:proofErr w:type="spellEnd"/>
      <w:r w:rsidRPr="00B92281">
        <w:rPr>
          <w:rFonts w:ascii="Times New Roman" w:hAnsi="Times New Roman" w:cs="Times New Roman"/>
          <w:sz w:val="28"/>
          <w:szCs w:val="28"/>
          <w:lang w:val="uk-UA"/>
        </w:rPr>
        <w:t>. Федорко, 2013. – 400 с.- На рос. мові.</w:t>
      </w:r>
    </w:p>
    <w:p w:rsidR="004D0F88" w:rsidRPr="00B92281" w:rsidRDefault="00087A23" w:rsidP="002D7ED2">
      <w:pPr>
        <w:pStyle w:val="a3"/>
        <w:numPr>
          <w:ilvl w:val="0"/>
          <w:numId w:val="13"/>
        </w:numPr>
        <w:tabs>
          <w:tab w:val="left" w:pos="993"/>
        </w:tabs>
        <w:spacing w:after="0" w:line="360" w:lineRule="auto"/>
        <w:ind w:left="0" w:firstLine="709"/>
        <w:jc w:val="both"/>
        <w:rPr>
          <w:rFonts w:ascii="Times New Roman" w:hAnsi="Times New Roman" w:cs="Times New Roman"/>
          <w:sz w:val="28"/>
          <w:szCs w:val="28"/>
        </w:rPr>
      </w:pPr>
      <w:proofErr w:type="spellStart"/>
      <w:r w:rsidRPr="00B92281">
        <w:rPr>
          <w:rFonts w:ascii="Times New Roman" w:hAnsi="Times New Roman" w:cs="Times New Roman"/>
          <w:sz w:val="28"/>
          <w:szCs w:val="28"/>
        </w:rPr>
        <w:t>Кольман</w:t>
      </w:r>
      <w:proofErr w:type="spellEnd"/>
      <w:r w:rsidRPr="00B92281">
        <w:rPr>
          <w:rFonts w:ascii="Times New Roman" w:hAnsi="Times New Roman" w:cs="Times New Roman"/>
          <w:sz w:val="28"/>
          <w:szCs w:val="28"/>
        </w:rPr>
        <w:t xml:space="preserve"> Я., Рем К. – Г. Наглядная биохимия. 2-е изд.: Пер. с нем. – М.: Мир, 2004. – 469 с., ил.</w:t>
      </w:r>
    </w:p>
    <w:p w:rsidR="004D0F88" w:rsidRPr="00B92281" w:rsidRDefault="00087A23" w:rsidP="002D7ED2">
      <w:pPr>
        <w:pStyle w:val="a3"/>
        <w:numPr>
          <w:ilvl w:val="0"/>
          <w:numId w:val="13"/>
        </w:numPr>
        <w:tabs>
          <w:tab w:val="left" w:pos="993"/>
        </w:tabs>
        <w:spacing w:after="0" w:line="360" w:lineRule="auto"/>
        <w:ind w:left="0" w:firstLine="709"/>
        <w:jc w:val="both"/>
        <w:rPr>
          <w:rFonts w:ascii="Times New Roman" w:hAnsi="Times New Roman" w:cs="Times New Roman"/>
          <w:sz w:val="28"/>
          <w:szCs w:val="28"/>
        </w:rPr>
      </w:pPr>
      <w:proofErr w:type="spellStart"/>
      <w:r w:rsidRPr="00B92281">
        <w:rPr>
          <w:rFonts w:ascii="Times New Roman" w:hAnsi="Times New Roman" w:cs="Times New Roman"/>
          <w:sz w:val="28"/>
          <w:szCs w:val="28"/>
        </w:rPr>
        <w:t>Страйер</w:t>
      </w:r>
      <w:proofErr w:type="spellEnd"/>
      <w:r w:rsidRPr="00B92281">
        <w:rPr>
          <w:rFonts w:ascii="Times New Roman" w:hAnsi="Times New Roman" w:cs="Times New Roman"/>
          <w:sz w:val="28"/>
          <w:szCs w:val="28"/>
        </w:rPr>
        <w:t xml:space="preserve"> Л. Биохимия: Пер. с англ. - М.: Мир, 1984. – Т. 1 – 232 с., ил.</w:t>
      </w:r>
    </w:p>
    <w:p w:rsidR="004D0F88" w:rsidRPr="00B92281" w:rsidRDefault="00087A23" w:rsidP="002D7ED2">
      <w:pPr>
        <w:pStyle w:val="a3"/>
        <w:numPr>
          <w:ilvl w:val="0"/>
          <w:numId w:val="13"/>
        </w:numPr>
        <w:tabs>
          <w:tab w:val="left" w:pos="993"/>
        </w:tabs>
        <w:spacing w:after="0" w:line="360" w:lineRule="auto"/>
        <w:ind w:left="0"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Введение в биомембранологию: Учеб. Пособие/Под ред. </w:t>
      </w:r>
      <w:proofErr w:type="spellStart"/>
      <w:r w:rsidRPr="00B92281">
        <w:rPr>
          <w:rFonts w:ascii="Times New Roman" w:hAnsi="Times New Roman" w:cs="Times New Roman"/>
          <w:sz w:val="28"/>
          <w:szCs w:val="28"/>
        </w:rPr>
        <w:t>А.А</w:t>
      </w:r>
      <w:proofErr w:type="spellEnd"/>
      <w:r w:rsidRPr="00B92281">
        <w:rPr>
          <w:rFonts w:ascii="Times New Roman" w:hAnsi="Times New Roman" w:cs="Times New Roman"/>
          <w:sz w:val="28"/>
          <w:szCs w:val="28"/>
        </w:rPr>
        <w:t xml:space="preserve">. Болдырева. – М.: Изд-во МГУ. 1990. – 208 с.: ил. </w:t>
      </w:r>
    </w:p>
    <w:p w:rsidR="004D0F88" w:rsidRPr="00B92281" w:rsidRDefault="00087A23" w:rsidP="002D7ED2">
      <w:pPr>
        <w:pStyle w:val="a3"/>
        <w:numPr>
          <w:ilvl w:val="0"/>
          <w:numId w:val="13"/>
        </w:numPr>
        <w:tabs>
          <w:tab w:val="left" w:pos="993"/>
        </w:tabs>
        <w:spacing w:after="0" w:line="360" w:lineRule="auto"/>
        <w:ind w:left="0" w:firstLine="709"/>
        <w:jc w:val="both"/>
        <w:rPr>
          <w:rFonts w:ascii="Times New Roman" w:hAnsi="Times New Roman" w:cs="Times New Roman"/>
          <w:sz w:val="28"/>
          <w:szCs w:val="28"/>
        </w:rPr>
      </w:pPr>
      <w:proofErr w:type="spellStart"/>
      <w:r w:rsidRPr="00B92281">
        <w:rPr>
          <w:rFonts w:ascii="Times New Roman" w:hAnsi="Times New Roman" w:cs="Times New Roman"/>
          <w:sz w:val="28"/>
          <w:szCs w:val="28"/>
        </w:rPr>
        <w:t>Ленинджер</w:t>
      </w:r>
      <w:proofErr w:type="spellEnd"/>
      <w:r w:rsidRPr="00B92281">
        <w:rPr>
          <w:rFonts w:ascii="Times New Roman" w:hAnsi="Times New Roman" w:cs="Times New Roman"/>
          <w:sz w:val="28"/>
          <w:szCs w:val="28"/>
        </w:rPr>
        <w:t xml:space="preserve"> А. Основы биохимии: в 3-х т. Т. 1. Перс. С англ. – М.: Мир, 1985. – 367 с., ил.</w:t>
      </w:r>
    </w:p>
    <w:p w:rsidR="004D0F88" w:rsidRPr="00B92281" w:rsidRDefault="00087A23" w:rsidP="002D7ED2">
      <w:pPr>
        <w:pStyle w:val="a3"/>
        <w:numPr>
          <w:ilvl w:val="0"/>
          <w:numId w:val="13"/>
        </w:numPr>
        <w:tabs>
          <w:tab w:val="left" w:pos="993"/>
        </w:tabs>
        <w:spacing w:after="0" w:line="360" w:lineRule="auto"/>
        <w:ind w:left="0" w:firstLine="709"/>
        <w:jc w:val="both"/>
        <w:rPr>
          <w:rFonts w:ascii="Times New Roman" w:hAnsi="Times New Roman" w:cs="Times New Roman"/>
          <w:sz w:val="28"/>
          <w:szCs w:val="28"/>
          <w:lang w:val="en-US"/>
        </w:rPr>
      </w:pPr>
      <w:proofErr w:type="spellStart"/>
      <w:r w:rsidRPr="00B92281">
        <w:rPr>
          <w:rFonts w:ascii="Times New Roman" w:hAnsi="Times New Roman" w:cs="Times New Roman"/>
          <w:sz w:val="28"/>
          <w:szCs w:val="28"/>
        </w:rPr>
        <w:t>Албертс</w:t>
      </w:r>
      <w:proofErr w:type="spellEnd"/>
      <w:r w:rsidRPr="00B92281">
        <w:rPr>
          <w:rFonts w:ascii="Times New Roman" w:hAnsi="Times New Roman" w:cs="Times New Roman"/>
          <w:sz w:val="28"/>
          <w:szCs w:val="28"/>
        </w:rPr>
        <w:t xml:space="preserve"> Б., Брей Д., Льюис Дж., </w:t>
      </w:r>
      <w:proofErr w:type="spellStart"/>
      <w:r w:rsidRPr="00B92281">
        <w:rPr>
          <w:rFonts w:ascii="Times New Roman" w:hAnsi="Times New Roman" w:cs="Times New Roman"/>
          <w:sz w:val="28"/>
          <w:szCs w:val="28"/>
        </w:rPr>
        <w:t>Рэфф</w:t>
      </w:r>
      <w:proofErr w:type="spellEnd"/>
      <w:r w:rsidRPr="00B92281">
        <w:rPr>
          <w:rFonts w:ascii="Times New Roman" w:hAnsi="Times New Roman" w:cs="Times New Roman"/>
          <w:sz w:val="28"/>
          <w:szCs w:val="28"/>
        </w:rPr>
        <w:t xml:space="preserve"> М., Робертс К., Уотсон Дж. Молекулярная биология клетки: В 5-</w:t>
      </w:r>
      <w:proofErr w:type="spellStart"/>
      <w:r w:rsidRPr="00B92281">
        <w:rPr>
          <w:rFonts w:ascii="Times New Roman" w:hAnsi="Times New Roman" w:cs="Times New Roman"/>
          <w:sz w:val="28"/>
          <w:szCs w:val="28"/>
        </w:rPr>
        <w:t>ти</w:t>
      </w:r>
      <w:proofErr w:type="spellEnd"/>
      <w:r w:rsidRPr="00B92281">
        <w:rPr>
          <w:rFonts w:ascii="Times New Roman" w:hAnsi="Times New Roman" w:cs="Times New Roman"/>
          <w:sz w:val="28"/>
          <w:szCs w:val="28"/>
        </w:rPr>
        <w:t xml:space="preserve"> томах. Т. 2. Пер. с англ. – М.:             Мир, 1986. 312 с.</w:t>
      </w:r>
    </w:p>
    <w:p w:rsidR="00CF0978" w:rsidRPr="00B92281" w:rsidRDefault="00CF0978" w:rsidP="002D7ED2">
      <w:pPr>
        <w:pStyle w:val="a3"/>
        <w:numPr>
          <w:ilvl w:val="0"/>
          <w:numId w:val="13"/>
        </w:numPr>
        <w:tabs>
          <w:tab w:val="left" w:pos="993"/>
        </w:tabs>
        <w:spacing w:after="0" w:line="360" w:lineRule="auto"/>
        <w:ind w:left="0" w:firstLine="709"/>
        <w:jc w:val="both"/>
        <w:rPr>
          <w:rFonts w:ascii="Times New Roman" w:hAnsi="Times New Roman" w:cs="Times New Roman"/>
          <w:sz w:val="28"/>
          <w:szCs w:val="28"/>
        </w:rPr>
      </w:pPr>
      <w:r w:rsidRPr="00B92281">
        <w:rPr>
          <w:rFonts w:ascii="Times New Roman" w:hAnsi="Times New Roman" w:cs="Times New Roman"/>
          <w:sz w:val="28"/>
          <w:szCs w:val="28"/>
        </w:rPr>
        <w:t xml:space="preserve">Березов </w:t>
      </w:r>
      <w:proofErr w:type="spellStart"/>
      <w:r w:rsidRPr="00B92281">
        <w:rPr>
          <w:rFonts w:ascii="Times New Roman" w:hAnsi="Times New Roman" w:cs="Times New Roman"/>
          <w:sz w:val="28"/>
          <w:szCs w:val="28"/>
        </w:rPr>
        <w:t>Торовкий</w:t>
      </w:r>
      <w:proofErr w:type="spellEnd"/>
      <w:r w:rsidRPr="00B92281">
        <w:rPr>
          <w:rFonts w:ascii="Times New Roman" w:hAnsi="Times New Roman" w:cs="Times New Roman"/>
          <w:sz w:val="28"/>
          <w:szCs w:val="28"/>
        </w:rPr>
        <w:t xml:space="preserve"> </w:t>
      </w:r>
      <w:proofErr w:type="spellStart"/>
      <w:r w:rsidRPr="00B92281">
        <w:rPr>
          <w:rFonts w:ascii="Times New Roman" w:hAnsi="Times New Roman" w:cs="Times New Roman"/>
          <w:sz w:val="28"/>
          <w:szCs w:val="28"/>
        </w:rPr>
        <w:t>Б.Ф</w:t>
      </w:r>
      <w:proofErr w:type="spellEnd"/>
      <w:r w:rsidRPr="00B92281">
        <w:rPr>
          <w:rFonts w:ascii="Times New Roman" w:hAnsi="Times New Roman" w:cs="Times New Roman"/>
          <w:sz w:val="28"/>
          <w:szCs w:val="28"/>
        </w:rPr>
        <w:t>. Биологическая химия: Учебник</w:t>
      </w:r>
      <w:r w:rsidR="0014785B" w:rsidRPr="00B92281">
        <w:rPr>
          <w:rFonts w:ascii="Times New Roman" w:hAnsi="Times New Roman" w:cs="Times New Roman"/>
          <w:sz w:val="28"/>
          <w:szCs w:val="28"/>
        </w:rPr>
        <w:t xml:space="preserve">. – 3-е изд., </w:t>
      </w:r>
      <w:proofErr w:type="spellStart"/>
      <w:r w:rsidR="0014785B" w:rsidRPr="00B92281">
        <w:rPr>
          <w:rFonts w:ascii="Times New Roman" w:hAnsi="Times New Roman" w:cs="Times New Roman"/>
          <w:sz w:val="28"/>
          <w:szCs w:val="28"/>
        </w:rPr>
        <w:t>перераб</w:t>
      </w:r>
      <w:proofErr w:type="spellEnd"/>
      <w:r w:rsidR="0014785B" w:rsidRPr="00B92281">
        <w:rPr>
          <w:rFonts w:ascii="Times New Roman" w:hAnsi="Times New Roman" w:cs="Times New Roman"/>
          <w:sz w:val="28"/>
          <w:szCs w:val="28"/>
        </w:rPr>
        <w:t>. и доп. – М.: Медицина, 1998. – 704 с.: ил.</w:t>
      </w:r>
    </w:p>
    <w:p w:rsidR="004D0F88" w:rsidRPr="00B92281" w:rsidRDefault="004D0F88" w:rsidP="005241C9">
      <w:pPr>
        <w:tabs>
          <w:tab w:val="left" w:pos="7131"/>
        </w:tabs>
        <w:spacing w:after="0" w:line="360" w:lineRule="auto"/>
        <w:ind w:firstLine="709"/>
        <w:jc w:val="both"/>
        <w:rPr>
          <w:rFonts w:ascii="Times New Roman" w:hAnsi="Times New Roman" w:cs="Times New Roman"/>
          <w:sz w:val="28"/>
          <w:szCs w:val="28"/>
          <w:lang w:val="uk-UA"/>
        </w:rPr>
      </w:pPr>
    </w:p>
    <w:p w:rsidR="004D0F88" w:rsidRPr="00B92281" w:rsidRDefault="004D0F88" w:rsidP="005241C9">
      <w:pPr>
        <w:tabs>
          <w:tab w:val="left" w:pos="7131"/>
        </w:tabs>
        <w:spacing w:after="0" w:line="360" w:lineRule="auto"/>
        <w:ind w:firstLine="709"/>
        <w:jc w:val="both"/>
        <w:rPr>
          <w:rFonts w:ascii="Times New Roman" w:hAnsi="Times New Roman" w:cs="Times New Roman"/>
          <w:sz w:val="28"/>
          <w:szCs w:val="28"/>
          <w:lang w:val="uk-UA"/>
        </w:rPr>
      </w:pPr>
    </w:p>
    <w:p w:rsidR="004D0F88" w:rsidRPr="00B92281" w:rsidRDefault="004D0F88" w:rsidP="005241C9">
      <w:pPr>
        <w:tabs>
          <w:tab w:val="left" w:pos="7131"/>
        </w:tabs>
        <w:spacing w:after="0" w:line="360" w:lineRule="auto"/>
        <w:ind w:firstLine="709"/>
        <w:jc w:val="both"/>
        <w:rPr>
          <w:rFonts w:ascii="Times New Roman" w:hAnsi="Times New Roman" w:cs="Times New Roman"/>
          <w:sz w:val="28"/>
          <w:szCs w:val="28"/>
          <w:lang w:val="uk-UA"/>
        </w:rPr>
      </w:pPr>
    </w:p>
    <w:p w:rsidR="004D0F88" w:rsidRPr="00B92281" w:rsidRDefault="004D0F88" w:rsidP="005241C9">
      <w:pPr>
        <w:tabs>
          <w:tab w:val="left" w:pos="7131"/>
        </w:tabs>
        <w:spacing w:after="0" w:line="360" w:lineRule="auto"/>
        <w:ind w:firstLine="709"/>
        <w:jc w:val="both"/>
        <w:rPr>
          <w:rFonts w:ascii="Times New Roman" w:hAnsi="Times New Roman" w:cs="Times New Roman"/>
          <w:sz w:val="28"/>
          <w:szCs w:val="28"/>
          <w:lang w:val="uk-UA"/>
        </w:rPr>
      </w:pPr>
    </w:p>
    <w:p w:rsidR="004D0F88" w:rsidRPr="00B92281" w:rsidRDefault="004D0F88" w:rsidP="005241C9">
      <w:pPr>
        <w:tabs>
          <w:tab w:val="left" w:pos="7131"/>
        </w:tabs>
        <w:spacing w:after="0" w:line="360" w:lineRule="auto"/>
        <w:ind w:firstLine="709"/>
        <w:jc w:val="both"/>
        <w:rPr>
          <w:rFonts w:ascii="Times New Roman" w:hAnsi="Times New Roman" w:cs="Times New Roman"/>
          <w:sz w:val="28"/>
          <w:szCs w:val="28"/>
          <w:lang w:val="uk-UA"/>
        </w:rPr>
      </w:pPr>
    </w:p>
    <w:p w:rsidR="004D0F88" w:rsidRPr="00B92281" w:rsidRDefault="004D0F88" w:rsidP="005241C9">
      <w:pPr>
        <w:tabs>
          <w:tab w:val="left" w:pos="7131"/>
        </w:tabs>
        <w:spacing w:after="0" w:line="360" w:lineRule="auto"/>
        <w:ind w:firstLine="709"/>
        <w:jc w:val="both"/>
        <w:rPr>
          <w:rFonts w:ascii="Times New Roman" w:hAnsi="Times New Roman" w:cs="Times New Roman"/>
          <w:sz w:val="28"/>
          <w:szCs w:val="28"/>
          <w:lang w:val="uk-UA"/>
        </w:rPr>
      </w:pPr>
    </w:p>
    <w:p w:rsidR="004D0F88" w:rsidRPr="00B92281" w:rsidRDefault="004D0F88" w:rsidP="005241C9">
      <w:pPr>
        <w:tabs>
          <w:tab w:val="left" w:pos="7131"/>
        </w:tabs>
        <w:spacing w:after="0" w:line="360" w:lineRule="auto"/>
        <w:ind w:firstLine="709"/>
        <w:jc w:val="both"/>
        <w:rPr>
          <w:rFonts w:ascii="Times New Roman" w:hAnsi="Times New Roman" w:cs="Times New Roman"/>
          <w:sz w:val="28"/>
          <w:szCs w:val="28"/>
          <w:lang w:val="uk-UA"/>
        </w:rPr>
      </w:pPr>
    </w:p>
    <w:p w:rsidR="004D0F88" w:rsidRPr="00B92281" w:rsidRDefault="004D0F88" w:rsidP="005241C9">
      <w:pPr>
        <w:tabs>
          <w:tab w:val="left" w:pos="7131"/>
        </w:tabs>
        <w:spacing w:after="0" w:line="360" w:lineRule="auto"/>
        <w:ind w:firstLine="709"/>
        <w:jc w:val="both"/>
        <w:rPr>
          <w:rFonts w:ascii="Times New Roman" w:hAnsi="Times New Roman" w:cs="Times New Roman"/>
          <w:sz w:val="28"/>
          <w:szCs w:val="28"/>
          <w:lang w:val="uk-UA"/>
        </w:rPr>
      </w:pPr>
    </w:p>
    <w:p w:rsidR="004D0F88" w:rsidRPr="00B92281" w:rsidRDefault="004D0F88" w:rsidP="005241C9">
      <w:pPr>
        <w:spacing w:after="0" w:line="360" w:lineRule="auto"/>
        <w:ind w:firstLine="709"/>
        <w:jc w:val="both"/>
        <w:rPr>
          <w:rFonts w:ascii="Times New Roman" w:eastAsia="Times New Roman" w:hAnsi="Times New Roman" w:cs="Times New Roman"/>
          <w:sz w:val="28"/>
          <w:szCs w:val="28"/>
          <w:lang w:eastAsia="ru-RU"/>
        </w:rPr>
      </w:pPr>
    </w:p>
    <w:p w:rsidR="00B679D2" w:rsidRPr="00B92281" w:rsidRDefault="00B679D2" w:rsidP="005241C9">
      <w:pPr>
        <w:spacing w:after="0" w:line="360" w:lineRule="auto"/>
        <w:ind w:firstLine="709"/>
        <w:jc w:val="both"/>
        <w:rPr>
          <w:rFonts w:ascii="Times New Roman" w:eastAsia="Times New Roman" w:hAnsi="Times New Roman" w:cs="Times New Roman"/>
          <w:sz w:val="28"/>
          <w:szCs w:val="28"/>
          <w:lang w:eastAsia="ru-RU"/>
        </w:rPr>
      </w:pPr>
    </w:p>
    <w:p w:rsidR="00B679D2" w:rsidRPr="00B92281" w:rsidRDefault="00B679D2" w:rsidP="005241C9">
      <w:pPr>
        <w:spacing w:after="0" w:line="360" w:lineRule="auto"/>
        <w:ind w:firstLine="709"/>
        <w:jc w:val="both"/>
        <w:rPr>
          <w:rFonts w:ascii="Times New Roman" w:eastAsia="Times New Roman" w:hAnsi="Times New Roman" w:cs="Times New Roman"/>
          <w:sz w:val="28"/>
          <w:szCs w:val="28"/>
          <w:lang w:eastAsia="ru-RU"/>
        </w:rPr>
      </w:pPr>
    </w:p>
    <w:p w:rsidR="00B679D2" w:rsidRPr="00B92281" w:rsidRDefault="00184753" w:rsidP="00B679D2">
      <w:pPr>
        <w:pStyle w:val="1"/>
        <w:spacing w:before="0" w:line="360" w:lineRule="auto"/>
        <w:jc w:val="center"/>
        <w:rPr>
          <w:rFonts w:ascii="Times New Roman" w:hAnsi="Times New Roman" w:cs="Times New Roman"/>
          <w:color w:val="auto"/>
        </w:rPr>
      </w:pPr>
      <w:bookmarkStart w:id="11" w:name="_Toc450250860"/>
      <w:r w:rsidRPr="00B92281">
        <w:rPr>
          <w:rFonts w:ascii="Times New Roman" w:hAnsi="Times New Roman" w:cs="Times New Roman"/>
          <w:color w:val="auto"/>
        </w:rPr>
        <w:lastRenderedPageBreak/>
        <w:t>ПРИЛОЖЕНИ</w:t>
      </w:r>
      <w:bookmarkEnd w:id="11"/>
      <w:r w:rsidRPr="00B92281">
        <w:rPr>
          <w:rFonts w:ascii="Times New Roman" w:hAnsi="Times New Roman" w:cs="Times New Roman"/>
          <w:color w:val="auto"/>
        </w:rPr>
        <w:t>Е</w:t>
      </w:r>
    </w:p>
    <w:p w:rsidR="004D0F88" w:rsidRPr="00B92281" w:rsidRDefault="004D0F88" w:rsidP="005241C9">
      <w:pPr>
        <w:tabs>
          <w:tab w:val="left" w:pos="7131"/>
        </w:tabs>
        <w:spacing w:after="0" w:line="360" w:lineRule="auto"/>
        <w:ind w:firstLine="709"/>
        <w:jc w:val="both"/>
        <w:rPr>
          <w:rFonts w:ascii="Times New Roman" w:hAnsi="Times New Roman" w:cs="Times New Roman"/>
          <w:sz w:val="28"/>
          <w:szCs w:val="28"/>
          <w:lang w:val="uk-UA"/>
        </w:rPr>
      </w:pPr>
    </w:p>
    <w:sectPr w:rsidR="004D0F88" w:rsidRPr="00B92281" w:rsidSect="00E43E6A">
      <w:headerReference w:type="default" r:id="rId9"/>
      <w:footerReference w:type="default" r:id="rId10"/>
      <w:pgSz w:w="11906" w:h="16838"/>
      <w:pgMar w:top="1134" w:right="567"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95B" w:rsidRDefault="0034495B">
      <w:pPr>
        <w:spacing w:after="0" w:line="240" w:lineRule="auto"/>
      </w:pPr>
      <w:r>
        <w:separator/>
      </w:r>
    </w:p>
  </w:endnote>
  <w:endnote w:type="continuationSeparator" w:id="0">
    <w:p w:rsidR="0034495B" w:rsidRDefault="00344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3960040"/>
      <w:docPartObj>
        <w:docPartGallery w:val="Page Numbers (Bottom of Page)"/>
        <w:docPartUnique/>
      </w:docPartObj>
    </w:sdtPr>
    <w:sdtEndPr/>
    <w:sdtContent>
      <w:p w:rsidR="00E43E6A" w:rsidRDefault="00E43E6A">
        <w:pPr>
          <w:pStyle w:val="a6"/>
          <w:jc w:val="center"/>
        </w:pPr>
        <w:r>
          <w:fldChar w:fldCharType="begin"/>
        </w:r>
        <w:r>
          <w:instrText>PAGE   \* MERGEFORMAT</w:instrText>
        </w:r>
        <w:r>
          <w:fldChar w:fldCharType="separate"/>
        </w:r>
        <w:r w:rsidR="001E2A38">
          <w:rPr>
            <w:noProof/>
          </w:rPr>
          <w:t>18</w:t>
        </w:r>
        <w:r>
          <w:fldChar w:fldCharType="end"/>
        </w:r>
      </w:p>
    </w:sdtContent>
  </w:sdt>
  <w:p w:rsidR="00E43E6A" w:rsidRDefault="00E43E6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95B" w:rsidRDefault="0034495B">
      <w:pPr>
        <w:spacing w:after="0" w:line="240" w:lineRule="auto"/>
      </w:pPr>
      <w:r>
        <w:separator/>
      </w:r>
    </w:p>
  </w:footnote>
  <w:footnote w:type="continuationSeparator" w:id="0">
    <w:p w:rsidR="0034495B" w:rsidRDefault="003449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F88" w:rsidRDefault="004D0F88">
    <w:pPr>
      <w:pStyle w:val="a4"/>
      <w:jc w:val="right"/>
    </w:pPr>
  </w:p>
  <w:p w:rsidR="004D0F88" w:rsidRDefault="004D0F8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FF236F0"/>
    <w:lvl w:ilvl="0" w:tplc="0DB8913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000002"/>
    <w:multiLevelType w:val="hybridMultilevel"/>
    <w:tmpl w:val="4C9E9B8C"/>
    <w:lvl w:ilvl="0" w:tplc="CE5C243C">
      <w:start w:val="1"/>
      <w:numFmt w:val="bullet"/>
      <w:lvlText w:val=""/>
      <w:lvlJc w:val="left"/>
      <w:pPr>
        <w:ind w:left="720" w:hanging="360"/>
      </w:pPr>
      <w:rPr>
        <w:rFonts w:ascii="Wingdings" w:hAnsi="Wingdings"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FAD21454"/>
    <w:lvl w:ilvl="0" w:tplc="50C40206">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000004"/>
    <w:multiLevelType w:val="hybridMultilevel"/>
    <w:tmpl w:val="EE001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0000005"/>
    <w:multiLevelType w:val="hybridMultilevel"/>
    <w:tmpl w:val="EE001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0000006"/>
    <w:multiLevelType w:val="hybridMultilevel"/>
    <w:tmpl w:val="D56AE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0000007"/>
    <w:multiLevelType w:val="hybridMultilevel"/>
    <w:tmpl w:val="9D288B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0000008"/>
    <w:multiLevelType w:val="hybridMultilevel"/>
    <w:tmpl w:val="763ECB5C"/>
    <w:lvl w:ilvl="0" w:tplc="2CCE48E0">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0000009"/>
    <w:multiLevelType w:val="hybridMultilevel"/>
    <w:tmpl w:val="D0F280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00000A"/>
    <w:multiLevelType w:val="hybridMultilevel"/>
    <w:tmpl w:val="000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00000B"/>
    <w:multiLevelType w:val="hybridMultilevel"/>
    <w:tmpl w:val="A0FEAFDE"/>
    <w:lvl w:ilvl="0" w:tplc="B6E61608">
      <w:start w:val="1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00000C"/>
    <w:multiLevelType w:val="hybridMultilevel"/>
    <w:tmpl w:val="61D46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000000D"/>
    <w:multiLevelType w:val="hybridMultilevel"/>
    <w:tmpl w:val="B77ED1B8"/>
    <w:lvl w:ilvl="0" w:tplc="9D1E1BD8">
      <w:start w:val="1"/>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0000000E"/>
    <w:multiLevelType w:val="hybridMultilevel"/>
    <w:tmpl w:val="04686044"/>
    <w:lvl w:ilvl="0" w:tplc="8E6A1832">
      <w:start w:val="1"/>
      <w:numFmt w:val="bullet"/>
      <w:lvlText w:val=""/>
      <w:lvlJc w:val="left"/>
      <w:pPr>
        <w:ind w:left="1080" w:hanging="360"/>
      </w:pPr>
      <w:rPr>
        <w:rFonts w:ascii="Wingdings" w:hAnsi="Wingding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0000000F"/>
    <w:multiLevelType w:val="hybridMultilevel"/>
    <w:tmpl w:val="CC0A5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000010"/>
    <w:multiLevelType w:val="hybridMultilevel"/>
    <w:tmpl w:val="2C84362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07405E72"/>
    <w:multiLevelType w:val="hybridMultilevel"/>
    <w:tmpl w:val="A760991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78E1468"/>
    <w:multiLevelType w:val="hybridMultilevel"/>
    <w:tmpl w:val="C9042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23B27B7"/>
    <w:multiLevelType w:val="hybridMultilevel"/>
    <w:tmpl w:val="74D69DE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2"/>
  </w:num>
  <w:num w:numId="3">
    <w:abstractNumId w:val="10"/>
  </w:num>
  <w:num w:numId="4">
    <w:abstractNumId w:val="6"/>
  </w:num>
  <w:num w:numId="5">
    <w:abstractNumId w:val="12"/>
  </w:num>
  <w:num w:numId="6">
    <w:abstractNumId w:val="0"/>
  </w:num>
  <w:num w:numId="7">
    <w:abstractNumId w:val="1"/>
  </w:num>
  <w:num w:numId="8">
    <w:abstractNumId w:val="14"/>
  </w:num>
  <w:num w:numId="9">
    <w:abstractNumId w:val="13"/>
  </w:num>
  <w:num w:numId="10">
    <w:abstractNumId w:val="3"/>
  </w:num>
  <w:num w:numId="11">
    <w:abstractNumId w:val="9"/>
  </w:num>
  <w:num w:numId="12">
    <w:abstractNumId w:val="11"/>
  </w:num>
  <w:num w:numId="13">
    <w:abstractNumId w:val="4"/>
  </w:num>
  <w:num w:numId="14">
    <w:abstractNumId w:val="8"/>
  </w:num>
  <w:num w:numId="15">
    <w:abstractNumId w:val="7"/>
  </w:num>
  <w:num w:numId="16">
    <w:abstractNumId w:val="17"/>
  </w:num>
  <w:num w:numId="17">
    <w:abstractNumId w:val="5"/>
  </w:num>
  <w:num w:numId="18">
    <w:abstractNumId w:val="1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F88"/>
    <w:rsid w:val="00087A23"/>
    <w:rsid w:val="0014785B"/>
    <w:rsid w:val="0015348E"/>
    <w:rsid w:val="00165C2D"/>
    <w:rsid w:val="00184753"/>
    <w:rsid w:val="001C5931"/>
    <w:rsid w:val="001E2A38"/>
    <w:rsid w:val="002C557E"/>
    <w:rsid w:val="002D7ED2"/>
    <w:rsid w:val="0034495B"/>
    <w:rsid w:val="0035502B"/>
    <w:rsid w:val="003A3272"/>
    <w:rsid w:val="003E5077"/>
    <w:rsid w:val="004D0F88"/>
    <w:rsid w:val="005241C9"/>
    <w:rsid w:val="0057511E"/>
    <w:rsid w:val="00587149"/>
    <w:rsid w:val="005E1614"/>
    <w:rsid w:val="00705224"/>
    <w:rsid w:val="007817E5"/>
    <w:rsid w:val="00783BD8"/>
    <w:rsid w:val="007F5743"/>
    <w:rsid w:val="0085381D"/>
    <w:rsid w:val="008F3119"/>
    <w:rsid w:val="00AF7EE4"/>
    <w:rsid w:val="00B679D2"/>
    <w:rsid w:val="00B92281"/>
    <w:rsid w:val="00BA1B58"/>
    <w:rsid w:val="00BD5287"/>
    <w:rsid w:val="00C27F20"/>
    <w:rsid w:val="00CA067A"/>
    <w:rsid w:val="00CE44B7"/>
    <w:rsid w:val="00CF0978"/>
    <w:rsid w:val="00CF2F41"/>
    <w:rsid w:val="00D13B20"/>
    <w:rsid w:val="00D77601"/>
    <w:rsid w:val="00D959F6"/>
    <w:rsid w:val="00DC4867"/>
    <w:rsid w:val="00E37499"/>
    <w:rsid w:val="00E43E6A"/>
    <w:rsid w:val="00E758D6"/>
    <w:rsid w:val="00EB565A"/>
    <w:rsid w:val="00F01A91"/>
    <w:rsid w:val="00FC0872"/>
    <w:rsid w:val="00FC7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qFormat/>
    <w:pPr>
      <w:keepNext/>
      <w:keepLines/>
      <w:widowControl w:val="0"/>
      <w:spacing w:before="480" w:after="0"/>
      <w:outlineLvl w:val="0"/>
    </w:pPr>
    <w:rPr>
      <w:b/>
      <w:color w:val="365F91"/>
      <w:sz w:val="28"/>
      <w:szCs w:val="28"/>
    </w:rPr>
  </w:style>
  <w:style w:type="paragraph" w:styleId="2">
    <w:name w:val="heading 2"/>
    <w:link w:val="20"/>
    <w:qFormat/>
    <w:pPr>
      <w:keepNext/>
      <w:keepLines/>
      <w:widowControl w:val="0"/>
      <w:spacing w:before="200" w:after="0"/>
      <w:outlineLvl w:val="1"/>
    </w:pPr>
    <w:rPr>
      <w:b/>
      <w:color w:val="4F81BD"/>
      <w:sz w:val="26"/>
      <w:szCs w:val="26"/>
    </w:rPr>
  </w:style>
  <w:style w:type="paragraph" w:styleId="3">
    <w:name w:val="heading 3"/>
    <w:link w:val="30"/>
    <w:qFormat/>
    <w:pPr>
      <w:keepNext/>
      <w:keepLines/>
      <w:widowControl w:val="0"/>
      <w:spacing w:before="200" w:after="0"/>
      <w:outlineLvl w:val="2"/>
    </w:pPr>
    <w:rPr>
      <w:b/>
      <w:color w:val="4F81BD"/>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customStyle="1" w:styleId="10">
    <w:name w:val="Заголовок 1 Знак"/>
    <w:basedOn w:val="a0"/>
    <w:link w:val="1"/>
    <w:uiPriority w:val="9"/>
    <w:rPr>
      <w:rFonts w:asciiTheme="majorHAnsi" w:eastAsiaTheme="majorEastAsia" w:hAnsiTheme="majorHAnsi" w:cstheme="majorBidi"/>
      <w:b/>
      <w:bCs/>
      <w:color w:val="365F91"/>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sz w:val="26"/>
      <w:szCs w:val="26"/>
    </w:rPr>
  </w:style>
  <w:style w:type="paragraph" w:styleId="a4">
    <w:name w:val="header"/>
    <w:basedOn w:val="a"/>
    <w:link w:val="a5"/>
    <w:uiPriority w:val="99"/>
    <w:pPr>
      <w:tabs>
        <w:tab w:val="center" w:pos="4677"/>
        <w:tab w:val="right" w:pos="9355"/>
      </w:tabs>
      <w:spacing w:after="0" w:line="240" w:lineRule="auto"/>
    </w:pPr>
  </w:style>
  <w:style w:type="character" w:customStyle="1" w:styleId="a5">
    <w:name w:val="Верхний колонтитул Знак"/>
    <w:basedOn w:val="a0"/>
    <w:link w:val="a4"/>
    <w:uiPriority w:val="99"/>
  </w:style>
  <w:style w:type="paragraph" w:styleId="a6">
    <w:name w:val="footer"/>
    <w:basedOn w:val="a"/>
    <w:link w:val="a7"/>
    <w:uiPriority w:val="99"/>
    <w:pPr>
      <w:tabs>
        <w:tab w:val="center" w:pos="4677"/>
        <w:tab w:val="right" w:pos="9355"/>
      </w:tabs>
      <w:spacing w:after="0" w:line="240" w:lineRule="auto"/>
    </w:pPr>
  </w:style>
  <w:style w:type="character" w:customStyle="1" w:styleId="a7">
    <w:name w:val="Нижний колонтитул Знак"/>
    <w:basedOn w:val="a0"/>
    <w:link w:val="a6"/>
    <w:uiPriority w:val="99"/>
  </w:style>
  <w:style w:type="paragraph" w:styleId="a8">
    <w:name w:val="TOC Heading"/>
    <w:basedOn w:val="1"/>
    <w:next w:val="a"/>
    <w:uiPriority w:val="39"/>
    <w:qFormat/>
    <w:pPr>
      <w:outlineLvl w:val="9"/>
    </w:pPr>
    <w:rPr>
      <w:lang w:eastAsia="ru-RU"/>
    </w:rPr>
  </w:style>
  <w:style w:type="paragraph" w:styleId="11">
    <w:name w:val="toc 1"/>
    <w:basedOn w:val="a"/>
    <w:next w:val="a"/>
    <w:uiPriority w:val="39"/>
    <w:pPr>
      <w:spacing w:after="100"/>
    </w:pPr>
  </w:style>
  <w:style w:type="paragraph" w:styleId="21">
    <w:name w:val="toc 2"/>
    <w:basedOn w:val="a"/>
    <w:next w:val="a"/>
    <w:uiPriority w:val="39"/>
    <w:pPr>
      <w:spacing w:after="100"/>
      <w:ind w:left="220"/>
    </w:pPr>
  </w:style>
  <w:style w:type="character" w:styleId="a9">
    <w:name w:val="Hyperlink"/>
    <w:basedOn w:val="a0"/>
    <w:uiPriority w:val="99"/>
    <w:rPr>
      <w:color w:val="0000FF"/>
      <w:u w:val="single"/>
    </w:rPr>
  </w:style>
  <w:style w:type="paragraph" w:styleId="aa">
    <w:name w:val="Balloon Text"/>
    <w:basedOn w:val="a"/>
    <w:link w:val="ab"/>
    <w:uiPriority w:val="99"/>
    <w:pPr>
      <w:spacing w:after="0" w:line="240" w:lineRule="auto"/>
    </w:pPr>
    <w:rPr>
      <w:rFonts w:ascii="Tahoma" w:hAnsi="Tahoma" w:cs="Tahoma"/>
      <w:sz w:val="16"/>
      <w:szCs w:val="16"/>
    </w:rPr>
  </w:style>
  <w:style w:type="character" w:customStyle="1" w:styleId="ab">
    <w:name w:val="Текст выноски Знак"/>
    <w:basedOn w:val="a0"/>
    <w:link w:val="aa"/>
    <w:uiPriority w:val="99"/>
    <w:rPr>
      <w:rFonts w:ascii="Tahoma" w:hAnsi="Tahoma" w:cs="Tahoma"/>
      <w:sz w:val="16"/>
      <w:szCs w:val="16"/>
    </w:rPr>
  </w:style>
  <w:style w:type="paragraph" w:styleId="ac">
    <w:name w:val="Normal (Web)"/>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Pr>
      <w:b/>
      <w:bCs/>
    </w:rPr>
  </w:style>
  <w:style w:type="character" w:styleId="ae">
    <w:name w:val="Emphasis"/>
    <w:basedOn w:val="a0"/>
    <w:uiPriority w:val="20"/>
    <w:qFormat/>
    <w:rPr>
      <w:i/>
      <w:iCs/>
    </w:rPr>
  </w:style>
  <w:style w:type="character" w:customStyle="1" w:styleId="share">
    <w:name w:val="share"/>
    <w:basedOn w:val="a0"/>
  </w:style>
  <w:style w:type="character" w:customStyle="1" w:styleId="30">
    <w:name w:val="Заголовок 3 Знак"/>
    <w:basedOn w:val="a0"/>
    <w:link w:val="3"/>
    <w:uiPriority w:val="9"/>
    <w:rPr>
      <w:rFonts w:asciiTheme="majorHAnsi" w:eastAsiaTheme="majorEastAsia" w:hAnsiTheme="majorHAnsi" w:cstheme="majorBidi"/>
      <w:b/>
      <w:bCs/>
      <w:color w:val="4F81BD"/>
    </w:rPr>
  </w:style>
  <w:style w:type="paragraph" w:customStyle="1" w:styleId="footer">
    <w:name w:val="&quot;footer&quot;"/>
    <w:pPr>
      <w:tabs>
        <w:tab w:val="center" w:pos="4660"/>
        <w:tab w:val="right" w:pos="9340"/>
      </w:tabs>
      <w:spacing w:after="0" w:line="240" w:lineRule="auto"/>
    </w:pPr>
    <w:rPr>
      <w:sz w:val="21"/>
    </w:rPr>
  </w:style>
  <w:style w:type="paragraph" w:customStyle="1" w:styleId="NormalWeb">
    <w:name w:val="&quot;Normal (Web)&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customStyle="1" w:styleId="TOCHeading">
    <w:name w:val="&quot;TOC Heading&quot;"/>
    <w:qFormat/>
    <w:pPr>
      <w:keepNext/>
      <w:keepLines/>
      <w:widowControl w:val="0"/>
      <w:spacing w:before="480" w:after="0"/>
    </w:pPr>
    <w:rPr>
      <w:b/>
      <w:color w:val="365F91"/>
      <w:sz w:val="28"/>
      <w:szCs w:val="28"/>
      <w:lang w:eastAsia="ru-RU"/>
    </w:rPr>
  </w:style>
  <w:style w:type="paragraph" w:customStyle="1" w:styleId="BalloonText">
    <w:name w:val="&quot;Balloon Text&quot;"/>
    <w:pPr>
      <w:spacing w:after="0" w:line="240" w:lineRule="auto"/>
    </w:pPr>
    <w:rPr>
      <w:rFonts w:ascii="Tahoma" w:hAnsi="Tahoma" w:cs="Tahoma" w:hint="eastAsia"/>
      <w:sz w:val="16"/>
      <w:szCs w:val="16"/>
    </w:rPr>
  </w:style>
  <w:style w:type="paragraph" w:customStyle="1" w:styleId="toc2">
    <w:name w:val="&quot;toc 2&quot;"/>
    <w:pPr>
      <w:spacing w:after="100"/>
    </w:pPr>
    <w:rPr>
      <w:sz w:val="21"/>
    </w:rPr>
  </w:style>
  <w:style w:type="paragraph" w:customStyle="1" w:styleId="ListParagraph">
    <w:name w:val="&quot;List Paragraph&quot;"/>
    <w:qFormat/>
    <w:pPr>
      <w:spacing w:after="0"/>
    </w:pPr>
    <w:rPr>
      <w:sz w:val="21"/>
    </w:rPr>
  </w:style>
  <w:style w:type="paragraph" w:customStyle="1" w:styleId="toc1">
    <w:name w:val="&quot;toc 1&quot;"/>
    <w:pPr>
      <w:spacing w:after="100"/>
    </w:pPr>
    <w:rPr>
      <w:sz w:val="21"/>
    </w:rPr>
  </w:style>
  <w:style w:type="paragraph" w:customStyle="1" w:styleId="header">
    <w:name w:val="&quot;header&quot;"/>
    <w:pPr>
      <w:tabs>
        <w:tab w:val="center" w:pos="4660"/>
        <w:tab w:val="right" w:pos="9340"/>
      </w:tabs>
      <w:spacing w:after="0" w:line="240" w:lineRule="auto"/>
    </w:pPr>
    <w:rPr>
      <w:sz w:val="21"/>
    </w:rPr>
  </w:style>
  <w:style w:type="paragraph" w:customStyle="1" w:styleId="header0">
    <w:name w:val="&quot;&quot;header&quot;&quot;"/>
    <w:pPr>
      <w:tabs>
        <w:tab w:val="center" w:pos="4660"/>
        <w:tab w:val="right" w:pos="9340"/>
      </w:tabs>
      <w:spacing w:after="0" w:line="240" w:lineRule="auto"/>
    </w:pPr>
    <w:rPr>
      <w:sz w:val="21"/>
    </w:rPr>
  </w:style>
  <w:style w:type="paragraph" w:customStyle="1" w:styleId="toc20">
    <w:name w:val="&quot;&quot;toc 2&quot;&quot;"/>
    <w:pPr>
      <w:spacing w:after="100"/>
    </w:pPr>
    <w:rPr>
      <w:sz w:val="21"/>
    </w:rPr>
  </w:style>
  <w:style w:type="paragraph" w:customStyle="1" w:styleId="footer0">
    <w:name w:val="&quot;&quot;footer&quot;&quot;"/>
    <w:pPr>
      <w:tabs>
        <w:tab w:val="center" w:pos="4660"/>
        <w:tab w:val="right" w:pos="9340"/>
      </w:tabs>
      <w:spacing w:after="0" w:line="240" w:lineRule="auto"/>
    </w:pPr>
    <w:rPr>
      <w:sz w:val="21"/>
    </w:rPr>
  </w:style>
  <w:style w:type="paragraph" w:customStyle="1" w:styleId="BalloonText0">
    <w:name w:val="&quot;&quot;Balloon Text&quot;&quot;"/>
    <w:pPr>
      <w:spacing w:after="0" w:line="240" w:lineRule="auto"/>
    </w:pPr>
    <w:rPr>
      <w:rFonts w:ascii="Tahoma" w:hAnsi="Tahoma" w:cs="Tahoma" w:hint="eastAsia"/>
      <w:sz w:val="16"/>
      <w:szCs w:val="16"/>
    </w:rPr>
  </w:style>
  <w:style w:type="paragraph" w:customStyle="1" w:styleId="NormalWeb0">
    <w:name w:val="&quot;&quot;Normal (Web)&quot;&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customStyle="1" w:styleId="toc10">
    <w:name w:val="&quot;&quot;toc 1&quot;&quot;"/>
    <w:pPr>
      <w:spacing w:after="100"/>
    </w:pPr>
    <w:rPr>
      <w:sz w:val="21"/>
    </w:rPr>
  </w:style>
  <w:style w:type="paragraph" w:customStyle="1" w:styleId="ListParagraph0">
    <w:name w:val="&quot;&quot;List Paragraph&quot;&quot;"/>
    <w:qFormat/>
    <w:pPr>
      <w:spacing w:after="0"/>
    </w:pPr>
    <w:rPr>
      <w:sz w:val="21"/>
    </w:rPr>
  </w:style>
  <w:style w:type="paragraph" w:customStyle="1" w:styleId="TOCHeading0">
    <w:name w:val="&quot;&quot;TOC Heading&quot;&quot;"/>
    <w:qFormat/>
    <w:pPr>
      <w:keepNext/>
      <w:keepLines/>
      <w:widowControl w:val="0"/>
      <w:spacing w:before="480" w:after="0"/>
    </w:pPr>
    <w:rPr>
      <w:b/>
      <w:color w:val="365F91"/>
      <w:sz w:val="28"/>
      <w:szCs w:val="28"/>
      <w:lang w:eastAsia="ru-RU"/>
    </w:rPr>
  </w:style>
  <w:style w:type="paragraph" w:customStyle="1" w:styleId="ListParagraph1">
    <w:name w:val="&quot;&quot;&quot;List Paragraph&quot;&quot;&quot;"/>
    <w:qFormat/>
    <w:pPr>
      <w:spacing w:after="0"/>
    </w:pPr>
    <w:rPr>
      <w:sz w:val="21"/>
    </w:rPr>
  </w:style>
  <w:style w:type="paragraph" w:customStyle="1" w:styleId="NormalWeb1">
    <w:name w:val="&quot;&quot;&quot;Normal (Web)&quot;&quot;&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customStyle="1" w:styleId="BalloonText1">
    <w:name w:val="&quot;&quot;&quot;Balloon Text&quot;&quot;&quot;"/>
    <w:pPr>
      <w:spacing w:after="0" w:line="240" w:lineRule="auto"/>
    </w:pPr>
    <w:rPr>
      <w:rFonts w:ascii="Tahoma" w:hAnsi="Tahoma" w:cs="Tahoma" w:hint="eastAsia"/>
      <w:sz w:val="16"/>
      <w:szCs w:val="16"/>
    </w:rPr>
  </w:style>
  <w:style w:type="paragraph" w:customStyle="1" w:styleId="toc21">
    <w:name w:val="&quot;&quot;&quot;toc 2&quot;&quot;&quot;"/>
    <w:pPr>
      <w:spacing w:after="100"/>
    </w:pPr>
    <w:rPr>
      <w:sz w:val="21"/>
    </w:rPr>
  </w:style>
  <w:style w:type="paragraph" w:customStyle="1" w:styleId="footer1">
    <w:name w:val="&quot;&quot;&quot;footer&quot;&quot;&quot;"/>
    <w:pPr>
      <w:tabs>
        <w:tab w:val="center" w:pos="4660"/>
        <w:tab w:val="right" w:pos="9340"/>
      </w:tabs>
      <w:spacing w:after="0" w:line="240" w:lineRule="auto"/>
    </w:pPr>
    <w:rPr>
      <w:sz w:val="21"/>
    </w:rPr>
  </w:style>
  <w:style w:type="paragraph" w:customStyle="1" w:styleId="TOCHeading1">
    <w:name w:val="&quot;&quot;&quot;TOC Heading&quot;&quot;&quot;"/>
    <w:qFormat/>
    <w:pPr>
      <w:keepNext/>
      <w:keepLines/>
      <w:widowControl w:val="0"/>
      <w:spacing w:before="480" w:after="0"/>
    </w:pPr>
    <w:rPr>
      <w:b/>
      <w:color w:val="365F91"/>
      <w:sz w:val="28"/>
      <w:szCs w:val="28"/>
      <w:lang w:eastAsia="ru-RU"/>
    </w:rPr>
  </w:style>
  <w:style w:type="paragraph" w:customStyle="1" w:styleId="toc11">
    <w:name w:val="&quot;&quot;&quot;toc 1&quot;&quot;&quot;"/>
    <w:pPr>
      <w:spacing w:after="100"/>
    </w:pPr>
    <w:rPr>
      <w:sz w:val="21"/>
    </w:rPr>
  </w:style>
  <w:style w:type="paragraph" w:customStyle="1" w:styleId="header1">
    <w:name w:val="&quot;&quot;&quot;header&quot;&quot;&quot;"/>
    <w:pPr>
      <w:tabs>
        <w:tab w:val="center" w:pos="4660"/>
        <w:tab w:val="right" w:pos="9340"/>
      </w:tabs>
      <w:spacing w:after="0" w:line="240" w:lineRule="auto"/>
    </w:pPr>
    <w:rPr>
      <w:sz w:val="21"/>
    </w:rPr>
  </w:style>
  <w:style w:type="paragraph" w:customStyle="1" w:styleId="BalloonText2">
    <w:name w:val="&quot;&quot;&quot;&quot;Balloon Text&quot;&quot;&quot;&quot;"/>
    <w:pPr>
      <w:spacing w:after="0" w:line="240" w:lineRule="auto"/>
    </w:pPr>
    <w:rPr>
      <w:rFonts w:ascii="Tahoma" w:hAnsi="Tahoma" w:cs="Tahoma" w:hint="eastAsia"/>
      <w:sz w:val="16"/>
      <w:szCs w:val="16"/>
    </w:rPr>
  </w:style>
  <w:style w:type="paragraph" w:customStyle="1" w:styleId="toc12">
    <w:name w:val="&quot;&quot;&quot;&quot;toc 1&quot;&quot;&quot;&quot;"/>
    <w:pPr>
      <w:spacing w:after="100"/>
    </w:pPr>
    <w:rPr>
      <w:sz w:val="21"/>
    </w:rPr>
  </w:style>
  <w:style w:type="paragraph" w:customStyle="1" w:styleId="NormalWeb2">
    <w:name w:val="&quot;&quot;&quot;&quot;Normal (Web)&quot;&quot;&quot;&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customStyle="1" w:styleId="header2">
    <w:name w:val="&quot;&quot;&quot;&quot;header&quot;&quot;&quot;&quot;"/>
    <w:pPr>
      <w:tabs>
        <w:tab w:val="center" w:pos="4660"/>
        <w:tab w:val="right" w:pos="9340"/>
      </w:tabs>
      <w:spacing w:after="0" w:line="240" w:lineRule="auto"/>
    </w:pPr>
    <w:rPr>
      <w:sz w:val="21"/>
    </w:rPr>
  </w:style>
  <w:style w:type="paragraph" w:customStyle="1" w:styleId="TOCHeading2">
    <w:name w:val="&quot;&quot;&quot;&quot;TOC Heading&quot;&quot;&quot;&quot;"/>
    <w:qFormat/>
    <w:pPr>
      <w:keepNext/>
      <w:keepLines/>
      <w:widowControl w:val="0"/>
      <w:spacing w:before="480" w:after="0"/>
    </w:pPr>
    <w:rPr>
      <w:b/>
      <w:color w:val="365F91"/>
      <w:sz w:val="28"/>
      <w:szCs w:val="28"/>
      <w:lang w:eastAsia="ru-RU"/>
    </w:rPr>
  </w:style>
  <w:style w:type="paragraph" w:customStyle="1" w:styleId="toc22">
    <w:name w:val="&quot;&quot;&quot;&quot;toc 2&quot;&quot;&quot;&quot;"/>
    <w:pPr>
      <w:spacing w:after="100"/>
    </w:pPr>
    <w:rPr>
      <w:sz w:val="21"/>
    </w:rPr>
  </w:style>
  <w:style w:type="paragraph" w:customStyle="1" w:styleId="footer2">
    <w:name w:val="&quot;&quot;&quot;&quot;footer&quot;&quot;&quot;&quot;"/>
    <w:pPr>
      <w:tabs>
        <w:tab w:val="center" w:pos="4660"/>
        <w:tab w:val="right" w:pos="9340"/>
      </w:tabs>
      <w:spacing w:after="0" w:line="240" w:lineRule="auto"/>
    </w:pPr>
    <w:rPr>
      <w:sz w:val="21"/>
    </w:rPr>
  </w:style>
  <w:style w:type="paragraph" w:customStyle="1" w:styleId="ListParagraph2">
    <w:name w:val="&quot;&quot;&quot;&quot;List Paragraph&quot;&quot;&quot;&quot;"/>
    <w:qFormat/>
    <w:pPr>
      <w:spacing w:after="0"/>
    </w:pPr>
    <w:rPr>
      <w:sz w:val="21"/>
    </w:rPr>
  </w:style>
  <w:style w:type="paragraph" w:customStyle="1" w:styleId="ListParagraph3">
    <w:name w:val="&quot;&quot;&quot;&quot;&quot;List Paragraph&quot;&quot;&quot;&quot;&quot;"/>
    <w:qFormat/>
    <w:pPr>
      <w:spacing w:after="0"/>
    </w:pPr>
    <w:rPr>
      <w:sz w:val="21"/>
    </w:rPr>
  </w:style>
  <w:style w:type="paragraph" w:customStyle="1" w:styleId="TOCHeading3">
    <w:name w:val="&quot;&quot;&quot;&quot;&quot;TOC Heading&quot;&quot;&quot;&quot;&quot;"/>
    <w:qFormat/>
    <w:pPr>
      <w:keepNext/>
      <w:keepLines/>
      <w:widowControl w:val="0"/>
      <w:spacing w:before="480" w:after="0"/>
    </w:pPr>
    <w:rPr>
      <w:b/>
      <w:color w:val="365F91"/>
      <w:sz w:val="28"/>
      <w:szCs w:val="28"/>
      <w:lang w:eastAsia="ru-RU"/>
    </w:rPr>
  </w:style>
  <w:style w:type="paragraph" w:customStyle="1" w:styleId="toc23">
    <w:name w:val="&quot;&quot;&quot;&quot;&quot;toc 2&quot;&quot;&quot;&quot;&quot;"/>
    <w:pPr>
      <w:spacing w:after="100"/>
    </w:pPr>
    <w:rPr>
      <w:sz w:val="21"/>
    </w:rPr>
  </w:style>
  <w:style w:type="paragraph" w:customStyle="1" w:styleId="NormalWeb3">
    <w:name w:val="&quot;&quot;&quot;&quot;&quot;Normal (Web)&quot;&quot;&quot;&quot;&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customStyle="1" w:styleId="footer3">
    <w:name w:val="&quot;&quot;&quot;&quot;&quot;footer&quot;&quot;&quot;&quot;&quot;"/>
    <w:pPr>
      <w:tabs>
        <w:tab w:val="center" w:pos="4660"/>
        <w:tab w:val="right" w:pos="9340"/>
      </w:tabs>
      <w:spacing w:after="0" w:line="240" w:lineRule="auto"/>
    </w:pPr>
    <w:rPr>
      <w:sz w:val="21"/>
    </w:rPr>
  </w:style>
  <w:style w:type="paragraph" w:customStyle="1" w:styleId="header3">
    <w:name w:val="&quot;&quot;&quot;&quot;&quot;header&quot;&quot;&quot;&quot;&quot;"/>
    <w:pPr>
      <w:tabs>
        <w:tab w:val="center" w:pos="4660"/>
        <w:tab w:val="right" w:pos="9340"/>
      </w:tabs>
      <w:spacing w:after="0" w:line="240" w:lineRule="auto"/>
    </w:pPr>
    <w:rPr>
      <w:sz w:val="21"/>
    </w:rPr>
  </w:style>
  <w:style w:type="paragraph" w:customStyle="1" w:styleId="toc13">
    <w:name w:val="&quot;&quot;&quot;&quot;&quot;toc 1&quot;&quot;&quot;&quot;&quot;"/>
    <w:pPr>
      <w:spacing w:after="100"/>
    </w:pPr>
    <w:rPr>
      <w:sz w:val="21"/>
    </w:rPr>
  </w:style>
  <w:style w:type="paragraph" w:customStyle="1" w:styleId="BalloonText3">
    <w:name w:val="&quot;&quot;&quot;&quot;&quot;Balloon Text&quot;&quot;&quot;&quot;&quot;"/>
    <w:pPr>
      <w:spacing w:after="0" w:line="240" w:lineRule="auto"/>
    </w:pPr>
    <w:rPr>
      <w:rFonts w:ascii="Tahoma" w:hAnsi="Tahoma" w:cs="Tahoma" w:hint="eastAsia"/>
      <w:sz w:val="16"/>
      <w:szCs w:val="16"/>
    </w:rPr>
  </w:style>
  <w:style w:type="paragraph" w:customStyle="1" w:styleId="header4">
    <w:name w:val="&quot;&quot;&quot;&quot;&quot;&quot;header&quot;&quot;&quot;&quot;&quot;&quot;"/>
    <w:pPr>
      <w:tabs>
        <w:tab w:val="center" w:pos="4660"/>
        <w:tab w:val="right" w:pos="9340"/>
      </w:tabs>
      <w:spacing w:after="0" w:line="240" w:lineRule="auto"/>
    </w:pPr>
    <w:rPr>
      <w:sz w:val="21"/>
    </w:rPr>
  </w:style>
  <w:style w:type="paragraph" w:customStyle="1" w:styleId="toc14">
    <w:name w:val="&quot;&quot;&quot;&quot;&quot;&quot;toc 1&quot;&quot;&quot;&quot;&quot;&quot;"/>
    <w:pPr>
      <w:spacing w:after="100"/>
    </w:pPr>
    <w:rPr>
      <w:sz w:val="21"/>
    </w:rPr>
  </w:style>
  <w:style w:type="paragraph" w:customStyle="1" w:styleId="TOCHeading4">
    <w:name w:val="&quot;&quot;&quot;&quot;&quot;&quot;TOC Heading&quot;&quot;&quot;&quot;&quot;&quot;"/>
    <w:qFormat/>
    <w:pPr>
      <w:keepNext/>
      <w:keepLines/>
      <w:widowControl w:val="0"/>
      <w:spacing w:before="480" w:after="0"/>
    </w:pPr>
    <w:rPr>
      <w:b/>
      <w:color w:val="365F91"/>
      <w:sz w:val="28"/>
      <w:szCs w:val="28"/>
      <w:lang w:eastAsia="ru-RU"/>
    </w:rPr>
  </w:style>
  <w:style w:type="paragraph" w:customStyle="1" w:styleId="toc24">
    <w:name w:val="&quot;&quot;&quot;&quot;&quot;&quot;toc 2&quot;&quot;&quot;&quot;&quot;&quot;"/>
    <w:pPr>
      <w:spacing w:after="100"/>
    </w:pPr>
    <w:rPr>
      <w:sz w:val="21"/>
    </w:rPr>
  </w:style>
  <w:style w:type="paragraph" w:customStyle="1" w:styleId="ListParagraph4">
    <w:name w:val="&quot;&quot;&quot;&quot;&quot;&quot;List Paragraph&quot;&quot;&quot;&quot;&quot;&quot;"/>
    <w:qFormat/>
    <w:pPr>
      <w:spacing w:after="0"/>
    </w:pPr>
    <w:rPr>
      <w:sz w:val="21"/>
    </w:rPr>
  </w:style>
  <w:style w:type="paragraph" w:customStyle="1" w:styleId="BalloonText4">
    <w:name w:val="&quot;&quot;&quot;&quot;&quot;&quot;Balloon Text&quot;&quot;&quot;&quot;&quot;&quot;"/>
    <w:pPr>
      <w:spacing w:after="0" w:line="240" w:lineRule="auto"/>
    </w:pPr>
    <w:rPr>
      <w:rFonts w:ascii="Tahoma" w:hAnsi="Tahoma" w:cs="Tahoma" w:hint="eastAsia"/>
      <w:sz w:val="16"/>
      <w:szCs w:val="16"/>
    </w:rPr>
  </w:style>
  <w:style w:type="paragraph" w:customStyle="1" w:styleId="footer4">
    <w:name w:val="&quot;&quot;&quot;&quot;&quot;&quot;footer&quot;&quot;&quot;&quot;&quot;&quot;"/>
    <w:pPr>
      <w:tabs>
        <w:tab w:val="center" w:pos="4660"/>
        <w:tab w:val="right" w:pos="9340"/>
      </w:tabs>
      <w:spacing w:after="0" w:line="240" w:lineRule="auto"/>
    </w:pPr>
    <w:rPr>
      <w:sz w:val="21"/>
    </w:rPr>
  </w:style>
  <w:style w:type="paragraph" w:customStyle="1" w:styleId="NormalWeb4">
    <w:name w:val="&quot;&quot;&quot;&quot;&quot;&quot;Normal (Web)&quot;&quot;&quot;&quot;&quot;&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customStyle="1" w:styleId="header5">
    <w:name w:val="&quot;&quot;&quot;&quot;&quot;&quot;&quot;header&quot;&quot;&quot;&quot;&quot;&quot;&quot;"/>
    <w:pPr>
      <w:tabs>
        <w:tab w:val="center" w:pos="4660"/>
        <w:tab w:val="right" w:pos="9340"/>
      </w:tabs>
      <w:spacing w:after="0" w:line="240" w:lineRule="auto"/>
    </w:pPr>
    <w:rPr>
      <w:sz w:val="21"/>
    </w:rPr>
  </w:style>
  <w:style w:type="paragraph" w:customStyle="1" w:styleId="NormalWeb5">
    <w:name w:val="&quot;&quot;&quot;&quot;&quot;&quot;&quot;Normal (Web)&quot;&quot;&quot;&quot;&quot;&quot;&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customStyle="1" w:styleId="TOCHeading5">
    <w:name w:val="&quot;&quot;&quot;&quot;&quot;&quot;&quot;TOC Heading&quot;&quot;&quot;&quot;&quot;&quot;&quot;"/>
    <w:qFormat/>
    <w:pPr>
      <w:keepNext/>
      <w:keepLines/>
      <w:widowControl w:val="0"/>
      <w:spacing w:before="480" w:after="0"/>
    </w:pPr>
    <w:rPr>
      <w:b/>
      <w:color w:val="365F91"/>
      <w:sz w:val="28"/>
      <w:szCs w:val="28"/>
      <w:lang w:eastAsia="ru-RU"/>
    </w:rPr>
  </w:style>
  <w:style w:type="paragraph" w:customStyle="1" w:styleId="toc15">
    <w:name w:val="&quot;&quot;&quot;&quot;&quot;&quot;&quot;toc 1&quot;&quot;&quot;&quot;&quot;&quot;&quot;"/>
    <w:pPr>
      <w:spacing w:after="100"/>
    </w:pPr>
    <w:rPr>
      <w:sz w:val="21"/>
    </w:rPr>
  </w:style>
  <w:style w:type="paragraph" w:customStyle="1" w:styleId="footer5">
    <w:name w:val="&quot;&quot;&quot;&quot;&quot;&quot;&quot;footer&quot;&quot;&quot;&quot;&quot;&quot;&quot;"/>
    <w:pPr>
      <w:tabs>
        <w:tab w:val="center" w:pos="4660"/>
        <w:tab w:val="right" w:pos="9340"/>
      </w:tabs>
      <w:spacing w:after="0" w:line="240" w:lineRule="auto"/>
    </w:pPr>
    <w:rPr>
      <w:sz w:val="21"/>
    </w:rPr>
  </w:style>
  <w:style w:type="paragraph" w:customStyle="1" w:styleId="BalloonText5">
    <w:name w:val="&quot;&quot;&quot;&quot;&quot;&quot;&quot;Balloon Text&quot;&quot;&quot;&quot;&quot;&quot;&quot;"/>
    <w:pPr>
      <w:spacing w:after="0" w:line="240" w:lineRule="auto"/>
    </w:pPr>
    <w:rPr>
      <w:rFonts w:ascii="Tahoma" w:hAnsi="Tahoma" w:cs="Tahoma" w:hint="eastAsia"/>
      <w:sz w:val="16"/>
      <w:szCs w:val="16"/>
    </w:rPr>
  </w:style>
  <w:style w:type="paragraph" w:customStyle="1" w:styleId="toc25">
    <w:name w:val="&quot;&quot;&quot;&quot;&quot;&quot;&quot;toc 2&quot;&quot;&quot;&quot;&quot;&quot;&quot;"/>
    <w:pPr>
      <w:spacing w:after="100"/>
    </w:pPr>
    <w:rPr>
      <w:sz w:val="21"/>
    </w:rPr>
  </w:style>
  <w:style w:type="paragraph" w:customStyle="1" w:styleId="ListParagraph5">
    <w:name w:val="&quot;&quot;&quot;&quot;&quot;&quot;&quot;List Paragraph&quot;&quot;&quot;&quot;&quot;&quot;&quot;"/>
    <w:qFormat/>
    <w:pPr>
      <w:spacing w:after="0"/>
    </w:pPr>
    <w:rPr>
      <w:sz w:val="21"/>
    </w:rPr>
  </w:style>
  <w:style w:type="paragraph" w:customStyle="1" w:styleId="toc26">
    <w:name w:val="&quot;&quot;&quot;&quot;&quot;&quot;&quot;&quot;toc 2&quot;&quot;&quot;&quot;&quot;&quot;&quot;&quot;"/>
    <w:pPr>
      <w:spacing w:after="100"/>
    </w:pPr>
    <w:rPr>
      <w:sz w:val="21"/>
    </w:rPr>
  </w:style>
  <w:style w:type="paragraph" w:customStyle="1" w:styleId="TOCHeading6">
    <w:name w:val="&quot;&quot;&quot;&quot;&quot;&quot;&quot;&quot;TOC Heading&quot;&quot;&quot;&quot;&quot;&quot;&quot;&quot;"/>
    <w:qFormat/>
    <w:pPr>
      <w:keepNext/>
      <w:keepLines/>
      <w:widowControl w:val="0"/>
      <w:spacing w:before="480" w:after="0"/>
    </w:pPr>
    <w:rPr>
      <w:b/>
      <w:color w:val="365F91"/>
      <w:sz w:val="28"/>
      <w:szCs w:val="28"/>
      <w:lang w:eastAsia="ru-RU"/>
    </w:rPr>
  </w:style>
  <w:style w:type="paragraph" w:customStyle="1" w:styleId="footer6">
    <w:name w:val="&quot;&quot;&quot;&quot;&quot;&quot;&quot;&quot;footer&quot;&quot;&quot;&quot;&quot;&quot;&quot;&quot;"/>
    <w:pPr>
      <w:tabs>
        <w:tab w:val="center" w:pos="4660"/>
        <w:tab w:val="right" w:pos="9340"/>
      </w:tabs>
      <w:spacing w:after="0" w:line="240" w:lineRule="auto"/>
    </w:pPr>
    <w:rPr>
      <w:sz w:val="21"/>
    </w:rPr>
  </w:style>
  <w:style w:type="paragraph" w:customStyle="1" w:styleId="BalloonText6">
    <w:name w:val="&quot;&quot;&quot;&quot;&quot;&quot;&quot;&quot;Balloon Text&quot;&quot;&quot;&quot;&quot;&quot;&quot;&quot;"/>
    <w:pPr>
      <w:spacing w:after="0" w:line="240" w:lineRule="auto"/>
    </w:pPr>
    <w:rPr>
      <w:rFonts w:ascii="Tahoma" w:hAnsi="Tahoma" w:cs="Tahoma" w:hint="eastAsia"/>
      <w:sz w:val="16"/>
      <w:szCs w:val="16"/>
    </w:rPr>
  </w:style>
  <w:style w:type="paragraph" w:customStyle="1" w:styleId="NormalWeb6">
    <w:name w:val="&quot;&quot;&quot;&quot;&quot;&quot;&quot;&quot;Normal (Web)&quot;&quot;&quot;&quot;&quot;&quot;&quot;&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customStyle="1" w:styleId="ListParagraph6">
    <w:name w:val="&quot;&quot;&quot;&quot;&quot;&quot;&quot;&quot;List Paragraph&quot;&quot;&quot;&quot;&quot;&quot;&quot;&quot;"/>
    <w:qFormat/>
    <w:pPr>
      <w:spacing w:after="0"/>
    </w:pPr>
    <w:rPr>
      <w:sz w:val="21"/>
    </w:rPr>
  </w:style>
  <w:style w:type="paragraph" w:customStyle="1" w:styleId="toc16">
    <w:name w:val="&quot;&quot;&quot;&quot;&quot;&quot;&quot;&quot;toc 1&quot;&quot;&quot;&quot;&quot;&quot;&quot;&quot;"/>
    <w:pPr>
      <w:spacing w:after="100"/>
    </w:pPr>
    <w:rPr>
      <w:sz w:val="21"/>
    </w:rPr>
  </w:style>
  <w:style w:type="paragraph" w:customStyle="1" w:styleId="header6">
    <w:name w:val="&quot;&quot;&quot;&quot;&quot;&quot;&quot;&quot;header&quot;&quot;&quot;&quot;&quot;&quot;&quot;&quot;"/>
    <w:pPr>
      <w:tabs>
        <w:tab w:val="center" w:pos="4660"/>
        <w:tab w:val="right" w:pos="9340"/>
      </w:tabs>
      <w:spacing w:after="0" w:line="240" w:lineRule="auto"/>
    </w:pPr>
    <w:rPr>
      <w:sz w:val="21"/>
    </w:rPr>
  </w:style>
  <w:style w:type="paragraph" w:customStyle="1" w:styleId="toc17">
    <w:name w:val="&quot;&quot;&quot;&quot;&quot;&quot;&quot;&quot;&quot;toc 1&quot;&quot;&quot;&quot;&quot;&quot;&quot;&quot;&quot;"/>
    <w:pPr>
      <w:spacing w:after="100"/>
    </w:pPr>
    <w:rPr>
      <w:sz w:val="21"/>
    </w:rPr>
  </w:style>
  <w:style w:type="paragraph" w:customStyle="1" w:styleId="toc27">
    <w:name w:val="&quot;&quot;&quot;&quot;&quot;&quot;&quot;&quot;&quot;toc 2&quot;&quot;&quot;&quot;&quot;&quot;&quot;&quot;&quot;"/>
    <w:pPr>
      <w:spacing w:after="100"/>
    </w:pPr>
    <w:rPr>
      <w:sz w:val="21"/>
    </w:rPr>
  </w:style>
  <w:style w:type="paragraph" w:customStyle="1" w:styleId="NormalWeb7">
    <w:name w:val="&quot;&quot;&quot;&quot;&quot;&quot;&quot;&quot;&quot;Normal (Web)&quot;&quot;&quot;&quot;&quot;&quot;&quot;&quot;&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customStyle="1" w:styleId="BalloonText7">
    <w:name w:val="&quot;&quot;&quot;&quot;&quot;&quot;&quot;&quot;&quot;Balloon Text&quot;&quot;&quot;&quot;&quot;&quot;&quot;&quot;&quot;"/>
    <w:pPr>
      <w:spacing w:after="0" w:line="240" w:lineRule="auto"/>
    </w:pPr>
    <w:rPr>
      <w:rFonts w:ascii="Tahoma" w:hAnsi="Tahoma" w:cs="Tahoma" w:hint="eastAsia"/>
      <w:sz w:val="16"/>
      <w:szCs w:val="16"/>
    </w:rPr>
  </w:style>
  <w:style w:type="paragraph" w:customStyle="1" w:styleId="TOCHeading7">
    <w:name w:val="&quot;&quot;&quot;&quot;&quot;&quot;&quot;&quot;&quot;TOC Heading&quot;&quot;&quot;&quot;&quot;&quot;&quot;&quot;&quot;"/>
    <w:qFormat/>
    <w:pPr>
      <w:keepNext/>
      <w:keepLines/>
      <w:widowControl w:val="0"/>
      <w:spacing w:before="480" w:after="0"/>
    </w:pPr>
    <w:rPr>
      <w:b/>
      <w:color w:val="365F91"/>
      <w:sz w:val="28"/>
      <w:szCs w:val="28"/>
      <w:lang w:eastAsia="ru-RU"/>
    </w:rPr>
  </w:style>
  <w:style w:type="paragraph" w:customStyle="1" w:styleId="footer7">
    <w:name w:val="&quot;&quot;&quot;&quot;&quot;&quot;&quot;&quot;&quot;footer&quot;&quot;&quot;&quot;&quot;&quot;&quot;&quot;&quot;"/>
    <w:pPr>
      <w:tabs>
        <w:tab w:val="center" w:pos="4660"/>
        <w:tab w:val="right" w:pos="9340"/>
      </w:tabs>
      <w:spacing w:after="0" w:line="240" w:lineRule="auto"/>
    </w:pPr>
    <w:rPr>
      <w:sz w:val="21"/>
    </w:rPr>
  </w:style>
  <w:style w:type="paragraph" w:customStyle="1" w:styleId="ListParagraph7">
    <w:name w:val="&quot;&quot;&quot;&quot;&quot;&quot;&quot;&quot;&quot;List Paragraph&quot;&quot;&quot;&quot;&quot;&quot;&quot;&quot;&quot;"/>
    <w:qFormat/>
    <w:pPr>
      <w:spacing w:after="0"/>
    </w:pPr>
    <w:rPr>
      <w:sz w:val="21"/>
    </w:rPr>
  </w:style>
  <w:style w:type="paragraph" w:customStyle="1" w:styleId="header7">
    <w:name w:val="&quot;&quot;&quot;&quot;&quot;&quot;&quot;&quot;&quot;header&quot;&quot;&quot;&quot;&quot;&quot;&quot;&quot;&quot;"/>
    <w:pPr>
      <w:tabs>
        <w:tab w:val="center" w:pos="4660"/>
        <w:tab w:val="right" w:pos="9340"/>
      </w:tabs>
      <w:spacing w:after="0" w:line="240" w:lineRule="auto"/>
    </w:pPr>
    <w:rPr>
      <w:sz w:val="21"/>
    </w:rPr>
  </w:style>
  <w:style w:type="paragraph" w:customStyle="1" w:styleId="NormalWeb8">
    <w:name w:val="&quot;&quot;&quot;&quot;&quot;&quot;&quot;&quot;&quot;&quot;Normal (Web)&quot;&quot;&quot;&quot;&quot;&quot;&quot;&quot;&quot;&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customStyle="1" w:styleId="toc18">
    <w:name w:val="&quot;&quot;&quot;&quot;&quot;&quot;&quot;&quot;&quot;&quot;toc 1&quot;&quot;&quot;&quot;&quot;&quot;&quot;&quot;&quot;&quot;"/>
    <w:pPr>
      <w:spacing w:after="100"/>
    </w:pPr>
    <w:rPr>
      <w:sz w:val="21"/>
    </w:rPr>
  </w:style>
  <w:style w:type="paragraph" w:customStyle="1" w:styleId="footer8">
    <w:name w:val="&quot;&quot;&quot;&quot;&quot;&quot;&quot;&quot;&quot;&quot;footer&quot;&quot;&quot;&quot;&quot;&quot;&quot;&quot;&quot;&quot;"/>
    <w:pPr>
      <w:tabs>
        <w:tab w:val="center" w:pos="4660"/>
        <w:tab w:val="right" w:pos="9340"/>
      </w:tabs>
      <w:spacing w:after="0" w:line="240" w:lineRule="auto"/>
    </w:pPr>
    <w:rPr>
      <w:sz w:val="21"/>
    </w:rPr>
  </w:style>
  <w:style w:type="paragraph" w:customStyle="1" w:styleId="toc28">
    <w:name w:val="&quot;&quot;&quot;&quot;&quot;&quot;&quot;&quot;&quot;&quot;toc 2&quot;&quot;&quot;&quot;&quot;&quot;&quot;&quot;&quot;&quot;"/>
    <w:pPr>
      <w:spacing w:after="100"/>
    </w:pPr>
    <w:rPr>
      <w:sz w:val="21"/>
    </w:rPr>
  </w:style>
  <w:style w:type="paragraph" w:customStyle="1" w:styleId="BalloonText8">
    <w:name w:val="&quot;&quot;&quot;&quot;&quot;&quot;&quot;&quot;&quot;&quot;Balloon Text&quot;&quot;&quot;&quot;&quot;&quot;&quot;&quot;&quot;&quot;"/>
    <w:pPr>
      <w:spacing w:after="0" w:line="240" w:lineRule="auto"/>
    </w:pPr>
    <w:rPr>
      <w:rFonts w:ascii="Tahoma" w:hAnsi="Tahoma" w:cs="Tahoma" w:hint="eastAsia"/>
      <w:sz w:val="16"/>
      <w:szCs w:val="16"/>
    </w:rPr>
  </w:style>
  <w:style w:type="paragraph" w:customStyle="1" w:styleId="TOCHeading8">
    <w:name w:val="&quot;&quot;&quot;&quot;&quot;&quot;&quot;&quot;&quot;&quot;TOC Heading&quot;&quot;&quot;&quot;&quot;&quot;&quot;&quot;&quot;&quot;"/>
    <w:qFormat/>
    <w:pPr>
      <w:keepNext/>
      <w:keepLines/>
      <w:widowControl w:val="0"/>
      <w:spacing w:before="480" w:after="0"/>
    </w:pPr>
    <w:rPr>
      <w:b/>
      <w:color w:val="365F91"/>
      <w:sz w:val="28"/>
      <w:szCs w:val="28"/>
      <w:lang w:eastAsia="ru-RU"/>
    </w:rPr>
  </w:style>
  <w:style w:type="paragraph" w:customStyle="1" w:styleId="ListParagraph8">
    <w:name w:val="&quot;&quot;&quot;&quot;&quot;&quot;&quot;&quot;&quot;&quot;List Paragraph&quot;&quot;&quot;&quot;&quot;&quot;&quot;&quot;&quot;&quot;"/>
    <w:qFormat/>
    <w:pPr>
      <w:spacing w:after="0"/>
    </w:pPr>
    <w:rPr>
      <w:sz w:val="21"/>
    </w:rPr>
  </w:style>
  <w:style w:type="paragraph" w:customStyle="1" w:styleId="header8">
    <w:name w:val="&quot;&quot;&quot;&quot;&quot;&quot;&quot;&quot;&quot;&quot;header&quot;&quot;&quot;&quot;&quot;&quot;&quot;&quot;&quot;&quot;"/>
    <w:pPr>
      <w:tabs>
        <w:tab w:val="center" w:pos="4660"/>
        <w:tab w:val="right" w:pos="9340"/>
      </w:tabs>
      <w:spacing w:after="0" w:line="240" w:lineRule="auto"/>
    </w:pPr>
    <w:rPr>
      <w:sz w:val="21"/>
    </w:rPr>
  </w:style>
  <w:style w:type="paragraph" w:customStyle="1" w:styleId="toc29">
    <w:name w:val="&quot;&quot;&quot;&quot;&quot;&quot;&quot;&quot;&quot;&quot;&quot;toc 2&quot;&quot;&quot;&quot;&quot;&quot;&quot;&quot;&quot;&quot;&quot;"/>
    <w:pPr>
      <w:spacing w:after="100"/>
    </w:pPr>
    <w:rPr>
      <w:sz w:val="21"/>
    </w:rPr>
  </w:style>
  <w:style w:type="paragraph" w:customStyle="1" w:styleId="footer9">
    <w:name w:val="&quot;&quot;&quot;&quot;&quot;&quot;&quot;&quot;&quot;&quot;&quot;footer&quot;&quot;&quot;&quot;&quot;&quot;&quot;&quot;&quot;&quot;&quot;"/>
    <w:pPr>
      <w:tabs>
        <w:tab w:val="center" w:pos="4660"/>
        <w:tab w:val="right" w:pos="9340"/>
      </w:tabs>
      <w:spacing w:after="0" w:line="240" w:lineRule="auto"/>
    </w:pPr>
    <w:rPr>
      <w:sz w:val="21"/>
    </w:rPr>
  </w:style>
  <w:style w:type="paragraph" w:customStyle="1" w:styleId="header9">
    <w:name w:val="&quot;&quot;&quot;&quot;&quot;&quot;&quot;&quot;&quot;&quot;&quot;header&quot;&quot;&quot;&quot;&quot;&quot;&quot;&quot;&quot;&quot;&quot;"/>
    <w:pPr>
      <w:tabs>
        <w:tab w:val="center" w:pos="4660"/>
        <w:tab w:val="right" w:pos="9340"/>
      </w:tabs>
      <w:spacing w:after="0" w:line="240" w:lineRule="auto"/>
    </w:pPr>
    <w:rPr>
      <w:sz w:val="21"/>
    </w:rPr>
  </w:style>
  <w:style w:type="paragraph" w:customStyle="1" w:styleId="toc19">
    <w:name w:val="&quot;&quot;&quot;&quot;&quot;&quot;&quot;&quot;&quot;&quot;&quot;toc 1&quot;&quot;&quot;&quot;&quot;&quot;&quot;&quot;&quot;&quot;&quot;"/>
    <w:pPr>
      <w:spacing w:after="100"/>
    </w:pPr>
    <w:rPr>
      <w:sz w:val="21"/>
    </w:rPr>
  </w:style>
  <w:style w:type="paragraph" w:customStyle="1" w:styleId="TOCHeading9">
    <w:name w:val="&quot;&quot;&quot;&quot;&quot;&quot;&quot;&quot;&quot;&quot;&quot;TOC Heading&quot;&quot;&quot;&quot;&quot;&quot;&quot;&quot;&quot;&quot;&quot;"/>
    <w:qFormat/>
    <w:pPr>
      <w:keepNext/>
      <w:keepLines/>
      <w:widowControl w:val="0"/>
      <w:spacing w:before="480" w:after="0"/>
    </w:pPr>
    <w:rPr>
      <w:b/>
      <w:color w:val="365F91"/>
      <w:sz w:val="28"/>
      <w:szCs w:val="28"/>
      <w:lang w:eastAsia="ru-RU"/>
    </w:rPr>
  </w:style>
  <w:style w:type="paragraph" w:customStyle="1" w:styleId="BalloonText9">
    <w:name w:val="&quot;&quot;&quot;&quot;&quot;&quot;&quot;&quot;&quot;&quot;&quot;Balloon Text&quot;&quot;&quot;&quot;&quot;&quot;&quot;&quot;&quot;&quot;&quot;"/>
    <w:pPr>
      <w:spacing w:after="0" w:line="240" w:lineRule="auto"/>
    </w:pPr>
    <w:rPr>
      <w:rFonts w:ascii="Tahoma" w:hAnsi="Tahoma" w:cs="Tahoma" w:hint="eastAsia"/>
      <w:sz w:val="16"/>
      <w:szCs w:val="16"/>
    </w:rPr>
  </w:style>
  <w:style w:type="paragraph" w:customStyle="1" w:styleId="ListParagraph9">
    <w:name w:val="&quot;&quot;&quot;&quot;&quot;&quot;&quot;&quot;&quot;&quot;&quot;List Paragraph&quot;&quot;&quot;&quot;&quot;&quot;&quot;&quot;&quot;&quot;&quot;"/>
    <w:qFormat/>
    <w:pPr>
      <w:spacing w:after="0"/>
    </w:pPr>
    <w:rPr>
      <w:sz w:val="21"/>
    </w:rPr>
  </w:style>
  <w:style w:type="paragraph" w:customStyle="1" w:styleId="NormalWeb9">
    <w:name w:val="&quot;&quot;&quot;&quot;&quot;&quot;&quot;&quot;&quot;&quot;&quot;Normal (Web)&quot;&quot;&quot;&quot;&quot;&quot;&quot;&quot;&quot;&quot;&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styleId="31">
    <w:name w:val="toc 3"/>
    <w:basedOn w:val="a"/>
    <w:next w:val="a"/>
    <w:autoRedefine/>
    <w:uiPriority w:val="39"/>
    <w:unhideWhenUsed/>
    <w:rsid w:val="00CF2F41"/>
    <w:pPr>
      <w:spacing w:after="100"/>
      <w:ind w:left="440"/>
    </w:pPr>
  </w:style>
  <w:style w:type="paragraph" w:styleId="af">
    <w:name w:val="footnote text"/>
    <w:basedOn w:val="a"/>
    <w:link w:val="af0"/>
    <w:uiPriority w:val="99"/>
    <w:semiHidden/>
    <w:unhideWhenUsed/>
    <w:rsid w:val="00184753"/>
    <w:pPr>
      <w:spacing w:after="0" w:line="240" w:lineRule="auto"/>
    </w:pPr>
    <w:rPr>
      <w:sz w:val="20"/>
      <w:szCs w:val="20"/>
    </w:rPr>
  </w:style>
  <w:style w:type="character" w:customStyle="1" w:styleId="af0">
    <w:name w:val="Текст сноски Знак"/>
    <w:basedOn w:val="a0"/>
    <w:link w:val="af"/>
    <w:uiPriority w:val="99"/>
    <w:semiHidden/>
    <w:rsid w:val="00184753"/>
    <w:rPr>
      <w:sz w:val="20"/>
      <w:szCs w:val="20"/>
    </w:rPr>
  </w:style>
  <w:style w:type="character" w:styleId="af1">
    <w:name w:val="footnote reference"/>
    <w:basedOn w:val="a0"/>
    <w:uiPriority w:val="99"/>
    <w:semiHidden/>
    <w:unhideWhenUsed/>
    <w:rsid w:val="0018475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qFormat/>
    <w:pPr>
      <w:keepNext/>
      <w:keepLines/>
      <w:widowControl w:val="0"/>
      <w:spacing w:before="480" w:after="0"/>
      <w:outlineLvl w:val="0"/>
    </w:pPr>
    <w:rPr>
      <w:b/>
      <w:color w:val="365F91"/>
      <w:sz w:val="28"/>
      <w:szCs w:val="28"/>
    </w:rPr>
  </w:style>
  <w:style w:type="paragraph" w:styleId="2">
    <w:name w:val="heading 2"/>
    <w:link w:val="20"/>
    <w:qFormat/>
    <w:pPr>
      <w:keepNext/>
      <w:keepLines/>
      <w:widowControl w:val="0"/>
      <w:spacing w:before="200" w:after="0"/>
      <w:outlineLvl w:val="1"/>
    </w:pPr>
    <w:rPr>
      <w:b/>
      <w:color w:val="4F81BD"/>
      <w:sz w:val="26"/>
      <w:szCs w:val="26"/>
    </w:rPr>
  </w:style>
  <w:style w:type="paragraph" w:styleId="3">
    <w:name w:val="heading 3"/>
    <w:link w:val="30"/>
    <w:qFormat/>
    <w:pPr>
      <w:keepNext/>
      <w:keepLines/>
      <w:widowControl w:val="0"/>
      <w:spacing w:before="200" w:after="0"/>
      <w:outlineLvl w:val="2"/>
    </w:pPr>
    <w:rPr>
      <w:b/>
      <w:color w:val="4F81BD"/>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customStyle="1" w:styleId="10">
    <w:name w:val="Заголовок 1 Знак"/>
    <w:basedOn w:val="a0"/>
    <w:link w:val="1"/>
    <w:uiPriority w:val="9"/>
    <w:rPr>
      <w:rFonts w:asciiTheme="majorHAnsi" w:eastAsiaTheme="majorEastAsia" w:hAnsiTheme="majorHAnsi" w:cstheme="majorBidi"/>
      <w:b/>
      <w:bCs/>
      <w:color w:val="365F91"/>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sz w:val="26"/>
      <w:szCs w:val="26"/>
    </w:rPr>
  </w:style>
  <w:style w:type="paragraph" w:styleId="a4">
    <w:name w:val="header"/>
    <w:basedOn w:val="a"/>
    <w:link w:val="a5"/>
    <w:uiPriority w:val="99"/>
    <w:pPr>
      <w:tabs>
        <w:tab w:val="center" w:pos="4677"/>
        <w:tab w:val="right" w:pos="9355"/>
      </w:tabs>
      <w:spacing w:after="0" w:line="240" w:lineRule="auto"/>
    </w:pPr>
  </w:style>
  <w:style w:type="character" w:customStyle="1" w:styleId="a5">
    <w:name w:val="Верхний колонтитул Знак"/>
    <w:basedOn w:val="a0"/>
    <w:link w:val="a4"/>
    <w:uiPriority w:val="99"/>
  </w:style>
  <w:style w:type="paragraph" w:styleId="a6">
    <w:name w:val="footer"/>
    <w:basedOn w:val="a"/>
    <w:link w:val="a7"/>
    <w:uiPriority w:val="99"/>
    <w:pPr>
      <w:tabs>
        <w:tab w:val="center" w:pos="4677"/>
        <w:tab w:val="right" w:pos="9355"/>
      </w:tabs>
      <w:spacing w:after="0" w:line="240" w:lineRule="auto"/>
    </w:pPr>
  </w:style>
  <w:style w:type="character" w:customStyle="1" w:styleId="a7">
    <w:name w:val="Нижний колонтитул Знак"/>
    <w:basedOn w:val="a0"/>
    <w:link w:val="a6"/>
    <w:uiPriority w:val="99"/>
  </w:style>
  <w:style w:type="paragraph" w:styleId="a8">
    <w:name w:val="TOC Heading"/>
    <w:basedOn w:val="1"/>
    <w:next w:val="a"/>
    <w:uiPriority w:val="39"/>
    <w:qFormat/>
    <w:pPr>
      <w:outlineLvl w:val="9"/>
    </w:pPr>
    <w:rPr>
      <w:lang w:eastAsia="ru-RU"/>
    </w:rPr>
  </w:style>
  <w:style w:type="paragraph" w:styleId="11">
    <w:name w:val="toc 1"/>
    <w:basedOn w:val="a"/>
    <w:next w:val="a"/>
    <w:uiPriority w:val="39"/>
    <w:pPr>
      <w:spacing w:after="100"/>
    </w:pPr>
  </w:style>
  <w:style w:type="paragraph" w:styleId="21">
    <w:name w:val="toc 2"/>
    <w:basedOn w:val="a"/>
    <w:next w:val="a"/>
    <w:uiPriority w:val="39"/>
    <w:pPr>
      <w:spacing w:after="100"/>
      <w:ind w:left="220"/>
    </w:pPr>
  </w:style>
  <w:style w:type="character" w:styleId="a9">
    <w:name w:val="Hyperlink"/>
    <w:basedOn w:val="a0"/>
    <w:uiPriority w:val="99"/>
    <w:rPr>
      <w:color w:val="0000FF"/>
      <w:u w:val="single"/>
    </w:rPr>
  </w:style>
  <w:style w:type="paragraph" w:styleId="aa">
    <w:name w:val="Balloon Text"/>
    <w:basedOn w:val="a"/>
    <w:link w:val="ab"/>
    <w:uiPriority w:val="99"/>
    <w:pPr>
      <w:spacing w:after="0" w:line="240" w:lineRule="auto"/>
    </w:pPr>
    <w:rPr>
      <w:rFonts w:ascii="Tahoma" w:hAnsi="Tahoma" w:cs="Tahoma"/>
      <w:sz w:val="16"/>
      <w:szCs w:val="16"/>
    </w:rPr>
  </w:style>
  <w:style w:type="character" w:customStyle="1" w:styleId="ab">
    <w:name w:val="Текст выноски Знак"/>
    <w:basedOn w:val="a0"/>
    <w:link w:val="aa"/>
    <w:uiPriority w:val="99"/>
    <w:rPr>
      <w:rFonts w:ascii="Tahoma" w:hAnsi="Tahoma" w:cs="Tahoma"/>
      <w:sz w:val="16"/>
      <w:szCs w:val="16"/>
    </w:rPr>
  </w:style>
  <w:style w:type="paragraph" w:styleId="ac">
    <w:name w:val="Normal (Web)"/>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Pr>
      <w:b/>
      <w:bCs/>
    </w:rPr>
  </w:style>
  <w:style w:type="character" w:styleId="ae">
    <w:name w:val="Emphasis"/>
    <w:basedOn w:val="a0"/>
    <w:uiPriority w:val="20"/>
    <w:qFormat/>
    <w:rPr>
      <w:i/>
      <w:iCs/>
    </w:rPr>
  </w:style>
  <w:style w:type="character" w:customStyle="1" w:styleId="share">
    <w:name w:val="share"/>
    <w:basedOn w:val="a0"/>
  </w:style>
  <w:style w:type="character" w:customStyle="1" w:styleId="30">
    <w:name w:val="Заголовок 3 Знак"/>
    <w:basedOn w:val="a0"/>
    <w:link w:val="3"/>
    <w:uiPriority w:val="9"/>
    <w:rPr>
      <w:rFonts w:asciiTheme="majorHAnsi" w:eastAsiaTheme="majorEastAsia" w:hAnsiTheme="majorHAnsi" w:cstheme="majorBidi"/>
      <w:b/>
      <w:bCs/>
      <w:color w:val="4F81BD"/>
    </w:rPr>
  </w:style>
  <w:style w:type="paragraph" w:customStyle="1" w:styleId="footer">
    <w:name w:val="&quot;footer&quot;"/>
    <w:pPr>
      <w:tabs>
        <w:tab w:val="center" w:pos="4660"/>
        <w:tab w:val="right" w:pos="9340"/>
      </w:tabs>
      <w:spacing w:after="0" w:line="240" w:lineRule="auto"/>
    </w:pPr>
    <w:rPr>
      <w:sz w:val="21"/>
    </w:rPr>
  </w:style>
  <w:style w:type="paragraph" w:customStyle="1" w:styleId="NormalWeb">
    <w:name w:val="&quot;Normal (Web)&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customStyle="1" w:styleId="TOCHeading">
    <w:name w:val="&quot;TOC Heading&quot;"/>
    <w:qFormat/>
    <w:pPr>
      <w:keepNext/>
      <w:keepLines/>
      <w:widowControl w:val="0"/>
      <w:spacing w:before="480" w:after="0"/>
    </w:pPr>
    <w:rPr>
      <w:b/>
      <w:color w:val="365F91"/>
      <w:sz w:val="28"/>
      <w:szCs w:val="28"/>
      <w:lang w:eastAsia="ru-RU"/>
    </w:rPr>
  </w:style>
  <w:style w:type="paragraph" w:customStyle="1" w:styleId="BalloonText">
    <w:name w:val="&quot;Balloon Text&quot;"/>
    <w:pPr>
      <w:spacing w:after="0" w:line="240" w:lineRule="auto"/>
    </w:pPr>
    <w:rPr>
      <w:rFonts w:ascii="Tahoma" w:hAnsi="Tahoma" w:cs="Tahoma" w:hint="eastAsia"/>
      <w:sz w:val="16"/>
      <w:szCs w:val="16"/>
    </w:rPr>
  </w:style>
  <w:style w:type="paragraph" w:customStyle="1" w:styleId="toc2">
    <w:name w:val="&quot;toc 2&quot;"/>
    <w:pPr>
      <w:spacing w:after="100"/>
    </w:pPr>
    <w:rPr>
      <w:sz w:val="21"/>
    </w:rPr>
  </w:style>
  <w:style w:type="paragraph" w:customStyle="1" w:styleId="ListParagraph">
    <w:name w:val="&quot;List Paragraph&quot;"/>
    <w:qFormat/>
    <w:pPr>
      <w:spacing w:after="0"/>
    </w:pPr>
    <w:rPr>
      <w:sz w:val="21"/>
    </w:rPr>
  </w:style>
  <w:style w:type="paragraph" w:customStyle="1" w:styleId="toc1">
    <w:name w:val="&quot;toc 1&quot;"/>
    <w:pPr>
      <w:spacing w:after="100"/>
    </w:pPr>
    <w:rPr>
      <w:sz w:val="21"/>
    </w:rPr>
  </w:style>
  <w:style w:type="paragraph" w:customStyle="1" w:styleId="header">
    <w:name w:val="&quot;header&quot;"/>
    <w:pPr>
      <w:tabs>
        <w:tab w:val="center" w:pos="4660"/>
        <w:tab w:val="right" w:pos="9340"/>
      </w:tabs>
      <w:spacing w:after="0" w:line="240" w:lineRule="auto"/>
    </w:pPr>
    <w:rPr>
      <w:sz w:val="21"/>
    </w:rPr>
  </w:style>
  <w:style w:type="paragraph" w:customStyle="1" w:styleId="header0">
    <w:name w:val="&quot;&quot;header&quot;&quot;"/>
    <w:pPr>
      <w:tabs>
        <w:tab w:val="center" w:pos="4660"/>
        <w:tab w:val="right" w:pos="9340"/>
      </w:tabs>
      <w:spacing w:after="0" w:line="240" w:lineRule="auto"/>
    </w:pPr>
    <w:rPr>
      <w:sz w:val="21"/>
    </w:rPr>
  </w:style>
  <w:style w:type="paragraph" w:customStyle="1" w:styleId="toc20">
    <w:name w:val="&quot;&quot;toc 2&quot;&quot;"/>
    <w:pPr>
      <w:spacing w:after="100"/>
    </w:pPr>
    <w:rPr>
      <w:sz w:val="21"/>
    </w:rPr>
  </w:style>
  <w:style w:type="paragraph" w:customStyle="1" w:styleId="footer0">
    <w:name w:val="&quot;&quot;footer&quot;&quot;"/>
    <w:pPr>
      <w:tabs>
        <w:tab w:val="center" w:pos="4660"/>
        <w:tab w:val="right" w:pos="9340"/>
      </w:tabs>
      <w:spacing w:after="0" w:line="240" w:lineRule="auto"/>
    </w:pPr>
    <w:rPr>
      <w:sz w:val="21"/>
    </w:rPr>
  </w:style>
  <w:style w:type="paragraph" w:customStyle="1" w:styleId="BalloonText0">
    <w:name w:val="&quot;&quot;Balloon Text&quot;&quot;"/>
    <w:pPr>
      <w:spacing w:after="0" w:line="240" w:lineRule="auto"/>
    </w:pPr>
    <w:rPr>
      <w:rFonts w:ascii="Tahoma" w:hAnsi="Tahoma" w:cs="Tahoma" w:hint="eastAsia"/>
      <w:sz w:val="16"/>
      <w:szCs w:val="16"/>
    </w:rPr>
  </w:style>
  <w:style w:type="paragraph" w:customStyle="1" w:styleId="NormalWeb0">
    <w:name w:val="&quot;&quot;Normal (Web)&quot;&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customStyle="1" w:styleId="toc10">
    <w:name w:val="&quot;&quot;toc 1&quot;&quot;"/>
    <w:pPr>
      <w:spacing w:after="100"/>
    </w:pPr>
    <w:rPr>
      <w:sz w:val="21"/>
    </w:rPr>
  </w:style>
  <w:style w:type="paragraph" w:customStyle="1" w:styleId="ListParagraph0">
    <w:name w:val="&quot;&quot;List Paragraph&quot;&quot;"/>
    <w:qFormat/>
    <w:pPr>
      <w:spacing w:after="0"/>
    </w:pPr>
    <w:rPr>
      <w:sz w:val="21"/>
    </w:rPr>
  </w:style>
  <w:style w:type="paragraph" w:customStyle="1" w:styleId="TOCHeading0">
    <w:name w:val="&quot;&quot;TOC Heading&quot;&quot;"/>
    <w:qFormat/>
    <w:pPr>
      <w:keepNext/>
      <w:keepLines/>
      <w:widowControl w:val="0"/>
      <w:spacing w:before="480" w:after="0"/>
    </w:pPr>
    <w:rPr>
      <w:b/>
      <w:color w:val="365F91"/>
      <w:sz w:val="28"/>
      <w:szCs w:val="28"/>
      <w:lang w:eastAsia="ru-RU"/>
    </w:rPr>
  </w:style>
  <w:style w:type="paragraph" w:customStyle="1" w:styleId="ListParagraph1">
    <w:name w:val="&quot;&quot;&quot;List Paragraph&quot;&quot;&quot;"/>
    <w:qFormat/>
    <w:pPr>
      <w:spacing w:after="0"/>
    </w:pPr>
    <w:rPr>
      <w:sz w:val="21"/>
    </w:rPr>
  </w:style>
  <w:style w:type="paragraph" w:customStyle="1" w:styleId="NormalWeb1">
    <w:name w:val="&quot;&quot;&quot;Normal (Web)&quot;&quot;&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customStyle="1" w:styleId="BalloonText1">
    <w:name w:val="&quot;&quot;&quot;Balloon Text&quot;&quot;&quot;"/>
    <w:pPr>
      <w:spacing w:after="0" w:line="240" w:lineRule="auto"/>
    </w:pPr>
    <w:rPr>
      <w:rFonts w:ascii="Tahoma" w:hAnsi="Tahoma" w:cs="Tahoma" w:hint="eastAsia"/>
      <w:sz w:val="16"/>
      <w:szCs w:val="16"/>
    </w:rPr>
  </w:style>
  <w:style w:type="paragraph" w:customStyle="1" w:styleId="toc21">
    <w:name w:val="&quot;&quot;&quot;toc 2&quot;&quot;&quot;"/>
    <w:pPr>
      <w:spacing w:after="100"/>
    </w:pPr>
    <w:rPr>
      <w:sz w:val="21"/>
    </w:rPr>
  </w:style>
  <w:style w:type="paragraph" w:customStyle="1" w:styleId="footer1">
    <w:name w:val="&quot;&quot;&quot;footer&quot;&quot;&quot;"/>
    <w:pPr>
      <w:tabs>
        <w:tab w:val="center" w:pos="4660"/>
        <w:tab w:val="right" w:pos="9340"/>
      </w:tabs>
      <w:spacing w:after="0" w:line="240" w:lineRule="auto"/>
    </w:pPr>
    <w:rPr>
      <w:sz w:val="21"/>
    </w:rPr>
  </w:style>
  <w:style w:type="paragraph" w:customStyle="1" w:styleId="TOCHeading1">
    <w:name w:val="&quot;&quot;&quot;TOC Heading&quot;&quot;&quot;"/>
    <w:qFormat/>
    <w:pPr>
      <w:keepNext/>
      <w:keepLines/>
      <w:widowControl w:val="0"/>
      <w:spacing w:before="480" w:after="0"/>
    </w:pPr>
    <w:rPr>
      <w:b/>
      <w:color w:val="365F91"/>
      <w:sz w:val="28"/>
      <w:szCs w:val="28"/>
      <w:lang w:eastAsia="ru-RU"/>
    </w:rPr>
  </w:style>
  <w:style w:type="paragraph" w:customStyle="1" w:styleId="toc11">
    <w:name w:val="&quot;&quot;&quot;toc 1&quot;&quot;&quot;"/>
    <w:pPr>
      <w:spacing w:after="100"/>
    </w:pPr>
    <w:rPr>
      <w:sz w:val="21"/>
    </w:rPr>
  </w:style>
  <w:style w:type="paragraph" w:customStyle="1" w:styleId="header1">
    <w:name w:val="&quot;&quot;&quot;header&quot;&quot;&quot;"/>
    <w:pPr>
      <w:tabs>
        <w:tab w:val="center" w:pos="4660"/>
        <w:tab w:val="right" w:pos="9340"/>
      </w:tabs>
      <w:spacing w:after="0" w:line="240" w:lineRule="auto"/>
    </w:pPr>
    <w:rPr>
      <w:sz w:val="21"/>
    </w:rPr>
  </w:style>
  <w:style w:type="paragraph" w:customStyle="1" w:styleId="BalloonText2">
    <w:name w:val="&quot;&quot;&quot;&quot;Balloon Text&quot;&quot;&quot;&quot;"/>
    <w:pPr>
      <w:spacing w:after="0" w:line="240" w:lineRule="auto"/>
    </w:pPr>
    <w:rPr>
      <w:rFonts w:ascii="Tahoma" w:hAnsi="Tahoma" w:cs="Tahoma" w:hint="eastAsia"/>
      <w:sz w:val="16"/>
      <w:szCs w:val="16"/>
    </w:rPr>
  </w:style>
  <w:style w:type="paragraph" w:customStyle="1" w:styleId="toc12">
    <w:name w:val="&quot;&quot;&quot;&quot;toc 1&quot;&quot;&quot;&quot;"/>
    <w:pPr>
      <w:spacing w:after="100"/>
    </w:pPr>
    <w:rPr>
      <w:sz w:val="21"/>
    </w:rPr>
  </w:style>
  <w:style w:type="paragraph" w:customStyle="1" w:styleId="NormalWeb2">
    <w:name w:val="&quot;&quot;&quot;&quot;Normal (Web)&quot;&quot;&quot;&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customStyle="1" w:styleId="header2">
    <w:name w:val="&quot;&quot;&quot;&quot;header&quot;&quot;&quot;&quot;"/>
    <w:pPr>
      <w:tabs>
        <w:tab w:val="center" w:pos="4660"/>
        <w:tab w:val="right" w:pos="9340"/>
      </w:tabs>
      <w:spacing w:after="0" w:line="240" w:lineRule="auto"/>
    </w:pPr>
    <w:rPr>
      <w:sz w:val="21"/>
    </w:rPr>
  </w:style>
  <w:style w:type="paragraph" w:customStyle="1" w:styleId="TOCHeading2">
    <w:name w:val="&quot;&quot;&quot;&quot;TOC Heading&quot;&quot;&quot;&quot;"/>
    <w:qFormat/>
    <w:pPr>
      <w:keepNext/>
      <w:keepLines/>
      <w:widowControl w:val="0"/>
      <w:spacing w:before="480" w:after="0"/>
    </w:pPr>
    <w:rPr>
      <w:b/>
      <w:color w:val="365F91"/>
      <w:sz w:val="28"/>
      <w:szCs w:val="28"/>
      <w:lang w:eastAsia="ru-RU"/>
    </w:rPr>
  </w:style>
  <w:style w:type="paragraph" w:customStyle="1" w:styleId="toc22">
    <w:name w:val="&quot;&quot;&quot;&quot;toc 2&quot;&quot;&quot;&quot;"/>
    <w:pPr>
      <w:spacing w:after="100"/>
    </w:pPr>
    <w:rPr>
      <w:sz w:val="21"/>
    </w:rPr>
  </w:style>
  <w:style w:type="paragraph" w:customStyle="1" w:styleId="footer2">
    <w:name w:val="&quot;&quot;&quot;&quot;footer&quot;&quot;&quot;&quot;"/>
    <w:pPr>
      <w:tabs>
        <w:tab w:val="center" w:pos="4660"/>
        <w:tab w:val="right" w:pos="9340"/>
      </w:tabs>
      <w:spacing w:after="0" w:line="240" w:lineRule="auto"/>
    </w:pPr>
    <w:rPr>
      <w:sz w:val="21"/>
    </w:rPr>
  </w:style>
  <w:style w:type="paragraph" w:customStyle="1" w:styleId="ListParagraph2">
    <w:name w:val="&quot;&quot;&quot;&quot;List Paragraph&quot;&quot;&quot;&quot;"/>
    <w:qFormat/>
    <w:pPr>
      <w:spacing w:after="0"/>
    </w:pPr>
    <w:rPr>
      <w:sz w:val="21"/>
    </w:rPr>
  </w:style>
  <w:style w:type="paragraph" w:customStyle="1" w:styleId="ListParagraph3">
    <w:name w:val="&quot;&quot;&quot;&quot;&quot;List Paragraph&quot;&quot;&quot;&quot;&quot;"/>
    <w:qFormat/>
    <w:pPr>
      <w:spacing w:after="0"/>
    </w:pPr>
    <w:rPr>
      <w:sz w:val="21"/>
    </w:rPr>
  </w:style>
  <w:style w:type="paragraph" w:customStyle="1" w:styleId="TOCHeading3">
    <w:name w:val="&quot;&quot;&quot;&quot;&quot;TOC Heading&quot;&quot;&quot;&quot;&quot;"/>
    <w:qFormat/>
    <w:pPr>
      <w:keepNext/>
      <w:keepLines/>
      <w:widowControl w:val="0"/>
      <w:spacing w:before="480" w:after="0"/>
    </w:pPr>
    <w:rPr>
      <w:b/>
      <w:color w:val="365F91"/>
      <w:sz w:val="28"/>
      <w:szCs w:val="28"/>
      <w:lang w:eastAsia="ru-RU"/>
    </w:rPr>
  </w:style>
  <w:style w:type="paragraph" w:customStyle="1" w:styleId="toc23">
    <w:name w:val="&quot;&quot;&quot;&quot;&quot;toc 2&quot;&quot;&quot;&quot;&quot;"/>
    <w:pPr>
      <w:spacing w:after="100"/>
    </w:pPr>
    <w:rPr>
      <w:sz w:val="21"/>
    </w:rPr>
  </w:style>
  <w:style w:type="paragraph" w:customStyle="1" w:styleId="NormalWeb3">
    <w:name w:val="&quot;&quot;&quot;&quot;&quot;Normal (Web)&quot;&quot;&quot;&quot;&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customStyle="1" w:styleId="footer3">
    <w:name w:val="&quot;&quot;&quot;&quot;&quot;footer&quot;&quot;&quot;&quot;&quot;"/>
    <w:pPr>
      <w:tabs>
        <w:tab w:val="center" w:pos="4660"/>
        <w:tab w:val="right" w:pos="9340"/>
      </w:tabs>
      <w:spacing w:after="0" w:line="240" w:lineRule="auto"/>
    </w:pPr>
    <w:rPr>
      <w:sz w:val="21"/>
    </w:rPr>
  </w:style>
  <w:style w:type="paragraph" w:customStyle="1" w:styleId="header3">
    <w:name w:val="&quot;&quot;&quot;&quot;&quot;header&quot;&quot;&quot;&quot;&quot;"/>
    <w:pPr>
      <w:tabs>
        <w:tab w:val="center" w:pos="4660"/>
        <w:tab w:val="right" w:pos="9340"/>
      </w:tabs>
      <w:spacing w:after="0" w:line="240" w:lineRule="auto"/>
    </w:pPr>
    <w:rPr>
      <w:sz w:val="21"/>
    </w:rPr>
  </w:style>
  <w:style w:type="paragraph" w:customStyle="1" w:styleId="toc13">
    <w:name w:val="&quot;&quot;&quot;&quot;&quot;toc 1&quot;&quot;&quot;&quot;&quot;"/>
    <w:pPr>
      <w:spacing w:after="100"/>
    </w:pPr>
    <w:rPr>
      <w:sz w:val="21"/>
    </w:rPr>
  </w:style>
  <w:style w:type="paragraph" w:customStyle="1" w:styleId="BalloonText3">
    <w:name w:val="&quot;&quot;&quot;&quot;&quot;Balloon Text&quot;&quot;&quot;&quot;&quot;"/>
    <w:pPr>
      <w:spacing w:after="0" w:line="240" w:lineRule="auto"/>
    </w:pPr>
    <w:rPr>
      <w:rFonts w:ascii="Tahoma" w:hAnsi="Tahoma" w:cs="Tahoma" w:hint="eastAsia"/>
      <w:sz w:val="16"/>
      <w:szCs w:val="16"/>
    </w:rPr>
  </w:style>
  <w:style w:type="paragraph" w:customStyle="1" w:styleId="header4">
    <w:name w:val="&quot;&quot;&quot;&quot;&quot;&quot;header&quot;&quot;&quot;&quot;&quot;&quot;"/>
    <w:pPr>
      <w:tabs>
        <w:tab w:val="center" w:pos="4660"/>
        <w:tab w:val="right" w:pos="9340"/>
      </w:tabs>
      <w:spacing w:after="0" w:line="240" w:lineRule="auto"/>
    </w:pPr>
    <w:rPr>
      <w:sz w:val="21"/>
    </w:rPr>
  </w:style>
  <w:style w:type="paragraph" w:customStyle="1" w:styleId="toc14">
    <w:name w:val="&quot;&quot;&quot;&quot;&quot;&quot;toc 1&quot;&quot;&quot;&quot;&quot;&quot;"/>
    <w:pPr>
      <w:spacing w:after="100"/>
    </w:pPr>
    <w:rPr>
      <w:sz w:val="21"/>
    </w:rPr>
  </w:style>
  <w:style w:type="paragraph" w:customStyle="1" w:styleId="TOCHeading4">
    <w:name w:val="&quot;&quot;&quot;&quot;&quot;&quot;TOC Heading&quot;&quot;&quot;&quot;&quot;&quot;"/>
    <w:qFormat/>
    <w:pPr>
      <w:keepNext/>
      <w:keepLines/>
      <w:widowControl w:val="0"/>
      <w:spacing w:before="480" w:after="0"/>
    </w:pPr>
    <w:rPr>
      <w:b/>
      <w:color w:val="365F91"/>
      <w:sz w:val="28"/>
      <w:szCs w:val="28"/>
      <w:lang w:eastAsia="ru-RU"/>
    </w:rPr>
  </w:style>
  <w:style w:type="paragraph" w:customStyle="1" w:styleId="toc24">
    <w:name w:val="&quot;&quot;&quot;&quot;&quot;&quot;toc 2&quot;&quot;&quot;&quot;&quot;&quot;"/>
    <w:pPr>
      <w:spacing w:after="100"/>
    </w:pPr>
    <w:rPr>
      <w:sz w:val="21"/>
    </w:rPr>
  </w:style>
  <w:style w:type="paragraph" w:customStyle="1" w:styleId="ListParagraph4">
    <w:name w:val="&quot;&quot;&quot;&quot;&quot;&quot;List Paragraph&quot;&quot;&quot;&quot;&quot;&quot;"/>
    <w:qFormat/>
    <w:pPr>
      <w:spacing w:after="0"/>
    </w:pPr>
    <w:rPr>
      <w:sz w:val="21"/>
    </w:rPr>
  </w:style>
  <w:style w:type="paragraph" w:customStyle="1" w:styleId="BalloonText4">
    <w:name w:val="&quot;&quot;&quot;&quot;&quot;&quot;Balloon Text&quot;&quot;&quot;&quot;&quot;&quot;"/>
    <w:pPr>
      <w:spacing w:after="0" w:line="240" w:lineRule="auto"/>
    </w:pPr>
    <w:rPr>
      <w:rFonts w:ascii="Tahoma" w:hAnsi="Tahoma" w:cs="Tahoma" w:hint="eastAsia"/>
      <w:sz w:val="16"/>
      <w:szCs w:val="16"/>
    </w:rPr>
  </w:style>
  <w:style w:type="paragraph" w:customStyle="1" w:styleId="footer4">
    <w:name w:val="&quot;&quot;&quot;&quot;&quot;&quot;footer&quot;&quot;&quot;&quot;&quot;&quot;"/>
    <w:pPr>
      <w:tabs>
        <w:tab w:val="center" w:pos="4660"/>
        <w:tab w:val="right" w:pos="9340"/>
      </w:tabs>
      <w:spacing w:after="0" w:line="240" w:lineRule="auto"/>
    </w:pPr>
    <w:rPr>
      <w:sz w:val="21"/>
    </w:rPr>
  </w:style>
  <w:style w:type="paragraph" w:customStyle="1" w:styleId="NormalWeb4">
    <w:name w:val="&quot;&quot;&quot;&quot;&quot;&quot;Normal (Web)&quot;&quot;&quot;&quot;&quot;&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customStyle="1" w:styleId="header5">
    <w:name w:val="&quot;&quot;&quot;&quot;&quot;&quot;&quot;header&quot;&quot;&quot;&quot;&quot;&quot;&quot;"/>
    <w:pPr>
      <w:tabs>
        <w:tab w:val="center" w:pos="4660"/>
        <w:tab w:val="right" w:pos="9340"/>
      </w:tabs>
      <w:spacing w:after="0" w:line="240" w:lineRule="auto"/>
    </w:pPr>
    <w:rPr>
      <w:sz w:val="21"/>
    </w:rPr>
  </w:style>
  <w:style w:type="paragraph" w:customStyle="1" w:styleId="NormalWeb5">
    <w:name w:val="&quot;&quot;&quot;&quot;&quot;&quot;&quot;Normal (Web)&quot;&quot;&quot;&quot;&quot;&quot;&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customStyle="1" w:styleId="TOCHeading5">
    <w:name w:val="&quot;&quot;&quot;&quot;&quot;&quot;&quot;TOC Heading&quot;&quot;&quot;&quot;&quot;&quot;&quot;"/>
    <w:qFormat/>
    <w:pPr>
      <w:keepNext/>
      <w:keepLines/>
      <w:widowControl w:val="0"/>
      <w:spacing w:before="480" w:after="0"/>
    </w:pPr>
    <w:rPr>
      <w:b/>
      <w:color w:val="365F91"/>
      <w:sz w:val="28"/>
      <w:szCs w:val="28"/>
      <w:lang w:eastAsia="ru-RU"/>
    </w:rPr>
  </w:style>
  <w:style w:type="paragraph" w:customStyle="1" w:styleId="toc15">
    <w:name w:val="&quot;&quot;&quot;&quot;&quot;&quot;&quot;toc 1&quot;&quot;&quot;&quot;&quot;&quot;&quot;"/>
    <w:pPr>
      <w:spacing w:after="100"/>
    </w:pPr>
    <w:rPr>
      <w:sz w:val="21"/>
    </w:rPr>
  </w:style>
  <w:style w:type="paragraph" w:customStyle="1" w:styleId="footer5">
    <w:name w:val="&quot;&quot;&quot;&quot;&quot;&quot;&quot;footer&quot;&quot;&quot;&quot;&quot;&quot;&quot;"/>
    <w:pPr>
      <w:tabs>
        <w:tab w:val="center" w:pos="4660"/>
        <w:tab w:val="right" w:pos="9340"/>
      </w:tabs>
      <w:spacing w:after="0" w:line="240" w:lineRule="auto"/>
    </w:pPr>
    <w:rPr>
      <w:sz w:val="21"/>
    </w:rPr>
  </w:style>
  <w:style w:type="paragraph" w:customStyle="1" w:styleId="BalloonText5">
    <w:name w:val="&quot;&quot;&quot;&quot;&quot;&quot;&quot;Balloon Text&quot;&quot;&quot;&quot;&quot;&quot;&quot;"/>
    <w:pPr>
      <w:spacing w:after="0" w:line="240" w:lineRule="auto"/>
    </w:pPr>
    <w:rPr>
      <w:rFonts w:ascii="Tahoma" w:hAnsi="Tahoma" w:cs="Tahoma" w:hint="eastAsia"/>
      <w:sz w:val="16"/>
      <w:szCs w:val="16"/>
    </w:rPr>
  </w:style>
  <w:style w:type="paragraph" w:customStyle="1" w:styleId="toc25">
    <w:name w:val="&quot;&quot;&quot;&quot;&quot;&quot;&quot;toc 2&quot;&quot;&quot;&quot;&quot;&quot;&quot;"/>
    <w:pPr>
      <w:spacing w:after="100"/>
    </w:pPr>
    <w:rPr>
      <w:sz w:val="21"/>
    </w:rPr>
  </w:style>
  <w:style w:type="paragraph" w:customStyle="1" w:styleId="ListParagraph5">
    <w:name w:val="&quot;&quot;&quot;&quot;&quot;&quot;&quot;List Paragraph&quot;&quot;&quot;&quot;&quot;&quot;&quot;"/>
    <w:qFormat/>
    <w:pPr>
      <w:spacing w:after="0"/>
    </w:pPr>
    <w:rPr>
      <w:sz w:val="21"/>
    </w:rPr>
  </w:style>
  <w:style w:type="paragraph" w:customStyle="1" w:styleId="toc26">
    <w:name w:val="&quot;&quot;&quot;&quot;&quot;&quot;&quot;&quot;toc 2&quot;&quot;&quot;&quot;&quot;&quot;&quot;&quot;"/>
    <w:pPr>
      <w:spacing w:after="100"/>
    </w:pPr>
    <w:rPr>
      <w:sz w:val="21"/>
    </w:rPr>
  </w:style>
  <w:style w:type="paragraph" w:customStyle="1" w:styleId="TOCHeading6">
    <w:name w:val="&quot;&quot;&quot;&quot;&quot;&quot;&quot;&quot;TOC Heading&quot;&quot;&quot;&quot;&quot;&quot;&quot;&quot;"/>
    <w:qFormat/>
    <w:pPr>
      <w:keepNext/>
      <w:keepLines/>
      <w:widowControl w:val="0"/>
      <w:spacing w:before="480" w:after="0"/>
    </w:pPr>
    <w:rPr>
      <w:b/>
      <w:color w:val="365F91"/>
      <w:sz w:val="28"/>
      <w:szCs w:val="28"/>
      <w:lang w:eastAsia="ru-RU"/>
    </w:rPr>
  </w:style>
  <w:style w:type="paragraph" w:customStyle="1" w:styleId="footer6">
    <w:name w:val="&quot;&quot;&quot;&quot;&quot;&quot;&quot;&quot;footer&quot;&quot;&quot;&quot;&quot;&quot;&quot;&quot;"/>
    <w:pPr>
      <w:tabs>
        <w:tab w:val="center" w:pos="4660"/>
        <w:tab w:val="right" w:pos="9340"/>
      </w:tabs>
      <w:spacing w:after="0" w:line="240" w:lineRule="auto"/>
    </w:pPr>
    <w:rPr>
      <w:sz w:val="21"/>
    </w:rPr>
  </w:style>
  <w:style w:type="paragraph" w:customStyle="1" w:styleId="BalloonText6">
    <w:name w:val="&quot;&quot;&quot;&quot;&quot;&quot;&quot;&quot;Balloon Text&quot;&quot;&quot;&quot;&quot;&quot;&quot;&quot;"/>
    <w:pPr>
      <w:spacing w:after="0" w:line="240" w:lineRule="auto"/>
    </w:pPr>
    <w:rPr>
      <w:rFonts w:ascii="Tahoma" w:hAnsi="Tahoma" w:cs="Tahoma" w:hint="eastAsia"/>
      <w:sz w:val="16"/>
      <w:szCs w:val="16"/>
    </w:rPr>
  </w:style>
  <w:style w:type="paragraph" w:customStyle="1" w:styleId="NormalWeb6">
    <w:name w:val="&quot;&quot;&quot;&quot;&quot;&quot;&quot;&quot;Normal (Web)&quot;&quot;&quot;&quot;&quot;&quot;&quot;&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customStyle="1" w:styleId="ListParagraph6">
    <w:name w:val="&quot;&quot;&quot;&quot;&quot;&quot;&quot;&quot;List Paragraph&quot;&quot;&quot;&quot;&quot;&quot;&quot;&quot;"/>
    <w:qFormat/>
    <w:pPr>
      <w:spacing w:after="0"/>
    </w:pPr>
    <w:rPr>
      <w:sz w:val="21"/>
    </w:rPr>
  </w:style>
  <w:style w:type="paragraph" w:customStyle="1" w:styleId="toc16">
    <w:name w:val="&quot;&quot;&quot;&quot;&quot;&quot;&quot;&quot;toc 1&quot;&quot;&quot;&quot;&quot;&quot;&quot;&quot;"/>
    <w:pPr>
      <w:spacing w:after="100"/>
    </w:pPr>
    <w:rPr>
      <w:sz w:val="21"/>
    </w:rPr>
  </w:style>
  <w:style w:type="paragraph" w:customStyle="1" w:styleId="header6">
    <w:name w:val="&quot;&quot;&quot;&quot;&quot;&quot;&quot;&quot;header&quot;&quot;&quot;&quot;&quot;&quot;&quot;&quot;"/>
    <w:pPr>
      <w:tabs>
        <w:tab w:val="center" w:pos="4660"/>
        <w:tab w:val="right" w:pos="9340"/>
      </w:tabs>
      <w:spacing w:after="0" w:line="240" w:lineRule="auto"/>
    </w:pPr>
    <w:rPr>
      <w:sz w:val="21"/>
    </w:rPr>
  </w:style>
  <w:style w:type="paragraph" w:customStyle="1" w:styleId="toc17">
    <w:name w:val="&quot;&quot;&quot;&quot;&quot;&quot;&quot;&quot;&quot;toc 1&quot;&quot;&quot;&quot;&quot;&quot;&quot;&quot;&quot;"/>
    <w:pPr>
      <w:spacing w:after="100"/>
    </w:pPr>
    <w:rPr>
      <w:sz w:val="21"/>
    </w:rPr>
  </w:style>
  <w:style w:type="paragraph" w:customStyle="1" w:styleId="toc27">
    <w:name w:val="&quot;&quot;&quot;&quot;&quot;&quot;&quot;&quot;&quot;toc 2&quot;&quot;&quot;&quot;&quot;&quot;&quot;&quot;&quot;"/>
    <w:pPr>
      <w:spacing w:after="100"/>
    </w:pPr>
    <w:rPr>
      <w:sz w:val="21"/>
    </w:rPr>
  </w:style>
  <w:style w:type="paragraph" w:customStyle="1" w:styleId="NormalWeb7">
    <w:name w:val="&quot;&quot;&quot;&quot;&quot;&quot;&quot;&quot;&quot;Normal (Web)&quot;&quot;&quot;&quot;&quot;&quot;&quot;&quot;&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customStyle="1" w:styleId="BalloonText7">
    <w:name w:val="&quot;&quot;&quot;&quot;&quot;&quot;&quot;&quot;&quot;Balloon Text&quot;&quot;&quot;&quot;&quot;&quot;&quot;&quot;&quot;"/>
    <w:pPr>
      <w:spacing w:after="0" w:line="240" w:lineRule="auto"/>
    </w:pPr>
    <w:rPr>
      <w:rFonts w:ascii="Tahoma" w:hAnsi="Tahoma" w:cs="Tahoma" w:hint="eastAsia"/>
      <w:sz w:val="16"/>
      <w:szCs w:val="16"/>
    </w:rPr>
  </w:style>
  <w:style w:type="paragraph" w:customStyle="1" w:styleId="TOCHeading7">
    <w:name w:val="&quot;&quot;&quot;&quot;&quot;&quot;&quot;&quot;&quot;TOC Heading&quot;&quot;&quot;&quot;&quot;&quot;&quot;&quot;&quot;"/>
    <w:qFormat/>
    <w:pPr>
      <w:keepNext/>
      <w:keepLines/>
      <w:widowControl w:val="0"/>
      <w:spacing w:before="480" w:after="0"/>
    </w:pPr>
    <w:rPr>
      <w:b/>
      <w:color w:val="365F91"/>
      <w:sz w:val="28"/>
      <w:szCs w:val="28"/>
      <w:lang w:eastAsia="ru-RU"/>
    </w:rPr>
  </w:style>
  <w:style w:type="paragraph" w:customStyle="1" w:styleId="footer7">
    <w:name w:val="&quot;&quot;&quot;&quot;&quot;&quot;&quot;&quot;&quot;footer&quot;&quot;&quot;&quot;&quot;&quot;&quot;&quot;&quot;"/>
    <w:pPr>
      <w:tabs>
        <w:tab w:val="center" w:pos="4660"/>
        <w:tab w:val="right" w:pos="9340"/>
      </w:tabs>
      <w:spacing w:after="0" w:line="240" w:lineRule="auto"/>
    </w:pPr>
    <w:rPr>
      <w:sz w:val="21"/>
    </w:rPr>
  </w:style>
  <w:style w:type="paragraph" w:customStyle="1" w:styleId="ListParagraph7">
    <w:name w:val="&quot;&quot;&quot;&quot;&quot;&quot;&quot;&quot;&quot;List Paragraph&quot;&quot;&quot;&quot;&quot;&quot;&quot;&quot;&quot;"/>
    <w:qFormat/>
    <w:pPr>
      <w:spacing w:after="0"/>
    </w:pPr>
    <w:rPr>
      <w:sz w:val="21"/>
    </w:rPr>
  </w:style>
  <w:style w:type="paragraph" w:customStyle="1" w:styleId="header7">
    <w:name w:val="&quot;&quot;&quot;&quot;&quot;&quot;&quot;&quot;&quot;header&quot;&quot;&quot;&quot;&quot;&quot;&quot;&quot;&quot;"/>
    <w:pPr>
      <w:tabs>
        <w:tab w:val="center" w:pos="4660"/>
        <w:tab w:val="right" w:pos="9340"/>
      </w:tabs>
      <w:spacing w:after="0" w:line="240" w:lineRule="auto"/>
    </w:pPr>
    <w:rPr>
      <w:sz w:val="21"/>
    </w:rPr>
  </w:style>
  <w:style w:type="paragraph" w:customStyle="1" w:styleId="NormalWeb8">
    <w:name w:val="&quot;&quot;&quot;&quot;&quot;&quot;&quot;&quot;&quot;&quot;Normal (Web)&quot;&quot;&quot;&quot;&quot;&quot;&quot;&quot;&quot;&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customStyle="1" w:styleId="toc18">
    <w:name w:val="&quot;&quot;&quot;&quot;&quot;&quot;&quot;&quot;&quot;&quot;toc 1&quot;&quot;&quot;&quot;&quot;&quot;&quot;&quot;&quot;&quot;"/>
    <w:pPr>
      <w:spacing w:after="100"/>
    </w:pPr>
    <w:rPr>
      <w:sz w:val="21"/>
    </w:rPr>
  </w:style>
  <w:style w:type="paragraph" w:customStyle="1" w:styleId="footer8">
    <w:name w:val="&quot;&quot;&quot;&quot;&quot;&quot;&quot;&quot;&quot;&quot;footer&quot;&quot;&quot;&quot;&quot;&quot;&quot;&quot;&quot;&quot;"/>
    <w:pPr>
      <w:tabs>
        <w:tab w:val="center" w:pos="4660"/>
        <w:tab w:val="right" w:pos="9340"/>
      </w:tabs>
      <w:spacing w:after="0" w:line="240" w:lineRule="auto"/>
    </w:pPr>
    <w:rPr>
      <w:sz w:val="21"/>
    </w:rPr>
  </w:style>
  <w:style w:type="paragraph" w:customStyle="1" w:styleId="toc28">
    <w:name w:val="&quot;&quot;&quot;&quot;&quot;&quot;&quot;&quot;&quot;&quot;toc 2&quot;&quot;&quot;&quot;&quot;&quot;&quot;&quot;&quot;&quot;"/>
    <w:pPr>
      <w:spacing w:after="100"/>
    </w:pPr>
    <w:rPr>
      <w:sz w:val="21"/>
    </w:rPr>
  </w:style>
  <w:style w:type="paragraph" w:customStyle="1" w:styleId="BalloonText8">
    <w:name w:val="&quot;&quot;&quot;&quot;&quot;&quot;&quot;&quot;&quot;&quot;Balloon Text&quot;&quot;&quot;&quot;&quot;&quot;&quot;&quot;&quot;&quot;"/>
    <w:pPr>
      <w:spacing w:after="0" w:line="240" w:lineRule="auto"/>
    </w:pPr>
    <w:rPr>
      <w:rFonts w:ascii="Tahoma" w:hAnsi="Tahoma" w:cs="Tahoma" w:hint="eastAsia"/>
      <w:sz w:val="16"/>
      <w:szCs w:val="16"/>
    </w:rPr>
  </w:style>
  <w:style w:type="paragraph" w:customStyle="1" w:styleId="TOCHeading8">
    <w:name w:val="&quot;&quot;&quot;&quot;&quot;&quot;&quot;&quot;&quot;&quot;TOC Heading&quot;&quot;&quot;&quot;&quot;&quot;&quot;&quot;&quot;&quot;"/>
    <w:qFormat/>
    <w:pPr>
      <w:keepNext/>
      <w:keepLines/>
      <w:widowControl w:val="0"/>
      <w:spacing w:before="480" w:after="0"/>
    </w:pPr>
    <w:rPr>
      <w:b/>
      <w:color w:val="365F91"/>
      <w:sz w:val="28"/>
      <w:szCs w:val="28"/>
      <w:lang w:eastAsia="ru-RU"/>
    </w:rPr>
  </w:style>
  <w:style w:type="paragraph" w:customStyle="1" w:styleId="ListParagraph8">
    <w:name w:val="&quot;&quot;&quot;&quot;&quot;&quot;&quot;&quot;&quot;&quot;List Paragraph&quot;&quot;&quot;&quot;&quot;&quot;&quot;&quot;&quot;&quot;"/>
    <w:qFormat/>
    <w:pPr>
      <w:spacing w:after="0"/>
    </w:pPr>
    <w:rPr>
      <w:sz w:val="21"/>
    </w:rPr>
  </w:style>
  <w:style w:type="paragraph" w:customStyle="1" w:styleId="header8">
    <w:name w:val="&quot;&quot;&quot;&quot;&quot;&quot;&quot;&quot;&quot;&quot;header&quot;&quot;&quot;&quot;&quot;&quot;&quot;&quot;&quot;&quot;"/>
    <w:pPr>
      <w:tabs>
        <w:tab w:val="center" w:pos="4660"/>
        <w:tab w:val="right" w:pos="9340"/>
      </w:tabs>
      <w:spacing w:after="0" w:line="240" w:lineRule="auto"/>
    </w:pPr>
    <w:rPr>
      <w:sz w:val="21"/>
    </w:rPr>
  </w:style>
  <w:style w:type="paragraph" w:customStyle="1" w:styleId="toc29">
    <w:name w:val="&quot;&quot;&quot;&quot;&quot;&quot;&quot;&quot;&quot;&quot;&quot;toc 2&quot;&quot;&quot;&quot;&quot;&quot;&quot;&quot;&quot;&quot;&quot;"/>
    <w:pPr>
      <w:spacing w:after="100"/>
    </w:pPr>
    <w:rPr>
      <w:sz w:val="21"/>
    </w:rPr>
  </w:style>
  <w:style w:type="paragraph" w:customStyle="1" w:styleId="footer9">
    <w:name w:val="&quot;&quot;&quot;&quot;&quot;&quot;&quot;&quot;&quot;&quot;&quot;footer&quot;&quot;&quot;&quot;&quot;&quot;&quot;&quot;&quot;&quot;&quot;"/>
    <w:pPr>
      <w:tabs>
        <w:tab w:val="center" w:pos="4660"/>
        <w:tab w:val="right" w:pos="9340"/>
      </w:tabs>
      <w:spacing w:after="0" w:line="240" w:lineRule="auto"/>
    </w:pPr>
    <w:rPr>
      <w:sz w:val="21"/>
    </w:rPr>
  </w:style>
  <w:style w:type="paragraph" w:customStyle="1" w:styleId="header9">
    <w:name w:val="&quot;&quot;&quot;&quot;&quot;&quot;&quot;&quot;&quot;&quot;&quot;header&quot;&quot;&quot;&quot;&quot;&quot;&quot;&quot;&quot;&quot;&quot;"/>
    <w:pPr>
      <w:tabs>
        <w:tab w:val="center" w:pos="4660"/>
        <w:tab w:val="right" w:pos="9340"/>
      </w:tabs>
      <w:spacing w:after="0" w:line="240" w:lineRule="auto"/>
    </w:pPr>
    <w:rPr>
      <w:sz w:val="21"/>
    </w:rPr>
  </w:style>
  <w:style w:type="paragraph" w:customStyle="1" w:styleId="toc19">
    <w:name w:val="&quot;&quot;&quot;&quot;&quot;&quot;&quot;&quot;&quot;&quot;&quot;toc 1&quot;&quot;&quot;&quot;&quot;&quot;&quot;&quot;&quot;&quot;&quot;"/>
    <w:pPr>
      <w:spacing w:after="100"/>
    </w:pPr>
    <w:rPr>
      <w:sz w:val="21"/>
    </w:rPr>
  </w:style>
  <w:style w:type="paragraph" w:customStyle="1" w:styleId="TOCHeading9">
    <w:name w:val="&quot;&quot;&quot;&quot;&quot;&quot;&quot;&quot;&quot;&quot;&quot;TOC Heading&quot;&quot;&quot;&quot;&quot;&quot;&quot;&quot;&quot;&quot;&quot;"/>
    <w:qFormat/>
    <w:pPr>
      <w:keepNext/>
      <w:keepLines/>
      <w:widowControl w:val="0"/>
      <w:spacing w:before="480" w:after="0"/>
    </w:pPr>
    <w:rPr>
      <w:b/>
      <w:color w:val="365F91"/>
      <w:sz w:val="28"/>
      <w:szCs w:val="28"/>
      <w:lang w:eastAsia="ru-RU"/>
    </w:rPr>
  </w:style>
  <w:style w:type="paragraph" w:customStyle="1" w:styleId="BalloonText9">
    <w:name w:val="&quot;&quot;&quot;&quot;&quot;&quot;&quot;&quot;&quot;&quot;&quot;Balloon Text&quot;&quot;&quot;&quot;&quot;&quot;&quot;&quot;&quot;&quot;&quot;"/>
    <w:pPr>
      <w:spacing w:after="0" w:line="240" w:lineRule="auto"/>
    </w:pPr>
    <w:rPr>
      <w:rFonts w:ascii="Tahoma" w:hAnsi="Tahoma" w:cs="Tahoma" w:hint="eastAsia"/>
      <w:sz w:val="16"/>
      <w:szCs w:val="16"/>
    </w:rPr>
  </w:style>
  <w:style w:type="paragraph" w:customStyle="1" w:styleId="ListParagraph9">
    <w:name w:val="&quot;&quot;&quot;&quot;&quot;&quot;&quot;&quot;&quot;&quot;&quot;List Paragraph&quot;&quot;&quot;&quot;&quot;&quot;&quot;&quot;&quot;&quot;&quot;"/>
    <w:qFormat/>
    <w:pPr>
      <w:spacing w:after="0"/>
    </w:pPr>
    <w:rPr>
      <w:sz w:val="21"/>
    </w:rPr>
  </w:style>
  <w:style w:type="paragraph" w:customStyle="1" w:styleId="NormalWeb9">
    <w:name w:val="&quot;&quot;&quot;&quot;&quot;&quot;&quot;&quot;&quot;&quot;&quot;Normal (Web)&quot;&quot;&quot;&quot;&quot;&quot;&quot;&quot;&quot;&quot;&quot;"/>
    <w:pPr>
      <w:spacing w:before="100" w:beforeAutospacing="1" w:after="100" w:afterAutospacing="1" w:line="240" w:lineRule="auto"/>
    </w:pPr>
    <w:rPr>
      <w:rFonts w:ascii="Times New Roman" w:eastAsia="Times New Roman" w:hAnsi="Times New Roman" w:cs="Times New Roman" w:hint="eastAsia"/>
      <w:sz w:val="24"/>
      <w:szCs w:val="24"/>
      <w:lang w:eastAsia="ru-RU"/>
    </w:rPr>
  </w:style>
  <w:style w:type="paragraph" w:styleId="31">
    <w:name w:val="toc 3"/>
    <w:basedOn w:val="a"/>
    <w:next w:val="a"/>
    <w:autoRedefine/>
    <w:uiPriority w:val="39"/>
    <w:unhideWhenUsed/>
    <w:rsid w:val="00CF2F41"/>
    <w:pPr>
      <w:spacing w:after="100"/>
      <w:ind w:left="440"/>
    </w:pPr>
  </w:style>
  <w:style w:type="paragraph" w:styleId="af">
    <w:name w:val="footnote text"/>
    <w:basedOn w:val="a"/>
    <w:link w:val="af0"/>
    <w:uiPriority w:val="99"/>
    <w:semiHidden/>
    <w:unhideWhenUsed/>
    <w:rsid w:val="00184753"/>
    <w:pPr>
      <w:spacing w:after="0" w:line="240" w:lineRule="auto"/>
    </w:pPr>
    <w:rPr>
      <w:sz w:val="20"/>
      <w:szCs w:val="20"/>
    </w:rPr>
  </w:style>
  <w:style w:type="character" w:customStyle="1" w:styleId="af0">
    <w:name w:val="Текст сноски Знак"/>
    <w:basedOn w:val="a0"/>
    <w:link w:val="af"/>
    <w:uiPriority w:val="99"/>
    <w:semiHidden/>
    <w:rsid w:val="00184753"/>
    <w:rPr>
      <w:sz w:val="20"/>
      <w:szCs w:val="20"/>
    </w:rPr>
  </w:style>
  <w:style w:type="character" w:styleId="af1">
    <w:name w:val="footnote reference"/>
    <w:basedOn w:val="a0"/>
    <w:uiPriority w:val="99"/>
    <w:semiHidden/>
    <w:unhideWhenUsed/>
    <w:rsid w:val="001847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420BD-5C99-469E-84B2-3E07F4EAC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1966</TotalTime>
  <Pages>1</Pages>
  <Words>6681</Words>
  <Characters>38084</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Valeriya</dc:creator>
  <cp:lastModifiedBy>Valeriya</cp:lastModifiedBy>
  <cp:revision>62</cp:revision>
  <cp:lastPrinted>2016-05-06T04:55:00Z</cp:lastPrinted>
  <dcterms:created xsi:type="dcterms:W3CDTF">2016-04-19T12:49:00Z</dcterms:created>
  <dcterms:modified xsi:type="dcterms:W3CDTF">2016-05-24T17:33:00Z</dcterms:modified>
</cp:coreProperties>
</file>