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BrightHome — блог интерьер</w:t>
      </w:r>
    </w:p>
    <w:p>
      <w:r>
        <w:t>Минимализм сменяется “тёплым комфортом”: мягкие фактуры, спокойные оттенки и натуральные материалы. Декор больше не про показ, а про ощущение дома. Добавь свечи, плед и пару растений — и даже съёмная квартира станет твоим местом силы. BrightHome советует: выбирай вещи, которые вызывают улыбку, а не просто “вписываются в стиль”.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