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right="-607.795275590551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MASTER BROADCAST AGREEMENT</w:t>
      </w:r>
      <w:r w:rsidDel="00000000" w:rsidR="00000000" w:rsidRPr="00000000">
        <w:rPr>
          <w:rtl w:val="0"/>
        </w:rPr>
      </w:r>
    </w:p>
    <w:p w:rsidR="00000000" w:rsidDel="00000000" w:rsidP="00000000" w:rsidRDefault="00000000" w:rsidRPr="00000000" w14:paraId="00000002">
      <w:pPr>
        <w:ind w:right="-607.7952755905511"/>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ind w:right="-607.7952755905511"/>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_____/______/202_</w:t>
      </w:r>
    </w:p>
    <w:p w:rsidR="00000000" w:rsidDel="00000000" w:rsidP="00000000" w:rsidRDefault="00000000" w:rsidRPr="00000000" w14:paraId="00000004">
      <w:pPr>
        <w:ind w:right="-600" w:hanging="1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 registered at ________________________, represented by: ________________________________________________ (</w:t>
      </w:r>
      <w:r w:rsidDel="00000000" w:rsidR="00000000" w:rsidRPr="00000000">
        <w:rPr>
          <w:rFonts w:ascii="Times New Roman" w:cs="Times New Roman" w:eastAsia="Times New Roman" w:hAnsi="Times New Roman"/>
          <w:highlight w:val="white"/>
          <w:rtl w:val="0"/>
        </w:rPr>
        <w:t xml:space="preserve">hereinafter</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“Customer”</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5">
      <w:pPr>
        <w:ind w:right="-6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w:t>
      </w:r>
    </w:p>
    <w:p w:rsidR="00000000" w:rsidDel="00000000" w:rsidP="00000000" w:rsidRDefault="00000000" w:rsidRPr="00000000" w14:paraId="00000006">
      <w:pPr>
        <w:ind w:right="-6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 registered at ________________________, represented by: ________________________________________________</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highlight w:val="white"/>
          <w:rtl w:val="0"/>
        </w:rPr>
        <w:t xml:space="preserve">hereinafter</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“Service Provider”</w:t>
      </w:r>
      <w:r w:rsidDel="00000000" w:rsidR="00000000" w:rsidRPr="00000000">
        <w:rPr>
          <w:rFonts w:ascii="Times New Roman" w:cs="Times New Roman" w:eastAsia="Times New Roman" w:hAnsi="Times New Roman"/>
          <w:rtl w:val="0"/>
        </w:rPr>
        <w:t xml:space="preserve">), hereinafter referred to jointly as the “</w:t>
      </w:r>
      <w:r w:rsidDel="00000000" w:rsidR="00000000" w:rsidRPr="00000000">
        <w:rPr>
          <w:rFonts w:ascii="Times New Roman" w:cs="Times New Roman" w:eastAsia="Times New Roman" w:hAnsi="Times New Roman"/>
          <w:b w:val="1"/>
          <w:rtl w:val="0"/>
        </w:rPr>
        <w:t xml:space="preserve">Parties” </w:t>
      </w:r>
      <w:r w:rsidDel="00000000" w:rsidR="00000000" w:rsidRPr="00000000">
        <w:rPr>
          <w:rFonts w:ascii="Times New Roman" w:cs="Times New Roman" w:eastAsia="Times New Roman" w:hAnsi="Times New Roman"/>
          <w:rtl w:val="0"/>
        </w:rPr>
        <w:t xml:space="preserve">and each as a “</w:t>
      </w:r>
      <w:r w:rsidDel="00000000" w:rsidR="00000000" w:rsidRPr="00000000">
        <w:rPr>
          <w:rFonts w:ascii="Times New Roman" w:cs="Times New Roman" w:eastAsia="Times New Roman" w:hAnsi="Times New Roman"/>
          <w:b w:val="1"/>
          <w:rtl w:val="0"/>
        </w:rPr>
        <w:t xml:space="preserve">Party</w:t>
      </w:r>
      <w:r w:rsidDel="00000000" w:rsidR="00000000" w:rsidRPr="00000000">
        <w:rPr>
          <w:rFonts w:ascii="Times New Roman" w:cs="Times New Roman" w:eastAsia="Times New Roman" w:hAnsi="Times New Roman"/>
          <w:rtl w:val="0"/>
        </w:rPr>
        <w:t xml:space="preserve">”, the Parties agreed as follows: </w:t>
      </w:r>
    </w:p>
    <w:p w:rsidR="00000000" w:rsidDel="00000000" w:rsidP="00000000" w:rsidRDefault="00000000" w:rsidRPr="00000000" w14:paraId="00000007">
      <w:pPr>
        <w:ind w:right="-60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pacing w:line="276" w:lineRule="auto"/>
        <w:ind w:right="-607.7952755905511"/>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Whereas </w:t>
      </w:r>
    </w:p>
    <w:p w:rsidR="00000000" w:rsidDel="00000000" w:rsidP="00000000" w:rsidRDefault="00000000" w:rsidRPr="00000000" w14:paraId="00000009">
      <w:pPr>
        <w:spacing w:line="276" w:lineRule="auto"/>
        <w:ind w:right="-607.7952755905511"/>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0A">
      <w:pPr>
        <w:numPr>
          <w:ilvl w:val="0"/>
          <w:numId w:val="1"/>
        </w:numPr>
        <w:spacing w:line="276" w:lineRule="auto"/>
        <w:ind w:left="720" w:right="-607.7952755905511"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Customer is the exclusive owner of the video-visual and audio-visual rights relating to the Event.</w:t>
      </w:r>
    </w:p>
    <w:p w:rsidR="00000000" w:rsidDel="00000000" w:rsidP="00000000" w:rsidRDefault="00000000" w:rsidRPr="00000000" w14:paraId="0000000B">
      <w:pPr>
        <w:spacing w:line="276" w:lineRule="auto"/>
        <w:ind w:left="720" w:right="-607.7952755905511"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numPr>
          <w:ilvl w:val="0"/>
          <w:numId w:val="1"/>
        </w:numPr>
        <w:spacing w:line="276" w:lineRule="auto"/>
        <w:ind w:left="72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Service Provider undertakes to Broadcast the Event, producing an international signal in_____________________.</w:t>
      </w:r>
    </w:p>
    <w:p w:rsidR="00000000" w:rsidDel="00000000" w:rsidP="00000000" w:rsidRDefault="00000000" w:rsidRPr="00000000" w14:paraId="0000000D">
      <w:pPr>
        <w:spacing w:line="276" w:lineRule="auto"/>
        <w:ind w:left="72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numPr>
          <w:ilvl w:val="0"/>
          <w:numId w:val="1"/>
        </w:numPr>
        <w:spacing w:line="276" w:lineRule="auto"/>
        <w:ind w:left="72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Customer is the exclusive owner of all property and intellectual rights to the trademark ________________.</w:t>
      </w:r>
    </w:p>
    <w:p w:rsidR="00000000" w:rsidDel="00000000" w:rsidP="00000000" w:rsidRDefault="00000000" w:rsidRPr="00000000" w14:paraId="0000000F">
      <w:pPr>
        <w:spacing w:line="276" w:lineRule="auto"/>
        <w:ind w:left="72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numPr>
          <w:ilvl w:val="0"/>
          <w:numId w:val="2"/>
        </w:numPr>
        <w:spacing w:line="276" w:lineRule="auto"/>
        <w:ind w:left="566.9291338582675" w:right="-607.7952755905511" w:hanging="15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DEFINITION</w:t>
      </w:r>
    </w:p>
    <w:p w:rsidR="00000000" w:rsidDel="00000000" w:rsidP="00000000" w:rsidRDefault="00000000" w:rsidRPr="00000000" w14:paraId="00000011">
      <w:pPr>
        <w:spacing w:line="276" w:lineRule="auto"/>
        <w:ind w:left="720" w:right="-607.7952755905511"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2">
      <w:pPr>
        <w:numPr>
          <w:ilvl w:val="1"/>
          <w:numId w:val="2"/>
        </w:numPr>
        <w:spacing w:line="276" w:lineRule="auto"/>
        <w:ind w:left="570"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Broadcast </w:t>
      </w:r>
      <w:r w:rsidDel="00000000" w:rsidR="00000000" w:rsidRPr="00000000">
        <w:rPr>
          <w:rFonts w:ascii="Times New Roman" w:cs="Times New Roman" w:eastAsia="Times New Roman" w:hAnsi="Times New Roman"/>
          <w:rtl w:val="0"/>
        </w:rPr>
        <w:t xml:space="preserve">is digitally and simultaneously sending information containing signals, print messages, and audio or video content to a vast group of recipients using television, radio, newspapers, magazines, and digital media including the Internet, emails, and texts.</w:t>
      </w:r>
    </w:p>
    <w:p w:rsidR="00000000" w:rsidDel="00000000" w:rsidP="00000000" w:rsidRDefault="00000000" w:rsidRPr="00000000" w14:paraId="00000013">
      <w:pPr>
        <w:spacing w:line="276" w:lineRule="auto"/>
        <w:ind w:left="57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numPr>
          <w:ilvl w:val="1"/>
          <w:numId w:val="2"/>
        </w:numPr>
        <w:spacing w:line="276" w:lineRule="auto"/>
        <w:ind w:left="570"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Caster </w:t>
      </w:r>
      <w:r w:rsidDel="00000000" w:rsidR="00000000" w:rsidRPr="00000000">
        <w:rPr>
          <w:rFonts w:ascii="Times New Roman" w:cs="Times New Roman" w:eastAsia="Times New Roman" w:hAnsi="Times New Roman"/>
          <w:rtl w:val="0"/>
        </w:rPr>
        <w:t xml:space="preserve">is an individual who voices and comments on the Event Broadcast in the language specified by the Service Provider.</w:t>
      </w:r>
    </w:p>
    <w:p w:rsidR="00000000" w:rsidDel="00000000" w:rsidP="00000000" w:rsidRDefault="00000000" w:rsidRPr="00000000" w14:paraId="00000015">
      <w:pPr>
        <w:spacing w:line="276" w:lineRule="auto"/>
        <w:ind w:left="57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numPr>
          <w:ilvl w:val="1"/>
          <w:numId w:val="2"/>
        </w:numPr>
        <w:spacing w:line="276" w:lineRule="auto"/>
        <w:ind w:left="570"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Confidential Information</w:t>
      </w:r>
      <w:r w:rsidDel="00000000" w:rsidR="00000000" w:rsidRPr="00000000">
        <w:rPr>
          <w:rFonts w:ascii="Times New Roman" w:cs="Times New Roman" w:eastAsia="Times New Roman" w:hAnsi="Times New Roman"/>
          <w:rtl w:val="0"/>
        </w:rPr>
        <w:t xml:space="preserve"> means any information provided by a Party disclosing information to a host party, in writing, orally, digitally, or in any other form, concerning the economic, commercial, or technical capabilities of the Parties, as well as information about goods, services, actual and analytical data, program code, design elements, elements of the latest technical solutions (know-how), notes, documentation, and correspondence.</w:t>
      </w:r>
    </w:p>
    <w:p w:rsidR="00000000" w:rsidDel="00000000" w:rsidP="00000000" w:rsidRDefault="00000000" w:rsidRPr="00000000" w14:paraId="00000017">
      <w:pPr>
        <w:spacing w:line="276" w:lineRule="auto"/>
        <w:ind w:left="57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numPr>
          <w:ilvl w:val="1"/>
          <w:numId w:val="2"/>
        </w:numPr>
        <w:spacing w:line="276" w:lineRule="auto"/>
        <w:ind w:left="570"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Data Protection Legislation</w:t>
      </w:r>
      <w:r w:rsidDel="00000000" w:rsidR="00000000" w:rsidRPr="00000000">
        <w:rPr>
          <w:rFonts w:ascii="Times New Roman" w:cs="Times New Roman" w:eastAsia="Times New Roman" w:hAnsi="Times New Roman"/>
          <w:rtl w:val="0"/>
        </w:rPr>
        <w:t xml:space="preserve"> means the EU Regulation 2016/679 General Data Protection Regulation (the GDPR) and any other directly applicable regulation about data protection, personal data, and privacy.</w:t>
      </w:r>
    </w:p>
    <w:p w:rsidR="00000000" w:rsidDel="00000000" w:rsidP="00000000" w:rsidRDefault="00000000" w:rsidRPr="00000000" w14:paraId="00000019">
      <w:pPr>
        <w:spacing w:line="276" w:lineRule="auto"/>
        <w:ind w:left="57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numPr>
          <w:ilvl w:val="1"/>
          <w:numId w:val="2"/>
        </w:numPr>
        <w:spacing w:line="276" w:lineRule="auto"/>
        <w:ind w:left="570"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Duo Stream </w:t>
      </w:r>
      <w:r w:rsidDel="00000000" w:rsidR="00000000" w:rsidRPr="00000000">
        <w:rPr>
          <w:rFonts w:ascii="Times New Roman" w:cs="Times New Roman" w:eastAsia="Times New Roman" w:hAnsi="Times New Roman"/>
          <w:rtl w:val="0"/>
        </w:rPr>
        <w:t xml:space="preserve">is the provision of Broadcasting in one language by two Casters.</w:t>
      </w:r>
    </w:p>
    <w:p w:rsidR="00000000" w:rsidDel="00000000" w:rsidP="00000000" w:rsidRDefault="00000000" w:rsidRPr="00000000" w14:paraId="0000001B">
      <w:pPr>
        <w:spacing w:line="276" w:lineRule="auto"/>
        <w:ind w:left="57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numPr>
          <w:ilvl w:val="1"/>
          <w:numId w:val="2"/>
        </w:numPr>
        <w:spacing w:line="276" w:lineRule="auto"/>
        <w:ind w:left="570"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Intellectual Property</w:t>
      </w:r>
      <w:r w:rsidDel="00000000" w:rsidR="00000000" w:rsidRPr="00000000">
        <w:rPr>
          <w:rFonts w:ascii="Times New Roman" w:cs="Times New Roman" w:eastAsia="Times New Roman" w:hAnsi="Times New Roman"/>
          <w:rtl w:val="0"/>
        </w:rPr>
        <w:t xml:space="preserve"> means all elements related to the Event, including but not limited to: video, audio, graphics, and animation objects; logo and trademark; images, photographs, and materials; design and corporate identity; Broadcast signal.</w:t>
      </w:r>
    </w:p>
    <w:p w:rsidR="00000000" w:rsidDel="00000000" w:rsidP="00000000" w:rsidRDefault="00000000" w:rsidRPr="00000000" w14:paraId="0000001D">
      <w:pPr>
        <w:spacing w:line="276" w:lineRule="auto"/>
        <w:ind w:left="57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numPr>
          <w:ilvl w:val="1"/>
          <w:numId w:val="2"/>
        </w:numPr>
        <w:spacing w:line="276" w:lineRule="auto"/>
        <w:ind w:left="570"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Remuneration</w:t>
      </w:r>
      <w:r w:rsidDel="00000000" w:rsidR="00000000" w:rsidRPr="00000000">
        <w:rPr>
          <w:rFonts w:ascii="Times New Roman" w:cs="Times New Roman" w:eastAsia="Times New Roman" w:hAnsi="Times New Roman"/>
          <w:rtl w:val="0"/>
        </w:rPr>
        <w:t xml:space="preserve"> is the payment by the Customer for the Services provided by the Service Provider, in accordance with the terms of this Agreement.</w:t>
      </w:r>
    </w:p>
    <w:p w:rsidR="00000000" w:rsidDel="00000000" w:rsidP="00000000" w:rsidRDefault="00000000" w:rsidRPr="00000000" w14:paraId="0000001F">
      <w:pPr>
        <w:spacing w:line="276" w:lineRule="auto"/>
        <w:ind w:left="57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numPr>
          <w:ilvl w:val="1"/>
          <w:numId w:val="2"/>
        </w:numPr>
        <w:spacing w:line="276" w:lineRule="auto"/>
        <w:ind w:left="570"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Services</w:t>
      </w:r>
      <w:r w:rsidDel="00000000" w:rsidR="00000000" w:rsidRPr="00000000">
        <w:rPr>
          <w:rFonts w:ascii="Times New Roman" w:cs="Times New Roman" w:eastAsia="Times New Roman" w:hAnsi="Times New Roman"/>
          <w:rtl w:val="0"/>
        </w:rPr>
        <w:t xml:space="preserve"> are an algorithm of actions that the Service Provider performs to Broadcast the Event.</w:t>
      </w:r>
    </w:p>
    <w:p w:rsidR="00000000" w:rsidDel="00000000" w:rsidP="00000000" w:rsidRDefault="00000000" w:rsidRPr="00000000" w14:paraId="00000021">
      <w:pPr>
        <w:spacing w:line="276" w:lineRule="auto"/>
        <w:ind w:left="57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numPr>
          <w:ilvl w:val="1"/>
          <w:numId w:val="2"/>
        </w:numPr>
        <w:spacing w:line="276" w:lineRule="auto"/>
        <w:ind w:left="570"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Solo Stream </w:t>
      </w:r>
      <w:r w:rsidDel="00000000" w:rsidR="00000000" w:rsidRPr="00000000">
        <w:rPr>
          <w:rFonts w:ascii="Times New Roman" w:cs="Times New Roman" w:eastAsia="Times New Roman" w:hAnsi="Times New Roman"/>
          <w:rtl w:val="0"/>
        </w:rPr>
        <w:t xml:space="preserve">is the provision of the Broadcast in one language by one Caster.</w:t>
      </w:r>
    </w:p>
    <w:p w:rsidR="00000000" w:rsidDel="00000000" w:rsidP="00000000" w:rsidRDefault="00000000" w:rsidRPr="00000000" w14:paraId="00000023">
      <w:pPr>
        <w:spacing w:line="276" w:lineRule="auto"/>
        <w:ind w:left="57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numPr>
          <w:ilvl w:val="1"/>
          <w:numId w:val="2"/>
        </w:numPr>
        <w:spacing w:line="276" w:lineRule="auto"/>
        <w:ind w:left="570"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Sponsorship inventory</w:t>
      </w:r>
      <w:r w:rsidDel="00000000" w:rsidR="00000000" w:rsidRPr="00000000">
        <w:rPr>
          <w:rFonts w:ascii="Times New Roman" w:cs="Times New Roman" w:eastAsia="Times New Roman" w:hAnsi="Times New Roman"/>
          <w:rtl w:val="0"/>
        </w:rPr>
        <w:t xml:space="preserve"> is visual assets or sponsorship integrations that the Customer submits to the Service Provider for the Event live Broadcast.</w:t>
      </w:r>
    </w:p>
    <w:p w:rsidR="00000000" w:rsidDel="00000000" w:rsidP="00000000" w:rsidRDefault="00000000" w:rsidRPr="00000000" w14:paraId="00000025">
      <w:pPr>
        <w:spacing w:line="276" w:lineRule="auto"/>
        <w:ind w:left="57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numPr>
          <w:ilvl w:val="1"/>
          <w:numId w:val="2"/>
        </w:numPr>
        <w:spacing w:line="276" w:lineRule="auto"/>
        <w:ind w:left="570"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Visual Broadcast Assets</w:t>
      </w:r>
      <w:r w:rsidDel="00000000" w:rsidR="00000000" w:rsidRPr="00000000">
        <w:rPr>
          <w:rFonts w:ascii="Times New Roman" w:cs="Times New Roman" w:eastAsia="Times New Roman" w:hAnsi="Times New Roman"/>
          <w:rtl w:val="0"/>
        </w:rPr>
        <w:t xml:space="preserve"> is the video-visual, audio-visual, graphics, and animations of the Event Broadcast.</w:t>
      </w:r>
    </w:p>
    <w:p w:rsidR="00000000" w:rsidDel="00000000" w:rsidP="00000000" w:rsidRDefault="00000000" w:rsidRPr="00000000" w14:paraId="00000027">
      <w:pPr>
        <w:spacing w:line="276" w:lineRule="auto"/>
        <w:ind w:left="57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numPr>
          <w:ilvl w:val="1"/>
          <w:numId w:val="2"/>
        </w:numPr>
        <w:spacing w:line="276" w:lineRule="auto"/>
        <w:ind w:left="570"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Run of Show (hereinafter “ROS</w:t>
      </w:r>
      <w:r w:rsidDel="00000000" w:rsidR="00000000" w:rsidRPr="00000000">
        <w:rPr>
          <w:rFonts w:ascii="Times New Roman" w:cs="Times New Roman" w:eastAsia="Times New Roman" w:hAnsi="Times New Roman"/>
          <w:rtl w:val="0"/>
        </w:rPr>
        <w:t xml:space="preserve">”) is a minute-by-minute breakdown of the broadcast structure that describes blocks of content and order of blocks for the Live Broadcast of the Event.</w:t>
      </w:r>
    </w:p>
    <w:p w:rsidR="00000000" w:rsidDel="00000000" w:rsidP="00000000" w:rsidRDefault="00000000" w:rsidRPr="00000000" w14:paraId="00000029">
      <w:pPr>
        <w:spacing w:line="276" w:lineRule="auto"/>
        <w:ind w:left="57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numPr>
          <w:ilvl w:val="0"/>
          <w:numId w:val="2"/>
        </w:numPr>
        <w:spacing w:line="276" w:lineRule="auto"/>
        <w:ind w:left="566.9291338582675" w:right="-607.7952755905511" w:hanging="15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SUBJECT OF THE AGREEMENT</w:t>
      </w:r>
    </w:p>
    <w:p w:rsidR="00000000" w:rsidDel="00000000" w:rsidP="00000000" w:rsidRDefault="00000000" w:rsidRPr="00000000" w14:paraId="0000002B">
      <w:pPr>
        <w:spacing w:line="276" w:lineRule="auto"/>
        <w:ind w:left="720" w:right="-607.7952755905511"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C">
      <w:pPr>
        <w:numPr>
          <w:ilvl w:val="1"/>
          <w:numId w:val="2"/>
        </w:numPr>
        <w:spacing w:line="276" w:lineRule="auto"/>
        <w:ind w:left="570"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Service Provider undertakes to provide the Services to the Customer, and the Customer undertakes to pay for them under the terms of this Agreement.</w:t>
      </w:r>
    </w:p>
    <w:p w:rsidR="00000000" w:rsidDel="00000000" w:rsidP="00000000" w:rsidRDefault="00000000" w:rsidRPr="00000000" w14:paraId="0000002D">
      <w:pPr>
        <w:spacing w:line="276" w:lineRule="auto"/>
        <w:ind w:left="57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numPr>
          <w:ilvl w:val="1"/>
          <w:numId w:val="2"/>
        </w:numPr>
        <w:spacing w:line="276" w:lineRule="auto"/>
        <w:ind w:left="570"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Parties have agreed that the technical requirements for the Broadcast of the Event are specified in Annex A.</w:t>
      </w:r>
    </w:p>
    <w:p w:rsidR="00000000" w:rsidDel="00000000" w:rsidP="00000000" w:rsidRDefault="00000000" w:rsidRPr="00000000" w14:paraId="0000002F">
      <w:pPr>
        <w:spacing w:line="276" w:lineRule="auto"/>
        <w:ind w:left="57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numPr>
          <w:ilvl w:val="1"/>
          <w:numId w:val="2"/>
        </w:numPr>
        <w:spacing w:line="276" w:lineRule="auto"/>
        <w:ind w:left="570"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Parties agreed that the cost, requirements for each Broadcast, and the total cost of providing the Services are indicated in Annex B.</w:t>
      </w:r>
    </w:p>
    <w:p w:rsidR="00000000" w:rsidDel="00000000" w:rsidP="00000000" w:rsidRDefault="00000000" w:rsidRPr="00000000" w14:paraId="00000031">
      <w:pPr>
        <w:spacing w:line="276" w:lineRule="auto"/>
        <w:ind w:left="57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numPr>
          <w:ilvl w:val="1"/>
          <w:numId w:val="2"/>
        </w:numPr>
        <w:spacing w:line="276" w:lineRule="auto"/>
        <w:ind w:left="570"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Service Provider provides two types of Services, depending on the requirements and the number of languages: Solo Stream and Duo Stream</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right"/>
      <w:pPr>
        <w:ind w:left="720" w:hanging="360"/>
      </w:pPr>
      <w:rPr>
        <w:u w:val="none"/>
      </w:rPr>
    </w:lvl>
    <w:lvl w:ilvl="1">
      <w:start w:val="1"/>
      <w:numFmt w:val="decimal"/>
      <w:lvlText w:val="%1.%2."/>
      <w:lvlJc w:val="right"/>
      <w:pPr>
        <w:ind w:left="570" w:hanging="165"/>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