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rFonts w:ascii="Times New Roman" w:cs="Times New Roman" w:eastAsia="Times New Roman" w:hAnsi="Times New Roman"/>
          <w:b w:val="1"/>
          <w:sz w:val="34"/>
          <w:szCs w:val="34"/>
        </w:rPr>
      </w:pPr>
      <w:bookmarkStart w:colFirst="0" w:colLast="0" w:name="_1rvn1yo4czk1" w:id="0"/>
      <w:bookmarkEnd w:id="0"/>
      <w:r w:rsidDel="00000000" w:rsidR="00000000" w:rsidRPr="00000000">
        <w:rPr>
          <w:rFonts w:ascii="Times New Roman" w:cs="Times New Roman" w:eastAsia="Times New Roman" w:hAnsi="Times New Roman"/>
          <w:b w:val="1"/>
          <w:sz w:val="34"/>
          <w:szCs w:val="34"/>
          <w:rtl w:val="0"/>
        </w:rPr>
        <w:t xml:space="preserve">Текст на английском:</w:t>
      </w:r>
    </w:p>
    <w:p w:rsidR="00000000" w:rsidDel="00000000" w:rsidP="00000000" w:rsidRDefault="00000000" w:rsidRPr="00000000" w14:paraId="00000002">
      <w:pPr>
        <w:pStyle w:val="Heading1"/>
        <w:keepNext w:val="0"/>
        <w:keepLines w:val="0"/>
        <w:spacing w:before="480" w:lineRule="auto"/>
        <w:jc w:val="center"/>
        <w:rPr>
          <w:rFonts w:ascii="Verdana" w:cs="Verdana" w:eastAsia="Verdana" w:hAnsi="Verdana"/>
          <w:b w:val="1"/>
          <w:sz w:val="46"/>
          <w:szCs w:val="46"/>
        </w:rPr>
      </w:pPr>
      <w:bookmarkStart w:colFirst="0" w:colLast="0" w:name="_kbf7wi4i3z4g" w:id="1"/>
      <w:bookmarkEnd w:id="1"/>
      <w:r w:rsidDel="00000000" w:rsidR="00000000" w:rsidRPr="00000000">
        <w:rPr>
          <w:rFonts w:ascii="Verdana" w:cs="Verdana" w:eastAsia="Verdana" w:hAnsi="Verdana"/>
          <w:b w:val="1"/>
          <w:sz w:val="46"/>
          <w:szCs w:val="46"/>
          <w:rtl w:val="0"/>
        </w:rPr>
        <w:t xml:space="preserve">Fable</w:t>
      </w:r>
    </w:p>
    <w:p w:rsidR="00000000" w:rsidDel="00000000" w:rsidP="00000000" w:rsidRDefault="00000000" w:rsidRPr="00000000" w14:paraId="00000003">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Fable brief allegorical narrative, in verse or prose, illustrating a moral thesis or satirizing human beings. The characters of a fable are usually animals who talk and act like people while retaining their animal traits. The oldest known fables are those in the Panchatantra, a collection of fables in Sanskrit, and those attributed to the Greek Aesop, perhaps the most famous of all fabulists.</w:t>
      </w:r>
    </w:p>
    <w:p w:rsidR="00000000" w:rsidDel="00000000" w:rsidP="00000000" w:rsidRDefault="00000000" w:rsidRPr="00000000" w14:paraId="00000004">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Other important writers of fables include Jean de La Fontaine, whose fables are noted for their sophistication and wit, the Russian poet Ivan Krylov, and the German dramatist and critic Gotthold Lessing, who also wrote a critical essay on the fable. In England the tradition of the fable was continued in the 17th and 18th cent. by John Dryden and John Gay. The use of the fable in the 20th cent. can be seen in James Thurber's Fables for Our Time (1940) and in George Orwell's political allegory, Animal Farm (1945).</w:t>
      </w:r>
    </w:p>
    <w:p w:rsidR="00000000" w:rsidDel="00000000" w:rsidP="00000000" w:rsidRDefault="00000000" w:rsidRPr="00000000" w14:paraId="00000005">
      <w:pPr>
        <w:spacing w:after="240" w:before="240" w:lineRule="auto"/>
        <w:rPr>
          <w:rFonts w:ascii="Times New Roman" w:cs="Times New Roman" w:eastAsia="Times New Roman" w:hAnsi="Times New Roman"/>
          <w:b w:val="1"/>
        </w:rPr>
      </w:pPr>
      <w:r w:rsidDel="00000000" w:rsidR="00000000" w:rsidRPr="00000000">
        <w:rPr>
          <w:rFonts w:ascii="Verdana" w:cs="Verdana" w:eastAsia="Verdana" w:hAnsi="Verdana"/>
          <w:sz w:val="24"/>
          <w:szCs w:val="24"/>
          <w:rtl w:val="0"/>
        </w:rPr>
        <w:t xml:space="preserve">The American poet Marianne Moore wrote poems quite similar to fables in their use of animals and animal traits to comment on human experience; she also published an excellent translation of The Fables of La Fontaine (1954).</w:t>
      </w:r>
      <w:r w:rsidDel="00000000" w:rsidR="00000000" w:rsidRPr="00000000">
        <w:rPr>
          <w:rtl w:val="0"/>
        </w:rPr>
      </w:r>
    </w:p>
    <w:p w:rsidR="00000000" w:rsidDel="00000000" w:rsidP="00000000" w:rsidRDefault="00000000" w:rsidRPr="00000000" w14:paraId="00000006">
      <w:pPr>
        <w:pStyle w:val="Heading1"/>
        <w:rPr>
          <w:rFonts w:ascii="Times New Roman" w:cs="Times New Roman" w:eastAsia="Times New Roman" w:hAnsi="Times New Roman"/>
          <w:b w:val="1"/>
          <w:sz w:val="34"/>
          <w:szCs w:val="34"/>
        </w:rPr>
      </w:pPr>
      <w:bookmarkStart w:colFirst="0" w:colLast="0" w:name="_s6jqgrs3mn6w" w:id="2"/>
      <w:bookmarkEnd w:id="2"/>
      <w:r w:rsidDel="00000000" w:rsidR="00000000" w:rsidRPr="00000000">
        <w:rPr>
          <w:rFonts w:ascii="Times New Roman" w:cs="Times New Roman" w:eastAsia="Times New Roman" w:hAnsi="Times New Roman"/>
          <w:b w:val="1"/>
          <w:sz w:val="34"/>
          <w:szCs w:val="34"/>
          <w:rtl w:val="0"/>
        </w:rPr>
        <w:t xml:space="preserve">Его перевод на русский:</w:t>
      </w:r>
    </w:p>
    <w:p w:rsidR="00000000" w:rsidDel="00000000" w:rsidP="00000000" w:rsidRDefault="00000000" w:rsidRPr="00000000" w14:paraId="00000007">
      <w:pPr>
        <w:pStyle w:val="Title"/>
        <w:jc w:val="center"/>
        <w:rPr>
          <w:b w:val="1"/>
        </w:rPr>
      </w:pPr>
      <w:bookmarkStart w:colFirst="0" w:colLast="0" w:name="_qsri1fevnt0u" w:id="3"/>
      <w:bookmarkEnd w:id="3"/>
      <w:r w:rsidDel="00000000" w:rsidR="00000000" w:rsidRPr="00000000">
        <w:rPr>
          <w:b w:val="1"/>
          <w:rtl w:val="0"/>
        </w:rPr>
        <w:t xml:space="preserve">Басня</w:t>
      </w:r>
    </w:p>
    <w:p w:rsidR="00000000" w:rsidDel="00000000" w:rsidP="00000000" w:rsidRDefault="00000000" w:rsidRPr="00000000" w14:paraId="00000008">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Басня - это краткое аллегорическое повествование в стихах или прозе, иллюстрирующее моральный урок или высмеивающее человеческие пороки. Персонажами басен обычно являются животные, которые разговаривают и ведут себя как люди, но при этом сохраняют свои животные черты. Самые древние известные басни содержатся в "Панчатантре", сборнике басен на санскрите, и приписываются греческому Эзопу, возможно, самому известному из всех баснописцев.</w:t>
      </w:r>
    </w:p>
    <w:p w:rsidR="00000000" w:rsidDel="00000000" w:rsidP="00000000" w:rsidRDefault="00000000" w:rsidRPr="00000000" w14:paraId="00000009">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Среди других известных авторов басен можно выделить Жана де Лафонтена, чьи басни известны своей утонченностью и остроумием, русского поэта Ивана Крылова и немецкого драматурга и критика Готхольда Лессинга, который также написал критическое эссе о басне. В Англии традиция басни продолжалась в 17 и 18 веках, и её наследниками стали Джон Драйден и Джон Гэй. Использование басни в 20 веке можно увидеть в "Баснях для нашего времени" Джеймса Тербера (1940) и в политической аллегории Джорджа Оруэлла "Скотный двор" (1945).</w:t>
      </w:r>
    </w:p>
    <w:p w:rsidR="00000000" w:rsidDel="00000000" w:rsidP="00000000" w:rsidRDefault="00000000" w:rsidRPr="00000000" w14:paraId="0000000A">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Американская поэтесса Марианна Мур написала стихи, очень похожие на басни, в которых животные и их черты используются для комментариев о человеческом опыте. Она также опубликовала превосходный перевод басен Лафонтена (1954).</w:t>
      </w:r>
    </w:p>
    <w:p w:rsidR="00000000" w:rsidDel="00000000" w:rsidP="00000000" w:rsidRDefault="00000000" w:rsidRPr="00000000" w14:paraId="0000000B">
      <w:pPr>
        <w:rPr>
          <w:rFonts w:ascii="Verdana" w:cs="Verdana" w:eastAsia="Verdana" w:hAnsi="Verdana"/>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