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19B38" w14:textId="77777777" w:rsidR="00867552" w:rsidRPr="00030E95" w:rsidRDefault="00867552" w:rsidP="00867552">
      <w:pPr>
        <w:tabs>
          <w:tab w:val="left" w:pos="990"/>
        </w:tabs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30E95">
        <w:rPr>
          <w:rFonts w:ascii="Times New Roman" w:hAnsi="Times New Roman" w:cs="Times New Roman"/>
          <w:b/>
          <w:bCs/>
          <w:sz w:val="32"/>
          <w:szCs w:val="32"/>
        </w:rPr>
        <w:t>TERMINY, DORĘCZENIA, W</w:t>
      </w:r>
      <w:r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Pr="00030E95">
        <w:rPr>
          <w:rFonts w:ascii="Times New Roman" w:hAnsi="Times New Roman" w:cs="Times New Roman"/>
          <w:b/>
          <w:bCs/>
          <w:sz w:val="32"/>
          <w:szCs w:val="32"/>
        </w:rPr>
        <w:t>ZWANIA</w:t>
      </w:r>
    </w:p>
    <w:p w14:paraId="35AC5909" w14:textId="77777777" w:rsidR="00867552" w:rsidRPr="00030E95" w:rsidRDefault="00867552" w:rsidP="00867552">
      <w:pPr>
        <w:tabs>
          <w:tab w:val="left" w:pos="990"/>
        </w:tabs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30E95">
        <w:rPr>
          <w:rFonts w:ascii="Times New Roman" w:hAnsi="Times New Roman" w:cs="Times New Roman"/>
          <w:b/>
          <w:bCs/>
          <w:sz w:val="28"/>
          <w:szCs w:val="28"/>
          <w:u w:val="single"/>
        </w:rPr>
        <w:t>Doręczenia</w:t>
      </w:r>
    </w:p>
    <w:p w14:paraId="2FE06FC2" w14:textId="77777777" w:rsidR="00867552" w:rsidRDefault="00867552" w:rsidP="00867552">
      <w:pPr>
        <w:tabs>
          <w:tab w:val="left" w:pos="9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zasadą pisma doręczane są podmiotowi do którego są kierowani. </w:t>
      </w:r>
      <w:r w:rsidRPr="00030E95">
        <w:rPr>
          <w:rFonts w:ascii="Times New Roman" w:hAnsi="Times New Roman" w:cs="Times New Roman"/>
          <w:b/>
          <w:bCs/>
          <w:sz w:val="24"/>
          <w:szCs w:val="24"/>
          <w:u w:val="double"/>
        </w:rPr>
        <w:t>Wyjątkiem</w:t>
      </w:r>
      <w:r>
        <w:rPr>
          <w:rFonts w:ascii="Times New Roman" w:hAnsi="Times New Roman" w:cs="Times New Roman"/>
          <w:sz w:val="24"/>
          <w:szCs w:val="24"/>
        </w:rPr>
        <w:t xml:space="preserve"> jest doręczenie zastępcze oraz zawiadomienie o decyzjach i innych czynnościach organów poprzez </w:t>
      </w:r>
      <w:r w:rsidRPr="00030E95">
        <w:rPr>
          <w:rFonts w:ascii="Times New Roman" w:hAnsi="Times New Roman" w:cs="Times New Roman"/>
          <w:sz w:val="24"/>
          <w:szCs w:val="24"/>
          <w:u w:val="thick"/>
        </w:rPr>
        <w:t>obwieszczenie (</w:t>
      </w:r>
      <w:r>
        <w:rPr>
          <w:rFonts w:ascii="Times New Roman" w:hAnsi="Times New Roman" w:cs="Times New Roman"/>
          <w:sz w:val="24"/>
          <w:szCs w:val="24"/>
        </w:rPr>
        <w:t>ogłoszenie) lub inny zwyczajowo przyjęty sposób ogłaszania w danej miejscowości pod warunkiem, że prawo na to pozwala.</w:t>
      </w:r>
    </w:p>
    <w:p w14:paraId="502C4157" w14:textId="77777777" w:rsidR="00867552" w:rsidRDefault="00867552" w:rsidP="00867552">
      <w:pPr>
        <w:tabs>
          <w:tab w:val="left" w:pos="990"/>
          <w:tab w:val="left" w:pos="32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chodzi o postępowanie administracyjnym to kodeks wymaga aby pisma były dostarczany wszystkim stronom i pełnomocnikom, sposób doręczenia wybiera organ administracyjny. </w:t>
      </w:r>
    </w:p>
    <w:p w14:paraId="4CD3749B" w14:textId="77777777" w:rsidR="00867552" w:rsidRPr="00030E95" w:rsidRDefault="00867552" w:rsidP="00867552">
      <w:pPr>
        <w:tabs>
          <w:tab w:val="left" w:pos="990"/>
          <w:tab w:val="left" w:pos="328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 w:rsidRPr="00030E95">
        <w:rPr>
          <w:rFonts w:ascii="Times New Roman" w:hAnsi="Times New Roman" w:cs="Times New Roman"/>
          <w:b/>
          <w:bCs/>
          <w:sz w:val="24"/>
          <w:szCs w:val="24"/>
          <w:u w:val="thick"/>
        </w:rPr>
        <w:t>Miejsce doręczenia:</w:t>
      </w:r>
    </w:p>
    <w:p w14:paraId="672D3B84" w14:textId="77777777" w:rsidR="00867552" w:rsidRDefault="00867552" w:rsidP="00867552">
      <w:pPr>
        <w:pStyle w:val="Akapitzlist"/>
        <w:numPr>
          <w:ilvl w:val="0"/>
          <w:numId w:val="1"/>
        </w:numPr>
        <w:tabs>
          <w:tab w:val="left" w:pos="990"/>
          <w:tab w:val="left" w:pos="32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osobom fizycznym doręcza się w miejscu zamieszkania, w miejscu pracy lub w miejscu gdzie adresat się znajduje;</w:t>
      </w:r>
    </w:p>
    <w:p w14:paraId="4D5135A8" w14:textId="77777777" w:rsidR="00867552" w:rsidRDefault="00867552" w:rsidP="00867552">
      <w:pPr>
        <w:pStyle w:val="Akapitzlist"/>
        <w:numPr>
          <w:ilvl w:val="0"/>
          <w:numId w:val="1"/>
        </w:numPr>
        <w:tabs>
          <w:tab w:val="left" w:pos="990"/>
          <w:tab w:val="left" w:pos="32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jednostkom organizacyjnym doręcza się w lokalu ich siedziby do rąk osób upoważnionych</w:t>
      </w:r>
    </w:p>
    <w:p w14:paraId="3F844DCA" w14:textId="77777777" w:rsidR="00867552" w:rsidRPr="00030E95" w:rsidRDefault="00867552" w:rsidP="00867552">
      <w:pPr>
        <w:tabs>
          <w:tab w:val="left" w:pos="990"/>
          <w:tab w:val="left" w:pos="328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0E95">
        <w:rPr>
          <w:rFonts w:ascii="Times New Roman" w:hAnsi="Times New Roman" w:cs="Times New Roman"/>
          <w:b/>
          <w:bCs/>
          <w:sz w:val="24"/>
          <w:szCs w:val="24"/>
        </w:rPr>
        <w:t>Doręczenie drogą elektroniczną:</w:t>
      </w:r>
    </w:p>
    <w:p w14:paraId="51A91D77" w14:textId="77777777" w:rsidR="00867552" w:rsidRDefault="00867552" w:rsidP="00867552">
      <w:pPr>
        <w:tabs>
          <w:tab w:val="left" w:pos="990"/>
          <w:tab w:val="left" w:pos="32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miejsca brak, więc organ w ciągu 7 dni od wysłania musi otrzymać potwierdzenie jeśli nie otrzyma doręcza w inny sposób.</w:t>
      </w:r>
    </w:p>
    <w:p w14:paraId="5FDC4B53" w14:textId="77777777" w:rsidR="00867552" w:rsidRPr="00030E95" w:rsidRDefault="00867552" w:rsidP="00867552">
      <w:pPr>
        <w:tabs>
          <w:tab w:val="left" w:pos="990"/>
          <w:tab w:val="left" w:pos="328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0E95">
        <w:rPr>
          <w:rFonts w:ascii="Times New Roman" w:hAnsi="Times New Roman" w:cs="Times New Roman"/>
          <w:b/>
          <w:bCs/>
          <w:sz w:val="24"/>
          <w:szCs w:val="24"/>
        </w:rPr>
        <w:t>Doręczenie zastępcze :</w:t>
      </w:r>
    </w:p>
    <w:p w14:paraId="21429AFA" w14:textId="77777777" w:rsidR="00867552" w:rsidRDefault="00867552" w:rsidP="00867552">
      <w:pPr>
        <w:tabs>
          <w:tab w:val="left" w:pos="990"/>
          <w:tab w:val="left" w:pos="32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osoby której pismo należy dostarczyć może powodować dostarczenie pisma innemu dorosłemu domownikowi który zobowiążą się do przekazania pisma. </w:t>
      </w:r>
    </w:p>
    <w:p w14:paraId="13402AE9" w14:textId="77777777" w:rsidR="00867552" w:rsidRDefault="00867552" w:rsidP="00867552">
      <w:pPr>
        <w:tabs>
          <w:tab w:val="left" w:pos="990"/>
          <w:tab w:val="left" w:pos="32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Listonosz umieszcza zawiadomienie w skrzynce pocztowej lub w drzwiach mieszkania.</w:t>
      </w:r>
    </w:p>
    <w:p w14:paraId="1FBAE811" w14:textId="77777777" w:rsidR="00867552" w:rsidRDefault="00867552" w:rsidP="00867552">
      <w:pPr>
        <w:tabs>
          <w:tab w:val="left" w:pos="990"/>
          <w:tab w:val="left" w:pos="32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nie można doręczyć pisma osobie fizycznej pozostawia się zawiadomienie, że w ciągu 7 dni można je odebrać we wskazanym miejscu.</w:t>
      </w:r>
    </w:p>
    <w:p w14:paraId="60658939" w14:textId="77777777" w:rsidR="00867552" w:rsidRDefault="00867552" w:rsidP="00867552">
      <w:pPr>
        <w:tabs>
          <w:tab w:val="left" w:pos="990"/>
          <w:tab w:val="left" w:pos="32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podjęcia w terminie 7 dni pozostawia się powtórne zawiadomienie o możliwości odbioru w terminie 14 dni od pierwszego zawiadomienia. Po upływie tego terminu pismo uważa się za doręczone.</w:t>
      </w:r>
    </w:p>
    <w:p w14:paraId="324E40A0" w14:textId="77777777" w:rsidR="00867552" w:rsidRDefault="00867552" w:rsidP="00867552">
      <w:pPr>
        <w:tabs>
          <w:tab w:val="left" w:pos="990"/>
          <w:tab w:val="left" w:pos="32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odmawia się przyjęcia, na piśmie (pisemnie), pismo uznaje się za doręczone w dniu odmowy przyjęcia.</w:t>
      </w:r>
    </w:p>
    <w:p w14:paraId="7F1209B2" w14:textId="77777777" w:rsidR="00867552" w:rsidRDefault="00867552" w:rsidP="00867552">
      <w:pPr>
        <w:tabs>
          <w:tab w:val="left" w:pos="990"/>
          <w:tab w:val="left" w:pos="32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aktualny adres i brak powiadomienia o nowym, pismo traktujemy za doręczone. </w:t>
      </w:r>
    </w:p>
    <w:p w14:paraId="720AEE1E" w14:textId="77777777" w:rsidR="00867552" w:rsidRDefault="00867552" w:rsidP="00867552">
      <w:pPr>
        <w:tabs>
          <w:tab w:val="left" w:pos="990"/>
          <w:tab w:val="left" w:pos="32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5DE9DD" w14:textId="77777777" w:rsidR="00867552" w:rsidRDefault="00867552" w:rsidP="00867552">
      <w:pPr>
        <w:tabs>
          <w:tab w:val="left" w:pos="990"/>
          <w:tab w:val="left" w:pos="32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18B98" w14:textId="77777777" w:rsidR="00867552" w:rsidRDefault="00867552" w:rsidP="00867552">
      <w:pPr>
        <w:tabs>
          <w:tab w:val="left" w:pos="990"/>
          <w:tab w:val="left" w:pos="32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B50490" w14:textId="77777777" w:rsidR="00867552" w:rsidRDefault="00867552" w:rsidP="00867552">
      <w:pPr>
        <w:tabs>
          <w:tab w:val="left" w:pos="990"/>
          <w:tab w:val="left" w:pos="32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CC095" w14:textId="77777777" w:rsidR="00867552" w:rsidRDefault="00867552" w:rsidP="00867552">
      <w:pPr>
        <w:tabs>
          <w:tab w:val="left" w:pos="990"/>
          <w:tab w:val="left" w:pos="32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4FDC8" w14:textId="77777777" w:rsidR="00867552" w:rsidRPr="00030E95" w:rsidRDefault="00867552" w:rsidP="00867552">
      <w:pPr>
        <w:tabs>
          <w:tab w:val="left" w:pos="990"/>
          <w:tab w:val="left" w:pos="3280"/>
        </w:tabs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wave"/>
        </w:rPr>
      </w:pPr>
      <w:r w:rsidRPr="00030E95">
        <w:rPr>
          <w:rFonts w:ascii="Times New Roman" w:hAnsi="Times New Roman" w:cs="Times New Roman"/>
          <w:b/>
          <w:bCs/>
          <w:sz w:val="28"/>
          <w:szCs w:val="28"/>
          <w:u w:val="wave"/>
        </w:rPr>
        <w:lastRenderedPageBreak/>
        <w:t xml:space="preserve">Wezwania </w:t>
      </w:r>
    </w:p>
    <w:p w14:paraId="08B8997B" w14:textId="77777777" w:rsidR="00867552" w:rsidRDefault="00867552" w:rsidP="00867552">
      <w:pPr>
        <w:tabs>
          <w:tab w:val="left" w:pos="990"/>
          <w:tab w:val="left" w:pos="32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 ze stroną kontaktuje się za pomocą pism, do wezwania danej osoby przez organ do udziału w czynnościach i do złożenia wyjaśnień i zeznań, również odbywa się za pomocą pisma. </w:t>
      </w:r>
    </w:p>
    <w:p w14:paraId="2CE4C386" w14:textId="77777777" w:rsidR="00867552" w:rsidRPr="00030E95" w:rsidRDefault="00867552" w:rsidP="00867552">
      <w:pPr>
        <w:tabs>
          <w:tab w:val="left" w:pos="990"/>
          <w:tab w:val="left" w:pos="328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wave"/>
        </w:rPr>
      </w:pPr>
      <w:r w:rsidRPr="00030E95">
        <w:rPr>
          <w:rFonts w:ascii="Times New Roman" w:hAnsi="Times New Roman" w:cs="Times New Roman"/>
          <w:b/>
          <w:bCs/>
          <w:sz w:val="24"/>
          <w:szCs w:val="24"/>
          <w:u w:val="wave"/>
        </w:rPr>
        <w:t>Organ może wyzwać :</w:t>
      </w:r>
    </w:p>
    <w:p w14:paraId="5F2DBC3A" w14:textId="77777777" w:rsidR="00867552" w:rsidRDefault="00867552" w:rsidP="00867552">
      <w:pPr>
        <w:tabs>
          <w:tab w:val="left" w:pos="990"/>
          <w:tab w:val="left" w:pos="32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osoby fizyczne</w:t>
      </w:r>
    </w:p>
    <w:p w14:paraId="789AE106" w14:textId="77777777" w:rsidR="00867552" w:rsidRDefault="00867552" w:rsidP="00867552">
      <w:pPr>
        <w:tabs>
          <w:tab w:val="left" w:pos="990"/>
          <w:tab w:val="left" w:pos="32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osoby prawne</w:t>
      </w:r>
    </w:p>
    <w:p w14:paraId="68B788DB" w14:textId="77777777" w:rsidR="00867552" w:rsidRDefault="00867552" w:rsidP="00867552">
      <w:pPr>
        <w:tabs>
          <w:tab w:val="left" w:pos="990"/>
          <w:tab w:val="left" w:pos="32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biegłych</w:t>
      </w:r>
    </w:p>
    <w:p w14:paraId="640A2621" w14:textId="77777777" w:rsidR="00867552" w:rsidRDefault="00867552" w:rsidP="00867552">
      <w:pPr>
        <w:tabs>
          <w:tab w:val="left" w:pos="990"/>
          <w:tab w:val="left" w:pos="32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osoby u których znajdują się dowody (dokumenty, rzeczy, i wszelkie inne informacje które mogą przyczynie się lub są przydatne do rozwiązania sprawy) </w:t>
      </w:r>
    </w:p>
    <w:p w14:paraId="7465A164" w14:textId="77777777" w:rsidR="00867552" w:rsidRPr="00030E95" w:rsidRDefault="00867552" w:rsidP="00867552">
      <w:pPr>
        <w:tabs>
          <w:tab w:val="left" w:pos="990"/>
          <w:tab w:val="left" w:pos="328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E95">
        <w:rPr>
          <w:rFonts w:ascii="Times New Roman" w:hAnsi="Times New Roman" w:cs="Times New Roman"/>
          <w:b/>
          <w:bCs/>
          <w:sz w:val="24"/>
          <w:szCs w:val="24"/>
        </w:rPr>
        <w:t>W wezwaniu powinno się znaleźć :</w:t>
      </w:r>
    </w:p>
    <w:p w14:paraId="79ED7E9F" w14:textId="77777777" w:rsidR="00867552" w:rsidRDefault="00867552" w:rsidP="00867552">
      <w:pPr>
        <w:pStyle w:val="Akapitzlist"/>
        <w:numPr>
          <w:ilvl w:val="0"/>
          <w:numId w:val="2"/>
        </w:numPr>
        <w:tabs>
          <w:tab w:val="left" w:pos="990"/>
          <w:tab w:val="left" w:pos="32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organu, który nas wzywa;</w:t>
      </w:r>
    </w:p>
    <w:p w14:paraId="271F9F5C" w14:textId="77777777" w:rsidR="00867552" w:rsidRDefault="00867552" w:rsidP="00867552">
      <w:pPr>
        <w:pStyle w:val="Akapitzlist"/>
        <w:numPr>
          <w:ilvl w:val="0"/>
          <w:numId w:val="2"/>
        </w:numPr>
        <w:tabs>
          <w:tab w:val="left" w:pos="990"/>
          <w:tab w:val="left" w:pos="32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osoby, która ma być wezwana;</w:t>
      </w:r>
    </w:p>
    <w:p w14:paraId="0331612B" w14:textId="77777777" w:rsidR="00867552" w:rsidRDefault="00867552" w:rsidP="00867552">
      <w:pPr>
        <w:pStyle w:val="Akapitzlist"/>
        <w:numPr>
          <w:ilvl w:val="0"/>
          <w:numId w:val="2"/>
        </w:numPr>
        <w:tabs>
          <w:tab w:val="left" w:pos="990"/>
          <w:tab w:val="left" w:pos="32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sprawa w której jesteśmy wezwani, w jakim charakterze i celu jesteśmy wezwani;</w:t>
      </w:r>
    </w:p>
    <w:p w14:paraId="186972CF" w14:textId="77777777" w:rsidR="00867552" w:rsidRDefault="00867552" w:rsidP="00867552">
      <w:pPr>
        <w:pStyle w:val="Akapitzlist"/>
        <w:numPr>
          <w:ilvl w:val="0"/>
          <w:numId w:val="2"/>
        </w:numPr>
        <w:tabs>
          <w:tab w:val="left" w:pos="990"/>
          <w:tab w:val="left" w:pos="32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mamy stawić się osobiście czy przez pełnomocnika, czy mamy złożyć wyjaśnienia lub zeznania na piśmie;</w:t>
      </w:r>
    </w:p>
    <w:p w14:paraId="20662DEB" w14:textId="77777777" w:rsidR="00867552" w:rsidRDefault="00867552" w:rsidP="00867552">
      <w:pPr>
        <w:pStyle w:val="Akapitzlist"/>
        <w:numPr>
          <w:ilvl w:val="0"/>
          <w:numId w:val="2"/>
        </w:numPr>
        <w:tabs>
          <w:tab w:val="left" w:pos="990"/>
          <w:tab w:val="left" w:pos="32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do którego żądanie powinno być spełnione oraz miejsce (data);</w:t>
      </w:r>
    </w:p>
    <w:p w14:paraId="0AFC5C21" w14:textId="77777777" w:rsidR="00867552" w:rsidRDefault="00867552" w:rsidP="00867552">
      <w:pPr>
        <w:pStyle w:val="Akapitzlist"/>
        <w:numPr>
          <w:ilvl w:val="0"/>
          <w:numId w:val="2"/>
        </w:numPr>
        <w:tabs>
          <w:tab w:val="left" w:pos="990"/>
          <w:tab w:val="left" w:pos="32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pracownika z organu, który nas wzywa (imię, nazwisko, stanowisko służbowe);</w:t>
      </w:r>
    </w:p>
    <w:p w14:paraId="0E67039B" w14:textId="77777777" w:rsidR="00867552" w:rsidRDefault="00867552" w:rsidP="00867552">
      <w:pPr>
        <w:pStyle w:val="Akapitzlist"/>
        <w:numPr>
          <w:ilvl w:val="0"/>
          <w:numId w:val="2"/>
        </w:numPr>
        <w:tabs>
          <w:tab w:val="left" w:pos="990"/>
          <w:tab w:val="left" w:pos="32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skutki </w:t>
      </w:r>
      <w:proofErr w:type="spellStart"/>
      <w:r>
        <w:rPr>
          <w:rFonts w:ascii="Times New Roman" w:hAnsi="Times New Roman" w:cs="Times New Roman"/>
          <w:sz w:val="24"/>
          <w:szCs w:val="24"/>
        </w:rPr>
        <w:t>niestawienniascie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D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020BD4" w14:textId="77777777" w:rsidR="00867552" w:rsidRPr="00AB2D07" w:rsidRDefault="00867552" w:rsidP="00867552">
      <w:pPr>
        <w:tabs>
          <w:tab w:val="left" w:pos="990"/>
          <w:tab w:val="left" w:pos="32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zasady organ wzywa pisemnie, może jednak wezwać telefonicznie lub użyć innych środków jeżeli sprawa jest pilna.   </w:t>
      </w:r>
      <w:r w:rsidRPr="00AB2D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C9888" w14:textId="77777777" w:rsidR="00867552" w:rsidRPr="00064E44" w:rsidRDefault="00867552" w:rsidP="00867552">
      <w:pPr>
        <w:tabs>
          <w:tab w:val="left" w:pos="990"/>
        </w:tabs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4E44">
        <w:rPr>
          <w:rFonts w:ascii="Times New Roman" w:hAnsi="Times New Roman" w:cs="Times New Roman"/>
          <w:b/>
          <w:bCs/>
          <w:sz w:val="28"/>
          <w:szCs w:val="28"/>
        </w:rPr>
        <w:t>Terminy</w:t>
      </w:r>
    </w:p>
    <w:p w14:paraId="3AC4956A" w14:textId="77777777" w:rsidR="00867552" w:rsidRPr="00064E44" w:rsidRDefault="00867552" w:rsidP="00867552">
      <w:pPr>
        <w:tabs>
          <w:tab w:val="left" w:pos="99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4E44">
        <w:rPr>
          <w:rFonts w:ascii="Times New Roman" w:hAnsi="Times New Roman" w:cs="Times New Roman"/>
          <w:b/>
          <w:bCs/>
          <w:sz w:val="24"/>
          <w:szCs w:val="24"/>
        </w:rPr>
        <w:t>Rodzaje terminów:</w:t>
      </w:r>
    </w:p>
    <w:p w14:paraId="22A4CE97" w14:textId="77777777" w:rsidR="00867552" w:rsidRDefault="00867552" w:rsidP="00867552">
      <w:pPr>
        <w:tabs>
          <w:tab w:val="left" w:pos="9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 względu na sposób oznaczenia (bezwzględny, ostateczny) terminów: </w:t>
      </w:r>
    </w:p>
    <w:p w14:paraId="27962A7C" w14:textId="77777777" w:rsidR="00867552" w:rsidRDefault="00867552" w:rsidP="00867552">
      <w:pPr>
        <w:pStyle w:val="Akapitzlist"/>
        <w:numPr>
          <w:ilvl w:val="0"/>
          <w:numId w:val="3"/>
        </w:numPr>
        <w:tabs>
          <w:tab w:val="left" w:pos="9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64E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terminy bezwzględnie oznaczone</w:t>
      </w:r>
      <w:r>
        <w:rPr>
          <w:rFonts w:ascii="Times New Roman" w:hAnsi="Times New Roman" w:cs="Times New Roman"/>
          <w:sz w:val="24"/>
          <w:szCs w:val="24"/>
        </w:rPr>
        <w:t xml:space="preserve"> – w dniach, tygodniach (może być 3 tygodni albo 21 dzień) miesiącach, latach lub datą.</w:t>
      </w:r>
    </w:p>
    <w:p w14:paraId="46E8904B" w14:textId="77777777" w:rsidR="00867552" w:rsidRDefault="00867552" w:rsidP="00867552">
      <w:pPr>
        <w:pStyle w:val="Akapitzlist"/>
        <w:numPr>
          <w:ilvl w:val="0"/>
          <w:numId w:val="3"/>
        </w:numPr>
        <w:tabs>
          <w:tab w:val="left" w:pos="9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64E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terminy względnie oznaczone</w:t>
      </w:r>
      <w:r>
        <w:rPr>
          <w:rFonts w:ascii="Times New Roman" w:hAnsi="Times New Roman" w:cs="Times New Roman"/>
          <w:sz w:val="24"/>
          <w:szCs w:val="24"/>
        </w:rPr>
        <w:t xml:space="preserve"> – niezwłoczne załatwienie sprawy, bez zbędnej zwłoki (nie należy przedłużać) z możliwym pośpiechem (już teraz, od razu, niezwłocznie = od ręki) </w:t>
      </w:r>
    </w:p>
    <w:p w14:paraId="62F45E64" w14:textId="77777777" w:rsidR="00867552" w:rsidRDefault="00867552" w:rsidP="00867552">
      <w:pPr>
        <w:tabs>
          <w:tab w:val="left" w:pos="9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względu kto decyduje o długości terminu:</w:t>
      </w:r>
    </w:p>
    <w:p w14:paraId="53D617AA" w14:textId="77777777" w:rsidR="00867552" w:rsidRDefault="00867552" w:rsidP="00867552">
      <w:pPr>
        <w:pStyle w:val="Akapitzlist"/>
        <w:numPr>
          <w:ilvl w:val="0"/>
          <w:numId w:val="4"/>
        </w:numPr>
        <w:tabs>
          <w:tab w:val="left" w:pos="9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64E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terminy ustawow</w:t>
      </w:r>
      <w:r>
        <w:rPr>
          <w:rFonts w:ascii="Times New Roman" w:hAnsi="Times New Roman" w:cs="Times New Roman"/>
          <w:sz w:val="24"/>
          <w:szCs w:val="24"/>
        </w:rPr>
        <w:t>e o długości terminu decyduje wprost USTAWA!</w:t>
      </w:r>
    </w:p>
    <w:p w14:paraId="5756BFD4" w14:textId="77777777" w:rsidR="00867552" w:rsidRDefault="00867552" w:rsidP="00867552">
      <w:pPr>
        <w:pStyle w:val="Akapitzlist"/>
        <w:numPr>
          <w:ilvl w:val="0"/>
          <w:numId w:val="4"/>
        </w:numPr>
        <w:tabs>
          <w:tab w:val="left" w:pos="9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64E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terminy wyznaczone</w:t>
      </w:r>
      <w:r>
        <w:rPr>
          <w:rFonts w:ascii="Times New Roman" w:hAnsi="Times New Roman" w:cs="Times New Roman"/>
          <w:sz w:val="24"/>
          <w:szCs w:val="24"/>
        </w:rPr>
        <w:t xml:space="preserve"> – o długości decyduje organ prowadzący postępowanie administracyjne. Na przykład urzędnik wyznacza termin na zawarcie ugody.</w:t>
      </w:r>
    </w:p>
    <w:p w14:paraId="360A1783" w14:textId="77777777" w:rsidR="00867552" w:rsidRDefault="00867552" w:rsidP="00867552">
      <w:pPr>
        <w:tabs>
          <w:tab w:val="left" w:pos="9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Podział ze względu na skutki uchybienia (nie w terminie) terminu:</w:t>
      </w:r>
    </w:p>
    <w:p w14:paraId="3C34BADB" w14:textId="77777777" w:rsidR="00867552" w:rsidRDefault="00867552" w:rsidP="00867552">
      <w:pPr>
        <w:pStyle w:val="Akapitzlist"/>
        <w:numPr>
          <w:ilvl w:val="0"/>
          <w:numId w:val="5"/>
        </w:numPr>
        <w:tabs>
          <w:tab w:val="left" w:pos="9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64E44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zwykłe terminy</w:t>
      </w:r>
      <w:r>
        <w:rPr>
          <w:rFonts w:ascii="Times New Roman" w:hAnsi="Times New Roman" w:cs="Times New Roman"/>
          <w:sz w:val="24"/>
          <w:szCs w:val="24"/>
        </w:rPr>
        <w:t>: ich uchybienie nie powoduje negatywnych skutków prawnych ani dla czynności, ani dla osoby. Ich naruszenie to naruszenie przepisów prawa.</w:t>
      </w:r>
    </w:p>
    <w:p w14:paraId="4DF13B39" w14:textId="77777777" w:rsidR="00867552" w:rsidRDefault="00867552" w:rsidP="00867552">
      <w:pPr>
        <w:pStyle w:val="Akapitzlist"/>
        <w:numPr>
          <w:ilvl w:val="0"/>
          <w:numId w:val="5"/>
        </w:numPr>
        <w:tabs>
          <w:tab w:val="left" w:pos="9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64E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terminy zawite</w:t>
      </w:r>
      <w:r>
        <w:rPr>
          <w:rFonts w:ascii="Times New Roman" w:hAnsi="Times New Roman" w:cs="Times New Roman"/>
          <w:sz w:val="24"/>
          <w:szCs w:val="24"/>
        </w:rPr>
        <w:t xml:space="preserve"> (czyli trudne) nie wolno ich naruszać. Gdy czynność prawna dokonana po ich upływie jest nieważna i prawnie bezskuteczna.</w:t>
      </w:r>
    </w:p>
    <w:p w14:paraId="3A79E77A" w14:textId="77777777" w:rsidR="00867552" w:rsidRPr="00CF7667" w:rsidRDefault="00867552" w:rsidP="00867552">
      <w:pPr>
        <w:pStyle w:val="Akapitzlist"/>
        <w:numPr>
          <w:ilvl w:val="0"/>
          <w:numId w:val="5"/>
        </w:numPr>
        <w:tabs>
          <w:tab w:val="left" w:pos="9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64E44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15C98B" wp14:editId="51E192BE">
                <wp:simplePos x="0" y="0"/>
                <wp:positionH relativeFrom="column">
                  <wp:posOffset>-48895</wp:posOffset>
                </wp:positionH>
                <wp:positionV relativeFrom="paragraph">
                  <wp:posOffset>453390</wp:posOffset>
                </wp:positionV>
                <wp:extent cx="2647950" cy="74295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326DBA" id="Prostokąt 3" o:spid="_x0000_s1026" style="position:absolute;margin-left:-3.85pt;margin-top:35.7pt;width:208.5pt;height:58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" fillcolor="window" strokecolor="#70ad47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Pr="00064E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erminy przedawniające</w:t>
      </w:r>
      <w:r>
        <w:rPr>
          <w:rFonts w:ascii="Times New Roman" w:hAnsi="Times New Roman" w:cs="Times New Roman"/>
          <w:sz w:val="24"/>
          <w:szCs w:val="24"/>
        </w:rPr>
        <w:t xml:space="preserve"> – są nieprzywracane i ich uchybienie powoduje bezwzględne wygaśniecie mocy prawnej czynności. </w:t>
      </w:r>
    </w:p>
    <w:p w14:paraId="71B21121" w14:textId="77777777" w:rsidR="00867552" w:rsidRDefault="00867552" w:rsidP="00867552">
      <w:pPr>
        <w:tabs>
          <w:tab w:val="left" w:pos="99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Miesiąc nie znaczy 30 dni</w:t>
      </w:r>
    </w:p>
    <w:p w14:paraId="574808B6" w14:textId="77777777" w:rsidR="00867552" w:rsidRPr="00CF7667" w:rsidRDefault="00867552" w:rsidP="00867552">
      <w:pPr>
        <w:tabs>
          <w:tab w:val="left" w:pos="99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Tydzień nie znaczy 7 dni</w:t>
      </w:r>
    </w:p>
    <w:p w14:paraId="01831359" w14:textId="77777777" w:rsidR="00867552" w:rsidRDefault="00867552" w:rsidP="00867552">
      <w:pPr>
        <w:tabs>
          <w:tab w:val="left" w:pos="9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C8A0005" w14:textId="77777777" w:rsidR="00867552" w:rsidRPr="00064E44" w:rsidRDefault="00867552" w:rsidP="00867552">
      <w:pPr>
        <w:tabs>
          <w:tab w:val="left" w:pos="990"/>
        </w:tabs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4E44">
        <w:rPr>
          <w:rFonts w:ascii="Times New Roman" w:hAnsi="Times New Roman" w:cs="Times New Roman"/>
          <w:b/>
          <w:bCs/>
          <w:sz w:val="28"/>
          <w:szCs w:val="28"/>
        </w:rPr>
        <w:t>Przywrócenie terminu</w:t>
      </w:r>
    </w:p>
    <w:p w14:paraId="752F8C9E" w14:textId="77777777" w:rsidR="00867552" w:rsidRDefault="00867552" w:rsidP="00867552">
      <w:pPr>
        <w:tabs>
          <w:tab w:val="left" w:pos="9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nie przywraca terminów:</w:t>
      </w:r>
    </w:p>
    <w:p w14:paraId="3C3275B5" w14:textId="77777777" w:rsidR="00867552" w:rsidRDefault="00867552" w:rsidP="00867552">
      <w:pPr>
        <w:tabs>
          <w:tab w:val="left" w:pos="9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Zainteresowany podmiot musi:</w:t>
      </w:r>
    </w:p>
    <w:p w14:paraId="76DA7CFD" w14:textId="77777777" w:rsidR="00867552" w:rsidRDefault="00867552" w:rsidP="00867552">
      <w:pPr>
        <w:pStyle w:val="Akapitzlist"/>
        <w:numPr>
          <w:ilvl w:val="0"/>
          <w:numId w:val="6"/>
        </w:numPr>
        <w:tabs>
          <w:tab w:val="left" w:pos="9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złożyć wniosek do organu o przywróceniu terminu</w:t>
      </w:r>
    </w:p>
    <w:p w14:paraId="36F9E6C1" w14:textId="77777777" w:rsidR="00867552" w:rsidRDefault="00867552" w:rsidP="00867552">
      <w:pPr>
        <w:pStyle w:val="Akapitzlist"/>
        <w:numPr>
          <w:ilvl w:val="0"/>
          <w:numId w:val="6"/>
        </w:numPr>
        <w:tabs>
          <w:tab w:val="left" w:pos="9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umotywować ten wniosek, że przekroczenie lub uchybienie nie było z mojej winy;</w:t>
      </w:r>
    </w:p>
    <w:p w14:paraId="2C1642DF" w14:textId="77777777" w:rsidR="00867552" w:rsidRDefault="00867552" w:rsidP="00867552">
      <w:pPr>
        <w:pStyle w:val="Akapitzlist"/>
        <w:numPr>
          <w:ilvl w:val="0"/>
          <w:numId w:val="6"/>
        </w:numPr>
        <w:tabs>
          <w:tab w:val="left" w:pos="9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złożyć wniosek w ciągu 7 dni od dnia ustąpienia przyczyny uchybienia inaczej niedotrzymania terminów;</w:t>
      </w:r>
    </w:p>
    <w:p w14:paraId="6D1026CC" w14:textId="77777777" w:rsidR="00867552" w:rsidRDefault="00867552" w:rsidP="00867552">
      <w:pPr>
        <w:pStyle w:val="Akapitzlist"/>
        <w:numPr>
          <w:ilvl w:val="0"/>
          <w:numId w:val="6"/>
        </w:numPr>
        <w:tabs>
          <w:tab w:val="left" w:pos="9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z wnioskiem o przywróceniu terminu należy złożyć również na przykład odwołanie od decyzji pod warunkiem, że ono przysługiwało.</w:t>
      </w:r>
    </w:p>
    <w:p w14:paraId="1FAD4C62" w14:textId="77777777" w:rsidR="00867552" w:rsidRPr="00064E44" w:rsidRDefault="00867552" w:rsidP="00867552">
      <w:pPr>
        <w:tabs>
          <w:tab w:val="left" w:pos="99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4E44">
        <w:rPr>
          <w:rFonts w:ascii="Times New Roman" w:hAnsi="Times New Roman" w:cs="Times New Roman"/>
          <w:b/>
          <w:bCs/>
          <w:sz w:val="24"/>
          <w:szCs w:val="24"/>
        </w:rPr>
        <w:t>Obliczanie terminów (ta</w:t>
      </w:r>
      <w:r>
        <w:rPr>
          <w:rFonts w:ascii="Times New Roman" w:hAnsi="Times New Roman" w:cs="Times New Roman"/>
          <w:b/>
          <w:bCs/>
          <w:sz w:val="24"/>
          <w:szCs w:val="24"/>
        </w:rPr>
        <w:t>bela 1</w:t>
      </w:r>
      <w:r w:rsidRPr="00064E4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6581135" w14:textId="77777777" w:rsidR="00867552" w:rsidRPr="00064E44" w:rsidRDefault="00867552" w:rsidP="00867552">
      <w:pPr>
        <w:tabs>
          <w:tab w:val="left" w:pos="99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4E44">
        <w:rPr>
          <w:rFonts w:ascii="Times New Roman" w:hAnsi="Times New Roman" w:cs="Times New Roman"/>
          <w:b/>
          <w:bCs/>
          <w:sz w:val="24"/>
          <w:szCs w:val="24"/>
        </w:rPr>
        <w:t xml:space="preserve">Zachowanie terminów </w:t>
      </w:r>
    </w:p>
    <w:p w14:paraId="0B9914A5" w14:textId="77777777" w:rsidR="00867552" w:rsidRDefault="00867552" w:rsidP="00867552">
      <w:pPr>
        <w:tabs>
          <w:tab w:val="left" w:pos="9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uważa się za zachowany, kiedy nie upłynął, czyli pismo zostało dostarczone przed upływem (przed końcem).</w:t>
      </w:r>
    </w:p>
    <w:p w14:paraId="0AB9B11F" w14:textId="77777777" w:rsidR="00867552" w:rsidRPr="00064E44" w:rsidRDefault="00867552" w:rsidP="00867552">
      <w:pPr>
        <w:tabs>
          <w:tab w:val="left" w:pos="99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4E44">
        <w:rPr>
          <w:rFonts w:ascii="Times New Roman" w:hAnsi="Times New Roman" w:cs="Times New Roman"/>
          <w:b/>
          <w:bCs/>
          <w:sz w:val="24"/>
          <w:szCs w:val="24"/>
          <w:u w:val="single"/>
        </w:rPr>
        <w:t>Terminy załatwiania spraw administracyjnych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10CCA810" w14:textId="77777777" w:rsidR="00867552" w:rsidRDefault="00867552" w:rsidP="00867552">
      <w:pPr>
        <w:pStyle w:val="Akapitzlist"/>
        <w:numPr>
          <w:ilvl w:val="0"/>
          <w:numId w:val="7"/>
        </w:numPr>
        <w:tabs>
          <w:tab w:val="left" w:pos="9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niezwłocznie;</w:t>
      </w:r>
    </w:p>
    <w:p w14:paraId="16583153" w14:textId="77777777" w:rsidR="00867552" w:rsidRDefault="00867552" w:rsidP="00867552">
      <w:pPr>
        <w:pStyle w:val="Akapitzlist"/>
        <w:numPr>
          <w:ilvl w:val="0"/>
          <w:numId w:val="7"/>
        </w:numPr>
        <w:tabs>
          <w:tab w:val="left" w:pos="9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miesiąca;</w:t>
      </w:r>
    </w:p>
    <w:p w14:paraId="506909E1" w14:textId="77777777" w:rsidR="00867552" w:rsidRDefault="00867552" w:rsidP="00867552">
      <w:pPr>
        <w:pStyle w:val="Akapitzlist"/>
        <w:numPr>
          <w:ilvl w:val="0"/>
          <w:numId w:val="7"/>
        </w:numPr>
        <w:tabs>
          <w:tab w:val="left" w:pos="9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dwóch miesięcy;</w:t>
      </w:r>
    </w:p>
    <w:p w14:paraId="68ACD693" w14:textId="77777777" w:rsidR="00867552" w:rsidRDefault="00867552" w:rsidP="00867552">
      <w:pPr>
        <w:tabs>
          <w:tab w:val="left" w:pos="9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Legalne wydłużenie terminów jest możliwe wtedy, gdy prawo na to pozwala.</w:t>
      </w:r>
    </w:p>
    <w:p w14:paraId="49B0BD70" w14:textId="77777777" w:rsidR="00867552" w:rsidRDefault="00867552" w:rsidP="00867552">
      <w:pPr>
        <w:tabs>
          <w:tab w:val="left" w:pos="9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Milczenie w administracji (tabela 2)</w:t>
      </w:r>
    </w:p>
    <w:p w14:paraId="1C604B14" w14:textId="77777777" w:rsidR="00867552" w:rsidRPr="00676584" w:rsidRDefault="00867552" w:rsidP="00867552">
      <w:pPr>
        <w:tabs>
          <w:tab w:val="left" w:pos="9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52D0C7E" w14:textId="77777777" w:rsidR="00867552" w:rsidRPr="00B0635E" w:rsidRDefault="00867552" w:rsidP="00867552">
      <w:pPr>
        <w:tabs>
          <w:tab w:val="left" w:pos="9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C450987" w14:textId="77777777" w:rsidR="00867552" w:rsidRPr="0082427D" w:rsidRDefault="00867552" w:rsidP="00867552">
      <w:pPr>
        <w:tabs>
          <w:tab w:val="left" w:pos="9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F8B4C06" w14:textId="77777777" w:rsidR="00867552" w:rsidRPr="0082427D" w:rsidRDefault="00867552" w:rsidP="00867552">
      <w:pPr>
        <w:tabs>
          <w:tab w:val="left" w:pos="9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DF03CB3" w14:textId="77777777" w:rsidR="00867552" w:rsidRPr="0082427D" w:rsidRDefault="00867552" w:rsidP="00867552">
      <w:pPr>
        <w:tabs>
          <w:tab w:val="left" w:pos="9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455738C" w14:textId="77777777" w:rsidR="00867552" w:rsidRPr="0082427D" w:rsidRDefault="00867552" w:rsidP="00867552">
      <w:pPr>
        <w:tabs>
          <w:tab w:val="left" w:pos="9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D3E9781" w14:textId="7AC0F5BF" w:rsidR="00867552" w:rsidRPr="0082427D" w:rsidRDefault="00867552" w:rsidP="00867552">
      <w:pPr>
        <w:tabs>
          <w:tab w:val="left" w:pos="99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546FAF2" w14:textId="77777777" w:rsidR="00867552" w:rsidRPr="0082427D" w:rsidRDefault="00867552" w:rsidP="00867552">
      <w:pPr>
        <w:tabs>
          <w:tab w:val="left" w:pos="99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242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DC0B53" w14:textId="3DD2396B" w:rsidR="0088253D" w:rsidRDefault="0088253D"/>
    <w:sectPr w:rsidR="0088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729"/>
    <w:multiLevelType w:val="hybridMultilevel"/>
    <w:tmpl w:val="E594EF4C"/>
    <w:lvl w:ilvl="0" w:tplc="CEE26E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23FC3"/>
    <w:multiLevelType w:val="hybridMultilevel"/>
    <w:tmpl w:val="F2983568"/>
    <w:lvl w:ilvl="0" w:tplc="BC2802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C3E2A"/>
    <w:multiLevelType w:val="hybridMultilevel"/>
    <w:tmpl w:val="98D6F390"/>
    <w:lvl w:ilvl="0" w:tplc="438807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814E1"/>
    <w:multiLevelType w:val="hybridMultilevel"/>
    <w:tmpl w:val="AD345A9A"/>
    <w:lvl w:ilvl="0" w:tplc="66369D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B4308"/>
    <w:multiLevelType w:val="hybridMultilevel"/>
    <w:tmpl w:val="0A829474"/>
    <w:lvl w:ilvl="0" w:tplc="CA6E66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126A5"/>
    <w:multiLevelType w:val="hybridMultilevel"/>
    <w:tmpl w:val="6C009842"/>
    <w:lvl w:ilvl="0" w:tplc="250820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71CFB"/>
    <w:multiLevelType w:val="hybridMultilevel"/>
    <w:tmpl w:val="7980A1C6"/>
    <w:lvl w:ilvl="0" w:tplc="5798D1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4337">
    <w:abstractNumId w:val="3"/>
  </w:num>
  <w:num w:numId="2" w16cid:durableId="531766270">
    <w:abstractNumId w:val="1"/>
  </w:num>
  <w:num w:numId="3" w16cid:durableId="518084752">
    <w:abstractNumId w:val="6"/>
  </w:num>
  <w:num w:numId="4" w16cid:durableId="1388577201">
    <w:abstractNumId w:val="0"/>
  </w:num>
  <w:num w:numId="5" w16cid:durableId="215239353">
    <w:abstractNumId w:val="5"/>
  </w:num>
  <w:num w:numId="6" w16cid:durableId="1820725309">
    <w:abstractNumId w:val="4"/>
  </w:num>
  <w:num w:numId="7" w16cid:durableId="550502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52"/>
    <w:rsid w:val="0068797A"/>
    <w:rsid w:val="00867552"/>
    <w:rsid w:val="0088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AAC9"/>
  <w15:chartTrackingRefBased/>
  <w15:docId w15:val="{144ED340-B2A1-4CE5-823B-A9339761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5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7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</dc:creator>
  <cp:keywords/>
  <dc:description/>
  <cp:lastModifiedBy>Iryna</cp:lastModifiedBy>
  <cp:revision>3</cp:revision>
  <dcterms:created xsi:type="dcterms:W3CDTF">2022-09-21T19:43:00Z</dcterms:created>
  <dcterms:modified xsi:type="dcterms:W3CDTF">2023-05-18T15:48:00Z</dcterms:modified>
</cp:coreProperties>
</file>