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D5F4B" w14:textId="4E3318CE" w:rsidR="005128BF" w:rsidRDefault="005E0020" w:rsidP="009E664D">
      <w:pPr>
        <w:autoSpaceDE w:val="0"/>
        <w:autoSpaceDN w:val="0"/>
        <w:adjustRightInd w:val="0"/>
        <w:spacing w:after="4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  <w:r w:rsidRPr="005E0020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Національний університет «Києво-Могилянська академія»</w:t>
      </w:r>
    </w:p>
    <w:p w14:paraId="14F0918C" w14:textId="450B8B30" w:rsidR="005E0020" w:rsidRDefault="005E0020" w:rsidP="009E664D">
      <w:pPr>
        <w:autoSpaceDE w:val="0"/>
        <w:autoSpaceDN w:val="0"/>
        <w:adjustRightInd w:val="0"/>
        <w:spacing w:after="4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Факультет </w:t>
      </w:r>
      <w:r w:rsidR="003C04DC" w:rsidRPr="003C04DC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В11. Філологія</w:t>
      </w:r>
      <w:r w:rsidR="00010108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.</w:t>
      </w:r>
      <w:r w:rsidR="003C04DC" w:rsidRPr="003C04DC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Освітня програма: Мова, література, компаративістика</w:t>
      </w:r>
      <w:r w:rsidR="003C04DC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.</w:t>
      </w:r>
    </w:p>
    <w:p w14:paraId="09CB3308" w14:textId="77777777" w:rsidR="005128BF" w:rsidRDefault="005128BF" w:rsidP="009E664D">
      <w:pPr>
        <w:autoSpaceDE w:val="0"/>
        <w:autoSpaceDN w:val="0"/>
        <w:adjustRightInd w:val="0"/>
        <w:spacing w:after="4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435864EF" w14:textId="77777777" w:rsidR="005128BF" w:rsidRDefault="005128BF" w:rsidP="009E664D">
      <w:pPr>
        <w:autoSpaceDE w:val="0"/>
        <w:autoSpaceDN w:val="0"/>
        <w:adjustRightInd w:val="0"/>
        <w:spacing w:after="4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70D3B7F8" w14:textId="77777777" w:rsidR="005128BF" w:rsidRDefault="005128BF" w:rsidP="003C04DC">
      <w:pPr>
        <w:autoSpaceDE w:val="0"/>
        <w:autoSpaceDN w:val="0"/>
        <w:adjustRightInd w:val="0"/>
        <w:spacing w:after="40"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76002366" w14:textId="77777777" w:rsidR="003C04DC" w:rsidRDefault="00022832" w:rsidP="009E664D">
      <w:pPr>
        <w:autoSpaceDE w:val="0"/>
        <w:autoSpaceDN w:val="0"/>
        <w:adjustRightInd w:val="0"/>
        <w:spacing w:after="4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Реферат на тему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: </w:t>
      </w:r>
    </w:p>
    <w:p w14:paraId="4A63415F" w14:textId="3B522F0C" w:rsidR="004D2E33" w:rsidRPr="00C032E1" w:rsidRDefault="00C032E1" w:rsidP="009E664D">
      <w:pPr>
        <w:autoSpaceDE w:val="0"/>
        <w:autoSpaceDN w:val="0"/>
        <w:adjustRightInd w:val="0"/>
        <w:spacing w:after="4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“</w:t>
      </w:r>
      <w:r w:rsidR="009E664D" w:rsidRPr="009E664D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Образи головних богів в «Одіссеї» Гомера та </w:t>
      </w:r>
      <w:r w:rsidR="00EE3778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«</w:t>
      </w:r>
      <w:r w:rsidR="009E664D" w:rsidRPr="009E664D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Енеїді</w:t>
      </w:r>
      <w:r w:rsidR="00EE3778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»</w:t>
      </w:r>
      <w:r w:rsidR="009E664D" w:rsidRPr="009E664D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Верґілія: порівняльний аналіз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”</w:t>
      </w:r>
    </w:p>
    <w:p w14:paraId="0E687A5A" w14:textId="77777777" w:rsidR="00F14B75" w:rsidRDefault="00F14B75" w:rsidP="004D0972">
      <w:pPr>
        <w:autoSpaceDE w:val="0"/>
        <w:autoSpaceDN w:val="0"/>
        <w:adjustRightInd w:val="0"/>
        <w:spacing w:after="40"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4EF8E1D8" w14:textId="77777777" w:rsidR="00F14B75" w:rsidRDefault="00F14B75" w:rsidP="004D0972">
      <w:pPr>
        <w:autoSpaceDE w:val="0"/>
        <w:autoSpaceDN w:val="0"/>
        <w:adjustRightInd w:val="0"/>
        <w:spacing w:after="40"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5224894C" w14:textId="77777777" w:rsidR="00F14B75" w:rsidRDefault="00F14B75" w:rsidP="004D0972">
      <w:pPr>
        <w:autoSpaceDE w:val="0"/>
        <w:autoSpaceDN w:val="0"/>
        <w:adjustRightInd w:val="0"/>
        <w:spacing w:after="40"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3CCE706E" w14:textId="77777777" w:rsidR="00F14B75" w:rsidRDefault="00F14B75" w:rsidP="004D0972">
      <w:pPr>
        <w:autoSpaceDE w:val="0"/>
        <w:autoSpaceDN w:val="0"/>
        <w:adjustRightInd w:val="0"/>
        <w:spacing w:after="40"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0573E3F1" w14:textId="77777777" w:rsidR="00F14B75" w:rsidRDefault="00F14B75" w:rsidP="004D0972">
      <w:pPr>
        <w:autoSpaceDE w:val="0"/>
        <w:autoSpaceDN w:val="0"/>
        <w:adjustRightInd w:val="0"/>
        <w:spacing w:after="40"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701332D0" w14:textId="77777777" w:rsidR="00F14B75" w:rsidRDefault="00F14B75" w:rsidP="004D0972">
      <w:pPr>
        <w:autoSpaceDE w:val="0"/>
        <w:autoSpaceDN w:val="0"/>
        <w:adjustRightInd w:val="0"/>
        <w:spacing w:after="40"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36C36558" w14:textId="6834FAB5" w:rsidR="00F14B75" w:rsidRPr="00126857" w:rsidRDefault="00EB166E" w:rsidP="00EB166E">
      <w:pPr>
        <w:autoSpaceDE w:val="0"/>
        <w:autoSpaceDN w:val="0"/>
        <w:adjustRightInd w:val="0"/>
        <w:spacing w:after="40"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                   </w:t>
      </w:r>
      <w:r w:rsidR="002F5677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  </w:t>
      </w:r>
      <w:r w:rsidR="00FC2CFC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Виконав</w:t>
      </w:r>
      <w:r w:rsidR="00C032E1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:</w:t>
      </w:r>
    </w:p>
    <w:p w14:paraId="7F061DD0" w14:textId="14D0F228" w:rsidR="007E50F1" w:rsidRDefault="00126857" w:rsidP="00126857">
      <w:pPr>
        <w:autoSpaceDE w:val="0"/>
        <w:autoSpaceDN w:val="0"/>
        <w:adjustRightInd w:val="0"/>
        <w:spacing w:after="4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        </w:t>
      </w:r>
      <w:r w:rsidR="00EB166E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                                                </w:t>
      </w:r>
      <w:r w:rsidR="001B45C3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Студент </w:t>
      </w:r>
      <w:r w:rsidR="007E50F1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1 курсу</w:t>
      </w:r>
    </w:p>
    <w:p w14:paraId="2A539083" w14:textId="3E153809" w:rsidR="004D2E33" w:rsidRDefault="0033535E" w:rsidP="00126857">
      <w:pPr>
        <w:autoSpaceDE w:val="0"/>
        <w:autoSpaceDN w:val="0"/>
        <w:adjustRightInd w:val="0"/>
        <w:spacing w:after="4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                             </w:t>
      </w:r>
      <w:r w:rsidR="00EB166E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                                              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 </w:t>
      </w:r>
      <w:r w:rsidR="00B141DF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Богдан</w:t>
      </w:r>
      <w:r w:rsidR="00FA65FE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Юрійович</w:t>
      </w:r>
      <w:r w:rsidR="00D8017A" w:rsidRPr="00D8017A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</w:t>
      </w:r>
      <w:r w:rsidR="00D8017A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Єременко</w:t>
      </w:r>
    </w:p>
    <w:p w14:paraId="04164CBA" w14:textId="65DF11A3" w:rsidR="00EB166E" w:rsidRDefault="00EB166E" w:rsidP="00EB166E">
      <w:pPr>
        <w:autoSpaceDE w:val="0"/>
        <w:autoSpaceDN w:val="0"/>
        <w:adjustRightInd w:val="0"/>
        <w:spacing w:after="4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                                                                              Керівник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р.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філ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н.,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проф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</w:t>
      </w:r>
    </w:p>
    <w:p w14:paraId="3A2CA3C3" w14:textId="43352F60" w:rsidR="00FA65FE" w:rsidRPr="00EB166E" w:rsidRDefault="00EB166E" w:rsidP="00EB166E">
      <w:pPr>
        <w:autoSpaceDE w:val="0"/>
        <w:autoSpaceDN w:val="0"/>
        <w:adjustRightInd w:val="0"/>
        <w:spacing w:after="4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                                                                                </w:t>
      </w:r>
      <w:r w:rsidRPr="00EB166E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орис </w:t>
      </w:r>
      <w:r w:rsidRPr="00EB166E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орисович </w:t>
      </w:r>
      <w:proofErr w:type="spellStart"/>
      <w:r w:rsidRPr="00EB166E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Шалагінов</w:t>
      </w:r>
      <w:proofErr w:type="spellEnd"/>
    </w:p>
    <w:p w14:paraId="3AA67ECE" w14:textId="77777777" w:rsidR="004D2E33" w:rsidRDefault="004D2E33" w:rsidP="004D0972">
      <w:pPr>
        <w:autoSpaceDE w:val="0"/>
        <w:autoSpaceDN w:val="0"/>
        <w:adjustRightInd w:val="0"/>
        <w:spacing w:after="40"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1FE4B061" w14:textId="77777777" w:rsidR="00393215" w:rsidRDefault="00393215" w:rsidP="004D0972">
      <w:pPr>
        <w:autoSpaceDE w:val="0"/>
        <w:autoSpaceDN w:val="0"/>
        <w:adjustRightInd w:val="0"/>
        <w:spacing w:after="40"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3327CF7A" w14:textId="77777777" w:rsidR="00393215" w:rsidRDefault="00393215" w:rsidP="004D0972">
      <w:pPr>
        <w:autoSpaceDE w:val="0"/>
        <w:autoSpaceDN w:val="0"/>
        <w:adjustRightInd w:val="0"/>
        <w:spacing w:after="40"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10DC7617" w14:textId="77777777" w:rsidR="00393215" w:rsidRDefault="00393215" w:rsidP="004D0972">
      <w:pPr>
        <w:autoSpaceDE w:val="0"/>
        <w:autoSpaceDN w:val="0"/>
        <w:adjustRightInd w:val="0"/>
        <w:spacing w:after="40"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61B2FD8C" w14:textId="41E3838A" w:rsidR="00393215" w:rsidRDefault="00126857" w:rsidP="00126857">
      <w:pPr>
        <w:autoSpaceDE w:val="0"/>
        <w:autoSpaceDN w:val="0"/>
        <w:adjustRightInd w:val="0"/>
        <w:spacing w:after="4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Київ - 2025</w:t>
      </w:r>
    </w:p>
    <w:p w14:paraId="1AF03A0B" w14:textId="77777777" w:rsidR="00393215" w:rsidRDefault="00393215" w:rsidP="004D0972">
      <w:pPr>
        <w:autoSpaceDE w:val="0"/>
        <w:autoSpaceDN w:val="0"/>
        <w:adjustRightInd w:val="0"/>
        <w:spacing w:after="40"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444A22AC" w14:textId="12F87A0B" w:rsidR="00393215" w:rsidRPr="00C75468" w:rsidRDefault="00393215" w:rsidP="004D0972">
      <w:pPr>
        <w:autoSpaceDE w:val="0"/>
        <w:autoSpaceDN w:val="0"/>
        <w:adjustRightInd w:val="0"/>
        <w:spacing w:after="40"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3E7A236E" w14:textId="1953B07E" w:rsidR="003C79C1" w:rsidRDefault="003C79C1" w:rsidP="00142E3F">
      <w:pPr>
        <w:autoSpaceDE w:val="0"/>
        <w:autoSpaceDN w:val="0"/>
        <w:adjustRightInd w:val="0"/>
        <w:spacing w:after="4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  <w:proofErr w:type="spellStart"/>
      <w:r w:rsidRPr="004D0972"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Вступ</w:t>
      </w:r>
      <w:proofErr w:type="spellEnd"/>
    </w:p>
    <w:p w14:paraId="133AE4F2" w14:textId="77777777" w:rsidR="0007110F" w:rsidRPr="0007110F" w:rsidRDefault="0007110F" w:rsidP="00142E3F">
      <w:pPr>
        <w:autoSpaceDE w:val="0"/>
        <w:autoSpaceDN w:val="0"/>
        <w:adjustRightInd w:val="0"/>
        <w:spacing w:after="4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6EADFF9C" w14:textId="32BA93FA" w:rsidR="003C79C1" w:rsidRDefault="004D2E33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-webkit-standard" w:hAnsi="-webkit-standard"/>
          <w:color w:val="000000"/>
          <w:sz w:val="27"/>
          <w:szCs w:val="27"/>
          <w:lang w:val="uk-UA"/>
        </w:rPr>
      </w:pPr>
      <w:r>
        <w:rPr>
          <w:rFonts w:ascii="-webkit-standard" w:hAnsi="-webkit-standard"/>
          <w:color w:val="000000"/>
          <w:sz w:val="27"/>
          <w:szCs w:val="27"/>
          <w:lang w:val="uk-UA"/>
        </w:rPr>
        <w:t xml:space="preserve">   </w:t>
      </w:r>
      <w:r w:rsidR="006B0E85">
        <w:rPr>
          <w:rFonts w:ascii="-webkit-standard" w:hAnsi="-webkit-standard" w:hint="eastAsia"/>
          <w:color w:val="000000"/>
          <w:sz w:val="27"/>
          <w:szCs w:val="27"/>
          <w:lang w:val="uk-UA"/>
        </w:rPr>
        <w:t>О</w:t>
      </w:r>
      <w:r w:rsidR="006B0E85">
        <w:rPr>
          <w:rFonts w:ascii="-webkit-standard" w:hAnsi="-webkit-standard"/>
          <w:color w:val="000000"/>
          <w:sz w:val="27"/>
          <w:szCs w:val="27"/>
          <w:lang w:val="uk-UA"/>
        </w:rPr>
        <w:t>знайомившись з цими двома творами</w:t>
      </w:r>
      <w:r w:rsidR="007C4A5D">
        <w:rPr>
          <w:rFonts w:ascii="-webkit-standard" w:hAnsi="-webkit-standard"/>
          <w:color w:val="000000"/>
          <w:sz w:val="27"/>
          <w:szCs w:val="27"/>
          <w:lang w:val="uk-UA"/>
        </w:rPr>
        <w:t>,</w:t>
      </w:r>
      <w:r w:rsidR="006B0E85">
        <w:rPr>
          <w:rFonts w:ascii="-webkit-standard" w:hAnsi="-webkit-standard"/>
          <w:color w:val="000000"/>
          <w:sz w:val="27"/>
          <w:szCs w:val="27"/>
          <w:lang w:val="uk-UA"/>
        </w:rPr>
        <w:t xml:space="preserve"> </w:t>
      </w:r>
      <w:r w:rsidR="007C4A5D">
        <w:rPr>
          <w:rFonts w:ascii="-webkit-standard" w:hAnsi="-webkit-standard"/>
          <w:color w:val="000000"/>
          <w:sz w:val="27"/>
          <w:szCs w:val="27"/>
          <w:lang w:val="uk-UA"/>
        </w:rPr>
        <w:t>мен</w:t>
      </w:r>
      <w:r w:rsidR="002924D2">
        <w:rPr>
          <w:rFonts w:ascii="-webkit-standard" w:hAnsi="-webkit-standard"/>
          <w:color w:val="000000"/>
          <w:sz w:val="27"/>
          <w:szCs w:val="27"/>
          <w:lang w:val="uk-UA"/>
        </w:rPr>
        <w:t xml:space="preserve">і стала цікавою </w:t>
      </w:r>
      <w:r w:rsidR="00C47385">
        <w:rPr>
          <w:rFonts w:ascii="-webkit-standard" w:hAnsi="-webkit-standard"/>
          <w:color w:val="000000"/>
          <w:sz w:val="27"/>
          <w:szCs w:val="27"/>
          <w:lang w:val="uk-UA"/>
        </w:rPr>
        <w:t>глибина</w:t>
      </w:r>
      <w:r w:rsidR="002924D2">
        <w:rPr>
          <w:rFonts w:ascii="-webkit-standard" w:hAnsi="-webkit-standard"/>
          <w:color w:val="000000"/>
          <w:sz w:val="27"/>
          <w:szCs w:val="27"/>
          <w:lang w:val="uk-UA"/>
        </w:rPr>
        <w:t xml:space="preserve"> їхнього протиріччя</w:t>
      </w:r>
      <w:r>
        <w:rPr>
          <w:rFonts w:ascii="-webkit-standard" w:hAnsi="-webkit-standard"/>
          <w:color w:val="000000"/>
          <w:sz w:val="27"/>
          <w:szCs w:val="27"/>
        </w:rPr>
        <w:t xml:space="preserve">: чому Верґілій, який так старанно наслідував форму Гомера, створив настільки </w:t>
      </w:r>
      <w:proofErr w:type="spellStart"/>
      <w:r w:rsidR="00C47385">
        <w:rPr>
          <w:rFonts w:ascii="-webkit-standard" w:hAnsi="-webkit-standard"/>
          <w:color w:val="000000"/>
          <w:sz w:val="27"/>
          <w:szCs w:val="27"/>
          <w:lang w:val="uk-UA"/>
        </w:rPr>
        <w:t>контраверсійний</w:t>
      </w:r>
      <w:proofErr w:type="spellEnd"/>
      <w:r w:rsidR="00C47385">
        <w:rPr>
          <w:rFonts w:ascii="-webkit-standard" w:hAnsi="-webkit-standard"/>
          <w:color w:val="000000"/>
          <w:sz w:val="27"/>
          <w:szCs w:val="27"/>
          <w:lang w:val="uk-UA"/>
        </w:rPr>
        <w:t xml:space="preserve"> </w:t>
      </w:r>
      <w:r>
        <w:rPr>
          <w:rFonts w:ascii="-webkit-standard" w:hAnsi="-webkit-standard"/>
          <w:color w:val="000000"/>
          <w:sz w:val="27"/>
          <w:szCs w:val="27"/>
        </w:rPr>
        <w:t>за духом світ?</w:t>
      </w:r>
      <w:r w:rsidR="002929B8">
        <w:rPr>
          <w:rFonts w:ascii="-webkit-standard" w:hAnsi="-webkit-standard"/>
          <w:color w:val="000000"/>
          <w:sz w:val="27"/>
          <w:szCs w:val="27"/>
          <w:lang w:val="uk-UA"/>
        </w:rPr>
        <w:t xml:space="preserve"> </w:t>
      </w:r>
      <w:r>
        <w:rPr>
          <w:rFonts w:ascii="-webkit-standard" w:hAnsi="-webkit-standard"/>
          <w:color w:val="000000"/>
          <w:sz w:val="27"/>
          <w:szCs w:val="27"/>
        </w:rPr>
        <w:t>Читаючи обидва твори, я відчув, що Зевс і Юпітер — це не одна особа під різними іменами, а представники двох різних цивілізаційних моделей. Мені цікаво дослідити, як</w:t>
      </w:r>
      <w:proofErr w:type="spellStart"/>
      <w:r w:rsidR="002929B8">
        <w:rPr>
          <w:rFonts w:ascii="-webkit-standard" w:hAnsi="-webkit-standard"/>
          <w:color w:val="000000"/>
          <w:sz w:val="27"/>
          <w:szCs w:val="27"/>
          <w:lang w:val="uk-UA"/>
        </w:rPr>
        <w:t>им</w:t>
      </w:r>
      <w:proofErr w:type="spellEnd"/>
      <w:r w:rsidR="002929B8">
        <w:rPr>
          <w:rFonts w:ascii="-webkit-standard" w:hAnsi="-webkit-standard"/>
          <w:color w:val="000000"/>
          <w:sz w:val="27"/>
          <w:szCs w:val="27"/>
          <w:lang w:val="uk-UA"/>
        </w:rPr>
        <w:t xml:space="preserve"> чином</w:t>
      </w:r>
      <w:r>
        <w:rPr>
          <w:rFonts w:ascii="-webkit-standard" w:hAnsi="-webkit-standard"/>
          <w:color w:val="000000"/>
          <w:sz w:val="27"/>
          <w:szCs w:val="27"/>
        </w:rPr>
        <w:t xml:space="preserve"> зміна образу бога відображає зміну у свідомості людини </w:t>
      </w:r>
      <w:r w:rsidR="00C73DD8">
        <w:rPr>
          <w:rFonts w:ascii="-webkit-standard" w:hAnsi="-webkit-standard"/>
          <w:color w:val="000000"/>
          <w:sz w:val="27"/>
          <w:szCs w:val="27"/>
          <w:lang w:val="uk-UA"/>
        </w:rPr>
        <w:t>чи суспіль</w:t>
      </w:r>
      <w:r w:rsidR="00855A1F">
        <w:rPr>
          <w:rFonts w:ascii="-webkit-standard" w:hAnsi="-webkit-standard"/>
          <w:color w:val="000000"/>
          <w:sz w:val="27"/>
          <w:szCs w:val="27"/>
          <w:lang w:val="uk-UA"/>
        </w:rPr>
        <w:t xml:space="preserve">ства </w:t>
      </w:r>
      <w:r>
        <w:rPr>
          <w:rFonts w:ascii="-webkit-standard" w:hAnsi="-webkit-standard"/>
          <w:color w:val="000000"/>
          <w:sz w:val="27"/>
          <w:szCs w:val="27"/>
        </w:rPr>
        <w:t>— від вільного героя-авантюриста до громадянина імперії</w:t>
      </w:r>
      <w:r>
        <w:rPr>
          <w:rFonts w:ascii="-webkit-standard" w:hAnsi="-webkit-standard"/>
          <w:color w:val="000000"/>
          <w:sz w:val="27"/>
          <w:szCs w:val="27"/>
          <w:lang w:val="uk-UA"/>
        </w:rPr>
        <w:t>.</w:t>
      </w:r>
    </w:p>
    <w:p w14:paraId="4AA40ED6" w14:textId="2E81C137" w:rsidR="001E07D9" w:rsidRDefault="00D54E39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-webkit-standard" w:hAnsi="-webkit-standard"/>
          <w:color w:val="000000"/>
          <w:sz w:val="27"/>
          <w:szCs w:val="27"/>
          <w:lang w:val="en-US"/>
        </w:rPr>
      </w:pPr>
      <w:r>
        <w:rPr>
          <w:rFonts w:ascii="-webkit-standard" w:hAnsi="-webkit-standard"/>
          <w:color w:val="000000"/>
          <w:sz w:val="27"/>
          <w:szCs w:val="27"/>
          <w:lang w:val="uk-UA"/>
        </w:rPr>
        <w:t xml:space="preserve"> 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Гомер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використовує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богів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для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зображення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неконтрольованих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стихій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природи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та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людського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розуму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за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допомогою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літературного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прийому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,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але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Вергілій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перетворює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їх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на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свою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політичну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пропаганду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та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історичні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докази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«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Фатума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». Я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спробую</w:t>
      </w:r>
      <w:proofErr w:type="spellEnd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визначити</w:t>
      </w:r>
      <w:proofErr w:type="spellEnd"/>
      <w:r w:rsidR="00650193">
        <w:rPr>
          <w:rFonts w:ascii="-webkit-standard" w:hAnsi="-webkit-standard"/>
          <w:color w:val="000000"/>
          <w:sz w:val="27"/>
          <w:szCs w:val="27"/>
          <w:lang w:val="uk-UA"/>
        </w:rPr>
        <w:t xml:space="preserve"> </w:t>
      </w:r>
      <w:r w:rsidR="00240D24">
        <w:rPr>
          <w:rFonts w:ascii="-webkit-standard" w:hAnsi="-webkit-standard"/>
          <w:color w:val="000000"/>
          <w:sz w:val="27"/>
          <w:szCs w:val="27"/>
          <w:lang w:val="uk-UA"/>
        </w:rPr>
        <w:t xml:space="preserve">суміжні та протилежні </w:t>
      </w:r>
      <w:r w:rsidR="00686848">
        <w:rPr>
          <w:rFonts w:ascii="-webkit-standard" w:hAnsi="-webkit-standard"/>
          <w:color w:val="000000"/>
          <w:sz w:val="27"/>
          <w:szCs w:val="27"/>
          <w:lang w:val="uk-UA"/>
        </w:rPr>
        <w:t>ідеї цих д</w:t>
      </w:r>
      <w:r w:rsidR="005F0552">
        <w:rPr>
          <w:rFonts w:ascii="-webkit-standard" w:hAnsi="-webkit-standard"/>
          <w:color w:val="000000"/>
          <w:sz w:val="27"/>
          <w:szCs w:val="27"/>
          <w:lang w:val="uk-UA"/>
        </w:rPr>
        <w:t>вох текстів</w:t>
      </w:r>
      <w:r w:rsidRPr="00D54E39">
        <w:rPr>
          <w:rFonts w:ascii="-webkit-standard" w:hAnsi="-webkit-standard"/>
          <w:color w:val="000000"/>
          <w:sz w:val="27"/>
          <w:szCs w:val="27"/>
          <w:lang w:val="en-US"/>
        </w:rPr>
        <w:t>.</w:t>
      </w:r>
    </w:p>
    <w:p w14:paraId="563D9620" w14:textId="235CF3E0" w:rsidR="00B62430" w:rsidRPr="00F3050B" w:rsidRDefault="001E07D9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-webkit-standard" w:hAnsi="-webkit-standard"/>
          <w:color w:val="000000"/>
          <w:sz w:val="27"/>
          <w:szCs w:val="27"/>
          <w:lang w:val="uk-UA"/>
        </w:rPr>
      </w:pP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Під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"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образами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богів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" у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цій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роботі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я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розумію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не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r w:rsidR="004939FF">
        <w:rPr>
          <w:rFonts w:ascii="-webkit-standard" w:hAnsi="-webkit-standard"/>
          <w:color w:val="000000"/>
          <w:sz w:val="27"/>
          <w:szCs w:val="27"/>
          <w:lang w:val="uk-UA"/>
        </w:rPr>
        <w:t xml:space="preserve">тільки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зовнішній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вигляд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небожителів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, а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передусім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їхню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функцію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як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рушійної сили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сюжету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.</w:t>
      </w:r>
      <w:r w:rsidR="00C47385">
        <w:rPr>
          <w:rFonts w:ascii="-webkit-standard" w:hAnsi="-webkit-standard"/>
          <w:color w:val="000000"/>
          <w:sz w:val="27"/>
          <w:szCs w:val="27"/>
          <w:lang w:val="uk-UA"/>
        </w:rPr>
        <w:t xml:space="preserve"> Також</w:t>
      </w:r>
      <w:r w:rsidR="003564AF">
        <w:rPr>
          <w:rFonts w:ascii="-webkit-standard" w:hAnsi="-webkit-standard"/>
          <w:color w:val="000000"/>
          <w:sz w:val="27"/>
          <w:szCs w:val="27"/>
          <w:lang w:val="uk-UA"/>
        </w:rPr>
        <w:t xml:space="preserve"> спробую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довести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,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що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Гомер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використовує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богів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як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метафору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хаотичних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сил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природи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та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людської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психіки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,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тоді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як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Верґілій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трансформує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їх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у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інструмент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державної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ідеології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та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історичної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неминучості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(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Фатуму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). Я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спробую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знайти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ту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межу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,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де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закінчується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міф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і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починається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політика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.</w:t>
      </w:r>
    </w:p>
    <w:p w14:paraId="6B187F10" w14:textId="77777777" w:rsidR="005942BF" w:rsidRDefault="003A04BA" w:rsidP="001D4BCE">
      <w:pPr>
        <w:autoSpaceDE w:val="0"/>
        <w:autoSpaceDN w:val="0"/>
        <w:adjustRightInd w:val="0"/>
        <w:spacing w:after="0" w:line="360" w:lineRule="auto"/>
        <w:jc w:val="both"/>
        <w:rPr>
          <w:rFonts w:ascii="-webkit-standard" w:hAnsi="-webkit-standard"/>
          <w:color w:val="000000"/>
          <w:sz w:val="27"/>
          <w:szCs w:val="27"/>
          <w:lang w:val="uk-UA"/>
        </w:rPr>
      </w:pPr>
      <w:r>
        <w:rPr>
          <w:rFonts w:ascii="-webkit-standard" w:hAnsi="-webkit-standard"/>
          <w:color w:val="000000"/>
          <w:sz w:val="27"/>
          <w:szCs w:val="27"/>
          <w:lang w:val="uk-UA"/>
        </w:rPr>
        <w:t xml:space="preserve">   </w:t>
      </w:r>
      <w:proofErr w:type="spellStart"/>
      <w:r w:rsidR="001E07D9" w:rsidRPr="001E07D9">
        <w:rPr>
          <w:rFonts w:ascii="-webkit-standard" w:hAnsi="-webkit-standard"/>
          <w:color w:val="000000"/>
          <w:sz w:val="27"/>
          <w:szCs w:val="27"/>
          <w:lang w:val="en-US"/>
        </w:rPr>
        <w:t>Характеристика</w:t>
      </w:r>
      <w:proofErr w:type="spellEnd"/>
      <w:r w:rsidR="001E07D9"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="001E07D9" w:rsidRPr="001E07D9">
        <w:rPr>
          <w:rFonts w:ascii="-webkit-standard" w:hAnsi="-webkit-standard"/>
          <w:color w:val="000000"/>
          <w:sz w:val="27"/>
          <w:szCs w:val="27"/>
          <w:lang w:val="en-US"/>
        </w:rPr>
        <w:t>джерел</w:t>
      </w:r>
      <w:proofErr w:type="spellEnd"/>
      <w:r w:rsidR="001E07D9"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</w:p>
    <w:p w14:paraId="720BD986" w14:textId="4004AE65" w:rsidR="004D2E33" w:rsidRPr="00C47385" w:rsidRDefault="001E07D9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-webkit-standard" w:hAnsi="-webkit-standard"/>
          <w:color w:val="000000"/>
          <w:sz w:val="27"/>
          <w:szCs w:val="27"/>
          <w:lang w:val="uk-UA"/>
        </w:rPr>
      </w:pP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Опрацювавши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праці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О.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Білецького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та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Г.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Підлісної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, я </w:t>
      </w:r>
      <w:r w:rsidR="002B436A">
        <w:rPr>
          <w:rFonts w:ascii="-webkit-standard" w:hAnsi="-webkit-standard"/>
          <w:color w:val="000000"/>
          <w:sz w:val="27"/>
          <w:szCs w:val="27"/>
          <w:lang w:val="uk-UA"/>
        </w:rPr>
        <w:t>взяв до уваги</w:t>
      </w:r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,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що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дослідники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r w:rsidR="002B436A">
        <w:rPr>
          <w:rFonts w:ascii="-webkit-standard" w:hAnsi="-webkit-standard"/>
          <w:color w:val="000000"/>
          <w:sz w:val="27"/>
          <w:szCs w:val="27"/>
          <w:lang w:val="uk-UA"/>
        </w:rPr>
        <w:t>систематично</w:t>
      </w:r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акцентують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на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вторинності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римського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епосу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.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Проте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r w:rsidR="00DA4B72">
        <w:rPr>
          <w:rFonts w:ascii="-webkit-standard" w:hAnsi="-webkit-standard"/>
          <w:color w:val="000000"/>
          <w:sz w:val="27"/>
          <w:szCs w:val="27"/>
          <w:lang w:val="uk-UA"/>
        </w:rPr>
        <w:t>рефлексії після опрацювання ста</w:t>
      </w:r>
      <w:r w:rsidR="00072AD4">
        <w:rPr>
          <w:rFonts w:ascii="-webkit-standard" w:hAnsi="-webkit-standard"/>
          <w:color w:val="000000"/>
          <w:sz w:val="27"/>
          <w:szCs w:val="27"/>
          <w:lang w:val="uk-UA"/>
        </w:rPr>
        <w:t xml:space="preserve">тей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наштовхнул</w:t>
      </w:r>
      <w:proofErr w:type="spellEnd"/>
      <w:r w:rsidR="00072AD4">
        <w:rPr>
          <w:rFonts w:ascii="-webkit-standard" w:hAnsi="-webkit-standard"/>
          <w:color w:val="000000"/>
          <w:sz w:val="27"/>
          <w:szCs w:val="27"/>
          <w:lang w:val="uk-UA"/>
        </w:rPr>
        <w:t>и</w:t>
      </w:r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мене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C47385">
        <w:rPr>
          <w:rFonts w:ascii="-webkit-standard" w:hAnsi="-webkit-standard"/>
          <w:color w:val="000000"/>
          <w:sz w:val="27"/>
          <w:szCs w:val="27"/>
          <w:lang w:val="en-US"/>
        </w:rPr>
        <w:t>на</w:t>
      </w:r>
      <w:proofErr w:type="spellEnd"/>
      <w:r w:rsidRPr="00C47385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C47385">
        <w:rPr>
          <w:rFonts w:ascii="-webkit-standard" w:hAnsi="-webkit-standard"/>
          <w:color w:val="000000"/>
          <w:sz w:val="27"/>
          <w:szCs w:val="27"/>
          <w:lang w:val="en-US"/>
        </w:rPr>
        <w:t>думку</w:t>
      </w:r>
      <w:proofErr w:type="spellEnd"/>
      <w:r w:rsidRPr="00C47385">
        <w:rPr>
          <w:rFonts w:ascii="-webkit-standard" w:hAnsi="-webkit-standard"/>
          <w:color w:val="000000"/>
          <w:sz w:val="27"/>
          <w:szCs w:val="27"/>
          <w:lang w:val="en-US"/>
        </w:rPr>
        <w:t xml:space="preserve">, </w:t>
      </w:r>
      <w:proofErr w:type="spellStart"/>
      <w:r w:rsidRPr="00C47385">
        <w:rPr>
          <w:rFonts w:ascii="-webkit-standard" w:hAnsi="-webkit-standard"/>
          <w:color w:val="000000"/>
          <w:sz w:val="27"/>
          <w:szCs w:val="27"/>
          <w:lang w:val="en-US"/>
        </w:rPr>
        <w:t>що</w:t>
      </w:r>
      <w:proofErr w:type="spellEnd"/>
      <w:r w:rsidRPr="00C47385">
        <w:rPr>
          <w:rFonts w:ascii="-webkit-standard" w:hAnsi="-webkit-standard"/>
          <w:color w:val="000000"/>
          <w:sz w:val="27"/>
          <w:szCs w:val="27"/>
          <w:lang w:val="en-US"/>
        </w:rPr>
        <w:t xml:space="preserve"> "</w:t>
      </w:r>
      <w:proofErr w:type="spellStart"/>
      <w:r w:rsidRPr="00C47385">
        <w:rPr>
          <w:rFonts w:ascii="-webkit-standard" w:hAnsi="-webkit-standard"/>
          <w:color w:val="000000"/>
          <w:sz w:val="27"/>
          <w:szCs w:val="27"/>
          <w:lang w:val="en-US"/>
        </w:rPr>
        <w:t>вторинність</w:t>
      </w:r>
      <w:proofErr w:type="spellEnd"/>
      <w:r w:rsidRPr="00C47385">
        <w:rPr>
          <w:rFonts w:ascii="-webkit-standard" w:hAnsi="-webkit-standard"/>
          <w:color w:val="000000"/>
          <w:sz w:val="27"/>
          <w:szCs w:val="27"/>
          <w:lang w:val="en-US"/>
        </w:rPr>
        <w:t>"</w:t>
      </w:r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Верґілія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є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оманливою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—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це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свідома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полеміка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з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Гомером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.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Це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дало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поштовх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моїй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ідеї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розглянути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богів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не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як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літературні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запозичення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, а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як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філософські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концепти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(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свобода</w:t>
      </w:r>
      <w:proofErr w:type="spellEnd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 xml:space="preserve"> </w:t>
      </w:r>
      <w:r w:rsidR="001D128C">
        <w:rPr>
          <w:rFonts w:ascii="-webkit-standard" w:hAnsi="-webkit-standard"/>
          <w:color w:val="000000"/>
          <w:sz w:val="27"/>
          <w:szCs w:val="27"/>
          <w:lang w:val="uk-UA"/>
        </w:rPr>
        <w:t xml:space="preserve">протиставляється </w:t>
      </w:r>
      <w:r w:rsidR="001D7E39">
        <w:rPr>
          <w:rFonts w:ascii="-webkit-standard" w:hAnsi="-webkit-standard"/>
          <w:color w:val="000000"/>
          <w:sz w:val="27"/>
          <w:szCs w:val="27"/>
          <w:lang w:val="uk-UA"/>
        </w:rPr>
        <w:t xml:space="preserve">з </w:t>
      </w:r>
      <w:proofErr w:type="spellStart"/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обов'яз</w:t>
      </w:r>
      <w:proofErr w:type="spellEnd"/>
      <w:r w:rsidR="001D128C">
        <w:rPr>
          <w:rFonts w:ascii="-webkit-standard" w:hAnsi="-webkit-standard"/>
          <w:color w:val="000000"/>
          <w:sz w:val="27"/>
          <w:szCs w:val="27"/>
          <w:lang w:val="uk-UA"/>
        </w:rPr>
        <w:t>к</w:t>
      </w:r>
      <w:r w:rsidR="001D7E39">
        <w:rPr>
          <w:rFonts w:ascii="-webkit-standard" w:hAnsi="-webkit-standard"/>
          <w:color w:val="000000"/>
          <w:sz w:val="27"/>
          <w:szCs w:val="27"/>
          <w:lang w:val="uk-UA"/>
        </w:rPr>
        <w:t>ом</w:t>
      </w:r>
      <w:r w:rsidRPr="001E07D9">
        <w:rPr>
          <w:rFonts w:ascii="-webkit-standard" w:hAnsi="-webkit-standard"/>
          <w:color w:val="000000"/>
          <w:sz w:val="27"/>
          <w:szCs w:val="27"/>
          <w:lang w:val="en-US"/>
        </w:rPr>
        <w:t>).</w:t>
      </w:r>
    </w:p>
    <w:p w14:paraId="2433FCE8" w14:textId="617E0336" w:rsidR="003C79C1" w:rsidRDefault="00037A98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lastRenderedPageBreak/>
        <w:t xml:space="preserve">  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Античний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епос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неможливо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уявити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без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втручання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божественних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сил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У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світі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класичної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давнини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боги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—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це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не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просто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декорація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чи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«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машина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»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для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розв'язання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сюжетних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тупиків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а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активні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учасники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дії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які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визначають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долю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героїв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та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 w:rsidR="00C47385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історичні розвитки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цілих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народів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Проте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між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«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Одіссеєю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»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Гомера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(VIII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ст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до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н. е.)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та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«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Енеїдою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»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Верґілія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(I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ст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до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н. е.)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лежить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прірва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у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сім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століть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яка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розділяє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не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лише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дві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мови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(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грецьку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та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латину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), а й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два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 w:rsidR="00C47385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суттєво різних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світогляди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: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архаїчний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грецький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індивідуалізм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та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римський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державницький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пафос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3A42084A" w14:textId="706E2A14" w:rsidR="001F4881" w:rsidRDefault="00C47385" w:rsidP="00B17B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B17B46">
        <w:rPr>
          <w:rFonts w:ascii="Times New Roman" w:hAnsi="Times New Roman" w:cs="Times New Roman"/>
          <w:kern w:val="0"/>
          <w:sz w:val="28"/>
          <w:szCs w:val="28"/>
          <w:lang w:val="uk-UA"/>
        </w:rPr>
        <w:t>«</w:t>
      </w:r>
      <w:r w:rsidR="00B17B46" w:rsidRPr="00B17B46">
        <w:rPr>
          <w:rFonts w:ascii="Times New Roman" w:hAnsi="Times New Roman" w:cs="Times New Roman"/>
          <w:kern w:val="0"/>
          <w:sz w:val="28"/>
          <w:szCs w:val="28"/>
          <w:lang w:val="uk-UA"/>
        </w:rPr>
        <w:t>Біографія Гомера не відома. За честь називатися</w:t>
      </w:r>
      <w:r w:rsidR="00B17B4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B17B46" w:rsidRPr="00B17B46">
        <w:rPr>
          <w:rFonts w:ascii="Times New Roman" w:hAnsi="Times New Roman" w:cs="Times New Roman"/>
          <w:kern w:val="0"/>
          <w:sz w:val="28"/>
          <w:szCs w:val="28"/>
          <w:lang w:val="uk-UA"/>
        </w:rPr>
        <w:t>його батьківщиною сперечались різні міста. Антична</w:t>
      </w:r>
      <w:r w:rsidR="00B17B4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B17B46" w:rsidRPr="00B17B4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традиція зображає його як сліпого діда (слово </w:t>
      </w:r>
      <w:proofErr w:type="spellStart"/>
      <w:r w:rsidR="00B17B46" w:rsidRPr="00B17B46">
        <w:rPr>
          <w:rFonts w:ascii="Times New Roman" w:hAnsi="Times New Roman" w:cs="Times New Roman"/>
          <w:kern w:val="0"/>
          <w:sz w:val="28"/>
          <w:szCs w:val="28"/>
          <w:lang w:val="uk-UA"/>
        </w:rPr>
        <w:t>гомер</w:t>
      </w:r>
      <w:proofErr w:type="spellEnd"/>
      <w:r w:rsidR="00B17B4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B17B46" w:rsidRPr="00B17B46">
        <w:rPr>
          <w:rFonts w:ascii="Times New Roman" w:hAnsi="Times New Roman" w:cs="Times New Roman"/>
          <w:kern w:val="0"/>
          <w:sz w:val="28"/>
          <w:szCs w:val="28"/>
          <w:lang w:val="uk-UA"/>
        </w:rPr>
        <w:t>інколи тлумачать як сліпий). Проте поеми Гомера</w:t>
      </w:r>
      <w:r w:rsidR="00B17B4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B17B46" w:rsidRPr="00B17B46">
        <w:rPr>
          <w:rFonts w:ascii="Times New Roman" w:hAnsi="Times New Roman" w:cs="Times New Roman"/>
          <w:kern w:val="0"/>
          <w:sz w:val="28"/>
          <w:szCs w:val="28"/>
          <w:lang w:val="uk-UA"/>
        </w:rPr>
        <w:t>свідчать, що принаймні від народження він не був.</w:t>
      </w:r>
      <w:r w:rsidR="00B17B4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B17B46" w:rsidRPr="00B17B46">
        <w:rPr>
          <w:rFonts w:ascii="Times New Roman" w:hAnsi="Times New Roman" w:cs="Times New Roman"/>
          <w:kern w:val="0"/>
          <w:sz w:val="28"/>
          <w:szCs w:val="28"/>
          <w:lang w:val="uk-UA"/>
        </w:rPr>
        <w:t>сліпий. Зоровим образам в його поемах належить</w:t>
      </w:r>
      <w:r w:rsidR="00B17B4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B17B46" w:rsidRPr="00B17B46">
        <w:rPr>
          <w:rFonts w:ascii="Times New Roman" w:hAnsi="Times New Roman" w:cs="Times New Roman"/>
          <w:kern w:val="0"/>
          <w:sz w:val="28"/>
          <w:szCs w:val="28"/>
          <w:lang w:val="uk-UA"/>
        </w:rPr>
        <w:t>провідне місце</w:t>
      </w:r>
      <w:r w:rsidR="00B17B46">
        <w:rPr>
          <w:rFonts w:ascii="Times New Roman" w:hAnsi="Times New Roman" w:cs="Times New Roman"/>
          <w:kern w:val="0"/>
          <w:sz w:val="28"/>
          <w:szCs w:val="28"/>
          <w:lang w:val="uk-UA"/>
        </w:rPr>
        <w:t>»</w:t>
      </w:r>
      <w:r w:rsidR="00B17B46">
        <w:rPr>
          <w:rFonts w:ascii="Times New Roman" w:hAnsi="Times New Roman" w:cs="Times New Roman"/>
          <w:kern w:val="0"/>
          <w:sz w:val="28"/>
          <w:szCs w:val="28"/>
          <w:lang w:val="en-US"/>
        </w:rPr>
        <w:t>[</w:t>
      </w:r>
      <w:r w:rsidR="00FE7CF1">
        <w:rPr>
          <w:rFonts w:ascii="Times New Roman" w:hAnsi="Times New Roman" w:cs="Times New Roman"/>
          <w:kern w:val="0"/>
          <w:sz w:val="28"/>
          <w:szCs w:val="28"/>
          <w:lang w:val="uk-UA"/>
        </w:rPr>
        <w:t>4</w:t>
      </w:r>
      <w:r w:rsidR="00FE7CF1"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  <w:r w:rsidR="00941AEF">
        <w:rPr>
          <w:rFonts w:ascii="Times New Roman" w:hAnsi="Times New Roman" w:cs="Times New Roman"/>
          <w:kern w:val="0"/>
          <w:sz w:val="28"/>
          <w:szCs w:val="28"/>
          <w:lang w:val="uk-UA"/>
        </w:rPr>
        <w:t>с.</w:t>
      </w:r>
      <w:r w:rsidR="004E2A90">
        <w:rPr>
          <w:rFonts w:ascii="Times New Roman" w:hAnsi="Times New Roman" w:cs="Times New Roman"/>
          <w:kern w:val="0"/>
          <w:sz w:val="28"/>
          <w:szCs w:val="28"/>
          <w:lang w:val="uk-UA"/>
        </w:rPr>
        <w:t>31</w:t>
      </w:r>
      <w:r w:rsidR="00B17B46">
        <w:rPr>
          <w:rFonts w:ascii="Times New Roman" w:hAnsi="Times New Roman" w:cs="Times New Roman"/>
          <w:kern w:val="0"/>
          <w:sz w:val="28"/>
          <w:szCs w:val="28"/>
          <w:lang w:val="en-US"/>
        </w:rPr>
        <w:t>]</w:t>
      </w:r>
      <w:r w:rsidR="00667EFC"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</w:p>
    <w:p w14:paraId="7DC19B9B" w14:textId="5A8A288B" w:rsidR="000360FF" w:rsidRPr="000360FF" w:rsidRDefault="00C47385" w:rsidP="000360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0360FF">
        <w:rPr>
          <w:rFonts w:ascii="Times New Roman" w:hAnsi="Times New Roman" w:cs="Times New Roman"/>
          <w:kern w:val="0"/>
          <w:sz w:val="28"/>
          <w:szCs w:val="28"/>
          <w:lang w:val="uk-UA"/>
        </w:rPr>
        <w:t>«</w:t>
      </w:r>
      <w:r w:rsidR="000360FF" w:rsidRPr="000360FF">
        <w:rPr>
          <w:rFonts w:ascii="Times New Roman" w:hAnsi="Times New Roman" w:cs="Times New Roman"/>
          <w:kern w:val="0"/>
          <w:sz w:val="28"/>
          <w:szCs w:val="28"/>
          <w:lang w:val="uk-UA"/>
        </w:rPr>
        <w:t>Вергілій (70—19 рр. до н. е.) був одним із найпопулярніших поетів у Європі. Слава його в середні</w:t>
      </w:r>
      <w:r w:rsidR="00A36DDB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0360FF" w:rsidRPr="000360FF">
        <w:rPr>
          <w:rFonts w:ascii="Times New Roman" w:hAnsi="Times New Roman" w:cs="Times New Roman"/>
          <w:kern w:val="0"/>
          <w:sz w:val="28"/>
          <w:szCs w:val="28"/>
          <w:lang w:val="uk-UA"/>
        </w:rPr>
        <w:t>віки здавалась недосяжною. Церковні пастирі намагалися</w:t>
      </w:r>
      <w:r w:rsidR="00A36DDB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0360FF" w:rsidRPr="000360FF">
        <w:rPr>
          <w:rFonts w:ascii="Times New Roman" w:hAnsi="Times New Roman" w:cs="Times New Roman"/>
          <w:kern w:val="0"/>
          <w:sz w:val="28"/>
          <w:szCs w:val="28"/>
          <w:lang w:val="uk-UA"/>
        </w:rPr>
        <w:t>зробити з Вергілія пророка, який ніби віщував</w:t>
      </w:r>
      <w:r w:rsidR="00A36DDB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0360FF" w:rsidRPr="000360FF">
        <w:rPr>
          <w:rFonts w:ascii="Times New Roman" w:hAnsi="Times New Roman" w:cs="Times New Roman"/>
          <w:kern w:val="0"/>
          <w:sz w:val="28"/>
          <w:szCs w:val="28"/>
          <w:lang w:val="uk-UA"/>
        </w:rPr>
        <w:t>майбутнє народження Христа. Вони дуже дбали про</w:t>
      </w:r>
      <w:r w:rsidR="00A36DDB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0360FF" w:rsidRPr="000360FF">
        <w:rPr>
          <w:rFonts w:ascii="Times New Roman" w:hAnsi="Times New Roman" w:cs="Times New Roman"/>
          <w:kern w:val="0"/>
          <w:sz w:val="28"/>
          <w:szCs w:val="28"/>
          <w:lang w:val="uk-UA"/>
        </w:rPr>
        <w:t>зміцнення авторитету поета. Вергілія — блискучого</w:t>
      </w:r>
      <w:r w:rsidR="00A36DDB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0360FF" w:rsidRPr="000360FF">
        <w:rPr>
          <w:rFonts w:ascii="Times New Roman" w:hAnsi="Times New Roman" w:cs="Times New Roman"/>
          <w:kern w:val="0"/>
          <w:sz w:val="28"/>
          <w:szCs w:val="28"/>
          <w:lang w:val="uk-UA"/>
        </w:rPr>
        <w:t>стиліста, майстерного оповідача — вподобали й педагоги,</w:t>
      </w:r>
      <w:r w:rsidR="00A36DDB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0360FF" w:rsidRPr="000360FF">
        <w:rPr>
          <w:rFonts w:ascii="Times New Roman" w:hAnsi="Times New Roman" w:cs="Times New Roman"/>
          <w:kern w:val="0"/>
          <w:sz w:val="28"/>
          <w:szCs w:val="28"/>
          <w:lang w:val="uk-UA"/>
        </w:rPr>
        <w:t>зокрема за те, що він на відміну від інших античних</w:t>
      </w:r>
      <w:r w:rsidR="00A36DDB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0360FF" w:rsidRPr="000360FF">
        <w:rPr>
          <w:rFonts w:ascii="Times New Roman" w:hAnsi="Times New Roman" w:cs="Times New Roman"/>
          <w:kern w:val="0"/>
          <w:sz w:val="28"/>
          <w:szCs w:val="28"/>
          <w:lang w:val="uk-UA"/>
        </w:rPr>
        <w:t>авторів уникав усього брутального.</w:t>
      </w:r>
      <w:r w:rsidR="00A36DDB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0360FF" w:rsidRPr="000360FF">
        <w:rPr>
          <w:rFonts w:ascii="Times New Roman" w:hAnsi="Times New Roman" w:cs="Times New Roman"/>
          <w:kern w:val="0"/>
          <w:sz w:val="28"/>
          <w:szCs w:val="28"/>
          <w:lang w:val="uk-UA"/>
        </w:rPr>
        <w:t>Гуманістам доби Відродження були ще неприступні</w:t>
      </w:r>
      <w:r w:rsidR="00A36DDB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0360FF" w:rsidRPr="000360FF">
        <w:rPr>
          <w:rFonts w:ascii="Times New Roman" w:hAnsi="Times New Roman" w:cs="Times New Roman"/>
          <w:kern w:val="0"/>
          <w:sz w:val="28"/>
          <w:szCs w:val="28"/>
          <w:lang w:val="uk-UA"/>
        </w:rPr>
        <w:t>шедеври грецької літератури. «Енеїду» Вергілія</w:t>
      </w:r>
      <w:r w:rsidR="00A36DDB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0360FF" w:rsidRPr="000360FF">
        <w:rPr>
          <w:rFonts w:ascii="Times New Roman" w:hAnsi="Times New Roman" w:cs="Times New Roman"/>
          <w:kern w:val="0"/>
          <w:sz w:val="28"/>
          <w:szCs w:val="28"/>
          <w:lang w:val="uk-UA"/>
        </w:rPr>
        <w:t>вони сприймали як найвище досягнення античного</w:t>
      </w:r>
      <w:r w:rsidR="00A36DDB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0360FF" w:rsidRPr="000360FF">
        <w:rPr>
          <w:rFonts w:ascii="Times New Roman" w:hAnsi="Times New Roman" w:cs="Times New Roman"/>
          <w:kern w:val="0"/>
          <w:sz w:val="28"/>
          <w:szCs w:val="28"/>
          <w:lang w:val="uk-UA"/>
        </w:rPr>
        <w:t>мистецтва.</w:t>
      </w:r>
      <w:r w:rsidR="000360FF">
        <w:rPr>
          <w:rFonts w:ascii="Times New Roman" w:hAnsi="Times New Roman" w:cs="Times New Roman"/>
          <w:kern w:val="0"/>
          <w:sz w:val="28"/>
          <w:szCs w:val="28"/>
          <w:lang w:val="uk-UA"/>
        </w:rPr>
        <w:t>»</w:t>
      </w:r>
      <w:r w:rsidR="00A36DDB" w:rsidRPr="00A36DDB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A36DDB">
        <w:rPr>
          <w:rFonts w:ascii="Times New Roman" w:hAnsi="Times New Roman" w:cs="Times New Roman"/>
          <w:kern w:val="0"/>
          <w:sz w:val="28"/>
          <w:szCs w:val="28"/>
          <w:lang w:val="en-US"/>
        </w:rPr>
        <w:t>[</w:t>
      </w:r>
      <w:proofErr w:type="gramStart"/>
      <w:r w:rsidR="00A36DDB">
        <w:rPr>
          <w:rFonts w:ascii="Times New Roman" w:hAnsi="Times New Roman" w:cs="Times New Roman"/>
          <w:kern w:val="0"/>
          <w:sz w:val="28"/>
          <w:szCs w:val="28"/>
          <w:lang w:val="uk-UA"/>
        </w:rPr>
        <w:t>4</w:t>
      </w:r>
      <w:r w:rsidR="00A36DDB"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  <w:r w:rsidR="00A36DDB">
        <w:rPr>
          <w:rFonts w:ascii="Times New Roman" w:hAnsi="Times New Roman" w:cs="Times New Roman"/>
          <w:kern w:val="0"/>
          <w:sz w:val="28"/>
          <w:szCs w:val="28"/>
          <w:lang w:val="uk-UA"/>
        </w:rPr>
        <w:t>с.</w:t>
      </w:r>
      <w:proofErr w:type="gramEnd"/>
      <w:r w:rsidR="00A36DDB">
        <w:rPr>
          <w:rFonts w:ascii="Times New Roman" w:hAnsi="Times New Roman" w:cs="Times New Roman"/>
          <w:kern w:val="0"/>
          <w:sz w:val="28"/>
          <w:szCs w:val="28"/>
          <w:lang w:val="uk-UA"/>
        </w:rPr>
        <w:t>136</w:t>
      </w:r>
      <w:r w:rsidR="00A36DDB">
        <w:rPr>
          <w:rFonts w:ascii="Times New Roman" w:hAnsi="Times New Roman" w:cs="Times New Roman"/>
          <w:kern w:val="0"/>
          <w:sz w:val="28"/>
          <w:szCs w:val="28"/>
          <w:lang w:val="en-US"/>
        </w:rPr>
        <w:t>].</w:t>
      </w:r>
    </w:p>
    <w:p w14:paraId="797A2612" w14:textId="17E3CEDF" w:rsidR="003C79C1" w:rsidRDefault="00037A98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C6656F">
        <w:rPr>
          <w:rFonts w:ascii="Times New Roman" w:hAnsi="Times New Roman" w:cs="Times New Roman"/>
          <w:kern w:val="0"/>
          <w:sz w:val="28"/>
          <w:szCs w:val="28"/>
          <w:lang w:val="uk-UA"/>
        </w:rPr>
        <w:t>Першочергово м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етою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цього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дослідження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є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порівняльний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аналіз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образів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головних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богів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у</w:t>
      </w:r>
      <w:r w:rsidR="00C47385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поемах «Енеїда» та «Одіссея»</w:t>
      </w:r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Ми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розглянемо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як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еволюціонували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божественні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образи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від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гомерівського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антропоморфізму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де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боги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керуються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пристрастями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до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верґіліївського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символізму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де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боги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стають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втіленням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долі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(</w:t>
      </w:r>
      <w:r w:rsidR="003C79C1" w:rsidRPr="004D0972"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Fatum</w:t>
      </w:r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)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та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політичної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ідеології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Риму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.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Порівняння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Зевса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з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Юпітером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Афіни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з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Венерою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та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Посейдона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з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Юноною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дозволить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зрозуміти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lastRenderedPageBreak/>
        <w:t>фундаментальну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різницю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між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грецькою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«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героїкою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»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та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римським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«</w:t>
      </w:r>
      <w:proofErr w:type="spellStart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обов’язком</w:t>
      </w:r>
      <w:proofErr w:type="spellEnd"/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»</w:t>
      </w:r>
      <w:r w:rsidR="00C47385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(</w:t>
      </w:r>
      <w:r w:rsidR="003C79C1" w:rsidRPr="004D0972">
        <w:rPr>
          <w:rFonts w:ascii="Times New Roman" w:hAnsi="Times New Roman" w:cs="Times New Roman"/>
          <w:i/>
          <w:iCs/>
          <w:kern w:val="0"/>
          <w:sz w:val="28"/>
          <w:szCs w:val="28"/>
          <w:lang w:val="en-US"/>
        </w:rPr>
        <w:t>pietas</w:t>
      </w:r>
      <w:r w:rsidR="003C79C1" w:rsidRPr="004D0972">
        <w:rPr>
          <w:rFonts w:ascii="Times New Roman" w:hAnsi="Times New Roman" w:cs="Times New Roman"/>
          <w:kern w:val="0"/>
          <w:sz w:val="28"/>
          <w:szCs w:val="28"/>
          <w:lang w:val="en-US"/>
        </w:rPr>
        <w:t>).</w:t>
      </w:r>
    </w:p>
    <w:p w14:paraId="606E41BD" w14:textId="77777777" w:rsidR="00801914" w:rsidRDefault="00801914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14:paraId="75AB5F09" w14:textId="3D34D446" w:rsidR="00DC068B" w:rsidRDefault="00142E3F" w:rsidP="004C16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Основна частина</w:t>
      </w:r>
    </w:p>
    <w:p w14:paraId="61C2CD72" w14:textId="77777777" w:rsidR="004C16C5" w:rsidRDefault="004C16C5" w:rsidP="004C16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14:paraId="70B8C95F" w14:textId="515CEE56" w:rsidR="004C16C5" w:rsidRDefault="00801914" w:rsidP="004C16C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  <w:r w:rsidRPr="004C16C5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Природа божественного: від гомерівської </w:t>
      </w:r>
      <w:r w:rsidR="009A13E9" w:rsidRPr="004C16C5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грецької </w:t>
      </w:r>
      <w:r w:rsidRPr="004C16C5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«сімейної драми» до римського </w:t>
      </w:r>
      <w:r w:rsidR="00A06027" w:rsidRPr="004C16C5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п</w:t>
      </w:r>
      <w:r w:rsidRPr="004C16C5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орядку</w:t>
      </w:r>
      <w:r w:rsidRPr="004C16C5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.</w:t>
      </w:r>
    </w:p>
    <w:p w14:paraId="55B1636D" w14:textId="77777777" w:rsidR="004C16C5" w:rsidRPr="004C16C5" w:rsidRDefault="004C16C5" w:rsidP="004C16C5">
      <w:pPr>
        <w:autoSpaceDE w:val="0"/>
        <w:autoSpaceDN w:val="0"/>
        <w:adjustRightInd w:val="0"/>
        <w:spacing w:after="0" w:line="360" w:lineRule="auto"/>
        <w:ind w:left="220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1D80159E" w14:textId="6DA48963" w:rsidR="00C21818" w:rsidRPr="00C21818" w:rsidRDefault="004C16C5" w:rsidP="00C218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C21818"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Фундаментальна відмінність між двома епосами починається з того, як поети зображують небесну ієрархію. Гомерівський Олімп в «Одіссеї» нагадує велику, часто патріархальну родину, де панують емоції, а не закони. Боги Гомера — антропоморфні у крайньому прояві: вони не лише виглядають як люди, а й діють під впливом людських пристрастей. Вони їдять, п’ють нектар, кохаються, сваряться і плетуть інтриги один проти одного.</w:t>
      </w:r>
    </w:p>
    <w:p w14:paraId="44FE1A49" w14:textId="7280211B" w:rsidR="00C21818" w:rsidRPr="00C21818" w:rsidRDefault="00C21818" w:rsidP="00C218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Зевс у Гомера часто постає не як всемогутній володар, а як втомлений батько, який змушений розбиратися з наслідками дій своїх родичів та нерозумних людей. Його скарга на початку поеми задає тон усій розповіді, демонструючи певну безпорадність богів перед людською дурістю:</w:t>
      </w:r>
    </w:p>
    <w:p w14:paraId="0E72CD1E" w14:textId="271A9F8E" w:rsidR="00D36136" w:rsidRDefault="00C21818" w:rsidP="00D361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«</w:t>
      </w:r>
      <w:r w:rsidR="004C16C5">
        <w:rPr>
          <w:rFonts w:ascii="Times New Roman" w:hAnsi="Times New Roman" w:cs="Times New Roman"/>
          <w:kern w:val="0"/>
          <w:sz w:val="28"/>
          <w:szCs w:val="28"/>
          <w:lang w:val="uk-UA"/>
        </w:rPr>
        <w:t>32</w:t>
      </w:r>
      <w:r w:rsidR="004C16C5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] </w:t>
      </w:r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Горе! Як легко смертні тепер нас у всьому </w:t>
      </w:r>
      <w:proofErr w:type="spellStart"/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винують</w:t>
      </w:r>
      <w:proofErr w:type="spellEnd"/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! </w:t>
      </w:r>
    </w:p>
    <w:p w14:paraId="09F4B70B" w14:textId="7A79C2FA" w:rsidR="00D36136" w:rsidRDefault="004C16C5" w:rsidP="00D361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33] </w:t>
      </w:r>
      <w:r w:rsidR="00C21818"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Зло - від богів, - вони кажуть, самі ж через власну зухвалість,</w:t>
      </w:r>
    </w:p>
    <w:p w14:paraId="2341C02F" w14:textId="167136E3" w:rsidR="00C21818" w:rsidRPr="00C21818" w:rsidRDefault="004C16C5" w:rsidP="00D361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34]</w:t>
      </w:r>
      <w:r w:rsidR="00C21818"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Всупереч долі, багато на себе нещасть </w:t>
      </w:r>
      <w:proofErr w:type="gramStart"/>
      <w:r w:rsidR="00C21818"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накликають.»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 w:rsidR="00C21818"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3</w:t>
      </w:r>
      <w:r w:rsidR="00C21818"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 w:rsidR="00C21818"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р.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 w:rsidR="00C21818"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32-34]</w:t>
      </w:r>
    </w:p>
    <w:p w14:paraId="5DA4820F" w14:textId="4CCE9F24" w:rsidR="00C21818" w:rsidRPr="00C21818" w:rsidRDefault="00D36136" w:rsidP="00C218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C21818"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Їхнє втручання в життя Одіссея часто продиктоване особистими симпатіями чи антипатіями, а не глобальним планом. Афіна допомагає герою, бо він їй подобається</w:t>
      </w:r>
      <w:r w:rsidR="004C16C5"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  <w:r w:rsidR="00C21818"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Посейдон нищить його </w:t>
      </w:r>
      <w:r w:rsidR="004C16C5">
        <w:rPr>
          <w:rFonts w:ascii="Times New Roman" w:hAnsi="Times New Roman" w:cs="Times New Roman"/>
          <w:kern w:val="0"/>
          <w:sz w:val="28"/>
          <w:szCs w:val="28"/>
          <w:lang w:val="uk-UA"/>
        </w:rPr>
        <w:t>корабель</w:t>
      </w:r>
      <w:r w:rsidR="00C21818"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, бо ображений за сина. В «Одіссеї» боги ближчі до людей, вони фізично присутні у світі і є невід'ємною частиною природи, часто втілюючи стихії (як Посейдон — мінливе та жорстоке море).</w:t>
      </w:r>
    </w:p>
    <w:p w14:paraId="27F7B254" w14:textId="7B8CE143" w:rsidR="00C21818" w:rsidRPr="00C21818" w:rsidRDefault="004C16C5" w:rsidP="00C218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C21818"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Натомість в «Енеїді» Верґілія боги втрачають цю «домашню» безпосередність і набувають рис суворої державної ієрархії. Епос створювався в епоху </w:t>
      </w:r>
      <w:r w:rsidR="00C21818"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lastRenderedPageBreak/>
        <w:t>становлення Римської імперії (часи принципату Октавіана Августа), тому небесний устрій у Верґілія віддзеркалює земний політичний порядок. Олімп тут перетворюється на своєрідний небесний Сенат, де Юпітер виступає як верховний правитель, слово якого є законом.</w:t>
      </w:r>
    </w:p>
    <w:p w14:paraId="463379DF" w14:textId="40DB777C" w:rsidR="00C21818" w:rsidRPr="00C21818" w:rsidRDefault="004C16C5" w:rsidP="00C218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C21818"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Коли конфлікт між Венерою та Юноною загрожує зруйнувати задум долі, Юпітер втручається не як родич, а як авторитарний лідер, що припиняє безлад:</w:t>
      </w:r>
    </w:p>
    <w:p w14:paraId="1A42E979" w14:textId="77777777" w:rsidR="00C21818" w:rsidRDefault="00C21818" w:rsidP="00C218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« 6] Жителі неба могутні, чому це ви рішення ваші </w:t>
      </w:r>
    </w:p>
    <w:p w14:paraId="63A24FD3" w14:textId="77777777" w:rsidR="00C21818" w:rsidRDefault="00C21818" w:rsidP="00C218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7] Знову змінили і так сперечаєтесь люто й завзято? </w:t>
      </w:r>
    </w:p>
    <w:p w14:paraId="14BA885C" w14:textId="77777777" w:rsidR="00C21818" w:rsidRDefault="00C21818" w:rsidP="00C218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8] Заборонив я війною іти на Італію </w:t>
      </w:r>
      <w:proofErr w:type="spellStart"/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тевкрам</w:t>
      </w:r>
      <w:proofErr w:type="spellEnd"/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. </w:t>
      </w:r>
    </w:p>
    <w:p w14:paraId="5A93F4E0" w14:textId="77777777" w:rsidR="00C21818" w:rsidRDefault="00C21818" w:rsidP="00C218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9] Хто проти цього перечити сміє? І що за перестрах </w:t>
      </w:r>
    </w:p>
    <w:p w14:paraId="3E2C795E" w14:textId="5E861F33" w:rsidR="00C21818" w:rsidRPr="00C21818" w:rsidRDefault="00C21818" w:rsidP="00C218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10] Тих або тих </w:t>
      </w:r>
      <w:proofErr w:type="spellStart"/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воювать</w:t>
      </w:r>
      <w:proofErr w:type="spellEnd"/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спонукає й за зброю хапатись?»[</w:t>
      </w:r>
      <w:r w:rsidR="004C16C5">
        <w:rPr>
          <w:rFonts w:ascii="Times New Roman" w:hAnsi="Times New Roman" w:cs="Times New Roman"/>
          <w:kern w:val="0"/>
          <w:sz w:val="28"/>
          <w:szCs w:val="28"/>
          <w:lang w:val="uk-UA"/>
        </w:rPr>
        <w:t>2</w:t>
      </w:r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; кн.10;р.6-10]</w:t>
      </w:r>
    </w:p>
    <w:p w14:paraId="3A4AAC63" w14:textId="7727E2B3" w:rsidR="008C6096" w:rsidRDefault="00C21818" w:rsidP="00C218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Верґілій пише про богів, які є серйознішими, величнішими і водночас більш абстрактними. Римський пантеон підпорядкований суворій дисципліні Фатуму (Долі). Якщо у Гомера боги</w:t>
      </w:r>
      <w:r w:rsidR="004C16C5">
        <w:rPr>
          <w:rFonts w:ascii="Times New Roman" w:hAnsi="Times New Roman" w:cs="Times New Roman"/>
          <w:kern w:val="0"/>
          <w:sz w:val="28"/>
          <w:szCs w:val="28"/>
          <w:lang w:val="uk-UA"/>
        </w:rPr>
        <w:t>,</w:t>
      </w:r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4C16C5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котрі </w:t>
      </w:r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сперечаються про долю людини на рівних, то у Верґілія вони скоріше є адміністраторами Всесвіту, які мусять забезпечити виконання великог</w:t>
      </w:r>
      <w:r w:rsidR="004C16C5">
        <w:rPr>
          <w:rFonts w:ascii="Times New Roman" w:hAnsi="Times New Roman" w:cs="Times New Roman"/>
          <w:kern w:val="0"/>
          <w:sz w:val="28"/>
          <w:szCs w:val="28"/>
          <w:lang w:val="uk-UA"/>
        </w:rPr>
        <w:t>о</w:t>
      </w:r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плану — заснування Риму. Божественне втручання в «Енеїді» завжди телеологічне, тобто спрямоване на конкретну історичну мету (народження Імперії), тоді як в «Одіссеї» воно часто ситуативне і спрямоване на вирішення локальних проблем одного героя</w:t>
      </w:r>
      <w:r w:rsidR="004C16C5">
        <w:rPr>
          <w:rFonts w:ascii="Times New Roman" w:hAnsi="Times New Roman" w:cs="Times New Roman"/>
          <w:kern w:val="0"/>
          <w:sz w:val="28"/>
          <w:szCs w:val="28"/>
          <w:lang w:val="uk-UA"/>
        </w:rPr>
        <w:t>, тобто Одіссея</w:t>
      </w:r>
      <w:r w:rsidRPr="00C21818"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</w:p>
    <w:p w14:paraId="5260ACB3" w14:textId="77777777" w:rsidR="001C0E9F" w:rsidRDefault="001C0E9F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14:paraId="7C88EA87" w14:textId="77777777" w:rsidR="004C16C5" w:rsidRPr="00801914" w:rsidRDefault="004C16C5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14:paraId="38A510ED" w14:textId="5CF489D1" w:rsidR="008C6096" w:rsidRDefault="009F5E7D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  </w:t>
      </w:r>
      <w:r w:rsidR="008C6096" w:rsidRPr="009F5E7D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Розділ 2. Верховний арбітр: Зевс та Юпітер</w:t>
      </w:r>
    </w:p>
    <w:p w14:paraId="555DA061" w14:textId="77777777" w:rsidR="004C16C5" w:rsidRPr="009F5E7D" w:rsidRDefault="004C16C5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2F872AB7" w14:textId="1FE9EF1D" w:rsidR="008C6096" w:rsidRPr="008C6096" w:rsidRDefault="009F5E7D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4334E9">
        <w:rPr>
          <w:rFonts w:ascii="Times New Roman" w:hAnsi="Times New Roman" w:cs="Times New Roman"/>
          <w:kern w:val="0"/>
          <w:sz w:val="28"/>
          <w:szCs w:val="28"/>
          <w:lang w:val="uk-UA"/>
        </w:rPr>
        <w:t>Беззаперечно, важливою</w:t>
      </w:r>
      <w:r w:rsidR="008C6096" w:rsidRPr="008C609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фігурою обох поем є 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>В</w:t>
      </w:r>
      <w:r w:rsidR="008C6096" w:rsidRPr="008C6096">
        <w:rPr>
          <w:rFonts w:ascii="Times New Roman" w:hAnsi="Times New Roman" w:cs="Times New Roman"/>
          <w:kern w:val="0"/>
          <w:sz w:val="28"/>
          <w:szCs w:val="28"/>
          <w:lang w:val="uk-UA"/>
        </w:rPr>
        <w:t>ерховний бог. Однак Зевс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>а</w:t>
      </w:r>
      <w:r w:rsidR="008C6096" w:rsidRPr="008C609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і Юпітер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>а</w:t>
      </w:r>
      <w:r w:rsidR="008C6096" w:rsidRPr="008C609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не 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можна вважати </w:t>
      </w:r>
      <w:r w:rsidR="008C6096" w:rsidRPr="008C6096">
        <w:rPr>
          <w:rFonts w:ascii="Times New Roman" w:hAnsi="Times New Roman" w:cs="Times New Roman"/>
          <w:kern w:val="0"/>
          <w:sz w:val="28"/>
          <w:szCs w:val="28"/>
          <w:lang w:val="uk-UA"/>
        </w:rPr>
        <w:t>тотожн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>ими</w:t>
      </w:r>
      <w:r w:rsidR="008C6096" w:rsidRPr="008C609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фігур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>ами</w:t>
      </w:r>
      <w:r w:rsidR="008C6096" w:rsidRPr="008C6096"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</w:p>
    <w:p w14:paraId="6F7E876B" w14:textId="6D79590D" w:rsidR="008C6096" w:rsidRPr="008C6096" w:rsidRDefault="000D53D6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8C6096" w:rsidRPr="008C609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Зевс в «Одіссеї» постає як гарант справедливості, але водночас він є фігурою, що балансує між інтересами інших богів. Він дозволяє Посейдону переслідувати Одіссея до певної межі, але потім піддається вмовлянням Афіни. Зевс поважає </w:t>
      </w:r>
      <w:r w:rsidR="008C6096" w:rsidRPr="008C6096">
        <w:rPr>
          <w:rFonts w:ascii="Times New Roman" w:hAnsi="Times New Roman" w:cs="Times New Roman"/>
          <w:kern w:val="0"/>
          <w:sz w:val="28"/>
          <w:szCs w:val="28"/>
          <w:lang w:val="uk-UA"/>
        </w:rPr>
        <w:lastRenderedPageBreak/>
        <w:t>права інших богів, діючи як «батько», який намагається зберегти мир у домі. Його рішення часто виглядають як компроміс.</w:t>
      </w:r>
    </w:p>
    <w:p w14:paraId="641E0503" w14:textId="21742BCA" w:rsidR="008C6096" w:rsidRDefault="006417FB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8C6096" w:rsidRPr="008C609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Юпітер в «Енеїді» —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є</w:t>
      </w:r>
      <w:r w:rsidR="008C6096" w:rsidRPr="008C609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втілення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м</w:t>
      </w:r>
      <w:r w:rsidR="008C6096" w:rsidRPr="008C609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непорушного Фатуму. Він менш емоційний і більш відсторонений. У першій книзі «Енеїди» він розгортає сувій долі і пророкує майбутню велич Риму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. </w:t>
      </w:r>
      <w:r w:rsidR="008C6096" w:rsidRPr="008C609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Юпітер Верґілія не сумнівається і не вагається. Він 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ствердно </w:t>
      </w:r>
      <w:r w:rsidR="008C6096" w:rsidRPr="008C609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гарантує, що Еней виконає свою місію, незважаючи на 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сильний </w:t>
      </w:r>
      <w:r w:rsidR="008C6096" w:rsidRPr="008C6096">
        <w:rPr>
          <w:rFonts w:ascii="Times New Roman" w:hAnsi="Times New Roman" w:cs="Times New Roman"/>
          <w:kern w:val="0"/>
          <w:sz w:val="28"/>
          <w:szCs w:val="28"/>
          <w:lang w:val="uk-UA"/>
        </w:rPr>
        <w:t>опір Юнони. Якщо Зевс керує світом хаотичним і пристрасним, то Юпітер керує світом, де панує Римський мир.</w:t>
      </w:r>
    </w:p>
    <w:p w14:paraId="3AD853A6" w14:textId="77777777" w:rsidR="009900BF" w:rsidRPr="009900BF" w:rsidRDefault="009900BF" w:rsidP="009900B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«</w:t>
      </w:r>
      <w:r w:rsidRPr="009900BF">
        <w:rPr>
          <w:rFonts w:ascii="Times New Roman" w:hAnsi="Times New Roman" w:cs="Times New Roman"/>
          <w:kern w:val="0"/>
          <w:sz w:val="28"/>
          <w:szCs w:val="28"/>
          <w:lang w:val="uk-UA"/>
        </w:rPr>
        <w:t>256] Доньку цілує привітно і так промовляє до неї:</w:t>
      </w:r>
    </w:p>
    <w:p w14:paraId="180DDB74" w14:textId="77777777" w:rsidR="009900BF" w:rsidRPr="009900BF" w:rsidRDefault="009900BF" w:rsidP="009900B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9900BF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257] "Ти, </w:t>
      </w:r>
      <w:proofErr w:type="spellStart"/>
      <w:r w:rsidRPr="009900BF">
        <w:rPr>
          <w:rFonts w:ascii="Times New Roman" w:hAnsi="Times New Roman" w:cs="Times New Roman"/>
          <w:kern w:val="0"/>
          <w:sz w:val="28"/>
          <w:szCs w:val="28"/>
          <w:lang w:val="uk-UA"/>
        </w:rPr>
        <w:t>Кітереє</w:t>
      </w:r>
      <w:proofErr w:type="spellEnd"/>
      <w:r w:rsidRPr="009900BF">
        <w:rPr>
          <w:rFonts w:ascii="Times New Roman" w:hAnsi="Times New Roman" w:cs="Times New Roman"/>
          <w:kern w:val="0"/>
          <w:sz w:val="28"/>
          <w:szCs w:val="28"/>
          <w:lang w:val="uk-UA"/>
        </w:rPr>
        <w:t>, не бійся, бо доля твого покоління</w:t>
      </w:r>
    </w:p>
    <w:p w14:paraId="66A8A3F1" w14:textId="77777777" w:rsidR="009900BF" w:rsidRPr="009900BF" w:rsidRDefault="009900BF" w:rsidP="009900B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9900BF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258] Буде незмінна:, ще місто побачиш і мури </w:t>
      </w:r>
      <w:proofErr w:type="spellStart"/>
      <w:r w:rsidRPr="009900BF">
        <w:rPr>
          <w:rFonts w:ascii="Times New Roman" w:hAnsi="Times New Roman" w:cs="Times New Roman"/>
          <w:kern w:val="0"/>
          <w:sz w:val="28"/>
          <w:szCs w:val="28"/>
          <w:lang w:val="uk-UA"/>
        </w:rPr>
        <w:t>лавінські</w:t>
      </w:r>
      <w:proofErr w:type="spellEnd"/>
      <w:r w:rsidRPr="009900BF">
        <w:rPr>
          <w:rFonts w:ascii="Times New Roman" w:hAnsi="Times New Roman" w:cs="Times New Roman"/>
          <w:kern w:val="0"/>
          <w:sz w:val="28"/>
          <w:szCs w:val="28"/>
          <w:lang w:val="uk-UA"/>
        </w:rPr>
        <w:t>,</w:t>
      </w:r>
    </w:p>
    <w:p w14:paraId="6EA6343B" w14:textId="77777777" w:rsidR="009900BF" w:rsidRPr="009900BF" w:rsidRDefault="009900BF" w:rsidP="009900B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9900BF">
        <w:rPr>
          <w:rFonts w:ascii="Times New Roman" w:hAnsi="Times New Roman" w:cs="Times New Roman"/>
          <w:kern w:val="0"/>
          <w:sz w:val="28"/>
          <w:szCs w:val="28"/>
          <w:lang w:val="uk-UA"/>
        </w:rPr>
        <w:t>259] Що обіцяв я, й прославиш великого духом Енея,</w:t>
      </w:r>
    </w:p>
    <w:p w14:paraId="7B581E2A" w14:textId="58B99727" w:rsidR="009900BF" w:rsidRPr="00D11A25" w:rsidRDefault="009900BF" w:rsidP="009900B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9900BF">
        <w:rPr>
          <w:rFonts w:ascii="Times New Roman" w:hAnsi="Times New Roman" w:cs="Times New Roman"/>
          <w:kern w:val="0"/>
          <w:sz w:val="28"/>
          <w:szCs w:val="28"/>
          <w:lang w:val="uk-UA"/>
        </w:rPr>
        <w:t>260] В небо до зір його візьмеш; мої постанови незмінні.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»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D11A25">
        <w:rPr>
          <w:rFonts w:ascii="Times New Roman" w:hAnsi="Times New Roman" w:cs="Times New Roman"/>
          <w:kern w:val="0"/>
          <w:sz w:val="28"/>
          <w:szCs w:val="28"/>
          <w:lang w:val="uk-UA"/>
        </w:rPr>
        <w:t>[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>2</w:t>
      </w:r>
      <w:r w:rsidR="005724A1"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5724A1">
        <w:rPr>
          <w:rFonts w:ascii="Times New Roman" w:hAnsi="Times New Roman" w:cs="Times New Roman"/>
          <w:kern w:val="0"/>
          <w:sz w:val="28"/>
          <w:szCs w:val="28"/>
          <w:lang w:val="uk-UA"/>
        </w:rPr>
        <w:t>кн.1р.256-260</w:t>
      </w:r>
      <w:r w:rsidR="00D11A25">
        <w:rPr>
          <w:rFonts w:ascii="Times New Roman" w:hAnsi="Times New Roman" w:cs="Times New Roman"/>
          <w:kern w:val="0"/>
          <w:sz w:val="28"/>
          <w:szCs w:val="28"/>
          <w:lang w:val="en-US"/>
        </w:rPr>
        <w:t>]</w:t>
      </w:r>
    </w:p>
    <w:p w14:paraId="18B7EAFA" w14:textId="1E94AFFA" w:rsidR="00D11A25" w:rsidRPr="00D11A25" w:rsidRDefault="00064B28" w:rsidP="00D11A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  </w:t>
      </w:r>
      <w:r w:rsidR="00D11A25" w:rsidRPr="00D11A25">
        <w:rPr>
          <w:rFonts w:ascii="Times New Roman" w:hAnsi="Times New Roman" w:cs="Times New Roman"/>
          <w:kern w:val="0"/>
          <w:sz w:val="28"/>
          <w:szCs w:val="28"/>
          <w:lang w:val="uk-UA"/>
        </w:rPr>
        <w:t>Тут Юпітер виступає не просто як батько, що втішає доньку, а як архітектор історії. Розгортаючи «сувій долі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»</w:t>
      </w:r>
      <w:r w:rsidR="00D11A25" w:rsidRPr="00D11A25">
        <w:rPr>
          <w:rFonts w:ascii="Times New Roman" w:hAnsi="Times New Roman" w:cs="Times New Roman"/>
          <w:kern w:val="0"/>
          <w:sz w:val="28"/>
          <w:szCs w:val="28"/>
          <w:lang w:val="uk-UA"/>
        </w:rPr>
        <w:t>, він будує пряму генеалогічну та політичну лінію від Енея до Октавіана Августа.</w:t>
      </w:r>
    </w:p>
    <w:p w14:paraId="5B1A0239" w14:textId="77777777" w:rsidR="00786B60" w:rsidRDefault="00894A35" w:rsidP="00D11A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D11A25" w:rsidRPr="00D11A25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Юпітер чітко пов’язує сина Енея, Асканія (якого Вергілій навмисно перейменовує на </w:t>
      </w:r>
      <w:proofErr w:type="spellStart"/>
      <w:r w:rsidR="00D11A25" w:rsidRPr="00D11A25">
        <w:rPr>
          <w:rFonts w:ascii="Times New Roman" w:hAnsi="Times New Roman" w:cs="Times New Roman"/>
          <w:kern w:val="0"/>
          <w:sz w:val="28"/>
          <w:szCs w:val="28"/>
          <w:lang w:val="uk-UA"/>
        </w:rPr>
        <w:t>Юла</w:t>
      </w:r>
      <w:proofErr w:type="spellEnd"/>
      <w:r w:rsidR="00D11A25" w:rsidRPr="00D11A25">
        <w:rPr>
          <w:rFonts w:ascii="Times New Roman" w:hAnsi="Times New Roman" w:cs="Times New Roman"/>
          <w:kern w:val="0"/>
          <w:sz w:val="28"/>
          <w:szCs w:val="28"/>
          <w:lang w:val="uk-UA"/>
        </w:rPr>
        <w:t>), з родом Юліїв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. </w:t>
      </w:r>
      <w:r w:rsidR="00D11A25" w:rsidRPr="00D11A25">
        <w:rPr>
          <w:rFonts w:ascii="Times New Roman" w:hAnsi="Times New Roman" w:cs="Times New Roman"/>
          <w:kern w:val="0"/>
          <w:sz w:val="28"/>
          <w:szCs w:val="28"/>
          <w:lang w:val="uk-UA"/>
        </w:rPr>
        <w:t>Це перетворює міф на політичну легітимізацію: Еней потрібен не сам по собі, а як предок, необхідний для появи «Троянського Цезаря» (Августа). Юпітер обіцяє, що цей нащадок «обмежить імперію океаном, а славу — зірками». Кульмінацією пророцтва стає не заснування міста, а встановлення</w:t>
      </w:r>
      <w:r w:rsidR="00C121C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римського миру</w:t>
      </w:r>
      <w:r w:rsidR="00D11A25" w:rsidRPr="00D11A25">
        <w:rPr>
          <w:rFonts w:ascii="Times New Roman" w:hAnsi="Times New Roman" w:cs="Times New Roman"/>
          <w:kern w:val="0"/>
          <w:sz w:val="28"/>
          <w:szCs w:val="28"/>
          <w:lang w:val="uk-UA"/>
        </w:rPr>
        <w:t>:</w:t>
      </w:r>
    </w:p>
    <w:p w14:paraId="609A5322" w14:textId="58E5C428" w:rsidR="00786B60" w:rsidRPr="00786B60" w:rsidRDefault="00BD15EF" w:rsidP="00BD15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«</w:t>
      </w:r>
      <w:r w:rsidR="00786B60" w:rsidRPr="00786B60">
        <w:rPr>
          <w:rFonts w:ascii="Times New Roman" w:hAnsi="Times New Roman" w:cs="Times New Roman"/>
          <w:kern w:val="0"/>
          <w:sz w:val="28"/>
          <w:szCs w:val="28"/>
          <w:lang w:val="uk-UA"/>
        </w:rPr>
        <w:t>294] Замкнені будуть жахливі ворота Війни, а за ними</w:t>
      </w:r>
    </w:p>
    <w:p w14:paraId="1B742854" w14:textId="77777777" w:rsidR="00786B60" w:rsidRPr="00786B60" w:rsidRDefault="00786B60" w:rsidP="00BD15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786B60">
        <w:rPr>
          <w:rFonts w:ascii="Times New Roman" w:hAnsi="Times New Roman" w:cs="Times New Roman"/>
          <w:kern w:val="0"/>
          <w:sz w:val="28"/>
          <w:szCs w:val="28"/>
          <w:lang w:val="uk-UA"/>
        </w:rPr>
        <w:t>295] Сяде Шаленість ворожа на зброї страшній, в неї руки</w:t>
      </w:r>
    </w:p>
    <w:p w14:paraId="1A1ACFE5" w14:textId="1D880E72" w:rsidR="00786B60" w:rsidRPr="00282A54" w:rsidRDefault="00786B60" w:rsidP="00BD15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 w:rsidRPr="00786B60">
        <w:rPr>
          <w:rFonts w:ascii="Times New Roman" w:hAnsi="Times New Roman" w:cs="Times New Roman"/>
          <w:kern w:val="0"/>
          <w:sz w:val="28"/>
          <w:szCs w:val="28"/>
          <w:lang w:val="uk-UA"/>
        </w:rPr>
        <w:t>296] Скуті в сто ретязів мідних і паща ревтиме кривава</w:t>
      </w:r>
      <w:r w:rsidR="00BD15EF">
        <w:rPr>
          <w:rFonts w:ascii="Times New Roman" w:hAnsi="Times New Roman" w:cs="Times New Roman"/>
          <w:kern w:val="0"/>
          <w:sz w:val="28"/>
          <w:szCs w:val="28"/>
          <w:lang w:val="uk-UA"/>
        </w:rPr>
        <w:t>»</w:t>
      </w:r>
      <w:r w:rsidR="00BD15EF">
        <w:rPr>
          <w:rFonts w:ascii="Times New Roman" w:hAnsi="Times New Roman" w:cs="Times New Roman"/>
          <w:kern w:val="0"/>
          <w:sz w:val="28"/>
          <w:szCs w:val="28"/>
          <w:lang w:val="en-US"/>
        </w:rPr>
        <w:t>[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>2</w:t>
      </w:r>
      <w:r w:rsidR="009D75BB">
        <w:rPr>
          <w:rFonts w:ascii="Times New Roman" w:hAnsi="Times New Roman" w:cs="Times New Roman"/>
          <w:kern w:val="0"/>
          <w:sz w:val="28"/>
          <w:szCs w:val="28"/>
          <w:lang w:val="en-US"/>
        </w:rPr>
        <w:t>;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proofErr w:type="spellStart"/>
      <w:r w:rsidR="009D75BB">
        <w:rPr>
          <w:rFonts w:ascii="Times New Roman" w:hAnsi="Times New Roman" w:cs="Times New Roman"/>
          <w:kern w:val="0"/>
          <w:sz w:val="28"/>
          <w:szCs w:val="28"/>
          <w:lang w:val="uk-UA"/>
        </w:rPr>
        <w:t>кн</w:t>
      </w:r>
      <w:proofErr w:type="spellEnd"/>
      <w:r w:rsidR="009D75BB"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9D75BB">
        <w:rPr>
          <w:rFonts w:ascii="Times New Roman" w:hAnsi="Times New Roman" w:cs="Times New Roman"/>
          <w:kern w:val="0"/>
          <w:sz w:val="28"/>
          <w:szCs w:val="28"/>
          <w:lang w:val="uk-UA"/>
        </w:rPr>
        <w:t>1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9D75BB">
        <w:rPr>
          <w:rFonts w:ascii="Times New Roman" w:hAnsi="Times New Roman" w:cs="Times New Roman"/>
          <w:kern w:val="0"/>
          <w:sz w:val="28"/>
          <w:szCs w:val="28"/>
          <w:lang w:val="uk-UA"/>
        </w:rPr>
        <w:t>р.</w:t>
      </w:r>
      <w:r w:rsidR="00282A54">
        <w:rPr>
          <w:rFonts w:ascii="Times New Roman" w:hAnsi="Times New Roman" w:cs="Times New Roman"/>
          <w:kern w:val="0"/>
          <w:sz w:val="28"/>
          <w:szCs w:val="28"/>
          <w:lang w:val="uk-UA"/>
        </w:rPr>
        <w:t>294-296</w:t>
      </w:r>
      <w:r w:rsidR="00282A54">
        <w:rPr>
          <w:rFonts w:ascii="Times New Roman" w:hAnsi="Times New Roman" w:cs="Times New Roman"/>
          <w:kern w:val="0"/>
          <w:sz w:val="28"/>
          <w:szCs w:val="28"/>
          <w:lang w:val="en-US"/>
        </w:rPr>
        <w:t>]</w:t>
      </w:r>
    </w:p>
    <w:p w14:paraId="3850E7C5" w14:textId="684D630F" w:rsidR="00D11A25" w:rsidRPr="00D11A25" w:rsidRDefault="00D11A25" w:rsidP="00786B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D11A25">
        <w:rPr>
          <w:rFonts w:ascii="Times New Roman" w:hAnsi="Times New Roman" w:cs="Times New Roman"/>
          <w:kern w:val="0"/>
          <w:sz w:val="28"/>
          <w:szCs w:val="28"/>
          <w:lang w:val="uk-UA"/>
        </w:rPr>
        <w:t>Юпітер описує закриття Воріт Війни та ув’язнення персоніфікованого Шаленства</w:t>
      </w:r>
      <w:r w:rsidR="00C121C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. </w:t>
      </w:r>
      <w:r w:rsidRPr="00D11A25">
        <w:rPr>
          <w:rFonts w:ascii="Times New Roman" w:hAnsi="Times New Roman" w:cs="Times New Roman"/>
          <w:kern w:val="0"/>
          <w:sz w:val="28"/>
          <w:szCs w:val="28"/>
          <w:lang w:val="uk-UA"/>
        </w:rPr>
        <w:t>Таким чином, час в «Енеїді» є лінійним</w:t>
      </w:r>
      <w:r w:rsidR="00282A54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 w:rsidR="00282A54">
        <w:rPr>
          <w:rFonts w:ascii="Times New Roman" w:hAnsi="Times New Roman" w:cs="Times New Roman"/>
          <w:kern w:val="0"/>
          <w:sz w:val="28"/>
          <w:szCs w:val="28"/>
          <w:lang w:val="uk-UA"/>
        </w:rPr>
        <w:t>і</w:t>
      </w:r>
      <w:r w:rsidRPr="00D11A25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він 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цілеспрямовано </w:t>
      </w:r>
      <w:r w:rsidRPr="00D11A25">
        <w:rPr>
          <w:rFonts w:ascii="Times New Roman" w:hAnsi="Times New Roman" w:cs="Times New Roman"/>
          <w:kern w:val="0"/>
          <w:sz w:val="28"/>
          <w:szCs w:val="28"/>
          <w:lang w:val="uk-UA"/>
        </w:rPr>
        <w:t>рухається до конкретної мети: Золотого віку Риму.</w:t>
      </w:r>
    </w:p>
    <w:p w14:paraId="3CBD7469" w14:textId="5E708A3C" w:rsidR="009900BF" w:rsidRPr="008C6096" w:rsidRDefault="00C121CC" w:rsidP="00D11A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lastRenderedPageBreak/>
        <w:t xml:space="preserve">   </w:t>
      </w:r>
      <w:r w:rsidR="00D11A25" w:rsidRPr="00D11A25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На контрасті з цим, діалог Зевса та Афіни на початку «Одіссеї» має принципово інший масштаб і вектор. Зевса не турбує далеке майбутнє чи долі націй. Його вступний монолог — це етична рефлексія про природу людини смертні самі накликають на себе лихо своєю </w:t>
      </w:r>
      <w:proofErr w:type="spellStart"/>
      <w:r w:rsidR="00D11A25" w:rsidRPr="00D11A25">
        <w:rPr>
          <w:rFonts w:ascii="Times New Roman" w:hAnsi="Times New Roman" w:cs="Times New Roman"/>
          <w:kern w:val="0"/>
          <w:sz w:val="28"/>
          <w:szCs w:val="28"/>
          <w:lang w:val="uk-UA"/>
        </w:rPr>
        <w:t>нечестивістю</w:t>
      </w:r>
      <w:proofErr w:type="spellEnd"/>
      <w:r w:rsidR="00D11A25" w:rsidRPr="00D11A25">
        <w:rPr>
          <w:rFonts w:ascii="Times New Roman" w:hAnsi="Times New Roman" w:cs="Times New Roman"/>
          <w:kern w:val="0"/>
          <w:sz w:val="28"/>
          <w:szCs w:val="28"/>
          <w:lang w:val="uk-UA"/>
        </w:rPr>
        <w:t>. Мета Зевса — відновлення порушеного балансу.</w:t>
      </w:r>
      <w:r w:rsidR="00FA641E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D11A25" w:rsidRPr="00D11A25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Для Зевса Одіссей — це не засновник імперії, а «смертний, що перевершує розумом інших». План Зевса локальний: повернути царя на його трон. Тут немає мови про експансію чи світове панування. Час в «Одіссеї» є циклічним: герой повинен повернутися туди, звідки почав, щоб відновити </w:t>
      </w:r>
      <w:r w:rsidR="00844E1C">
        <w:rPr>
          <w:rFonts w:ascii="Times New Roman" w:hAnsi="Times New Roman" w:cs="Times New Roman"/>
          <w:kern w:val="0"/>
          <w:sz w:val="28"/>
          <w:szCs w:val="28"/>
          <w:lang w:val="uk-UA"/>
        </w:rPr>
        <w:t>початковий стан</w:t>
      </w:r>
      <w:r w:rsidR="00D11A25" w:rsidRPr="00D11A25">
        <w:rPr>
          <w:rFonts w:ascii="Times New Roman" w:hAnsi="Times New Roman" w:cs="Times New Roman"/>
          <w:kern w:val="0"/>
          <w:sz w:val="28"/>
          <w:szCs w:val="28"/>
          <w:lang w:val="uk-UA"/>
        </w:rPr>
        <w:t>. Якщо Юпітер проголошує народження нового світового порядку, то Зевс санкціонує повернення до старого доброго порядку в межах одного острова.</w:t>
      </w:r>
    </w:p>
    <w:p w14:paraId="02078F0F" w14:textId="77777777" w:rsidR="00A252DC" w:rsidRDefault="00A252DC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14:paraId="566AF36F" w14:textId="7BDE31C7" w:rsidR="00A252DC" w:rsidRDefault="00FA641E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  </w:t>
      </w:r>
      <w:r w:rsidR="00A252DC" w:rsidRPr="00FA641E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Розділ 3. Інтелект Афіни проти Материнства Венери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.</w:t>
      </w:r>
    </w:p>
    <w:p w14:paraId="2F5EDE2E" w14:textId="77777777" w:rsidR="000D53D6" w:rsidRPr="00FA641E" w:rsidRDefault="000D53D6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0BDFBC96" w14:textId="77777777" w:rsidR="00B85DFA" w:rsidRDefault="00FA641E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A252DC" w:rsidRPr="00A252DC">
        <w:rPr>
          <w:rFonts w:ascii="Times New Roman" w:hAnsi="Times New Roman" w:cs="Times New Roman"/>
          <w:kern w:val="0"/>
          <w:sz w:val="28"/>
          <w:szCs w:val="28"/>
          <w:lang w:val="uk-UA"/>
        </w:rPr>
        <w:t>Афіна і Одіссей. Їхній зв’язок базується на інтелектуальній спорідненості. Афіна любить Одіссея не тому, що він їй родич, а тому, що він такий самий, як вона: хитрий</w:t>
      </w:r>
      <w:r w:rsidR="002B6001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, </w:t>
      </w:r>
      <w:r w:rsidR="00A252DC" w:rsidRPr="00A252DC">
        <w:rPr>
          <w:rFonts w:ascii="Times New Roman" w:hAnsi="Times New Roman" w:cs="Times New Roman"/>
          <w:kern w:val="0"/>
          <w:sz w:val="28"/>
          <w:szCs w:val="28"/>
          <w:lang w:val="uk-UA"/>
        </w:rPr>
        <w:t>розумний, здатний до інтриг</w:t>
      </w:r>
      <w:r w:rsidR="00B85DFA">
        <w:rPr>
          <w:rFonts w:ascii="Times New Roman" w:hAnsi="Times New Roman" w:cs="Times New Roman"/>
          <w:kern w:val="0"/>
          <w:sz w:val="28"/>
          <w:szCs w:val="28"/>
          <w:lang w:val="en-US"/>
        </w:rPr>
        <w:t>:</w:t>
      </w:r>
    </w:p>
    <w:p w14:paraId="77F022D7" w14:textId="4FBFEE3D" w:rsidR="00B85DFA" w:rsidRPr="00B85DFA" w:rsidRDefault="00B85DFA" w:rsidP="00B85DF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«</w:t>
      </w:r>
      <w:r w:rsidR="000D53D6">
        <w:rPr>
          <w:rFonts w:ascii="Times New Roman" w:hAnsi="Times New Roman" w:cs="Times New Roman"/>
          <w:kern w:val="0"/>
          <w:sz w:val="28"/>
          <w:szCs w:val="28"/>
          <w:lang w:val="uk-UA"/>
        </w:rPr>
        <w:t>296</w:t>
      </w:r>
      <w:r w:rsidR="000D53D6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] </w:t>
      </w:r>
      <w:r w:rsidRPr="00B85DFA">
        <w:rPr>
          <w:rFonts w:ascii="Times New Roman" w:hAnsi="Times New Roman" w:cs="Times New Roman"/>
          <w:kern w:val="0"/>
          <w:sz w:val="28"/>
          <w:szCs w:val="28"/>
          <w:lang w:val="uk-UA"/>
        </w:rPr>
        <w:t>Та перестаньмо про це говорити, - умієм обоє</w:t>
      </w:r>
    </w:p>
    <w:p w14:paraId="7F72C0CC" w14:textId="5B0454F2" w:rsidR="00B85DFA" w:rsidRPr="00B85DFA" w:rsidRDefault="000D53D6" w:rsidP="00B85DF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297] </w:t>
      </w:r>
      <w:r w:rsidR="00B85DFA" w:rsidRPr="00B85DFA">
        <w:rPr>
          <w:rFonts w:ascii="Times New Roman" w:hAnsi="Times New Roman" w:cs="Times New Roman"/>
          <w:kern w:val="0"/>
          <w:sz w:val="28"/>
          <w:szCs w:val="28"/>
          <w:lang w:val="uk-UA"/>
        </w:rPr>
        <w:t>Ми хитрувати, і смертних ти всіх перевищував завжди</w:t>
      </w:r>
    </w:p>
    <w:p w14:paraId="77DF5659" w14:textId="19F3A79B" w:rsidR="00B85DFA" w:rsidRPr="00B85DFA" w:rsidRDefault="000D53D6" w:rsidP="00B85DF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298] </w:t>
      </w:r>
      <w:r w:rsidR="00B85DFA" w:rsidRPr="00B85DFA">
        <w:rPr>
          <w:rFonts w:ascii="Times New Roman" w:hAnsi="Times New Roman" w:cs="Times New Roman"/>
          <w:kern w:val="0"/>
          <w:sz w:val="28"/>
          <w:szCs w:val="28"/>
          <w:lang w:val="uk-UA"/>
        </w:rPr>
        <w:t>В слові й пораді, а я між богами безсмертними славлюсь</w:t>
      </w:r>
    </w:p>
    <w:p w14:paraId="04F378AE" w14:textId="328EEEC6" w:rsidR="00B85DFA" w:rsidRPr="00B85DFA" w:rsidRDefault="000D53D6" w:rsidP="00B85DF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299] </w:t>
      </w:r>
      <w:r w:rsidR="00B85DFA" w:rsidRPr="00B85DFA">
        <w:rPr>
          <w:rFonts w:ascii="Times New Roman" w:hAnsi="Times New Roman" w:cs="Times New Roman"/>
          <w:kern w:val="0"/>
          <w:sz w:val="28"/>
          <w:szCs w:val="28"/>
          <w:lang w:val="uk-UA"/>
        </w:rPr>
        <w:t>Розумом гострим і хитрістю вдачі. Як же це й досі</w:t>
      </w:r>
    </w:p>
    <w:p w14:paraId="62D2C995" w14:textId="1B1B8654" w:rsidR="00B85DFA" w:rsidRPr="00B85DFA" w:rsidRDefault="000D53D6" w:rsidP="00B85DF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300] </w:t>
      </w:r>
      <w:r w:rsidR="00B85DFA" w:rsidRPr="00B85DFA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Зевса дочки не впізнав ти, Паллади Афіни? Я ж завжди</w:t>
      </w:r>
    </w:p>
    <w:p w14:paraId="27B81F96" w14:textId="5BDC087E" w:rsidR="00B85DFA" w:rsidRPr="005E1372" w:rsidRDefault="00CB0AA2" w:rsidP="00B85DF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301] </w:t>
      </w:r>
      <w:r w:rsidR="00B85DFA" w:rsidRPr="00B85DFA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В скруті якійсь біля тебе й від лиха тебе </w:t>
      </w:r>
      <w:proofErr w:type="gramStart"/>
      <w:r w:rsidR="00B85DFA" w:rsidRPr="00B85DFA">
        <w:rPr>
          <w:rFonts w:ascii="Times New Roman" w:hAnsi="Times New Roman" w:cs="Times New Roman"/>
          <w:kern w:val="0"/>
          <w:sz w:val="28"/>
          <w:szCs w:val="28"/>
          <w:lang w:val="uk-UA"/>
        </w:rPr>
        <w:t>захищаю.</w:t>
      </w:r>
      <w:r w:rsidR="00B85DFA">
        <w:rPr>
          <w:rFonts w:ascii="Times New Roman" w:hAnsi="Times New Roman" w:cs="Times New Roman"/>
          <w:kern w:val="0"/>
          <w:sz w:val="28"/>
          <w:szCs w:val="28"/>
          <w:lang w:val="uk-UA"/>
        </w:rPr>
        <w:t>»</w:t>
      </w:r>
      <w:proofErr w:type="gram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r w:rsidR="005E1372">
        <w:rPr>
          <w:rFonts w:ascii="Times New Roman" w:hAnsi="Times New Roman" w:cs="Times New Roman"/>
          <w:kern w:val="0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3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; </w:t>
      </w:r>
      <w:r w:rsidR="005E1372">
        <w:rPr>
          <w:rFonts w:ascii="Times New Roman" w:hAnsi="Times New Roman" w:cs="Times New Roman"/>
          <w:kern w:val="0"/>
          <w:sz w:val="28"/>
          <w:szCs w:val="28"/>
          <w:lang w:val="en-US"/>
        </w:rPr>
        <w:t>.</w:t>
      </w:r>
      <w:proofErr w:type="gramEnd"/>
      <w:r w:rsidR="007C3F73">
        <w:rPr>
          <w:rFonts w:ascii="Times New Roman" w:hAnsi="Times New Roman" w:cs="Times New Roman"/>
          <w:kern w:val="0"/>
          <w:sz w:val="28"/>
          <w:szCs w:val="28"/>
          <w:lang w:val="uk-UA"/>
        </w:rPr>
        <w:t>п.13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, </w:t>
      </w:r>
      <w:r w:rsidR="007C3F73">
        <w:rPr>
          <w:rFonts w:ascii="Times New Roman" w:hAnsi="Times New Roman" w:cs="Times New Roman"/>
          <w:kern w:val="0"/>
          <w:sz w:val="28"/>
          <w:szCs w:val="28"/>
          <w:lang w:val="uk-UA"/>
        </w:rPr>
        <w:t>р</w:t>
      </w:r>
      <w:r w:rsidR="001D28B6">
        <w:rPr>
          <w:rFonts w:ascii="Times New Roman" w:hAnsi="Times New Roman" w:cs="Times New Roman"/>
          <w:kern w:val="0"/>
          <w:sz w:val="28"/>
          <w:szCs w:val="28"/>
          <w:lang w:val="uk-UA"/>
        </w:rPr>
        <w:t>.296-301</w:t>
      </w:r>
      <w:r w:rsidR="005E1372">
        <w:rPr>
          <w:rFonts w:ascii="Times New Roman" w:hAnsi="Times New Roman" w:cs="Times New Roman"/>
          <w:kern w:val="0"/>
          <w:sz w:val="28"/>
          <w:szCs w:val="28"/>
          <w:lang w:val="en-US"/>
        </w:rPr>
        <w:t>]</w:t>
      </w:r>
    </w:p>
    <w:p w14:paraId="6009BCCB" w14:textId="257229BE" w:rsidR="00A252DC" w:rsidRPr="00A252DC" w:rsidRDefault="00A252DC" w:rsidP="00B85D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252D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Вона називає його «хитромудрим», і це комплімент. Афіна — це зовнішня проекція розуму Одіссея. Вона діє як </w:t>
      </w:r>
      <w:r w:rsidR="002B6001">
        <w:rPr>
          <w:rFonts w:ascii="Times New Roman" w:hAnsi="Times New Roman" w:cs="Times New Roman"/>
          <w:kern w:val="0"/>
          <w:sz w:val="28"/>
          <w:szCs w:val="28"/>
          <w:lang w:val="uk-UA"/>
        </w:rPr>
        <w:t>м</w:t>
      </w:r>
      <w:r w:rsidRPr="00A252DC">
        <w:rPr>
          <w:rFonts w:ascii="Times New Roman" w:hAnsi="Times New Roman" w:cs="Times New Roman"/>
          <w:kern w:val="0"/>
          <w:sz w:val="28"/>
          <w:szCs w:val="28"/>
          <w:lang w:val="uk-UA"/>
        </w:rPr>
        <w:t>ентор наставник і партнер. Їхні стосунки — це дружба рівних за духом.</w:t>
      </w:r>
      <w:r w:rsidR="000F7314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B63D71" w:rsidRPr="00B63D71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Сцена на узбережжі Ітаки є </w:t>
      </w:r>
      <w:r w:rsidR="00B63D71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важливою </w:t>
      </w:r>
      <w:r w:rsidR="00B63D71" w:rsidRPr="00B63D71">
        <w:rPr>
          <w:rFonts w:ascii="Times New Roman" w:hAnsi="Times New Roman" w:cs="Times New Roman"/>
          <w:kern w:val="0"/>
          <w:sz w:val="28"/>
          <w:szCs w:val="28"/>
          <w:lang w:val="uk-UA"/>
        </w:rPr>
        <w:t>точкою повернення Одіссея. Тут Афіна не просто являється герою, вона</w:t>
      </w:r>
      <w:r w:rsidR="00B63D71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допомагає Одіссею</w:t>
      </w:r>
      <w:r w:rsidR="00B63D71" w:rsidRPr="00B63D71"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  <w:r w:rsidR="0075569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755693" w:rsidRPr="0075569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Це сцена інтелектуального партнерства. Афіна визнає, що вони схожі: </w:t>
      </w:r>
      <w:r w:rsidR="00755693" w:rsidRPr="00755693">
        <w:rPr>
          <w:rFonts w:ascii="Times New Roman" w:hAnsi="Times New Roman" w:cs="Times New Roman"/>
          <w:kern w:val="0"/>
          <w:sz w:val="28"/>
          <w:szCs w:val="28"/>
          <w:lang w:val="uk-UA"/>
        </w:rPr>
        <w:lastRenderedPageBreak/>
        <w:t>обидва хитрі, обидва стратеги. Вона дає йому не лише магічний захист (перетворення на жебрака), а й тактичний план, визнаючи його</w:t>
      </w:r>
      <w:r w:rsidR="00204041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змо</w:t>
      </w:r>
      <w:r w:rsidR="00EB723C">
        <w:rPr>
          <w:rFonts w:ascii="Times New Roman" w:hAnsi="Times New Roman" w:cs="Times New Roman"/>
          <w:kern w:val="0"/>
          <w:sz w:val="28"/>
          <w:szCs w:val="28"/>
          <w:lang w:val="uk-UA"/>
        </w:rPr>
        <w:t>гу до перемоги</w:t>
      </w:r>
      <w:r w:rsidR="00755693" w:rsidRPr="00755693"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</w:p>
    <w:p w14:paraId="5E2289A4" w14:textId="718FBE99" w:rsidR="004B2A2B" w:rsidRPr="00CB0AA2" w:rsidRDefault="00CB0AA2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CB0AA2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A252DC" w:rsidRPr="00CB0AA2">
        <w:rPr>
          <w:rFonts w:ascii="Times New Roman" w:hAnsi="Times New Roman" w:cs="Times New Roman"/>
          <w:kern w:val="0"/>
          <w:sz w:val="28"/>
          <w:szCs w:val="28"/>
          <w:lang w:val="uk-UA"/>
        </w:rPr>
        <w:t>Венера та Еней. Тут природа стосунків інша: Венера — мати Енея. Її допомога продиктована материнським</w:t>
      </w:r>
      <w:r w:rsidRPr="00CB0AA2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A252DC" w:rsidRPr="00CB0AA2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інстинктом та </w:t>
      </w:r>
      <w:r w:rsidRPr="00CB0AA2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імперськими </w:t>
      </w:r>
      <w:r w:rsidR="00A252DC" w:rsidRPr="00CB0AA2">
        <w:rPr>
          <w:rFonts w:ascii="Times New Roman" w:hAnsi="Times New Roman" w:cs="Times New Roman"/>
          <w:kern w:val="0"/>
          <w:sz w:val="28"/>
          <w:szCs w:val="28"/>
          <w:lang w:val="uk-UA"/>
        </w:rPr>
        <w:t>династичними інтересами.</w:t>
      </w:r>
    </w:p>
    <w:p w14:paraId="6CE840BA" w14:textId="18FEDFA1" w:rsidR="00AD14D4" w:rsidRPr="00CB0AA2" w:rsidRDefault="00AD14D4" w:rsidP="00AD14D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B0AA2">
        <w:rPr>
          <w:rFonts w:ascii="Times New Roman" w:hAnsi="Times New Roman" w:cs="Times New Roman"/>
          <w:kern w:val="0"/>
          <w:sz w:val="28"/>
          <w:szCs w:val="28"/>
          <w:lang w:val="uk-UA"/>
        </w:rPr>
        <w:t>«</w:t>
      </w:r>
      <w:r w:rsidRPr="00CB0AA2">
        <w:rPr>
          <w:rFonts w:ascii="Times New Roman" w:hAnsi="Times New Roman" w:cs="Times New Roman"/>
          <w:color w:val="000000"/>
          <w:sz w:val="28"/>
          <w:szCs w:val="28"/>
        </w:rPr>
        <w:t>227] Справами цими в ще більшому смутку бентежить Венера</w:t>
      </w:r>
      <w:r w:rsidRPr="00CB0AA2">
        <w:rPr>
          <w:rFonts w:ascii="Times New Roman" w:hAnsi="Times New Roman" w:cs="Times New Roman"/>
          <w:color w:val="000000"/>
          <w:sz w:val="28"/>
          <w:szCs w:val="28"/>
        </w:rPr>
        <w:br/>
        <w:t>228] Серце своє, умивається слізьми гіркими й до нього</w:t>
      </w:r>
      <w:r w:rsidRPr="00CB0AA2">
        <w:rPr>
          <w:rFonts w:ascii="Times New Roman" w:hAnsi="Times New Roman" w:cs="Times New Roman"/>
          <w:color w:val="000000"/>
          <w:sz w:val="28"/>
          <w:szCs w:val="28"/>
        </w:rPr>
        <w:br/>
        <w:t>229] Так промовляє: "В руках твоїх доля навіки і людська,</w:t>
      </w:r>
      <w:r w:rsidRPr="00CB0AA2">
        <w:rPr>
          <w:rFonts w:ascii="Times New Roman" w:hAnsi="Times New Roman" w:cs="Times New Roman"/>
          <w:color w:val="000000"/>
          <w:sz w:val="28"/>
          <w:szCs w:val="28"/>
        </w:rPr>
        <w:br/>
        <w:t>230] Й божа, ти громом страшиш,— але чим, проте, міг провинитись</w:t>
      </w:r>
      <w:r w:rsidRPr="00CB0AA2">
        <w:rPr>
          <w:rFonts w:ascii="Times New Roman" w:hAnsi="Times New Roman" w:cs="Times New Roman"/>
          <w:color w:val="000000"/>
          <w:sz w:val="28"/>
          <w:szCs w:val="28"/>
        </w:rPr>
        <w:br/>
        <w:t>231] Перед тобою Еней мій і чим провинились троянці,</w:t>
      </w:r>
      <w:r w:rsidRPr="00CB0AA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232] Що, хоч натерпілись стільки біди, а й нині закритий </w:t>
      </w:r>
      <w:r w:rsidRPr="00CB0AA2">
        <w:rPr>
          <w:rFonts w:ascii="Times New Roman" w:hAnsi="Times New Roman" w:cs="Times New Roman"/>
          <w:color w:val="000000"/>
          <w:sz w:val="28"/>
          <w:szCs w:val="28"/>
        </w:rPr>
        <w:br/>
        <w:t>233] Світ весь стоїть перед ними; а все це Італії ради!</w:t>
      </w:r>
      <w:r w:rsidRPr="00CB0AA2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CB0AA2" w:rsidRPr="00CB0AA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A0597" w:rsidRPr="00CB0AA2">
        <w:rPr>
          <w:rFonts w:ascii="Times New Roman" w:hAnsi="Times New Roman" w:cs="Times New Roman"/>
          <w:color w:val="000000"/>
          <w:sz w:val="28"/>
          <w:szCs w:val="28"/>
          <w:lang w:val="en-US"/>
        </w:rPr>
        <w:t>[</w:t>
      </w:r>
      <w:r w:rsidR="00CB0AA2" w:rsidRPr="00CB0AA2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FA0597" w:rsidRPr="00CB0AA2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  <w:r w:rsidR="00CB0AA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B30CD" w:rsidRPr="00CB0AA2">
        <w:rPr>
          <w:rFonts w:ascii="Times New Roman" w:hAnsi="Times New Roman" w:cs="Times New Roman"/>
          <w:color w:val="000000"/>
          <w:sz w:val="28"/>
          <w:szCs w:val="28"/>
          <w:lang w:val="uk-UA"/>
        </w:rPr>
        <w:t>кн.1</w:t>
      </w:r>
      <w:r w:rsidR="00CB0AA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3C6DE1" w:rsidRPr="00CB0AA2">
        <w:rPr>
          <w:rFonts w:ascii="Times New Roman" w:hAnsi="Times New Roman" w:cs="Times New Roman"/>
          <w:color w:val="000000"/>
          <w:sz w:val="28"/>
          <w:szCs w:val="28"/>
          <w:lang w:val="uk-UA"/>
        </w:rPr>
        <w:t>р.</w:t>
      </w:r>
      <w:r w:rsidR="0007110F" w:rsidRPr="00CB0AA2">
        <w:rPr>
          <w:rFonts w:ascii="Times New Roman" w:hAnsi="Times New Roman" w:cs="Times New Roman"/>
          <w:color w:val="000000"/>
          <w:sz w:val="28"/>
          <w:szCs w:val="28"/>
          <w:lang w:val="uk-UA"/>
        </w:rPr>
        <w:t>227-233</w:t>
      </w:r>
      <w:r w:rsidR="00FA0597" w:rsidRPr="00CB0AA2">
        <w:rPr>
          <w:rFonts w:ascii="Times New Roman" w:hAnsi="Times New Roman" w:cs="Times New Roman"/>
          <w:color w:val="000000"/>
          <w:sz w:val="28"/>
          <w:szCs w:val="28"/>
          <w:lang w:val="en-US"/>
        </w:rPr>
        <w:t>]</w:t>
      </w:r>
    </w:p>
    <w:p w14:paraId="72944AE2" w14:textId="1E1CCB71" w:rsidR="00C35643" w:rsidRDefault="00A252DC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A252D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Вона захищає Енея, бо він має продовжити рід, що приведе до божественного Юлія</w:t>
      </w:r>
      <w:r w:rsidR="00CB0AA2"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  <w:r w:rsidRPr="00A252D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Венера в «Енеїді» діє більш </w:t>
      </w:r>
      <w:proofErr w:type="spellStart"/>
      <w:r w:rsidRPr="00A252DC">
        <w:rPr>
          <w:rFonts w:ascii="Times New Roman" w:hAnsi="Times New Roman" w:cs="Times New Roman"/>
          <w:kern w:val="0"/>
          <w:sz w:val="28"/>
          <w:szCs w:val="28"/>
          <w:lang w:val="uk-UA"/>
        </w:rPr>
        <w:t>емоційно</w:t>
      </w:r>
      <w:proofErr w:type="spellEnd"/>
      <w:r w:rsidRPr="00A252DC">
        <w:rPr>
          <w:rFonts w:ascii="Times New Roman" w:hAnsi="Times New Roman" w:cs="Times New Roman"/>
          <w:kern w:val="0"/>
          <w:sz w:val="28"/>
          <w:szCs w:val="28"/>
          <w:lang w:val="uk-UA"/>
        </w:rPr>
        <w:t>, іноді навіть істерично, благаючи Юпітера про допомогу. Якщо Афіна вчить Одіссея, як діяти, то Венера часто діє за Енея (наприклад</w:t>
      </w:r>
      <w:r w:rsidR="00EB723C">
        <w:rPr>
          <w:rFonts w:ascii="Times New Roman" w:hAnsi="Times New Roman" w:cs="Times New Roman"/>
          <w:kern w:val="0"/>
          <w:sz w:val="28"/>
          <w:szCs w:val="28"/>
          <w:lang w:val="uk-UA"/>
        </w:rPr>
        <w:t>,</w:t>
      </w:r>
      <w:r w:rsidRPr="00A252D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домовляючись про зброю). Це підкреслює пасивність Енея порівняно з активністю Одіссея.</w:t>
      </w:r>
      <w:r w:rsidR="00A01130" w:rsidRPr="00A01130">
        <w:t xml:space="preserve"> </w:t>
      </w:r>
      <w:r w:rsidR="00A01130" w:rsidRPr="00A01130">
        <w:rPr>
          <w:rFonts w:ascii="Times New Roman" w:hAnsi="Times New Roman" w:cs="Times New Roman"/>
          <w:kern w:val="0"/>
          <w:sz w:val="28"/>
          <w:szCs w:val="28"/>
          <w:lang w:val="uk-UA"/>
        </w:rPr>
        <w:t>Еней часто постає об’єктом її турботи, фігурою, яку переставляють на шахівниці історії, тоді як Одіссей завжди залишається гравцем. Венера дарує Енею щит, на якому зображена історія Риму — тягар, який він підіймає на плечі, не розуміючи його змісту</w:t>
      </w:r>
      <w:r w:rsidR="0030761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, </w:t>
      </w:r>
      <w:r w:rsidR="00A01130" w:rsidRPr="00A01130">
        <w:rPr>
          <w:rFonts w:ascii="Times New Roman" w:hAnsi="Times New Roman" w:cs="Times New Roman"/>
          <w:kern w:val="0"/>
          <w:sz w:val="28"/>
          <w:szCs w:val="28"/>
          <w:lang w:val="uk-UA"/>
        </w:rPr>
        <w:t>але скоряючись волі матері та фатуму. Таким чином, Афіна дає Одіссею знання, як перемогти, а Венера дає Енею ресурси, щоб вижити і виконати обов’язок.</w:t>
      </w:r>
    </w:p>
    <w:p w14:paraId="0350D812" w14:textId="77777777" w:rsidR="006A32EC" w:rsidRDefault="006A32EC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14:paraId="295A4549" w14:textId="1F24CCB7" w:rsidR="007A584A" w:rsidRDefault="00E5148E" w:rsidP="007A5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  </w:t>
      </w:r>
      <w:r w:rsidR="007A584A" w:rsidRPr="00CB0AA2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Розділ 4. Стихійна лють Посейдона та </w:t>
      </w:r>
      <w:r w:rsidR="007D78DA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п</w:t>
      </w:r>
      <w:r w:rsidR="007A584A" w:rsidRPr="00CB0AA2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олітична ненависть Юнони</w:t>
      </w:r>
      <w:r w:rsidR="007D78DA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.</w:t>
      </w:r>
    </w:p>
    <w:p w14:paraId="4E06C913" w14:textId="77777777" w:rsidR="0058464D" w:rsidRPr="00CB0AA2" w:rsidRDefault="0058464D" w:rsidP="007A5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719D6FB6" w14:textId="747A5DF2" w:rsidR="007A584A" w:rsidRPr="007A584A" w:rsidRDefault="0058464D" w:rsidP="007A5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>Посейдон</w:t>
      </w:r>
      <w:r w:rsidR="003224C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втілює архаїчність </w:t>
      </w:r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>кровної помсти</w:t>
      </w:r>
      <w:r w:rsidR="007D78DA"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В «Одіссеї» образ Посейдона втілює, майже первісний принцип справедливості — закон </w:t>
      </w:r>
      <w:proofErr w:type="spellStart"/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>таліону</w:t>
      </w:r>
      <w:proofErr w:type="spellEnd"/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(«око за око»). </w:t>
      </w:r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lastRenderedPageBreak/>
        <w:t xml:space="preserve">Його ворожнеча з </w:t>
      </w:r>
      <w:proofErr w:type="spellStart"/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>Одіссеєм</w:t>
      </w:r>
      <w:proofErr w:type="spellEnd"/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позбавлена складної політичної ідеології; вона ґрунтується на суто приватному, сімейному конфлікті. Осліплення </w:t>
      </w:r>
      <w:proofErr w:type="spellStart"/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>Поліфема</w:t>
      </w:r>
      <w:proofErr w:type="spellEnd"/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>, сина бога морів, стає тригером для батьківської люті. Посейдон не виступає проти повернення Одіссея як такого (він знає, що герой зрештою повернеться), він прагне зробити цей шлях максимально страждальним.</w:t>
      </w:r>
      <w:r w:rsidR="007D26FE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Гнів Посейдона — це гнів стихії. Він діє через фізичні перешкоди: шторми, розтрощення плотів, перетворення корабля </w:t>
      </w:r>
      <w:proofErr w:type="spellStart"/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>феаків</w:t>
      </w:r>
      <w:proofErr w:type="spellEnd"/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на скелю. Це боротьба людини з хаотичними силами природи, які не піддаються раціональним переговорам. Одіссей для Посейдона — не засновник династії чи носій цивілізації, а зухвалий смертний, що образив божественну кров. Цей конфлікт локальний і вичерпний: як тільки Одіссей ступає на тверду землю Ітаки (територію, де влада Посейдона слабшає) і виконує спокутну жертву (за пророцтвом </w:t>
      </w:r>
      <w:proofErr w:type="spellStart"/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>Тіресія</w:t>
      </w:r>
      <w:proofErr w:type="spellEnd"/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>), гнів бога вщухає. Це історія про гріх і спокуту в межах життя одного героя.</w:t>
      </w:r>
    </w:p>
    <w:p w14:paraId="4CCD8458" w14:textId="71FAC659" w:rsidR="007A584A" w:rsidRPr="007A584A" w:rsidRDefault="007A584A" w:rsidP="007A5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>Юнона: Архітектор історичного опору</w:t>
      </w:r>
      <w:r w:rsidR="004736A5"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  <w:r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На противагу цьому, антагонізм Юнони в «Енеїді» набуває рис </w:t>
      </w:r>
      <w:proofErr w:type="spellStart"/>
      <w:r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>метаісторичного</w:t>
      </w:r>
      <w:proofErr w:type="spellEnd"/>
      <w:r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конфлікту. Вергілій наділяє її складною психологією, що поєднує «жіночу образу» з геополітичним страхом. Її гнів живиться трьома джерелами:</w:t>
      </w:r>
    </w:p>
    <w:p w14:paraId="580F1A1B" w14:textId="53284640" w:rsidR="007A584A" w:rsidRPr="00F51830" w:rsidRDefault="00FC3D77" w:rsidP="00F518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1. </w:t>
      </w:r>
      <w:r w:rsidR="007A584A" w:rsidRPr="00F51830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Естетична та статусна образа: «Суд </w:t>
      </w:r>
      <w:proofErr w:type="spellStart"/>
      <w:r w:rsidR="007A584A" w:rsidRPr="00F51830">
        <w:rPr>
          <w:rFonts w:ascii="Times New Roman" w:hAnsi="Times New Roman" w:cs="Times New Roman"/>
          <w:kern w:val="0"/>
          <w:sz w:val="28"/>
          <w:szCs w:val="28"/>
          <w:lang w:val="uk-UA"/>
        </w:rPr>
        <w:t>Паріса</w:t>
      </w:r>
      <w:proofErr w:type="spellEnd"/>
      <w:r w:rsidR="007A584A" w:rsidRPr="00F51830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» та викрадення </w:t>
      </w:r>
      <w:proofErr w:type="spellStart"/>
      <w:r w:rsidR="007A584A" w:rsidRPr="00F51830">
        <w:rPr>
          <w:rFonts w:ascii="Times New Roman" w:hAnsi="Times New Roman" w:cs="Times New Roman"/>
          <w:kern w:val="0"/>
          <w:sz w:val="28"/>
          <w:szCs w:val="28"/>
          <w:lang w:val="uk-UA"/>
        </w:rPr>
        <w:t>Ганімеда</w:t>
      </w:r>
      <w:proofErr w:type="spellEnd"/>
      <w:r w:rsidR="007A584A" w:rsidRPr="00F51830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, якого Юпітер наблизив до себе замість її доньки </w:t>
      </w:r>
      <w:proofErr w:type="spellStart"/>
      <w:r w:rsidR="007A584A" w:rsidRPr="00F51830">
        <w:rPr>
          <w:rFonts w:ascii="Times New Roman" w:hAnsi="Times New Roman" w:cs="Times New Roman"/>
          <w:kern w:val="0"/>
          <w:sz w:val="28"/>
          <w:szCs w:val="28"/>
          <w:lang w:val="uk-UA"/>
        </w:rPr>
        <w:t>Геби</w:t>
      </w:r>
      <w:proofErr w:type="spellEnd"/>
      <w:r w:rsidR="007A584A" w:rsidRPr="00F51830">
        <w:rPr>
          <w:rFonts w:ascii="Times New Roman" w:hAnsi="Times New Roman" w:cs="Times New Roman"/>
          <w:kern w:val="0"/>
          <w:sz w:val="28"/>
          <w:szCs w:val="28"/>
          <w:lang w:val="uk-UA"/>
        </w:rPr>
        <w:t>. Це робить її ненависть до всього троянського роду глибоко особистою.</w:t>
      </w:r>
    </w:p>
    <w:p w14:paraId="25E663DA" w14:textId="06EE4B2B" w:rsidR="007A584A" w:rsidRPr="007A584A" w:rsidRDefault="00FC3D77" w:rsidP="007A5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2. </w:t>
      </w:r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>Політична далекоглядність: Юнона знає пророцтво: нащадки Енея (римляни) колись зруйнують її улюблений Карфаген. Її боротьба — це відчайдушна спроба захистити своє місто-улюбленця. В цьому сенсі Юнона стає першим патріотом Карфагена.</w:t>
      </w:r>
    </w:p>
    <w:p w14:paraId="12917572" w14:textId="497B3103" w:rsidR="007A584A" w:rsidRPr="007A584A" w:rsidRDefault="00301481" w:rsidP="007A5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>Саме тому опір Юнони набагато страшніший. Якщо Посейдон б'є хвилями по кораблю, то Юнона б'є шаленством по душах людей. Вона не може скасувати Фатум, але намагається його затримати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. </w:t>
      </w:r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>Її знаменита фраза в 7-й книзі:</w:t>
      </w:r>
      <w:r w:rsidR="003E004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«Якщо не </w:t>
      </w:r>
      <w:proofErr w:type="spellStart"/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>змилосерджу</w:t>
      </w:r>
      <w:proofErr w:type="spellEnd"/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небесних, то пекло порушу» демонструє її готовність зруйнувати </w:t>
      </w:r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lastRenderedPageBreak/>
        <w:t xml:space="preserve">світовий порядок заради своєї мети. Вона розпалює війну в Італії, нацьковує </w:t>
      </w:r>
      <w:proofErr w:type="spellStart"/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>Турна</w:t>
      </w:r>
      <w:proofErr w:type="spellEnd"/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на Енея, змушує троянських жінок палити власні кораблі.</w:t>
      </w:r>
    </w:p>
    <w:p w14:paraId="319EE0DA" w14:textId="5190BAD0" w:rsidR="006A32EC" w:rsidRPr="00F3050B" w:rsidRDefault="00966193" w:rsidP="007A584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Посейдон виступає як фізичний бар'єр на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д</w:t>
      </w:r>
      <w:r w:rsidR="00706E3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овготривалому </w:t>
      </w:r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шляху додому — це випробування витривалості. Юнона ж є ідеологічним ворогом на шляху до створення Риму. Її опір Енею слугує міфологічним обґрунтуванням Пунічних воєн — найкривавішого протистояння в історії Риму. </w:t>
      </w:r>
      <w:r w:rsidR="003768D4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7A584A" w:rsidRPr="007A584A">
        <w:rPr>
          <w:rFonts w:ascii="Times New Roman" w:hAnsi="Times New Roman" w:cs="Times New Roman"/>
          <w:kern w:val="0"/>
          <w:sz w:val="28"/>
          <w:szCs w:val="28"/>
          <w:lang w:val="uk-UA"/>
        </w:rPr>
        <w:t>Вона — трагічна велична фігура, що повстає проти неминучості історії, намагаючись переписати сценарій, затверджений самим Юпітером.</w:t>
      </w:r>
    </w:p>
    <w:p w14:paraId="0408C3DD" w14:textId="77777777" w:rsidR="00EE62CA" w:rsidRDefault="00EE62CA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14:paraId="3DA325A3" w14:textId="7CECE534" w:rsidR="00384197" w:rsidRPr="003768D4" w:rsidRDefault="003768D4" w:rsidP="003841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   </w:t>
      </w:r>
      <w:r w:rsidR="00384197" w:rsidRPr="003768D4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Розділ 5. Концепція Долі: Мойра проти Фатуму</w:t>
      </w:r>
    </w:p>
    <w:p w14:paraId="2D533603" w14:textId="77777777" w:rsidR="003768D4" w:rsidRDefault="003768D4" w:rsidP="003841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14:paraId="36E7A852" w14:textId="5E040AD7" w:rsidR="00384197" w:rsidRPr="00384197" w:rsidRDefault="00331E41" w:rsidP="003841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В архаїчному мисленні доля — це виділен</w:t>
      </w:r>
      <w:r w:rsidR="006535E7">
        <w:rPr>
          <w:rFonts w:ascii="Times New Roman" w:hAnsi="Times New Roman" w:cs="Times New Roman"/>
          <w:kern w:val="0"/>
          <w:sz w:val="28"/>
          <w:szCs w:val="28"/>
          <w:lang w:val="uk-UA"/>
        </w:rPr>
        <w:t>ий</w:t>
      </w:r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кожному смертному </w:t>
      </w:r>
      <w:r w:rsidR="006535E7">
        <w:rPr>
          <w:rFonts w:ascii="Times New Roman" w:hAnsi="Times New Roman" w:cs="Times New Roman"/>
          <w:kern w:val="0"/>
          <w:sz w:val="28"/>
          <w:szCs w:val="28"/>
          <w:lang w:val="uk-UA"/>
        </w:rPr>
        <w:t>незмінний сю</w:t>
      </w:r>
      <w:r w:rsidR="00F4149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жет </w:t>
      </w:r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життя: певна кількість років, радощів та бід. Це поняття просторове та обмежувальне. Мойра — це кордон, за який не можна заступати (навіть богам), але всередині цього кордону існує певна свобода імпровізації. Зевс в «Одіссеї» користується золотими терезами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, </w:t>
      </w:r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зважуючи долі, але він виступає радше як спостерігач або виконавець </w:t>
      </w:r>
      <w:r w:rsidR="00385CA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людського і божественного </w:t>
      </w:r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балансу, а не як його одноосібний автор.</w:t>
      </w:r>
    </w:p>
    <w:p w14:paraId="176EF95F" w14:textId="12BAE0DA" w:rsidR="00384197" w:rsidRPr="00384197" w:rsidRDefault="00331E41" w:rsidP="003841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Фатум — це «те, що було проголошено» (верховним божеством). Це слово набуває юридичної ваги незмінного закону чи імперативного наказу. Якщо Мойра — це таємнича сила природи, то Фатум — це бюрократично затверджений план історії. В «Енеїді» цей план тотожний волі Юпітера, який «гортає сувій доль» і бачить майбутнє на віки вперед.</w:t>
      </w:r>
    </w:p>
    <w:p w14:paraId="0EF32982" w14:textId="24475D8C" w:rsidR="00384197" w:rsidRPr="00384197" w:rsidRDefault="00384197" w:rsidP="003841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Свобода волі: Боротьба за себе проти самозречення Одіссей взаємодіє з долею як активний суб'єкт. Його  повернення</w:t>
      </w:r>
      <w:r w:rsidR="00903CE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— це реалізація його власного найглибшого бажання. Коли він відмовляється від безсмертя, яке пропонує Каліпсо, заради смертної </w:t>
      </w:r>
      <w:r w:rsidR="00385CA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та коханої </w:t>
      </w:r>
      <w:proofErr w:type="spellStart"/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Пенелопи</w:t>
      </w:r>
      <w:proofErr w:type="spellEnd"/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, він робить свідомий </w:t>
      </w:r>
      <w:proofErr w:type="spellStart"/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екзистенційний</w:t>
      </w:r>
      <w:proofErr w:type="spellEnd"/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вибір. Він приймає свою людську</w:t>
      </w:r>
      <w:r w:rsidR="00510703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та смертну </w:t>
      </w:r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долю</w:t>
      </w:r>
      <w:r w:rsidR="00903CE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, </w:t>
      </w:r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тому що вона </w:t>
      </w:r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lastRenderedPageBreak/>
        <w:t xml:space="preserve">йому дорога. Героїзм Одіссея полягає у </w:t>
      </w:r>
      <w:proofErr w:type="spellStart"/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виборюванні</w:t>
      </w:r>
      <w:proofErr w:type="spellEnd"/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свого права на власне життя та ідентичність. Його доля збігається з його волею.</w:t>
      </w:r>
    </w:p>
    <w:p w14:paraId="15839613" w14:textId="6E3D7F57" w:rsidR="00384197" w:rsidRPr="00384197" w:rsidRDefault="00384197" w:rsidP="003841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Еней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, вигнаний долею, </w:t>
      </w:r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перебуває у трагічнішій ситуації. Його особисті бажання часто суперечать Фатуму. Він хотів би залишитися у Трої і померти, захищаючи її. Пізніше він хотів би залишитися з </w:t>
      </w:r>
      <w:proofErr w:type="spellStart"/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Дідоною</w:t>
      </w:r>
      <w:proofErr w:type="spellEnd"/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в Карфагені. Але Фатум невблаганно штовхає його вперед. Ключова чеснота Енея — </w:t>
      </w:r>
      <w:proofErr w:type="spellStart"/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pietas</w:t>
      </w:r>
      <w:proofErr w:type="spellEnd"/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(благочестя, обов'язок) — це здатність підкорити власне «Я» вищій меті. Еней — це стоїчний герой, який вчиться приймати волю провидіння, навіть якщо вона приносить йому </w:t>
      </w:r>
      <w:r w:rsidR="009E713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сильні </w:t>
      </w:r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страждання. Як писав Вергілій: «Не з власної волі я йду до Італії». Одіссей повертається в минуле (додому), Еней марширує у майбутнє (до Риму).</w:t>
      </w:r>
    </w:p>
    <w:p w14:paraId="346C87D5" w14:textId="3CADCE9B" w:rsidR="00384197" w:rsidRPr="00384197" w:rsidRDefault="00331E41" w:rsidP="003841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Філософський вимір</w:t>
      </w:r>
      <w:r w:rsidR="009E713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r w:rsidR="00ED22F9">
        <w:rPr>
          <w:rFonts w:ascii="Times New Roman" w:hAnsi="Times New Roman" w:cs="Times New Roman"/>
          <w:kern w:val="0"/>
          <w:sz w:val="28"/>
          <w:szCs w:val="28"/>
          <w:lang w:val="uk-UA"/>
        </w:rPr>
        <w:t>можна інтерпретувати як х</w:t>
      </w:r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аос проти </w:t>
      </w:r>
      <w:r w:rsidR="00ED22F9">
        <w:rPr>
          <w:rFonts w:ascii="Times New Roman" w:hAnsi="Times New Roman" w:cs="Times New Roman"/>
          <w:kern w:val="0"/>
          <w:sz w:val="28"/>
          <w:szCs w:val="28"/>
          <w:lang w:val="uk-UA"/>
        </w:rPr>
        <w:t>п</w:t>
      </w:r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орядку</w:t>
      </w:r>
      <w:r w:rsidR="009E7137"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У світі «Одіссеї» доля циклічна. Мета — відновлення статус-кво: повернення царя на трон, возз'єднання сім'ї. Це історія про відновлення природного порядку речей на одному острові.</w:t>
      </w:r>
    </w:p>
    <w:p w14:paraId="1E7B286B" w14:textId="6F357B16" w:rsidR="00384197" w:rsidRPr="00384197" w:rsidRDefault="00ED22F9" w:rsidP="003841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В «Енеїді» доля лінійна і спрямована до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конкретної </w:t>
      </w:r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мети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Всі страждання Енея, загибель Трої, трагедія </w:t>
      </w:r>
      <w:proofErr w:type="spellStart"/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Дідони</w:t>
      </w:r>
      <w:proofErr w:type="spellEnd"/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— все це не випадковість, а необхідні сходинки для народження Римської імперії. Вергілій, спираючись на філософію стоїцизму, стверджує, що історія має сенс і розумний початок. Фатум — це інструмент перетворення Хаосу на </w:t>
      </w:r>
      <w:proofErr w:type="spellStart"/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Pax</w:t>
      </w:r>
      <w:proofErr w:type="spellEnd"/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proofErr w:type="spellStart"/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Romana</w:t>
      </w:r>
      <w:proofErr w:type="spellEnd"/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(Римський мир). Тому будь-який опір Фатуму (як це робить Юнона чи </w:t>
      </w:r>
      <w:proofErr w:type="spellStart"/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Турн</w:t>
      </w:r>
      <w:proofErr w:type="spellEnd"/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) є не просто марним, а й морально хибним, адже це бунт проти світового </w:t>
      </w:r>
      <w:r w:rsidR="002D7071">
        <w:rPr>
          <w:rFonts w:ascii="Times New Roman" w:hAnsi="Times New Roman" w:cs="Times New Roman"/>
          <w:kern w:val="0"/>
          <w:sz w:val="28"/>
          <w:szCs w:val="28"/>
          <w:lang w:val="uk-UA"/>
        </w:rPr>
        <w:t>р</w:t>
      </w:r>
      <w:r w:rsidR="00384197"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озуму.</w:t>
      </w:r>
    </w:p>
    <w:p w14:paraId="3312DF88" w14:textId="63E78FDC" w:rsidR="00384197" w:rsidRDefault="00384197" w:rsidP="003841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384197">
        <w:rPr>
          <w:rFonts w:ascii="Times New Roman" w:hAnsi="Times New Roman" w:cs="Times New Roman"/>
          <w:kern w:val="0"/>
          <w:sz w:val="28"/>
          <w:szCs w:val="28"/>
          <w:lang w:val="uk-UA"/>
        </w:rPr>
        <w:t>Таким чином, якщо Одіссей — це майстер виживання, який маневрує між ударами долі, то Еней — це інструмент історії, людина-місія, яка несе на собі тягар майбутньої цивілізації, жертвуючи особистим щастям заради величі нащадків.</w:t>
      </w:r>
    </w:p>
    <w:p w14:paraId="69E97153" w14:textId="77777777" w:rsidR="00393651" w:rsidRDefault="00393651" w:rsidP="002D70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04A72EAD" w14:textId="77777777" w:rsidR="00393651" w:rsidRDefault="00393651" w:rsidP="002D70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57774C5F" w14:textId="1CB6519B" w:rsidR="002D7071" w:rsidRDefault="00C55393" w:rsidP="003936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  <w:r w:rsidRPr="003E7792"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lastRenderedPageBreak/>
        <w:t>Висновки</w:t>
      </w:r>
    </w:p>
    <w:p w14:paraId="62528BEE" w14:textId="77777777" w:rsidR="00393651" w:rsidRPr="00393651" w:rsidRDefault="00393651" w:rsidP="003936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</w:pPr>
    </w:p>
    <w:p w14:paraId="182CCA68" w14:textId="34625E65" w:rsidR="00C55393" w:rsidRPr="00F87E46" w:rsidRDefault="003E7792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F87E46">
        <w:rPr>
          <w:rFonts w:ascii="-webkit-standard" w:hAnsi="-webkit-standard"/>
          <w:color w:val="000000"/>
          <w:sz w:val="27"/>
          <w:szCs w:val="27"/>
          <w:lang w:val="uk-UA"/>
        </w:rPr>
        <w:t xml:space="preserve">   </w:t>
      </w:r>
      <w:r w:rsidR="00305596" w:rsidRPr="00F87E46">
        <w:rPr>
          <w:rFonts w:ascii="Times New Roman" w:hAnsi="Times New Roman" w:cs="Times New Roman"/>
          <w:color w:val="000000"/>
          <w:sz w:val="28"/>
          <w:szCs w:val="28"/>
        </w:rPr>
        <w:t>Провівши аналіз, я дійшов</w:t>
      </w:r>
      <w:r w:rsidR="00305596" w:rsidRPr="00F87E4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05596" w:rsidRPr="00F87E46">
        <w:rPr>
          <w:rFonts w:ascii="Times New Roman" w:hAnsi="Times New Roman" w:cs="Times New Roman"/>
          <w:color w:val="000000"/>
          <w:sz w:val="28"/>
          <w:szCs w:val="28"/>
        </w:rPr>
        <w:t>висновку, що зовнішня схожість сюжетів (гнів богів, мандри, втручання покровителів) приховує кардинально різну "начинку". Таємниця "Енеїди" полягає в тому, що Верґілій створив</w:t>
      </w:r>
      <w:r w:rsidR="00305596" w:rsidRPr="00F87E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05596" w:rsidRPr="00F87E46">
        <w:rPr>
          <w:rFonts w:ascii="Times New Roman" w:hAnsi="Times New Roman" w:cs="Times New Roman"/>
          <w:color w:val="000000"/>
          <w:sz w:val="28"/>
          <w:szCs w:val="28"/>
        </w:rPr>
        <w:t>анти-Одіссею. Якщо боги Гомера працюють на розкриття індивідуальності Одіссея (він повертається додому, щоб бути</w:t>
      </w:r>
      <w:r w:rsidR="00305596" w:rsidRPr="00F87E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05596" w:rsidRPr="00F87E46">
        <w:rPr>
          <w:rFonts w:ascii="Times New Roman" w:hAnsi="Times New Roman" w:cs="Times New Roman"/>
          <w:color w:val="000000"/>
          <w:sz w:val="28"/>
          <w:szCs w:val="28"/>
        </w:rPr>
        <w:t xml:space="preserve">собою), то боги Верґілія працюють на стирання індивідуальності Енея заради створення </w:t>
      </w:r>
      <w:r w:rsidR="00672AD4"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r w:rsidR="00305596" w:rsidRPr="00F87E46">
        <w:rPr>
          <w:rFonts w:ascii="Times New Roman" w:hAnsi="Times New Roman" w:cs="Times New Roman"/>
          <w:color w:val="000000"/>
          <w:sz w:val="28"/>
          <w:szCs w:val="28"/>
        </w:rPr>
        <w:t>ації. Для мене текст став зрозумілішим через призму поняття</w:t>
      </w:r>
      <w:r w:rsidR="00305596" w:rsidRPr="00F87E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1927EC" w:rsidRPr="00F87E46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="00305596" w:rsidRPr="00F87E46">
        <w:rPr>
          <w:rFonts w:ascii="Times New Roman" w:hAnsi="Times New Roman" w:cs="Times New Roman"/>
          <w:color w:val="000000"/>
          <w:sz w:val="28"/>
          <w:szCs w:val="28"/>
        </w:rPr>
        <w:t>Pietas</w:t>
      </w:r>
      <w:r w:rsidR="001927EC" w:rsidRPr="00F87E46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305596" w:rsidRPr="00F87E4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305596" w:rsidRPr="00F87E46">
        <w:rPr>
          <w:rFonts w:ascii="Times New Roman" w:hAnsi="Times New Roman" w:cs="Times New Roman"/>
          <w:color w:val="000000"/>
          <w:sz w:val="28"/>
          <w:szCs w:val="28"/>
        </w:rPr>
        <w:t xml:space="preserve">(обов'язок). Боги в "Енеїді" — це не казкові персонажі, а метафора </w:t>
      </w:r>
      <w:r w:rsidR="003B6DAA"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="00305596" w:rsidRPr="00F87E46">
        <w:rPr>
          <w:rFonts w:ascii="Times New Roman" w:hAnsi="Times New Roman" w:cs="Times New Roman"/>
          <w:color w:val="000000"/>
          <w:sz w:val="28"/>
          <w:szCs w:val="28"/>
        </w:rPr>
        <w:t>ержави, яка завжди вимагає від людини жертви. Таким чином, "Одіссея" — це гімн людині, а "Енеїда" — гімн системі.</w:t>
      </w:r>
    </w:p>
    <w:p w14:paraId="095DACE9" w14:textId="3473C2BE" w:rsidR="00C55393" w:rsidRPr="00F87E46" w:rsidRDefault="00DC6E22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F87E4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C55393" w:rsidRPr="00F87E46">
        <w:rPr>
          <w:rFonts w:ascii="Times New Roman" w:hAnsi="Times New Roman" w:cs="Times New Roman"/>
          <w:kern w:val="0"/>
          <w:sz w:val="28"/>
          <w:szCs w:val="28"/>
          <w:lang w:val="uk-UA"/>
        </w:rPr>
        <w:t>Порівняльний аналіз образів богів у «Одіссеї» та «Енеїді» демонструє еволюцію античної свідомості від міфологічного сприйняття світу до ідеологічного та державного.</w:t>
      </w:r>
    </w:p>
    <w:p w14:paraId="69BF11CD" w14:textId="2A4C2AF1" w:rsidR="00C55393" w:rsidRPr="00F87E46" w:rsidRDefault="00C55393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F87E46">
        <w:rPr>
          <w:rFonts w:ascii="Times New Roman" w:hAnsi="Times New Roman" w:cs="Times New Roman"/>
          <w:kern w:val="0"/>
          <w:sz w:val="28"/>
          <w:szCs w:val="28"/>
          <w:lang w:val="uk-UA"/>
        </w:rPr>
        <w:t>1. Масштаб конфлікту: Гомерівські боги беруть участь у пригодах особистості Одіссея, тоді як боги Верґілія залучені до народження нації Риму.</w:t>
      </w:r>
    </w:p>
    <w:p w14:paraId="621AD749" w14:textId="77777777" w:rsidR="00C55393" w:rsidRPr="00F87E46" w:rsidRDefault="00C55393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F87E4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2. Характер втручання: Грецькі боги діють імпульсивно та </w:t>
      </w:r>
      <w:proofErr w:type="spellStart"/>
      <w:r w:rsidRPr="00F87E46">
        <w:rPr>
          <w:rFonts w:ascii="Times New Roman" w:hAnsi="Times New Roman" w:cs="Times New Roman"/>
          <w:kern w:val="0"/>
          <w:sz w:val="28"/>
          <w:szCs w:val="28"/>
          <w:lang w:val="uk-UA"/>
        </w:rPr>
        <w:t>емоційно</w:t>
      </w:r>
      <w:proofErr w:type="spellEnd"/>
      <w:r w:rsidRPr="00F87E46">
        <w:rPr>
          <w:rFonts w:ascii="Times New Roman" w:hAnsi="Times New Roman" w:cs="Times New Roman"/>
          <w:kern w:val="0"/>
          <w:sz w:val="28"/>
          <w:szCs w:val="28"/>
          <w:lang w:val="uk-UA"/>
        </w:rPr>
        <w:t>, наближаючись до людської природи. Римські боги діють згідно з ієрархією та вищим планом, втілюючи державні чесноти.</w:t>
      </w:r>
    </w:p>
    <w:p w14:paraId="3AC2085A" w14:textId="77777777" w:rsidR="00C55393" w:rsidRPr="00F87E46" w:rsidRDefault="00C55393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F87E46">
        <w:rPr>
          <w:rFonts w:ascii="Times New Roman" w:hAnsi="Times New Roman" w:cs="Times New Roman"/>
          <w:kern w:val="0"/>
          <w:sz w:val="28"/>
          <w:szCs w:val="28"/>
          <w:lang w:val="uk-UA"/>
        </w:rPr>
        <w:t>3. Роль героя: Одіссей за підтримки Афіни стверджує свою індивідуальність. Еней під наглядом Венери та Юпітера зрікається індивідуальності заради місії, стаючи знаряддям божественної волі.</w:t>
      </w:r>
    </w:p>
    <w:p w14:paraId="2D600957" w14:textId="2A32B4D2" w:rsidR="00C55393" w:rsidRPr="00F87E46" w:rsidRDefault="00A303B2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</w:t>
      </w:r>
      <w:r w:rsidR="00C55393" w:rsidRPr="00F87E46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Таким чином, Верґілій, наслідуючи форму Гомера, наповнює її новим, римським змістом, перетворюючи богів з учасників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міфології </w:t>
      </w:r>
      <w:r w:rsidR="00C55393" w:rsidRPr="00F87E46">
        <w:rPr>
          <w:rFonts w:ascii="Times New Roman" w:hAnsi="Times New Roman" w:cs="Times New Roman"/>
          <w:kern w:val="0"/>
          <w:sz w:val="28"/>
          <w:szCs w:val="28"/>
          <w:lang w:val="uk-UA"/>
        </w:rPr>
        <w:t>на архітекторів вічної імперії.</w:t>
      </w:r>
    </w:p>
    <w:p w14:paraId="056FE84F" w14:textId="77777777" w:rsidR="00302B0C" w:rsidRDefault="00302B0C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14:paraId="148D43C7" w14:textId="66E04E01" w:rsidR="00302B0C" w:rsidRDefault="00024029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</w:t>
      </w:r>
    </w:p>
    <w:p w14:paraId="076F2AEB" w14:textId="0C9A7210" w:rsidR="00302B0C" w:rsidRDefault="00302B0C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14:paraId="1636760D" w14:textId="77777777" w:rsidR="00634B03" w:rsidRPr="00393651" w:rsidRDefault="00634B03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14:paraId="166648A2" w14:textId="77777777" w:rsidR="005156DD" w:rsidRPr="005156DD" w:rsidRDefault="005156DD" w:rsidP="00BA3C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14:paraId="568322BC" w14:textId="602F01E8" w:rsidR="00302B0C" w:rsidRDefault="00302B0C" w:rsidP="00DF539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Б</w:t>
      </w:r>
      <w:r w:rsidRPr="00302B0C">
        <w:rPr>
          <w:rFonts w:ascii="Times New Roman" w:hAnsi="Times New Roman" w:cs="Times New Roman"/>
          <w:kern w:val="0"/>
          <w:sz w:val="28"/>
          <w:szCs w:val="28"/>
          <w:lang w:val="uk-UA"/>
        </w:rPr>
        <w:t>ібліографія</w:t>
      </w:r>
    </w:p>
    <w:p w14:paraId="7BC2E914" w14:textId="5E3B628A" w:rsidR="00DF5398" w:rsidRDefault="00DF5398" w:rsidP="00DF539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DF539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Білецький О. І.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Античні літератури. </w:t>
      </w:r>
      <w:r w:rsidRPr="00DF5398">
        <w:rPr>
          <w:rFonts w:ascii="Times New Roman" w:hAnsi="Times New Roman" w:cs="Times New Roman"/>
          <w:kern w:val="0"/>
          <w:sz w:val="28"/>
          <w:szCs w:val="28"/>
          <w:lang w:val="uk-UA"/>
        </w:rPr>
        <w:t>Літературознавство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.</w:t>
      </w:r>
    </w:p>
    <w:p w14:paraId="09676D09" w14:textId="04A2FCA5" w:rsidR="00DF5398" w:rsidRPr="00DF5398" w:rsidRDefault="00DF5398" w:rsidP="00DF5398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DF5398">
        <w:rPr>
          <w:rFonts w:ascii="Times New Roman" w:hAnsi="Times New Roman" w:cs="Times New Roman"/>
          <w:kern w:val="0"/>
          <w:sz w:val="28"/>
          <w:szCs w:val="28"/>
          <w:lang w:val="uk-UA"/>
        </w:rPr>
        <w:t>https://www.ukrlib.com.ua/books/printit.php?tid=4112</w:t>
      </w:r>
    </w:p>
    <w:p w14:paraId="72DBBB3C" w14:textId="303B2198" w:rsidR="00DF5398" w:rsidRPr="00DF5398" w:rsidRDefault="00DF5398" w:rsidP="00DF53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  2. </w:t>
      </w:r>
      <w:r w:rsidRPr="00DF539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Верґілій </w:t>
      </w:r>
      <w:proofErr w:type="spellStart"/>
      <w:r w:rsidRPr="00DF5398">
        <w:rPr>
          <w:rFonts w:ascii="Times New Roman" w:hAnsi="Times New Roman" w:cs="Times New Roman"/>
          <w:kern w:val="0"/>
          <w:sz w:val="28"/>
          <w:szCs w:val="28"/>
          <w:lang w:val="uk-UA"/>
        </w:rPr>
        <w:t>Публій</w:t>
      </w:r>
      <w:proofErr w:type="spellEnd"/>
      <w:r w:rsidRPr="00DF539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  <w:proofErr w:type="spellStart"/>
      <w:r w:rsidRPr="00DF5398">
        <w:rPr>
          <w:rFonts w:ascii="Times New Roman" w:hAnsi="Times New Roman" w:cs="Times New Roman"/>
          <w:kern w:val="0"/>
          <w:sz w:val="28"/>
          <w:szCs w:val="28"/>
          <w:lang w:val="uk-UA"/>
        </w:rPr>
        <w:t>Марон</w:t>
      </w:r>
      <w:proofErr w:type="spellEnd"/>
      <w:r w:rsidRPr="00DF5398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. Енеїда / переклад із латини Михайла Білика. —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 </w:t>
      </w:r>
      <w:r w:rsidRPr="00DF5398">
        <w:rPr>
          <w:rFonts w:ascii="Times New Roman" w:hAnsi="Times New Roman" w:cs="Times New Roman"/>
          <w:kern w:val="0"/>
          <w:sz w:val="28"/>
          <w:szCs w:val="28"/>
          <w:lang w:val="uk-UA"/>
        </w:rPr>
        <w:t>Київ: Дніпро, 1972</w:t>
      </w:r>
    </w:p>
    <w:p w14:paraId="066787FA" w14:textId="67848242" w:rsidR="00302B0C" w:rsidRPr="00DF5398" w:rsidRDefault="00DF5398" w:rsidP="00DF53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  3</w:t>
      </w:r>
      <w:r w:rsidR="00302B0C" w:rsidRPr="00302B0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. Гомер. Одіссея / переклад із давньогрецької Бориса </w:t>
      </w:r>
      <w:proofErr w:type="spellStart"/>
      <w:r w:rsidR="00302B0C" w:rsidRPr="00302B0C">
        <w:rPr>
          <w:rFonts w:ascii="Times New Roman" w:hAnsi="Times New Roman" w:cs="Times New Roman"/>
          <w:kern w:val="0"/>
          <w:sz w:val="28"/>
          <w:szCs w:val="28"/>
          <w:lang w:val="uk-UA"/>
        </w:rPr>
        <w:t>Тена</w:t>
      </w:r>
      <w:proofErr w:type="spellEnd"/>
      <w:r w:rsidR="00302B0C" w:rsidRPr="00302B0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. — Київ: Дніпро, 1963. </w:t>
      </w:r>
    </w:p>
    <w:p w14:paraId="4CD8361F" w14:textId="5FF0B420" w:rsidR="00302B0C" w:rsidRPr="00302B0C" w:rsidRDefault="00DF5398" w:rsidP="00DF53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  </w:t>
      </w:r>
      <w:r w:rsidR="00435958">
        <w:rPr>
          <w:rFonts w:ascii="Times New Roman" w:hAnsi="Times New Roman" w:cs="Times New Roman"/>
          <w:kern w:val="0"/>
          <w:sz w:val="28"/>
          <w:szCs w:val="28"/>
          <w:lang w:val="en-US"/>
        </w:rPr>
        <w:t>4</w:t>
      </w:r>
      <w:r w:rsidR="00302B0C" w:rsidRPr="00302B0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. </w:t>
      </w:r>
      <w:r w:rsidR="00302B0C" w:rsidRPr="005156DD">
        <w:rPr>
          <w:rFonts w:ascii="Times New Roman" w:hAnsi="Times New Roman" w:cs="Times New Roman"/>
          <w:kern w:val="0"/>
          <w:sz w:val="28"/>
          <w:szCs w:val="28"/>
          <w:lang w:val="uk-UA"/>
        </w:rPr>
        <w:t>Підлісна Г. Н. Світ античної літератури. — Київ: Наукова думка, 1989.</w:t>
      </w:r>
      <w:r w:rsidR="00302B0C" w:rsidRPr="00302B0C"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</w:t>
      </w:r>
    </w:p>
    <w:p w14:paraId="1DA114DC" w14:textId="46C87C26" w:rsidR="00302B0C" w:rsidRPr="00302B0C" w:rsidRDefault="00DF5398" w:rsidP="00DF539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 </w:t>
      </w:r>
    </w:p>
    <w:p w14:paraId="614196BE" w14:textId="1C167847" w:rsidR="00DD5224" w:rsidRPr="004D0972" w:rsidRDefault="00634B03" w:rsidP="00DF53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                                                                                                               </w:t>
      </w:r>
    </w:p>
    <w:sectPr w:rsidR="00DD5224" w:rsidRPr="004D0972" w:rsidSect="00F25903">
      <w:footerReference w:type="even" r:id="rId8"/>
      <w:footerReference w:type="default" r:id="rId9"/>
      <w:pgSz w:w="12240" w:h="15840"/>
      <w:pgMar w:top="1134" w:right="851" w:bottom="1134" w:left="1701" w:header="720" w:footer="720" w:gutter="0"/>
      <w:pgNumType w:start="1" w:chapStyle="2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8121F" w14:textId="77777777" w:rsidR="001D1377" w:rsidRDefault="001D1377" w:rsidP="00EB166E">
      <w:pPr>
        <w:spacing w:after="0" w:line="240" w:lineRule="auto"/>
      </w:pPr>
      <w:r>
        <w:separator/>
      </w:r>
    </w:p>
  </w:endnote>
  <w:endnote w:type="continuationSeparator" w:id="0">
    <w:p w14:paraId="5CC10FC6" w14:textId="77777777" w:rsidR="001D1377" w:rsidRDefault="001D1377" w:rsidP="00EB1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43522827"/>
      <w:docPartObj>
        <w:docPartGallery w:val="Page Numbers (Bottom of Page)"/>
        <w:docPartUnique/>
      </w:docPartObj>
    </w:sdtPr>
    <w:sdtContent>
      <w:p w14:paraId="46FA409B" w14:textId="0BF67D98" w:rsidR="00EB166E" w:rsidRDefault="00EB166E" w:rsidP="00D8017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60633B3" w14:textId="77777777" w:rsidR="00EB166E" w:rsidRDefault="00EB166E" w:rsidP="00EB16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40288792"/>
      <w:docPartObj>
        <w:docPartGallery w:val="Page Numbers (Bottom of Page)"/>
        <w:docPartUnique/>
      </w:docPartObj>
    </w:sdtPr>
    <w:sdtContent>
      <w:p w14:paraId="037A06C7" w14:textId="0B5F3424" w:rsidR="00D8017A" w:rsidRDefault="00D8017A" w:rsidP="0068175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A84132E" w14:textId="77777777" w:rsidR="00EB166E" w:rsidRDefault="00EB166E" w:rsidP="00EB166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24A67" w14:textId="77777777" w:rsidR="001D1377" w:rsidRDefault="001D1377" w:rsidP="00EB166E">
      <w:pPr>
        <w:spacing w:after="0" w:line="240" w:lineRule="auto"/>
      </w:pPr>
      <w:r>
        <w:separator/>
      </w:r>
    </w:p>
  </w:footnote>
  <w:footnote w:type="continuationSeparator" w:id="0">
    <w:p w14:paraId="6250B729" w14:textId="77777777" w:rsidR="001D1377" w:rsidRDefault="001D1377" w:rsidP="00EB1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71670C"/>
    <w:multiLevelType w:val="hybridMultilevel"/>
    <w:tmpl w:val="01AA1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B7B5B"/>
    <w:multiLevelType w:val="hybridMultilevel"/>
    <w:tmpl w:val="72384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4067A"/>
    <w:multiLevelType w:val="hybridMultilevel"/>
    <w:tmpl w:val="246CBB26"/>
    <w:lvl w:ilvl="0" w:tplc="B5B43846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" w15:restartNumberingAfterBreak="0">
    <w:nsid w:val="47B83071"/>
    <w:multiLevelType w:val="hybridMultilevel"/>
    <w:tmpl w:val="ED509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A127A"/>
    <w:multiLevelType w:val="hybridMultilevel"/>
    <w:tmpl w:val="8D66E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96928"/>
    <w:multiLevelType w:val="hybridMultilevel"/>
    <w:tmpl w:val="94BA44DC"/>
    <w:lvl w:ilvl="0" w:tplc="E2F21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137394">
    <w:abstractNumId w:val="0"/>
  </w:num>
  <w:num w:numId="2" w16cid:durableId="956957738">
    <w:abstractNumId w:val="4"/>
  </w:num>
  <w:num w:numId="3" w16cid:durableId="241721745">
    <w:abstractNumId w:val="5"/>
  </w:num>
  <w:num w:numId="4" w16cid:durableId="1537428863">
    <w:abstractNumId w:val="2"/>
  </w:num>
  <w:num w:numId="5" w16cid:durableId="685983263">
    <w:abstractNumId w:val="3"/>
  </w:num>
  <w:num w:numId="6" w16cid:durableId="2046324976">
    <w:abstractNumId w:val="1"/>
  </w:num>
  <w:num w:numId="7" w16cid:durableId="6475208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8E8"/>
    <w:rsid w:val="00010108"/>
    <w:rsid w:val="00022832"/>
    <w:rsid w:val="00024029"/>
    <w:rsid w:val="000360FF"/>
    <w:rsid w:val="00037A98"/>
    <w:rsid w:val="000605FE"/>
    <w:rsid w:val="00064B28"/>
    <w:rsid w:val="0007110F"/>
    <w:rsid w:val="00072AD4"/>
    <w:rsid w:val="000843E2"/>
    <w:rsid w:val="000A6E1B"/>
    <w:rsid w:val="000D53D6"/>
    <w:rsid w:val="000E697B"/>
    <w:rsid w:val="000E6DC5"/>
    <w:rsid w:val="000F1C76"/>
    <w:rsid w:val="000F7314"/>
    <w:rsid w:val="0010547D"/>
    <w:rsid w:val="00126857"/>
    <w:rsid w:val="00142E3F"/>
    <w:rsid w:val="001927EC"/>
    <w:rsid w:val="001B45C3"/>
    <w:rsid w:val="001C0E9F"/>
    <w:rsid w:val="001D128C"/>
    <w:rsid w:val="001D1377"/>
    <w:rsid w:val="001D28B6"/>
    <w:rsid w:val="001D4BCE"/>
    <w:rsid w:val="001D7E39"/>
    <w:rsid w:val="001E07D9"/>
    <w:rsid w:val="001F2050"/>
    <w:rsid w:val="001F4881"/>
    <w:rsid w:val="00204041"/>
    <w:rsid w:val="00240D24"/>
    <w:rsid w:val="00282A54"/>
    <w:rsid w:val="0028794B"/>
    <w:rsid w:val="002924D2"/>
    <w:rsid w:val="002929B8"/>
    <w:rsid w:val="002B436A"/>
    <w:rsid w:val="002B6001"/>
    <w:rsid w:val="002C240A"/>
    <w:rsid w:val="002D51AC"/>
    <w:rsid w:val="002D52AA"/>
    <w:rsid w:val="002D7071"/>
    <w:rsid w:val="002E76E6"/>
    <w:rsid w:val="002F5677"/>
    <w:rsid w:val="00301481"/>
    <w:rsid w:val="00302B0C"/>
    <w:rsid w:val="00305596"/>
    <w:rsid w:val="00307616"/>
    <w:rsid w:val="003224C3"/>
    <w:rsid w:val="00331327"/>
    <w:rsid w:val="00331E41"/>
    <w:rsid w:val="0033535E"/>
    <w:rsid w:val="003564AF"/>
    <w:rsid w:val="003768D4"/>
    <w:rsid w:val="00384197"/>
    <w:rsid w:val="00385CAC"/>
    <w:rsid w:val="00393215"/>
    <w:rsid w:val="00393651"/>
    <w:rsid w:val="003A04BA"/>
    <w:rsid w:val="003B6DAA"/>
    <w:rsid w:val="003C04DC"/>
    <w:rsid w:val="003C2911"/>
    <w:rsid w:val="003C6DE1"/>
    <w:rsid w:val="003C79C1"/>
    <w:rsid w:val="003E0043"/>
    <w:rsid w:val="003E7792"/>
    <w:rsid w:val="00431355"/>
    <w:rsid w:val="0043244A"/>
    <w:rsid w:val="004334E9"/>
    <w:rsid w:val="00435958"/>
    <w:rsid w:val="00461006"/>
    <w:rsid w:val="004736A5"/>
    <w:rsid w:val="004939FF"/>
    <w:rsid w:val="004A2764"/>
    <w:rsid w:val="004A2CB6"/>
    <w:rsid w:val="004B2A2B"/>
    <w:rsid w:val="004B30CD"/>
    <w:rsid w:val="004B6F19"/>
    <w:rsid w:val="004C16C5"/>
    <w:rsid w:val="004D0972"/>
    <w:rsid w:val="004D2E33"/>
    <w:rsid w:val="004E2A90"/>
    <w:rsid w:val="004E48BD"/>
    <w:rsid w:val="004F1CFE"/>
    <w:rsid w:val="00505EFB"/>
    <w:rsid w:val="00510703"/>
    <w:rsid w:val="005128BF"/>
    <w:rsid w:val="005156DD"/>
    <w:rsid w:val="005410E4"/>
    <w:rsid w:val="005420B1"/>
    <w:rsid w:val="0056278A"/>
    <w:rsid w:val="00564000"/>
    <w:rsid w:val="005724A1"/>
    <w:rsid w:val="0058464D"/>
    <w:rsid w:val="005942BF"/>
    <w:rsid w:val="005E0020"/>
    <w:rsid w:val="005E1372"/>
    <w:rsid w:val="005F0552"/>
    <w:rsid w:val="00607419"/>
    <w:rsid w:val="0061323C"/>
    <w:rsid w:val="00634B03"/>
    <w:rsid w:val="006417FB"/>
    <w:rsid w:val="00650193"/>
    <w:rsid w:val="006535E7"/>
    <w:rsid w:val="00662E45"/>
    <w:rsid w:val="00667EFC"/>
    <w:rsid w:val="00672AD4"/>
    <w:rsid w:val="00686848"/>
    <w:rsid w:val="006A32EC"/>
    <w:rsid w:val="006B0E85"/>
    <w:rsid w:val="006B3BB7"/>
    <w:rsid w:val="006E55FC"/>
    <w:rsid w:val="00706E3C"/>
    <w:rsid w:val="00733EA1"/>
    <w:rsid w:val="00755693"/>
    <w:rsid w:val="00755BF8"/>
    <w:rsid w:val="00786B60"/>
    <w:rsid w:val="00797F11"/>
    <w:rsid w:val="007A584A"/>
    <w:rsid w:val="007C3F73"/>
    <w:rsid w:val="007C4A5D"/>
    <w:rsid w:val="007D26FE"/>
    <w:rsid w:val="007D78DA"/>
    <w:rsid w:val="007E50F1"/>
    <w:rsid w:val="00801914"/>
    <w:rsid w:val="008218E8"/>
    <w:rsid w:val="008310B2"/>
    <w:rsid w:val="00842825"/>
    <w:rsid w:val="00844E1C"/>
    <w:rsid w:val="0085109A"/>
    <w:rsid w:val="00855A1F"/>
    <w:rsid w:val="00894A35"/>
    <w:rsid w:val="008A180C"/>
    <w:rsid w:val="008A55A2"/>
    <w:rsid w:val="008C6096"/>
    <w:rsid w:val="008C6AF3"/>
    <w:rsid w:val="008D102B"/>
    <w:rsid w:val="008E5E2E"/>
    <w:rsid w:val="00903CE6"/>
    <w:rsid w:val="00941AEF"/>
    <w:rsid w:val="00943FA9"/>
    <w:rsid w:val="009447A9"/>
    <w:rsid w:val="00966193"/>
    <w:rsid w:val="00970596"/>
    <w:rsid w:val="009712BB"/>
    <w:rsid w:val="00976D44"/>
    <w:rsid w:val="009900BF"/>
    <w:rsid w:val="009A13E9"/>
    <w:rsid w:val="009C6C94"/>
    <w:rsid w:val="009D1E13"/>
    <w:rsid w:val="009D75BB"/>
    <w:rsid w:val="009E664D"/>
    <w:rsid w:val="009E6E1A"/>
    <w:rsid w:val="009E7137"/>
    <w:rsid w:val="009F5E7D"/>
    <w:rsid w:val="00A01130"/>
    <w:rsid w:val="00A06027"/>
    <w:rsid w:val="00A212DD"/>
    <w:rsid w:val="00A252DC"/>
    <w:rsid w:val="00A303B2"/>
    <w:rsid w:val="00A30A18"/>
    <w:rsid w:val="00A36DDB"/>
    <w:rsid w:val="00A42670"/>
    <w:rsid w:val="00AD14D4"/>
    <w:rsid w:val="00B141DF"/>
    <w:rsid w:val="00B17230"/>
    <w:rsid w:val="00B17B46"/>
    <w:rsid w:val="00B51FF0"/>
    <w:rsid w:val="00B62430"/>
    <w:rsid w:val="00B63D71"/>
    <w:rsid w:val="00B85DFA"/>
    <w:rsid w:val="00BA3C62"/>
    <w:rsid w:val="00BD15EF"/>
    <w:rsid w:val="00BE7C4E"/>
    <w:rsid w:val="00C032E1"/>
    <w:rsid w:val="00C121CC"/>
    <w:rsid w:val="00C21818"/>
    <w:rsid w:val="00C27025"/>
    <w:rsid w:val="00C35643"/>
    <w:rsid w:val="00C47385"/>
    <w:rsid w:val="00C55393"/>
    <w:rsid w:val="00C6656F"/>
    <w:rsid w:val="00C73DD8"/>
    <w:rsid w:val="00C75468"/>
    <w:rsid w:val="00CA58DF"/>
    <w:rsid w:val="00CB0AA2"/>
    <w:rsid w:val="00CC09D2"/>
    <w:rsid w:val="00D11A25"/>
    <w:rsid w:val="00D36136"/>
    <w:rsid w:val="00D54E39"/>
    <w:rsid w:val="00D8017A"/>
    <w:rsid w:val="00DA4B72"/>
    <w:rsid w:val="00DC068B"/>
    <w:rsid w:val="00DC6E22"/>
    <w:rsid w:val="00DD5224"/>
    <w:rsid w:val="00DE6B7F"/>
    <w:rsid w:val="00DF5398"/>
    <w:rsid w:val="00E5148E"/>
    <w:rsid w:val="00E966F3"/>
    <w:rsid w:val="00EA5155"/>
    <w:rsid w:val="00EB166E"/>
    <w:rsid w:val="00EB6D76"/>
    <w:rsid w:val="00EB723C"/>
    <w:rsid w:val="00EC0ED8"/>
    <w:rsid w:val="00EC2FCD"/>
    <w:rsid w:val="00ED22F9"/>
    <w:rsid w:val="00EE3778"/>
    <w:rsid w:val="00EE62CA"/>
    <w:rsid w:val="00EE7E90"/>
    <w:rsid w:val="00F03CAD"/>
    <w:rsid w:val="00F12AAB"/>
    <w:rsid w:val="00F14B75"/>
    <w:rsid w:val="00F25903"/>
    <w:rsid w:val="00F3050B"/>
    <w:rsid w:val="00F41496"/>
    <w:rsid w:val="00F51830"/>
    <w:rsid w:val="00F86CAE"/>
    <w:rsid w:val="00F87E46"/>
    <w:rsid w:val="00FA0597"/>
    <w:rsid w:val="00FA641E"/>
    <w:rsid w:val="00FA65FE"/>
    <w:rsid w:val="00FC2CFC"/>
    <w:rsid w:val="00FC3D77"/>
    <w:rsid w:val="00FE7CF1"/>
    <w:rsid w:val="00FF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502894"/>
  <w15:chartTrackingRefBased/>
  <w15:docId w15:val="{4FF3482B-CFFA-8447-8AAE-E6389EFF2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18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8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8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8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8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8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8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8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8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8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8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8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8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8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8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8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8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8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8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8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8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8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8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8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8E8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305596"/>
  </w:style>
  <w:style w:type="paragraph" w:styleId="Footer">
    <w:name w:val="footer"/>
    <w:basedOn w:val="Normal"/>
    <w:link w:val="FooterChar"/>
    <w:uiPriority w:val="99"/>
    <w:unhideWhenUsed/>
    <w:rsid w:val="00EB16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66E"/>
  </w:style>
  <w:style w:type="character" w:styleId="PageNumber">
    <w:name w:val="page number"/>
    <w:basedOn w:val="DefaultParagraphFont"/>
    <w:uiPriority w:val="99"/>
    <w:semiHidden/>
    <w:unhideWhenUsed/>
    <w:rsid w:val="00EB1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F8FAE4-73FA-0349-AFF1-E42977D39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2908</Words>
  <Characters>17390</Characters>
  <Application>Microsoft Office Word</Application>
  <DocSecurity>0</DocSecurity>
  <Lines>362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Єременко Богдан Юрійович</dc:creator>
  <cp:keywords/>
  <dc:description/>
  <cp:lastModifiedBy>Єременко Богдан Юрійович</cp:lastModifiedBy>
  <cp:revision>2</cp:revision>
  <dcterms:created xsi:type="dcterms:W3CDTF">2025-11-30T14:31:00Z</dcterms:created>
  <dcterms:modified xsi:type="dcterms:W3CDTF">2025-11-30T14:31:00Z</dcterms:modified>
</cp:coreProperties>
</file>