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7C33F5" w:rsidRPr="000317AE" w:rsidRDefault="008268A4" w:rsidP="00613403">
      <w:p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fldChar w:fldCharType="begin"/>
      </w:r>
      <w:r w:rsidR="007C33F5" w:rsidRPr="000317AE">
        <w:rPr>
          <w:rFonts w:ascii="Times New Roman" w:hAnsi="Times New Roman" w:cs="Times New Roman"/>
          <w:sz w:val="28"/>
          <w:szCs w:val="28"/>
        </w:rPr>
        <w:instrText xml:space="preserve"> HYPERLINK "javascript:;" </w:instrText>
      </w:r>
      <w:r w:rsidRPr="000317AE">
        <w:rPr>
          <w:rFonts w:ascii="Times New Roman" w:hAnsi="Times New Roman" w:cs="Times New Roman"/>
          <w:sz w:val="28"/>
          <w:szCs w:val="28"/>
        </w:rPr>
        <w:fldChar w:fldCharType="separate"/>
      </w:r>
      <w:r w:rsidR="007C33F5" w:rsidRPr="000317AE">
        <w:rPr>
          <w:rStyle w:val="a3"/>
          <w:rFonts w:ascii="Times New Roman" w:hAnsi="Times New Roman" w:cs="Times New Roman"/>
          <w:color w:val="1155CC"/>
          <w:sz w:val="28"/>
          <w:szCs w:val="28"/>
          <w:u w:val="none"/>
          <w:shd w:val="clear" w:color="auto" w:fill="FFFFEE"/>
        </w:rPr>
        <w:t> </w:t>
      </w:r>
      <w:r w:rsidRPr="000317AE">
        <w:rPr>
          <w:rFonts w:ascii="Times New Roman" w:hAnsi="Times New Roman" w:cs="Times New Roman"/>
          <w:sz w:val="28"/>
          <w:szCs w:val="28"/>
        </w:rPr>
        <w:fldChar w:fldCharType="end"/>
      </w:r>
      <w:hyperlink r:id="rId5" w:history="1"/>
      <w:hyperlink r:id="rId6" w:history="1"/>
      <w:hyperlink r:id="rId7" w:history="1"/>
      <w:hyperlink r:id="rId8" w:history="1"/>
    </w:p>
    <w:p w:rsidR="00F54FAB" w:rsidRPr="000317AE" w:rsidRDefault="0080438E">
      <w:p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b/>
          <w:sz w:val="28"/>
          <w:szCs w:val="28"/>
        </w:rPr>
        <w:t>Надгробные памятники</w:t>
      </w:r>
      <w:r w:rsidR="00F54FAB" w:rsidRPr="000317AE">
        <w:rPr>
          <w:rFonts w:ascii="Times New Roman" w:hAnsi="Times New Roman" w:cs="Times New Roman"/>
          <w:sz w:val="28"/>
          <w:szCs w:val="28"/>
        </w:rPr>
        <w:t xml:space="preserve"> - это способ </w:t>
      </w:r>
      <w:r w:rsidRPr="000317AE">
        <w:rPr>
          <w:rFonts w:ascii="Times New Roman" w:hAnsi="Times New Roman" w:cs="Times New Roman"/>
          <w:sz w:val="28"/>
          <w:szCs w:val="28"/>
        </w:rPr>
        <w:t xml:space="preserve"> увековечить память дорогих вам людей, </w:t>
      </w:r>
      <w:r w:rsidR="007C4385" w:rsidRPr="000317AE">
        <w:rPr>
          <w:rFonts w:ascii="Times New Roman" w:hAnsi="Times New Roman" w:cs="Times New Roman"/>
          <w:sz w:val="28"/>
          <w:szCs w:val="28"/>
        </w:rPr>
        <w:t>которые,</w:t>
      </w:r>
      <w:r w:rsidRPr="000317AE">
        <w:rPr>
          <w:rFonts w:ascii="Times New Roman" w:hAnsi="Times New Roman" w:cs="Times New Roman"/>
          <w:sz w:val="28"/>
          <w:szCs w:val="28"/>
        </w:rPr>
        <w:t xml:space="preserve"> к </w:t>
      </w:r>
      <w:r w:rsidR="007C4385" w:rsidRPr="000317AE">
        <w:rPr>
          <w:rFonts w:ascii="Times New Roman" w:hAnsi="Times New Roman" w:cs="Times New Roman"/>
          <w:sz w:val="28"/>
          <w:szCs w:val="28"/>
        </w:rPr>
        <w:t>сожалению,</w:t>
      </w:r>
      <w:r w:rsidR="00F54FAB" w:rsidRPr="000317AE">
        <w:rPr>
          <w:rFonts w:ascii="Times New Roman" w:hAnsi="Times New Roman" w:cs="Times New Roman"/>
          <w:sz w:val="28"/>
          <w:szCs w:val="28"/>
        </w:rPr>
        <w:t xml:space="preserve"> покинули вас. </w:t>
      </w:r>
      <w:r w:rsidR="00BE236A" w:rsidRPr="000317AE">
        <w:rPr>
          <w:rFonts w:ascii="Times New Roman" w:hAnsi="Times New Roman" w:cs="Times New Roman"/>
          <w:sz w:val="28"/>
          <w:szCs w:val="28"/>
        </w:rPr>
        <w:t>Главное предназначение памятников – показать, что умершего, любили, уважали</w:t>
      </w:r>
      <w:r w:rsidR="008B2B5E" w:rsidRPr="000317AE">
        <w:rPr>
          <w:rFonts w:ascii="Times New Roman" w:hAnsi="Times New Roman" w:cs="Times New Roman"/>
          <w:sz w:val="28"/>
          <w:szCs w:val="28"/>
        </w:rPr>
        <w:t>,</w:t>
      </w:r>
      <w:r w:rsidR="00BE236A" w:rsidRPr="000317AE">
        <w:rPr>
          <w:rFonts w:ascii="Times New Roman" w:hAnsi="Times New Roman" w:cs="Times New Roman"/>
          <w:sz w:val="28"/>
          <w:szCs w:val="28"/>
        </w:rPr>
        <w:t xml:space="preserve"> и всегда будут помнить о нём.</w:t>
      </w:r>
    </w:p>
    <w:p w:rsidR="005A6D91" w:rsidRPr="000317AE" w:rsidRDefault="00E45E6A">
      <w:p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 xml:space="preserve"> Их устанавливают через год после смерти.</w:t>
      </w:r>
    </w:p>
    <w:p w:rsidR="00C84F30" w:rsidRPr="000317AE" w:rsidRDefault="00E45E6A">
      <w:p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>Чтобы п</w:t>
      </w:r>
      <w:r w:rsidR="007C4385" w:rsidRPr="000317AE">
        <w:rPr>
          <w:rFonts w:ascii="Times New Roman" w:hAnsi="Times New Roman" w:cs="Times New Roman"/>
          <w:sz w:val="28"/>
          <w:szCs w:val="28"/>
        </w:rPr>
        <w:t>а</w:t>
      </w:r>
      <w:r w:rsidRPr="000317AE">
        <w:rPr>
          <w:rFonts w:ascii="Times New Roman" w:hAnsi="Times New Roman" w:cs="Times New Roman"/>
          <w:sz w:val="28"/>
          <w:szCs w:val="28"/>
        </w:rPr>
        <w:t>мятник простоял как можно дольше, каждая деталь должна быть изготовлена по всем стандартам и правилам. В первую очередь он должен быть  изгото</w:t>
      </w:r>
      <w:r w:rsidR="00F54FAB" w:rsidRPr="000317AE">
        <w:rPr>
          <w:rFonts w:ascii="Times New Roman" w:hAnsi="Times New Roman" w:cs="Times New Roman"/>
          <w:sz w:val="28"/>
          <w:szCs w:val="28"/>
        </w:rPr>
        <w:t xml:space="preserve">влен из качественного материала и профессионалом, который знает свою работу. </w:t>
      </w:r>
      <w:r w:rsidRPr="000317AE">
        <w:rPr>
          <w:rFonts w:ascii="Times New Roman" w:hAnsi="Times New Roman" w:cs="Times New Roman"/>
          <w:sz w:val="28"/>
          <w:szCs w:val="28"/>
        </w:rPr>
        <w:t>Давайте разберемся</w:t>
      </w:r>
      <w:r w:rsidR="007C4385" w:rsidRPr="000317AE">
        <w:rPr>
          <w:rFonts w:ascii="Times New Roman" w:hAnsi="Times New Roman" w:cs="Times New Roman"/>
          <w:sz w:val="28"/>
          <w:szCs w:val="28"/>
        </w:rPr>
        <w:t>,</w:t>
      </w:r>
      <w:r w:rsidRPr="000317AE">
        <w:rPr>
          <w:rFonts w:ascii="Times New Roman" w:hAnsi="Times New Roman" w:cs="Times New Roman"/>
          <w:sz w:val="28"/>
          <w:szCs w:val="28"/>
        </w:rPr>
        <w:t xml:space="preserve"> с чего должн</w:t>
      </w:r>
      <w:r w:rsidR="007C4385" w:rsidRPr="000317AE">
        <w:rPr>
          <w:rFonts w:ascii="Times New Roman" w:hAnsi="Times New Roman" w:cs="Times New Roman"/>
          <w:sz w:val="28"/>
          <w:szCs w:val="28"/>
        </w:rPr>
        <w:t xml:space="preserve">ы </w:t>
      </w:r>
      <w:r w:rsidRPr="000317AE">
        <w:rPr>
          <w:rFonts w:ascii="Times New Roman" w:hAnsi="Times New Roman" w:cs="Times New Roman"/>
          <w:sz w:val="28"/>
          <w:szCs w:val="28"/>
        </w:rPr>
        <w:t>состоять памятники.</w:t>
      </w:r>
    </w:p>
    <w:p w:rsidR="00C84F30" w:rsidRPr="000317AE" w:rsidRDefault="00C84F30" w:rsidP="008B2B5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 xml:space="preserve">Арка или стела – это главная </w:t>
      </w:r>
      <w:r w:rsidR="007C4385" w:rsidRPr="000317AE">
        <w:rPr>
          <w:rFonts w:ascii="Times New Roman" w:hAnsi="Times New Roman" w:cs="Times New Roman"/>
          <w:sz w:val="28"/>
          <w:szCs w:val="28"/>
        </w:rPr>
        <w:t>деталь,</w:t>
      </w:r>
      <w:r w:rsidRPr="000317AE">
        <w:rPr>
          <w:rFonts w:ascii="Times New Roman" w:hAnsi="Times New Roman" w:cs="Times New Roman"/>
          <w:sz w:val="28"/>
          <w:szCs w:val="28"/>
        </w:rPr>
        <w:t xml:space="preserve"> на которой размещается портрет и надписи. В основном аркой называют плиту, которую устанавливают вертикально, а стелой плиту  установленную горизонтально. От размеров этой детали зависит весь размер памятника, а также его цена.</w:t>
      </w:r>
    </w:p>
    <w:p w:rsidR="00C84F30" w:rsidRPr="000317AE" w:rsidRDefault="00C84F30" w:rsidP="008B2B5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317AE">
        <w:rPr>
          <w:rFonts w:ascii="Times New Roman" w:hAnsi="Times New Roman" w:cs="Times New Roman"/>
          <w:sz w:val="28"/>
          <w:szCs w:val="28"/>
        </w:rPr>
        <w:t xml:space="preserve">Подставка. На нее устанавливают арку или стелу. С помощью этой </w:t>
      </w:r>
      <w:r w:rsidRPr="000317AE">
        <w:rPr>
          <w:rFonts w:ascii="Times New Roman" w:hAnsi="Times New Roman" w:cs="Times New Roman"/>
          <w:b/>
          <w:sz w:val="28"/>
          <w:szCs w:val="28"/>
        </w:rPr>
        <w:t xml:space="preserve">детали памятников </w:t>
      </w:r>
      <w:r w:rsidRPr="000317AE">
        <w:rPr>
          <w:rFonts w:ascii="Times New Roman" w:hAnsi="Times New Roman" w:cs="Times New Roman"/>
          <w:sz w:val="28"/>
          <w:szCs w:val="28"/>
        </w:rPr>
        <w:t>можно увеличить высоту памятника, что сделает его визуально красивее. В основ</w:t>
      </w:r>
      <w:r w:rsidR="00F54FAB" w:rsidRPr="000317AE">
        <w:rPr>
          <w:rFonts w:ascii="Times New Roman" w:hAnsi="Times New Roman" w:cs="Times New Roman"/>
          <w:sz w:val="28"/>
          <w:szCs w:val="28"/>
        </w:rPr>
        <w:t>ном</w:t>
      </w:r>
      <w:r w:rsidRPr="000317AE">
        <w:rPr>
          <w:rFonts w:ascii="Times New Roman" w:hAnsi="Times New Roman" w:cs="Times New Roman"/>
          <w:sz w:val="28"/>
          <w:szCs w:val="28"/>
        </w:rPr>
        <w:t xml:space="preserve"> их делают высотой в </w:t>
      </w:r>
      <w:r w:rsidR="00F54FAB" w:rsidRPr="000317AE">
        <w:rPr>
          <w:rFonts w:ascii="Times New Roman" w:hAnsi="Times New Roman" w:cs="Times New Roman"/>
          <w:sz w:val="28"/>
          <w:szCs w:val="28"/>
        </w:rPr>
        <w:t>двадцать сантиметров</w:t>
      </w:r>
      <w:r w:rsidRPr="000317AE">
        <w:rPr>
          <w:rFonts w:ascii="Times New Roman" w:hAnsi="Times New Roman" w:cs="Times New Roman"/>
          <w:sz w:val="28"/>
          <w:szCs w:val="28"/>
        </w:rPr>
        <w:t>, н</w:t>
      </w:r>
      <w:r w:rsidR="00B14DF5" w:rsidRPr="000317AE">
        <w:rPr>
          <w:rFonts w:ascii="Times New Roman" w:hAnsi="Times New Roman" w:cs="Times New Roman"/>
          <w:sz w:val="28"/>
          <w:szCs w:val="28"/>
        </w:rPr>
        <w:t xml:space="preserve">о можно увеличить и до тридцати это не </w:t>
      </w:r>
      <w:r w:rsidR="00B14DF5" w:rsidRPr="000317AE">
        <w:rPr>
          <w:rFonts w:ascii="Times New Roman" w:hAnsi="Times New Roman" w:cs="Times New Roman"/>
          <w:sz w:val="28"/>
          <w:szCs w:val="28"/>
          <w:lang w:val="ru-RU"/>
        </w:rPr>
        <w:t>существенно будет влиять на общую цену изделия.</w:t>
      </w:r>
    </w:p>
    <w:p w:rsidR="00B14DF5" w:rsidRPr="000317AE" w:rsidRDefault="00F54FAB" w:rsidP="008B2B5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317AE">
        <w:rPr>
          <w:rFonts w:ascii="Times New Roman" w:hAnsi="Times New Roman" w:cs="Times New Roman"/>
          <w:sz w:val="28"/>
          <w:szCs w:val="28"/>
          <w:lang w:val="ru-RU"/>
        </w:rPr>
        <w:t xml:space="preserve">Цветник. </w:t>
      </w:r>
      <w:r w:rsidR="00B14DF5" w:rsidRPr="000317AE">
        <w:rPr>
          <w:rFonts w:ascii="Times New Roman" w:hAnsi="Times New Roman" w:cs="Times New Roman"/>
          <w:sz w:val="28"/>
          <w:szCs w:val="28"/>
          <w:lang w:val="ru-RU"/>
        </w:rPr>
        <w:t xml:space="preserve"> Зачастую это рамка из отдельных гранитных брусков, </w:t>
      </w:r>
      <w:r w:rsidR="00AC7FFB" w:rsidRPr="000317AE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B14DF5" w:rsidRPr="000317AE">
        <w:rPr>
          <w:rFonts w:ascii="Times New Roman" w:hAnsi="Times New Roman" w:cs="Times New Roman"/>
          <w:sz w:val="28"/>
          <w:szCs w:val="28"/>
          <w:lang w:val="ru-RU"/>
        </w:rPr>
        <w:t xml:space="preserve"> которой выходит клумба для цветов на месте захоронения.  Короткий брусок спереди, </w:t>
      </w:r>
      <w:r w:rsidRPr="000317AE">
        <w:rPr>
          <w:rFonts w:ascii="Times New Roman" w:hAnsi="Times New Roman" w:cs="Times New Roman"/>
          <w:sz w:val="28"/>
          <w:szCs w:val="28"/>
          <w:lang w:val="ru-RU"/>
        </w:rPr>
        <w:t>объединяющ</w:t>
      </w:r>
      <w:r w:rsidR="00B14DF5" w:rsidRPr="000317AE">
        <w:rPr>
          <w:rFonts w:ascii="Times New Roman" w:hAnsi="Times New Roman" w:cs="Times New Roman"/>
          <w:sz w:val="28"/>
          <w:szCs w:val="28"/>
          <w:lang w:val="ru-RU"/>
        </w:rPr>
        <w:t>ийся двумя длинными называется вставка.</w:t>
      </w:r>
    </w:p>
    <w:p w:rsidR="006C6C98" w:rsidRPr="000317AE" w:rsidRDefault="007B5AB7">
      <w:p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>Есть несколько видов памятников</w:t>
      </w:r>
      <w:r w:rsidR="00F54FAB" w:rsidRPr="000317AE">
        <w:rPr>
          <w:rFonts w:ascii="Times New Roman" w:hAnsi="Times New Roman" w:cs="Times New Roman"/>
          <w:sz w:val="28"/>
          <w:szCs w:val="28"/>
        </w:rPr>
        <w:t xml:space="preserve"> в зависимости от количества мест захоронений</w:t>
      </w:r>
      <w:proofErr w:type="gramStart"/>
      <w:r w:rsidR="00F54FAB" w:rsidRPr="000317AE">
        <w:rPr>
          <w:rFonts w:ascii="Times New Roman" w:hAnsi="Times New Roman" w:cs="Times New Roman"/>
          <w:sz w:val="28"/>
          <w:szCs w:val="28"/>
        </w:rPr>
        <w:t xml:space="preserve"> </w:t>
      </w:r>
      <w:r w:rsidRPr="000317AE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B5AB7" w:rsidRPr="000317AE" w:rsidRDefault="007B5AB7" w:rsidP="005C7EE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 xml:space="preserve">Одинарные – это памятники, рассчитанные на одно захоронение. </w:t>
      </w:r>
      <w:r w:rsidR="003A0159" w:rsidRPr="000317AE">
        <w:rPr>
          <w:rFonts w:ascii="Times New Roman" w:hAnsi="Times New Roman" w:cs="Times New Roman"/>
          <w:sz w:val="28"/>
          <w:szCs w:val="28"/>
        </w:rPr>
        <w:t>Они м</w:t>
      </w:r>
      <w:r w:rsidRPr="000317AE">
        <w:rPr>
          <w:rFonts w:ascii="Times New Roman" w:hAnsi="Times New Roman" w:cs="Times New Roman"/>
          <w:sz w:val="28"/>
          <w:szCs w:val="28"/>
        </w:rPr>
        <w:t>огут быть как горизонтальные, так и вертикальные.</w:t>
      </w:r>
      <w:r w:rsidR="007C4385" w:rsidRPr="000317AE">
        <w:rPr>
          <w:rFonts w:ascii="Times New Roman" w:hAnsi="Times New Roman" w:cs="Times New Roman"/>
          <w:sz w:val="28"/>
          <w:szCs w:val="28"/>
        </w:rPr>
        <w:t xml:space="preserve"> Такой памятник состоит</w:t>
      </w:r>
      <w:r w:rsidR="003A0159" w:rsidRPr="000317AE">
        <w:rPr>
          <w:rFonts w:ascii="Times New Roman" w:hAnsi="Times New Roman" w:cs="Times New Roman"/>
          <w:sz w:val="28"/>
          <w:szCs w:val="28"/>
        </w:rPr>
        <w:t xml:space="preserve"> из арки или стелы, тумбы и цветника. Дополнительные детали могут быть в виде надгробной плиты, лампады или вазы.</w:t>
      </w:r>
    </w:p>
    <w:p w:rsidR="007B5AB7" w:rsidRPr="000317AE" w:rsidRDefault="007B5AB7" w:rsidP="005C7EE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 xml:space="preserve">Двойные </w:t>
      </w:r>
      <w:r w:rsidR="007C4385" w:rsidRPr="000317AE">
        <w:rPr>
          <w:rFonts w:ascii="Times New Roman" w:hAnsi="Times New Roman" w:cs="Times New Roman"/>
          <w:sz w:val="28"/>
          <w:szCs w:val="28"/>
        </w:rPr>
        <w:t xml:space="preserve">памятники </w:t>
      </w:r>
      <w:r w:rsidRPr="000317AE">
        <w:rPr>
          <w:rFonts w:ascii="Times New Roman" w:hAnsi="Times New Roman" w:cs="Times New Roman"/>
          <w:sz w:val="28"/>
          <w:szCs w:val="28"/>
        </w:rPr>
        <w:t>рассчитаны на захоронен</w:t>
      </w:r>
      <w:r w:rsidR="007C4385" w:rsidRPr="000317AE">
        <w:rPr>
          <w:rFonts w:ascii="Times New Roman" w:hAnsi="Times New Roman" w:cs="Times New Roman"/>
          <w:sz w:val="28"/>
          <w:szCs w:val="28"/>
        </w:rPr>
        <w:t>ие двоих людей.</w:t>
      </w:r>
      <w:r w:rsidR="003A0159" w:rsidRPr="000317AE">
        <w:rPr>
          <w:rFonts w:ascii="Times New Roman" w:hAnsi="Times New Roman" w:cs="Times New Roman"/>
          <w:sz w:val="28"/>
          <w:szCs w:val="28"/>
        </w:rPr>
        <w:t xml:space="preserve"> Они могут состоять из различных деталей по вашему желанию – количество стел</w:t>
      </w:r>
      <w:r w:rsidR="005C7EE7" w:rsidRPr="000317AE">
        <w:rPr>
          <w:rFonts w:ascii="Times New Roman" w:hAnsi="Times New Roman" w:cs="Times New Roman"/>
          <w:sz w:val="28"/>
          <w:szCs w:val="28"/>
        </w:rPr>
        <w:t xml:space="preserve"> или арок</w:t>
      </w:r>
      <w:r w:rsidR="003A0159" w:rsidRPr="000317AE">
        <w:rPr>
          <w:rFonts w:ascii="Times New Roman" w:hAnsi="Times New Roman" w:cs="Times New Roman"/>
          <w:sz w:val="28"/>
          <w:szCs w:val="28"/>
        </w:rPr>
        <w:t>, надгробий, размеры места захоронение, все зависит от ваших пожеланий.</w:t>
      </w:r>
    </w:p>
    <w:p w:rsidR="007C4385" w:rsidRPr="000317AE" w:rsidRDefault="007C4385" w:rsidP="005C7EE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>Комбинированные.</w:t>
      </w:r>
      <w:r w:rsidR="00831776" w:rsidRPr="000317AE">
        <w:rPr>
          <w:rFonts w:ascii="Times New Roman" w:hAnsi="Times New Roman" w:cs="Times New Roman"/>
          <w:sz w:val="28"/>
          <w:szCs w:val="28"/>
        </w:rPr>
        <w:t xml:space="preserve"> Туда входят памят</w:t>
      </w:r>
      <w:r w:rsidR="00323909" w:rsidRPr="000317AE">
        <w:rPr>
          <w:rFonts w:ascii="Times New Roman" w:hAnsi="Times New Roman" w:cs="Times New Roman"/>
          <w:sz w:val="28"/>
          <w:szCs w:val="28"/>
        </w:rPr>
        <w:t>ники, лавки, столы, ограды, такие изделия рассчитанные на захоронении троих людей.</w:t>
      </w:r>
    </w:p>
    <w:p w:rsidR="007C4385" w:rsidRPr="000317AE" w:rsidRDefault="007C2D16">
      <w:p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>Перед тем как заказать и</w:t>
      </w:r>
      <w:r w:rsidR="007C4385" w:rsidRPr="000317AE">
        <w:rPr>
          <w:rFonts w:ascii="Times New Roman" w:hAnsi="Times New Roman" w:cs="Times New Roman"/>
          <w:sz w:val="28"/>
          <w:szCs w:val="28"/>
        </w:rPr>
        <w:t xml:space="preserve">зготовление памятника, вам необходимо определится с </w:t>
      </w:r>
      <w:r w:rsidR="005C7EE7" w:rsidRPr="000317AE">
        <w:rPr>
          <w:rFonts w:ascii="Times New Roman" w:hAnsi="Times New Roman" w:cs="Times New Roman"/>
          <w:sz w:val="28"/>
          <w:szCs w:val="28"/>
        </w:rPr>
        <w:t>материалом,</w:t>
      </w:r>
      <w:r w:rsidR="007C4385" w:rsidRPr="000317AE">
        <w:rPr>
          <w:rFonts w:ascii="Times New Roman" w:hAnsi="Times New Roman" w:cs="Times New Roman"/>
          <w:sz w:val="28"/>
          <w:szCs w:val="28"/>
        </w:rPr>
        <w:t xml:space="preserve"> из которого он будет сделан. </w:t>
      </w:r>
    </w:p>
    <w:p w:rsidR="007C4385" w:rsidRPr="000317AE" w:rsidRDefault="007C4385">
      <w:p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lastRenderedPageBreak/>
        <w:t xml:space="preserve">Памятники из гранита – это лучший выбор. Ведь такой памятник простоит не одно </w:t>
      </w:r>
      <w:r w:rsidR="00831776" w:rsidRPr="000317AE">
        <w:rPr>
          <w:rFonts w:ascii="Times New Roman" w:hAnsi="Times New Roman" w:cs="Times New Roman"/>
          <w:sz w:val="28"/>
          <w:szCs w:val="28"/>
        </w:rPr>
        <w:t>столетие</w:t>
      </w:r>
      <w:r w:rsidR="003A0159" w:rsidRPr="000317AE">
        <w:rPr>
          <w:rFonts w:ascii="Times New Roman" w:hAnsi="Times New Roman" w:cs="Times New Roman"/>
          <w:sz w:val="28"/>
          <w:szCs w:val="28"/>
        </w:rPr>
        <w:t>,</w:t>
      </w:r>
      <w:r w:rsidRPr="000317AE">
        <w:rPr>
          <w:rFonts w:ascii="Times New Roman" w:hAnsi="Times New Roman" w:cs="Times New Roman"/>
          <w:sz w:val="28"/>
          <w:szCs w:val="28"/>
        </w:rPr>
        <w:t xml:space="preserve"> без каких либо повреждений.</w:t>
      </w:r>
      <w:r w:rsidR="003A0159" w:rsidRPr="000317AE">
        <w:rPr>
          <w:rFonts w:ascii="Times New Roman" w:hAnsi="Times New Roman" w:cs="Times New Roman"/>
          <w:sz w:val="28"/>
          <w:szCs w:val="28"/>
        </w:rPr>
        <w:t xml:space="preserve"> </w:t>
      </w:r>
      <w:r w:rsidR="007C2D16" w:rsidRPr="000317AE">
        <w:rPr>
          <w:rFonts w:ascii="Times New Roman" w:hAnsi="Times New Roman" w:cs="Times New Roman"/>
          <w:sz w:val="28"/>
          <w:szCs w:val="28"/>
        </w:rPr>
        <w:t xml:space="preserve"> Они имеют много преимуществ перед  другими: </w:t>
      </w:r>
    </w:p>
    <w:p w:rsidR="00BE236A" w:rsidRPr="000317AE" w:rsidRDefault="00BE236A" w:rsidP="00BE236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>Это качественный и стойкий материал.</w:t>
      </w:r>
    </w:p>
    <w:p w:rsidR="00831776" w:rsidRPr="000317AE" w:rsidRDefault="00831776" w:rsidP="00BE236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>Они стойкие к температурным режимам и практически водонепроницаемые.</w:t>
      </w:r>
    </w:p>
    <w:p w:rsidR="00831776" w:rsidRPr="000317AE" w:rsidRDefault="00831776" w:rsidP="00BE236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>За ними легко ухаживать.</w:t>
      </w:r>
    </w:p>
    <w:p w:rsidR="00831776" w:rsidRPr="000317AE" w:rsidRDefault="00831776" w:rsidP="00BE236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>Разнообразная цветовая гамма - серый, красный, зеленый выбор за вами.</w:t>
      </w:r>
    </w:p>
    <w:p w:rsidR="00323909" w:rsidRPr="000317AE" w:rsidRDefault="00323909">
      <w:p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 xml:space="preserve">Памятники габбро производят из чёрного </w:t>
      </w:r>
      <w:r w:rsidR="005C7EE7" w:rsidRPr="000317AE">
        <w:rPr>
          <w:rFonts w:ascii="Times New Roman" w:hAnsi="Times New Roman" w:cs="Times New Roman"/>
          <w:sz w:val="28"/>
          <w:szCs w:val="28"/>
        </w:rPr>
        <w:t>или тёмно-зелёного гранита</w:t>
      </w:r>
      <w:r w:rsidRPr="000317AE">
        <w:rPr>
          <w:rFonts w:ascii="Times New Roman" w:hAnsi="Times New Roman" w:cs="Times New Roman"/>
          <w:sz w:val="28"/>
          <w:szCs w:val="28"/>
        </w:rPr>
        <w:t xml:space="preserve">, с разных месторождений. </w:t>
      </w:r>
      <w:r w:rsidR="005C7EE7" w:rsidRPr="000317AE">
        <w:rPr>
          <w:rFonts w:ascii="Times New Roman" w:hAnsi="Times New Roman" w:cs="Times New Roman"/>
          <w:sz w:val="28"/>
          <w:szCs w:val="28"/>
        </w:rPr>
        <w:t xml:space="preserve"> Сам гранит имеет</w:t>
      </w:r>
      <w:r w:rsidR="008B2B5E" w:rsidRPr="000317AE">
        <w:rPr>
          <w:rFonts w:ascii="Times New Roman" w:hAnsi="Times New Roman" w:cs="Times New Roman"/>
          <w:sz w:val="28"/>
          <w:szCs w:val="28"/>
        </w:rPr>
        <w:t xml:space="preserve"> зернистую структуру</w:t>
      </w:r>
      <w:r w:rsidR="005C7EE7" w:rsidRPr="000317AE">
        <w:rPr>
          <w:rFonts w:ascii="Times New Roman" w:hAnsi="Times New Roman" w:cs="Times New Roman"/>
          <w:sz w:val="28"/>
          <w:szCs w:val="28"/>
        </w:rPr>
        <w:t xml:space="preserve">, главными минералами габбро  есть </w:t>
      </w:r>
      <w:proofErr w:type="spellStart"/>
      <w:r w:rsidR="005C7EE7" w:rsidRPr="000317AE">
        <w:rPr>
          <w:rFonts w:ascii="Times New Roman" w:hAnsi="Times New Roman" w:cs="Times New Roman"/>
          <w:sz w:val="28"/>
          <w:szCs w:val="28"/>
        </w:rPr>
        <w:t>плагиокраз</w:t>
      </w:r>
      <w:proofErr w:type="spellEnd"/>
      <w:r w:rsidR="005C7EE7" w:rsidRPr="000317AE">
        <w:rPr>
          <w:rFonts w:ascii="Times New Roman" w:hAnsi="Times New Roman" w:cs="Times New Roman"/>
          <w:sz w:val="28"/>
          <w:szCs w:val="28"/>
        </w:rPr>
        <w:t xml:space="preserve"> и пироксен. Имеет структуру трёх видов – полнокристаллическую, равномерно</w:t>
      </w:r>
      <w:r w:rsidR="00133033" w:rsidRPr="000317AE">
        <w:rPr>
          <w:rFonts w:ascii="Times New Roman" w:hAnsi="Times New Roman" w:cs="Times New Roman"/>
          <w:sz w:val="28"/>
          <w:szCs w:val="28"/>
        </w:rPr>
        <w:t>-кристаллическую</w:t>
      </w:r>
      <w:r w:rsidR="005C7EE7" w:rsidRPr="000317AE">
        <w:rPr>
          <w:rFonts w:ascii="Times New Roman" w:hAnsi="Times New Roman" w:cs="Times New Roman"/>
          <w:sz w:val="28"/>
          <w:szCs w:val="28"/>
        </w:rPr>
        <w:t>,</w:t>
      </w:r>
      <w:r w:rsidR="00133033" w:rsidRPr="000317AE">
        <w:rPr>
          <w:rFonts w:ascii="Times New Roman" w:hAnsi="Times New Roman" w:cs="Times New Roman"/>
          <w:sz w:val="28"/>
          <w:szCs w:val="28"/>
        </w:rPr>
        <w:t xml:space="preserve"> крупно и среднезернистую.</w:t>
      </w:r>
      <w:r w:rsidR="005C7EE7" w:rsidRPr="000317AE">
        <w:rPr>
          <w:rFonts w:ascii="Times New Roman" w:hAnsi="Times New Roman" w:cs="Times New Roman"/>
          <w:sz w:val="28"/>
          <w:szCs w:val="28"/>
        </w:rPr>
        <w:t xml:space="preserve"> </w:t>
      </w:r>
      <w:r w:rsidRPr="000317AE">
        <w:rPr>
          <w:rFonts w:ascii="Times New Roman" w:hAnsi="Times New Roman" w:cs="Times New Roman"/>
          <w:sz w:val="28"/>
          <w:szCs w:val="28"/>
        </w:rPr>
        <w:t xml:space="preserve">Зачастую </w:t>
      </w:r>
      <w:r w:rsidR="00133033" w:rsidRPr="000317AE">
        <w:rPr>
          <w:rFonts w:ascii="Times New Roman" w:hAnsi="Times New Roman" w:cs="Times New Roman"/>
          <w:sz w:val="28"/>
          <w:szCs w:val="28"/>
        </w:rPr>
        <w:t>в изготовлении памятников используют</w:t>
      </w:r>
      <w:r w:rsidRPr="000317AE">
        <w:rPr>
          <w:rFonts w:ascii="Times New Roman" w:hAnsi="Times New Roman" w:cs="Times New Roman"/>
          <w:sz w:val="28"/>
          <w:szCs w:val="28"/>
        </w:rPr>
        <w:t>:</w:t>
      </w:r>
    </w:p>
    <w:p w:rsidR="00323909" w:rsidRPr="000317AE" w:rsidRDefault="00323909" w:rsidP="005C7EE7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>Чёрный гранит с вкраплениями слюды;</w:t>
      </w:r>
    </w:p>
    <w:p w:rsidR="00323909" w:rsidRPr="000317AE" w:rsidRDefault="00323909" w:rsidP="005C7EE7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 xml:space="preserve">Чёрный  мелкозернистый с  металлическим </w:t>
      </w:r>
      <w:r w:rsidR="00570C5C" w:rsidRPr="000317AE">
        <w:rPr>
          <w:rFonts w:ascii="Times New Roman" w:hAnsi="Times New Roman" w:cs="Times New Roman"/>
          <w:sz w:val="28"/>
          <w:szCs w:val="28"/>
        </w:rPr>
        <w:t>отблеском;</w:t>
      </w:r>
    </w:p>
    <w:p w:rsidR="00323909" w:rsidRPr="000317AE" w:rsidRDefault="00570C5C" w:rsidP="005C7EE7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>Чёрный мелкозернистый без металлического отблеска.</w:t>
      </w:r>
    </w:p>
    <w:p w:rsidR="00570C5C" w:rsidRPr="000317AE" w:rsidRDefault="00570C5C">
      <w:p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>Лабрадорит – это крупнозернистый камень с большим вкраплением слюды чёрного и тёмно-серого цвета.</w:t>
      </w:r>
      <w:r w:rsidR="008B2B5E" w:rsidRPr="000317AE">
        <w:rPr>
          <w:rFonts w:ascii="Times New Roman" w:hAnsi="Times New Roman" w:cs="Times New Roman"/>
          <w:sz w:val="28"/>
          <w:szCs w:val="28"/>
        </w:rPr>
        <w:t xml:space="preserve"> Это очень красивый материал для изготовления памятников, он имеет невероятно красивый, переливающийся на солнце синий, темно-зелёный цвет похожий на мозаику.</w:t>
      </w:r>
    </w:p>
    <w:p w:rsidR="00A51363" w:rsidRPr="000317AE" w:rsidRDefault="00A51363">
      <w:p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b/>
          <w:sz w:val="28"/>
          <w:szCs w:val="28"/>
        </w:rPr>
        <w:t>Купить детали памятников</w:t>
      </w:r>
      <w:r w:rsidR="0053442A">
        <w:rPr>
          <w:rFonts w:ascii="Times New Roman" w:hAnsi="Times New Roman" w:cs="Times New Roman"/>
          <w:sz w:val="28"/>
          <w:szCs w:val="28"/>
        </w:rPr>
        <w:t xml:space="preserve"> </w:t>
      </w:r>
      <w:r w:rsidRPr="000317AE">
        <w:rPr>
          <w:rFonts w:ascii="Times New Roman" w:hAnsi="Times New Roman" w:cs="Times New Roman"/>
          <w:sz w:val="28"/>
          <w:szCs w:val="28"/>
        </w:rPr>
        <w:t xml:space="preserve">и посмотреть </w:t>
      </w:r>
      <w:r w:rsidRPr="000317AE">
        <w:rPr>
          <w:rFonts w:ascii="Times New Roman" w:hAnsi="Times New Roman" w:cs="Times New Roman"/>
          <w:b/>
          <w:sz w:val="28"/>
          <w:szCs w:val="28"/>
        </w:rPr>
        <w:t>фото памятников</w:t>
      </w:r>
      <w:r w:rsidRPr="000317AE">
        <w:rPr>
          <w:rFonts w:ascii="Times New Roman" w:hAnsi="Times New Roman" w:cs="Times New Roman"/>
          <w:sz w:val="28"/>
          <w:szCs w:val="28"/>
        </w:rPr>
        <w:t xml:space="preserve"> вы можете на сайте предприятия Гранит </w:t>
      </w:r>
      <w:proofErr w:type="spellStart"/>
      <w:r w:rsidRPr="000317AE">
        <w:rPr>
          <w:rFonts w:ascii="Times New Roman" w:hAnsi="Times New Roman" w:cs="Times New Roman"/>
          <w:sz w:val="28"/>
          <w:szCs w:val="28"/>
        </w:rPr>
        <w:t>Пром</w:t>
      </w:r>
      <w:proofErr w:type="spellEnd"/>
      <w:r w:rsidRPr="000317AE">
        <w:rPr>
          <w:rFonts w:ascii="Times New Roman" w:hAnsi="Times New Roman" w:cs="Times New Roman"/>
          <w:sz w:val="28"/>
          <w:szCs w:val="28"/>
        </w:rPr>
        <w:t>.</w:t>
      </w:r>
    </w:p>
    <w:p w:rsidR="00570C5C" w:rsidRPr="000317AE" w:rsidRDefault="00570C5C">
      <w:pPr>
        <w:rPr>
          <w:rFonts w:ascii="Times New Roman" w:hAnsi="Times New Roman" w:cs="Times New Roman"/>
          <w:sz w:val="28"/>
          <w:szCs w:val="28"/>
        </w:rPr>
      </w:pPr>
    </w:p>
    <w:p w:rsidR="00570C5C" w:rsidRPr="000317AE" w:rsidRDefault="00570C5C">
      <w:pPr>
        <w:rPr>
          <w:rFonts w:ascii="Times New Roman" w:hAnsi="Times New Roman" w:cs="Times New Roman"/>
          <w:sz w:val="28"/>
          <w:szCs w:val="28"/>
        </w:rPr>
      </w:pPr>
    </w:p>
    <w:p w:rsidR="00323909" w:rsidRPr="000317AE" w:rsidRDefault="00323909">
      <w:pPr>
        <w:rPr>
          <w:rFonts w:ascii="Times New Roman" w:hAnsi="Times New Roman" w:cs="Times New Roman"/>
          <w:sz w:val="28"/>
          <w:szCs w:val="28"/>
        </w:rPr>
      </w:pPr>
    </w:p>
    <w:p w:rsidR="00831776" w:rsidRPr="000317AE" w:rsidRDefault="00831776">
      <w:pPr>
        <w:rPr>
          <w:rFonts w:ascii="Times New Roman" w:hAnsi="Times New Roman" w:cs="Times New Roman"/>
          <w:sz w:val="28"/>
          <w:szCs w:val="28"/>
        </w:rPr>
      </w:pPr>
    </w:p>
    <w:p w:rsidR="00831776" w:rsidRPr="000317AE" w:rsidRDefault="00831776">
      <w:pPr>
        <w:rPr>
          <w:rFonts w:ascii="Times New Roman" w:hAnsi="Times New Roman" w:cs="Times New Roman"/>
          <w:sz w:val="28"/>
          <w:szCs w:val="28"/>
        </w:rPr>
      </w:pPr>
    </w:p>
    <w:p w:rsidR="00831776" w:rsidRPr="000317AE" w:rsidRDefault="00831776">
      <w:pPr>
        <w:rPr>
          <w:rFonts w:ascii="Times New Roman" w:hAnsi="Times New Roman" w:cs="Times New Roman"/>
          <w:sz w:val="28"/>
          <w:szCs w:val="28"/>
        </w:rPr>
      </w:pPr>
      <w:r w:rsidRPr="000317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D16" w:rsidRPr="000317AE" w:rsidRDefault="007C2D16">
      <w:pPr>
        <w:rPr>
          <w:rFonts w:ascii="Times New Roman" w:hAnsi="Times New Roman" w:cs="Times New Roman"/>
          <w:sz w:val="28"/>
          <w:szCs w:val="28"/>
        </w:rPr>
      </w:pPr>
    </w:p>
    <w:p w:rsidR="007C2D16" w:rsidRPr="000317AE" w:rsidRDefault="007C2D16">
      <w:pPr>
        <w:rPr>
          <w:rFonts w:ascii="Times New Roman" w:hAnsi="Times New Roman" w:cs="Times New Roman"/>
          <w:sz w:val="28"/>
          <w:szCs w:val="28"/>
        </w:rPr>
      </w:pPr>
    </w:p>
    <w:p w:rsidR="007B5AB7" w:rsidRPr="000317AE" w:rsidRDefault="007B5AB7">
      <w:pPr>
        <w:rPr>
          <w:rFonts w:ascii="Times New Roman" w:hAnsi="Times New Roman" w:cs="Times New Roman"/>
          <w:sz w:val="28"/>
          <w:szCs w:val="28"/>
        </w:rPr>
      </w:pPr>
    </w:p>
    <w:p w:rsidR="006C6C98" w:rsidRPr="000317AE" w:rsidRDefault="006C6C98">
      <w:pPr>
        <w:rPr>
          <w:rFonts w:ascii="Times New Roman" w:hAnsi="Times New Roman" w:cs="Times New Roman"/>
          <w:sz w:val="28"/>
          <w:szCs w:val="28"/>
        </w:rPr>
      </w:pPr>
    </w:p>
    <w:sectPr w:rsidR="006C6C98" w:rsidRPr="000317AE" w:rsidSect="005A6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32BD"/>
    <w:multiLevelType w:val="hybridMultilevel"/>
    <w:tmpl w:val="799853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13726"/>
    <w:multiLevelType w:val="hybridMultilevel"/>
    <w:tmpl w:val="B394B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02C84"/>
    <w:multiLevelType w:val="hybridMultilevel"/>
    <w:tmpl w:val="F39405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40FCB"/>
    <w:multiLevelType w:val="hybridMultilevel"/>
    <w:tmpl w:val="22F2F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71E24"/>
    <w:multiLevelType w:val="hybridMultilevel"/>
    <w:tmpl w:val="9C04E80C"/>
    <w:lvl w:ilvl="0" w:tplc="10F25D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131F0E"/>
    <w:multiLevelType w:val="hybridMultilevel"/>
    <w:tmpl w:val="361C4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5373E1"/>
    <w:multiLevelType w:val="hybridMultilevel"/>
    <w:tmpl w:val="664A7F2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812254"/>
    <w:multiLevelType w:val="hybridMultilevel"/>
    <w:tmpl w:val="4532E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33F5"/>
    <w:rsid w:val="000317AE"/>
    <w:rsid w:val="00133033"/>
    <w:rsid w:val="00323909"/>
    <w:rsid w:val="003A0159"/>
    <w:rsid w:val="0053442A"/>
    <w:rsid w:val="00570C5C"/>
    <w:rsid w:val="005A6D91"/>
    <w:rsid w:val="005C7EE7"/>
    <w:rsid w:val="00613403"/>
    <w:rsid w:val="006C6C98"/>
    <w:rsid w:val="006F2D64"/>
    <w:rsid w:val="007B5AB7"/>
    <w:rsid w:val="007C2D16"/>
    <w:rsid w:val="007C33F5"/>
    <w:rsid w:val="007C4385"/>
    <w:rsid w:val="0080438E"/>
    <w:rsid w:val="008268A4"/>
    <w:rsid w:val="00831776"/>
    <w:rsid w:val="008B2B5E"/>
    <w:rsid w:val="00A51363"/>
    <w:rsid w:val="00AC7FFB"/>
    <w:rsid w:val="00B14DF5"/>
    <w:rsid w:val="00BE236A"/>
    <w:rsid w:val="00C84F30"/>
    <w:rsid w:val="00E45E6A"/>
    <w:rsid w:val="00F5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qc-e">
    <w:name w:val="spqc-e"/>
    <w:basedOn w:val="a0"/>
    <w:rsid w:val="007C33F5"/>
  </w:style>
  <w:style w:type="character" w:styleId="a3">
    <w:name w:val="Hyperlink"/>
    <w:basedOn w:val="a0"/>
    <w:uiPriority w:val="99"/>
    <w:unhideWhenUsed/>
    <w:rsid w:val="007C33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C33F5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;" TargetMode="External"/><Relationship Id="rId5" Type="http://schemas.openxmlformats.org/officeDocument/2006/relationships/hyperlink" Target="javascript: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atorney</dc:creator>
  <cp:keywords/>
  <dc:description/>
  <cp:lastModifiedBy>atorney</cp:lastModifiedBy>
  <cp:revision>10</cp:revision>
  <dcterms:created xsi:type="dcterms:W3CDTF">2016-01-23T13:36:00Z</dcterms:created>
  <dcterms:modified xsi:type="dcterms:W3CDTF">2016-01-23T19:44:00Z</dcterms:modified>
</cp:coreProperties>
</file>