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36"/>
          <w:szCs w:val="36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Особенности недвижимости в Турции: Ключ к идеальной инвестиции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Недвижимость в Турции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374151"/>
          <w:sz w:val="24"/>
          <w:szCs w:val="24"/>
          <w:rtl w:val="0"/>
        </w:rPr>
        <w:t xml:space="preserve"> это не только жилище, но и перспективная инвестиция с множеством преимуществ. С каждым годом все больше людей обращают внимание на турецкий рынок недвижимости, привлекаемые выгодными условиями, разнообразием предложений и юридической защищенностью. 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Недвижимость в Турции, по ссылке: *******</w:t>
      </w:r>
      <w:r w:rsidDel="00000000" w:rsidR="00000000" w:rsidRPr="00000000">
        <w:rPr>
          <w:color w:val="374151"/>
          <w:sz w:val="24"/>
          <w:szCs w:val="24"/>
          <w:rtl w:val="0"/>
        </w:rPr>
        <w:t xml:space="preserve">,</w:t>
      </w:r>
      <w:r w:rsidDel="00000000" w:rsidR="00000000" w:rsidRPr="00000000">
        <w:rPr>
          <w:color w:val="374151"/>
          <w:sz w:val="24"/>
          <w:szCs w:val="24"/>
          <w:rtl w:val="0"/>
        </w:rPr>
        <w:t xml:space="preserve"> представляет собой различные типы недвижимости, такие как квартиры, дома, виллы, апартаменты, коммерческие помещения и земельные участки, расположенные на привлекательных побережьях, в городах и курортных районах страны. Она может быть как резиденциальной, предназначенной для проживания, так и коммерческой, предназначенной для бизнеса или сдачи в аренду. 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Почему стоит выбирать нас?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Преимущества обращения в агентство недвижимости *****: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Удобство сайта. ****** предоставляет простой и интуитивно понятный веб-сайт, который помогает клиентам легко найти подходящие варианты недвижимости в Турции. С помощью удобного поиска, фильтрации и подробной информации о каждом объекте, клиенты могут быстро найти то, что соответствует их требованиям и предпочтениям.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Юридическая защищенность. Компания обеспечивает полную юридическую защиту для каждого клиента. Опытные юристы проводят юридическую проверку каждого объекта недвижимости, гарантируя, что сделка будет безопасной и законной. Кроме того, агентство предлагает профессиональные консультации и помощь во всех правовых аспектах покупки недвижимости.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Разнообразие выбора вариантов. Агентство предлагает широкий выбор недвижимости в разных регионах Турции, чтобы удовлетворить потребности разных клиентов. Будь то морской курорт, исторический город или деловой центр, компания предлагает многочисленные варианты, среди которых каждый найдет что-то по своему вкусу и бюджету.</w:t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Недвижимость в Турции предоставляет возможности как для туристов, желающих приобрести свое собственное жилье в стране, так и для инвесторов, стремящихся получить стабильный доход от аренды или увеличить стоимость своего имущества с течением времени.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0000ff"/>
          <w:sz w:val="28"/>
          <w:szCs w:val="28"/>
          <w:shd w:fill="f7f7f8" w:val="clear"/>
          <w:rtl w:val="0"/>
        </w:rPr>
        <w:t xml:space="preserve">Хотите приобрести свою недвижимость в Турции или инвестировать? Узнайте о широких возможностях и выгоде жилья в этой стране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В Турции можно найти широкий выбор квартир и домов, от небольших студий до роскошных пентхаусов и вилл. Они предлагаются как на побережьях, с великолепными видами на море, так и в городах, предлагая доступ к удобствам и инфраструктуре. Недвижимость этого типа может служить как постоянным жильем, так и идеальным местом для проведения отпуска или аренды.</w:t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0" w:firstLine="0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Турция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374151"/>
          <w:sz w:val="24"/>
          <w:szCs w:val="24"/>
          <w:rtl w:val="0"/>
        </w:rPr>
        <w:t xml:space="preserve"> это страна с богатой туристической индустрией и развивающейся экономикой. Поэтому инвестирование в коммерческую недвижимость, такую как гостиницы, рестораны, магазины или офисы, может быть привлекательным вариантом. Туристические регионы, такие как Анталья, Измир, Бодрум и Стамбул, предоставляют отличные возможности для успешного бизнеса.</w:t>
      </w:r>
    </w:p>
    <w:p w:rsidR="00000000" w:rsidDel="00000000" w:rsidP="00000000" w:rsidRDefault="00000000" w:rsidRPr="00000000" w14:paraId="0000001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firstLine="0"/>
        <w:rPr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