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D9D" w:rsidRDefault="00597D9D">
      <w:pPr>
        <w:spacing w:after="160" w:line="259" w:lineRule="auto"/>
        <w:ind w:firstLine="0"/>
        <w:rPr>
          <w:rFonts w:eastAsia="Times New Roman" w:cs="Times New Roman"/>
          <w:b/>
          <w:i/>
          <w:color w:val="000000"/>
          <w:szCs w:val="28"/>
          <w:lang w:val="uk-UA" w:eastAsia="ru-RU"/>
        </w:rPr>
      </w:pPr>
    </w:p>
    <w:p w:rsidR="00597D9D" w:rsidRDefault="00597D9D">
      <w:pPr>
        <w:spacing w:after="160" w:line="259" w:lineRule="auto"/>
        <w:ind w:firstLine="0"/>
        <w:rPr>
          <w:rFonts w:eastAsia="Times New Roman" w:cs="Times New Roman"/>
          <w:b/>
          <w:i/>
          <w:color w:val="000000"/>
          <w:szCs w:val="28"/>
          <w:lang w:val="uk-UA" w:eastAsia="ru-RU"/>
        </w:rPr>
      </w:pPr>
    </w:p>
    <w:p w:rsidR="00597D9D" w:rsidRDefault="00597D9D">
      <w:pPr>
        <w:spacing w:after="160" w:line="259" w:lineRule="auto"/>
        <w:ind w:firstLine="0"/>
        <w:rPr>
          <w:rFonts w:eastAsia="Times New Roman" w:cs="Times New Roman"/>
          <w:b/>
          <w:i/>
          <w:color w:val="000000"/>
          <w:szCs w:val="28"/>
          <w:lang w:val="uk-UA" w:eastAsia="ru-RU"/>
        </w:rPr>
      </w:pPr>
    </w:p>
    <w:p w:rsidR="00597D9D" w:rsidRDefault="00597D9D">
      <w:pPr>
        <w:spacing w:after="160" w:line="259" w:lineRule="auto"/>
        <w:ind w:firstLine="0"/>
        <w:rPr>
          <w:rFonts w:eastAsia="Times New Roman" w:cs="Times New Roman"/>
          <w:b/>
          <w:i/>
          <w:color w:val="000000"/>
          <w:szCs w:val="28"/>
          <w:lang w:val="uk-UA" w:eastAsia="ru-RU"/>
        </w:rPr>
      </w:pPr>
    </w:p>
    <w:p w:rsidR="00597D9D" w:rsidRDefault="00597D9D">
      <w:pPr>
        <w:spacing w:after="160" w:line="259" w:lineRule="auto"/>
        <w:ind w:firstLine="0"/>
        <w:rPr>
          <w:rFonts w:eastAsia="Times New Roman" w:cs="Times New Roman"/>
          <w:b/>
          <w:i/>
          <w:color w:val="000000"/>
          <w:szCs w:val="28"/>
          <w:lang w:val="uk-UA" w:eastAsia="ru-RU"/>
        </w:rPr>
      </w:pPr>
    </w:p>
    <w:p w:rsidR="00597D9D" w:rsidRDefault="00597D9D">
      <w:pPr>
        <w:spacing w:after="160" w:line="259" w:lineRule="auto"/>
        <w:ind w:firstLine="0"/>
        <w:rPr>
          <w:rFonts w:eastAsia="Times New Roman" w:cs="Times New Roman"/>
          <w:b/>
          <w:i/>
          <w:color w:val="000000"/>
          <w:szCs w:val="28"/>
          <w:lang w:val="uk-UA" w:eastAsia="ru-RU"/>
        </w:rPr>
      </w:pPr>
    </w:p>
    <w:p w:rsidR="00597D9D" w:rsidRDefault="00597D9D">
      <w:pPr>
        <w:spacing w:after="160" w:line="259" w:lineRule="auto"/>
        <w:ind w:firstLine="0"/>
        <w:rPr>
          <w:rFonts w:eastAsia="Times New Roman" w:cs="Times New Roman"/>
          <w:b/>
          <w:i/>
          <w:color w:val="000000"/>
          <w:szCs w:val="28"/>
          <w:lang w:val="uk-UA" w:eastAsia="ru-RU"/>
        </w:rPr>
      </w:pPr>
    </w:p>
    <w:p w:rsidR="00597D9D" w:rsidRDefault="00597D9D">
      <w:pPr>
        <w:spacing w:after="160" w:line="259" w:lineRule="auto"/>
        <w:ind w:firstLine="0"/>
        <w:rPr>
          <w:rFonts w:eastAsia="Times New Roman" w:cs="Times New Roman"/>
          <w:b/>
          <w:i/>
          <w:color w:val="000000"/>
          <w:szCs w:val="28"/>
          <w:lang w:val="uk-UA" w:eastAsia="ru-RU"/>
        </w:rPr>
      </w:pPr>
    </w:p>
    <w:p w:rsidR="00597D9D" w:rsidRDefault="00597D9D">
      <w:pPr>
        <w:spacing w:after="160" w:line="259" w:lineRule="auto"/>
        <w:ind w:firstLine="0"/>
        <w:rPr>
          <w:rFonts w:eastAsia="Times New Roman" w:cs="Times New Roman"/>
          <w:b/>
          <w:i/>
          <w:color w:val="000000"/>
          <w:szCs w:val="28"/>
          <w:lang w:val="uk-UA" w:eastAsia="ru-RU"/>
        </w:rPr>
      </w:pPr>
    </w:p>
    <w:p w:rsidR="00597D9D" w:rsidRDefault="00597D9D" w:rsidP="00597D9D">
      <w:pPr>
        <w:spacing w:after="160" w:line="259" w:lineRule="auto"/>
        <w:ind w:firstLine="0"/>
        <w:jc w:val="center"/>
        <w:rPr>
          <w:rFonts w:eastAsia="Times New Roman" w:cs="Times New Roman"/>
          <w:b/>
          <w:i/>
          <w:color w:val="000000"/>
          <w:szCs w:val="28"/>
          <w:lang w:val="uk-UA" w:eastAsia="ru-RU"/>
        </w:rPr>
      </w:pPr>
      <w:r>
        <w:rPr>
          <w:rFonts w:eastAsia="Times New Roman" w:cs="Times New Roman"/>
          <w:b/>
          <w:i/>
          <w:color w:val="000000"/>
          <w:szCs w:val="28"/>
          <w:lang w:val="uk-UA" w:eastAsia="ru-RU"/>
        </w:rPr>
        <w:t>Реферат на тему:</w:t>
      </w:r>
    </w:p>
    <w:p w:rsidR="00597D9D" w:rsidRDefault="00597D9D" w:rsidP="00597D9D">
      <w:pPr>
        <w:spacing w:after="160" w:line="259" w:lineRule="auto"/>
        <w:ind w:firstLine="0"/>
        <w:jc w:val="center"/>
        <w:rPr>
          <w:rFonts w:eastAsia="Times New Roman" w:cs="Times New Roman"/>
          <w:b/>
          <w:i/>
          <w:color w:val="000000"/>
          <w:szCs w:val="28"/>
          <w:lang w:val="uk-UA" w:eastAsia="ru-RU"/>
        </w:rPr>
      </w:pPr>
      <w:r w:rsidRPr="00597D9D">
        <w:rPr>
          <w:rFonts w:eastAsia="Times New Roman" w:cs="Times New Roman"/>
          <w:b/>
          <w:i/>
          <w:color w:val="000000"/>
          <w:szCs w:val="28"/>
          <w:lang w:val="uk-UA" w:eastAsia="ru-RU"/>
        </w:rPr>
        <w:t>«</w:t>
      </w:r>
      <w:r w:rsidRPr="00597D9D">
        <w:rPr>
          <w:lang w:val="uk-UA"/>
        </w:rPr>
        <w:t>Суть та види грошових систем. Становлення і розвиток грошової системи в Україні</w:t>
      </w:r>
      <w:r w:rsidRPr="00597D9D">
        <w:rPr>
          <w:rFonts w:eastAsia="Times New Roman" w:cs="Times New Roman"/>
          <w:b/>
          <w:i/>
          <w:color w:val="000000"/>
          <w:szCs w:val="28"/>
          <w:lang w:val="uk-UA" w:eastAsia="ru-RU"/>
        </w:rPr>
        <w:t>»</w:t>
      </w:r>
    </w:p>
    <w:p w:rsidR="00597D9D" w:rsidRDefault="00597D9D">
      <w:pPr>
        <w:spacing w:after="160" w:line="259" w:lineRule="auto"/>
        <w:ind w:firstLine="0"/>
        <w:rPr>
          <w:rFonts w:eastAsia="Times New Roman" w:cs="Times New Roman"/>
          <w:b/>
          <w:i/>
          <w:color w:val="000000"/>
          <w:szCs w:val="28"/>
          <w:lang w:val="uk-UA" w:eastAsia="ru-RU"/>
        </w:rPr>
      </w:pPr>
    </w:p>
    <w:p w:rsidR="00597D9D" w:rsidRDefault="00597D9D">
      <w:pPr>
        <w:spacing w:after="160" w:line="259" w:lineRule="auto"/>
        <w:ind w:firstLine="0"/>
        <w:rPr>
          <w:rFonts w:eastAsia="Times New Roman" w:cs="Times New Roman"/>
          <w:b/>
          <w:i/>
          <w:color w:val="000000"/>
          <w:szCs w:val="28"/>
          <w:lang w:val="uk-UA" w:eastAsia="ru-RU"/>
        </w:rPr>
      </w:pPr>
    </w:p>
    <w:p w:rsidR="00597D9D" w:rsidRPr="001578AA" w:rsidRDefault="00597D9D" w:rsidP="001578AA">
      <w:pPr>
        <w:jc w:val="both"/>
        <w:rPr>
          <w:rFonts w:eastAsia="Times New Roman" w:cs="Times New Roman"/>
          <w:b/>
          <w:i/>
          <w:color w:val="000000"/>
          <w:szCs w:val="28"/>
          <w:lang w:val="uk-UA" w:eastAsia="ru-RU"/>
        </w:rPr>
      </w:pPr>
      <w:r w:rsidRPr="001578AA">
        <w:rPr>
          <w:rFonts w:eastAsia="Times New Roman" w:cs="Times New Roman"/>
          <w:b/>
          <w:i/>
          <w:color w:val="000000"/>
          <w:szCs w:val="28"/>
          <w:lang w:val="uk-UA" w:eastAsia="ru-RU"/>
        </w:rPr>
        <w:br w:type="page"/>
      </w:r>
    </w:p>
    <w:p w:rsidR="00066BB0" w:rsidRPr="00066BB0" w:rsidRDefault="00066BB0" w:rsidP="004340B6">
      <w:pPr>
        <w:pStyle w:val="12"/>
      </w:pPr>
      <w:r w:rsidRPr="00066BB0">
        <w:lastRenderedPageBreak/>
        <w:t>ЗМІСТ</w:t>
      </w:r>
      <w:bookmarkStart w:id="0" w:name="_GoBack"/>
      <w:bookmarkEnd w:id="0"/>
    </w:p>
    <w:p w:rsidR="00066BB0" w:rsidRDefault="00066BB0" w:rsidP="004340B6">
      <w:pPr>
        <w:pStyle w:val="12"/>
      </w:pPr>
    </w:p>
    <w:p w:rsidR="00066BB0" w:rsidRDefault="00066BB0" w:rsidP="004340B6">
      <w:pPr>
        <w:pStyle w:val="12"/>
        <w:ind w:firstLine="0"/>
        <w:jc w:val="both"/>
        <w:rPr>
          <w:noProof/>
        </w:rPr>
      </w:pPr>
      <w:r>
        <w:fldChar w:fldCharType="begin"/>
      </w:r>
      <w:r>
        <w:instrText xml:space="preserve"> TOC \h \z \t "Стиль1;1;Стиль2;2" </w:instrText>
      </w:r>
      <w:r>
        <w:fldChar w:fldCharType="separate"/>
      </w:r>
      <w:hyperlink w:anchor="_Toc525362987" w:history="1">
        <w:r w:rsidRPr="00FF2345">
          <w:rPr>
            <w:rStyle w:val="a4"/>
            <w:noProof/>
          </w:rPr>
          <w:t>ВСТУП</w:t>
        </w:r>
        <w:r>
          <w:rPr>
            <w:noProof/>
            <w:webHidden/>
          </w:rPr>
          <w:tab/>
        </w:r>
        <w:r>
          <w:rPr>
            <w:noProof/>
            <w:webHidden/>
          </w:rPr>
          <w:fldChar w:fldCharType="begin"/>
        </w:r>
        <w:r>
          <w:rPr>
            <w:noProof/>
            <w:webHidden/>
          </w:rPr>
          <w:instrText xml:space="preserve"> PAGEREF _Toc525362987 \h </w:instrText>
        </w:r>
        <w:r>
          <w:rPr>
            <w:noProof/>
            <w:webHidden/>
          </w:rPr>
        </w:r>
        <w:r>
          <w:rPr>
            <w:noProof/>
            <w:webHidden/>
          </w:rPr>
          <w:fldChar w:fldCharType="separate"/>
        </w:r>
        <w:r>
          <w:rPr>
            <w:noProof/>
            <w:webHidden/>
          </w:rPr>
          <w:t>3</w:t>
        </w:r>
        <w:r>
          <w:rPr>
            <w:noProof/>
            <w:webHidden/>
          </w:rPr>
          <w:fldChar w:fldCharType="end"/>
        </w:r>
      </w:hyperlink>
    </w:p>
    <w:p w:rsidR="00066BB0" w:rsidRDefault="00066BB0" w:rsidP="004340B6">
      <w:pPr>
        <w:pStyle w:val="12"/>
        <w:ind w:firstLine="0"/>
        <w:jc w:val="both"/>
        <w:rPr>
          <w:noProof/>
        </w:rPr>
      </w:pPr>
      <w:hyperlink w:anchor="_Toc525362988" w:history="1">
        <w:r w:rsidRPr="00FF2345">
          <w:rPr>
            <w:rStyle w:val="a4"/>
            <w:noProof/>
          </w:rPr>
          <w:t xml:space="preserve">1. СУТНІСТЬ, ПРИЗНАЧЕННЯ ТА СТРУКТУРА ГРОШОВОЇ </w:t>
        </w:r>
        <w:r w:rsidR="004340B6">
          <w:rPr>
            <w:rStyle w:val="a4"/>
            <w:noProof/>
          </w:rPr>
          <w:t xml:space="preserve">                   </w:t>
        </w:r>
        <w:r w:rsidRPr="00FF2345">
          <w:rPr>
            <w:rStyle w:val="a4"/>
            <w:noProof/>
          </w:rPr>
          <w:t>СИСТЕМИ</w:t>
        </w:r>
        <w:r>
          <w:rPr>
            <w:noProof/>
            <w:webHidden/>
          </w:rPr>
          <w:tab/>
        </w:r>
        <w:r>
          <w:rPr>
            <w:noProof/>
            <w:webHidden/>
          </w:rPr>
          <w:fldChar w:fldCharType="begin"/>
        </w:r>
        <w:r>
          <w:rPr>
            <w:noProof/>
            <w:webHidden/>
          </w:rPr>
          <w:instrText xml:space="preserve"> PAGEREF _Toc525362988 \h </w:instrText>
        </w:r>
        <w:r>
          <w:rPr>
            <w:noProof/>
            <w:webHidden/>
          </w:rPr>
        </w:r>
        <w:r>
          <w:rPr>
            <w:noProof/>
            <w:webHidden/>
          </w:rPr>
          <w:fldChar w:fldCharType="separate"/>
        </w:r>
        <w:r>
          <w:rPr>
            <w:noProof/>
            <w:webHidden/>
          </w:rPr>
          <w:t>5</w:t>
        </w:r>
        <w:r>
          <w:rPr>
            <w:noProof/>
            <w:webHidden/>
          </w:rPr>
          <w:fldChar w:fldCharType="end"/>
        </w:r>
      </w:hyperlink>
    </w:p>
    <w:p w:rsidR="00066BB0" w:rsidRDefault="00066BB0" w:rsidP="004340B6">
      <w:pPr>
        <w:pStyle w:val="12"/>
        <w:ind w:firstLine="0"/>
        <w:jc w:val="both"/>
        <w:rPr>
          <w:noProof/>
        </w:rPr>
      </w:pPr>
      <w:hyperlink w:anchor="_Toc525362989" w:history="1">
        <w:r w:rsidRPr="00FF2345">
          <w:rPr>
            <w:rStyle w:val="a4"/>
            <w:noProof/>
          </w:rPr>
          <w:t>2. ВИДИ ГРОШОВИХ СИСТЕМ</w:t>
        </w:r>
        <w:r>
          <w:rPr>
            <w:noProof/>
            <w:webHidden/>
          </w:rPr>
          <w:tab/>
        </w:r>
        <w:r>
          <w:rPr>
            <w:noProof/>
            <w:webHidden/>
          </w:rPr>
          <w:fldChar w:fldCharType="begin"/>
        </w:r>
        <w:r>
          <w:rPr>
            <w:noProof/>
            <w:webHidden/>
          </w:rPr>
          <w:instrText xml:space="preserve"> PAGEREF _Toc525362989 \h </w:instrText>
        </w:r>
        <w:r>
          <w:rPr>
            <w:noProof/>
            <w:webHidden/>
          </w:rPr>
        </w:r>
        <w:r>
          <w:rPr>
            <w:noProof/>
            <w:webHidden/>
          </w:rPr>
          <w:fldChar w:fldCharType="separate"/>
        </w:r>
        <w:r>
          <w:rPr>
            <w:noProof/>
            <w:webHidden/>
          </w:rPr>
          <w:t>11</w:t>
        </w:r>
        <w:r>
          <w:rPr>
            <w:noProof/>
            <w:webHidden/>
          </w:rPr>
          <w:fldChar w:fldCharType="end"/>
        </w:r>
      </w:hyperlink>
    </w:p>
    <w:p w:rsidR="00066BB0" w:rsidRDefault="00066BB0" w:rsidP="004340B6">
      <w:pPr>
        <w:pStyle w:val="12"/>
        <w:ind w:firstLine="0"/>
        <w:jc w:val="both"/>
        <w:rPr>
          <w:noProof/>
        </w:rPr>
      </w:pPr>
      <w:hyperlink w:anchor="_Toc525362990" w:history="1">
        <w:r w:rsidRPr="00FF2345">
          <w:rPr>
            <w:rStyle w:val="a4"/>
            <w:noProof/>
          </w:rPr>
          <w:t>3. СТАНОВЛЕННЯ ГРОШОВОЇ СИСТЕМИ УКРАЇНИ</w:t>
        </w:r>
        <w:r>
          <w:rPr>
            <w:noProof/>
            <w:webHidden/>
          </w:rPr>
          <w:tab/>
        </w:r>
        <w:r>
          <w:rPr>
            <w:noProof/>
            <w:webHidden/>
          </w:rPr>
          <w:fldChar w:fldCharType="begin"/>
        </w:r>
        <w:r>
          <w:rPr>
            <w:noProof/>
            <w:webHidden/>
          </w:rPr>
          <w:instrText xml:space="preserve"> PAGEREF _Toc525362990 \h </w:instrText>
        </w:r>
        <w:r>
          <w:rPr>
            <w:noProof/>
            <w:webHidden/>
          </w:rPr>
        </w:r>
        <w:r>
          <w:rPr>
            <w:noProof/>
            <w:webHidden/>
          </w:rPr>
          <w:fldChar w:fldCharType="separate"/>
        </w:r>
        <w:r>
          <w:rPr>
            <w:noProof/>
            <w:webHidden/>
          </w:rPr>
          <w:t>15</w:t>
        </w:r>
        <w:r>
          <w:rPr>
            <w:noProof/>
            <w:webHidden/>
          </w:rPr>
          <w:fldChar w:fldCharType="end"/>
        </w:r>
      </w:hyperlink>
    </w:p>
    <w:p w:rsidR="00066BB0" w:rsidRDefault="00066BB0" w:rsidP="004340B6">
      <w:pPr>
        <w:pStyle w:val="12"/>
        <w:ind w:firstLine="0"/>
        <w:jc w:val="both"/>
        <w:rPr>
          <w:noProof/>
        </w:rPr>
      </w:pPr>
      <w:hyperlink w:anchor="_Toc525362991" w:history="1">
        <w:r w:rsidRPr="00FF2345">
          <w:rPr>
            <w:rStyle w:val="a4"/>
            <w:noProof/>
          </w:rPr>
          <w:t>4. СУЧАСНА ГРОШОВА СИСТЕМА УКРАЇНИ</w:t>
        </w:r>
        <w:r>
          <w:rPr>
            <w:noProof/>
            <w:webHidden/>
          </w:rPr>
          <w:tab/>
        </w:r>
        <w:r>
          <w:rPr>
            <w:noProof/>
            <w:webHidden/>
          </w:rPr>
          <w:fldChar w:fldCharType="begin"/>
        </w:r>
        <w:r>
          <w:rPr>
            <w:noProof/>
            <w:webHidden/>
          </w:rPr>
          <w:instrText xml:space="preserve"> PAGEREF _Toc525362991 \h </w:instrText>
        </w:r>
        <w:r>
          <w:rPr>
            <w:noProof/>
            <w:webHidden/>
          </w:rPr>
        </w:r>
        <w:r>
          <w:rPr>
            <w:noProof/>
            <w:webHidden/>
          </w:rPr>
          <w:fldChar w:fldCharType="separate"/>
        </w:r>
        <w:r>
          <w:rPr>
            <w:noProof/>
            <w:webHidden/>
          </w:rPr>
          <w:t>19</w:t>
        </w:r>
        <w:r>
          <w:rPr>
            <w:noProof/>
            <w:webHidden/>
          </w:rPr>
          <w:fldChar w:fldCharType="end"/>
        </w:r>
      </w:hyperlink>
    </w:p>
    <w:p w:rsidR="00066BB0" w:rsidRDefault="00066BB0" w:rsidP="004340B6">
      <w:pPr>
        <w:pStyle w:val="12"/>
        <w:ind w:firstLine="0"/>
        <w:jc w:val="both"/>
        <w:rPr>
          <w:noProof/>
        </w:rPr>
      </w:pPr>
      <w:hyperlink w:anchor="_Toc525362992" w:history="1">
        <w:r w:rsidRPr="00FF2345">
          <w:rPr>
            <w:rStyle w:val="a4"/>
            <w:noProof/>
          </w:rPr>
          <w:t>ВИСНОВКИ</w:t>
        </w:r>
        <w:r>
          <w:rPr>
            <w:noProof/>
            <w:webHidden/>
          </w:rPr>
          <w:tab/>
        </w:r>
        <w:r>
          <w:rPr>
            <w:noProof/>
            <w:webHidden/>
          </w:rPr>
          <w:fldChar w:fldCharType="begin"/>
        </w:r>
        <w:r>
          <w:rPr>
            <w:noProof/>
            <w:webHidden/>
          </w:rPr>
          <w:instrText xml:space="preserve"> PAGEREF _Toc525362992 \h </w:instrText>
        </w:r>
        <w:r>
          <w:rPr>
            <w:noProof/>
            <w:webHidden/>
          </w:rPr>
        </w:r>
        <w:r>
          <w:rPr>
            <w:noProof/>
            <w:webHidden/>
          </w:rPr>
          <w:fldChar w:fldCharType="separate"/>
        </w:r>
        <w:r>
          <w:rPr>
            <w:noProof/>
            <w:webHidden/>
          </w:rPr>
          <w:t>24</w:t>
        </w:r>
        <w:r>
          <w:rPr>
            <w:noProof/>
            <w:webHidden/>
          </w:rPr>
          <w:fldChar w:fldCharType="end"/>
        </w:r>
      </w:hyperlink>
    </w:p>
    <w:p w:rsidR="00066BB0" w:rsidRDefault="00066BB0" w:rsidP="004340B6">
      <w:pPr>
        <w:pStyle w:val="12"/>
        <w:ind w:firstLine="0"/>
        <w:jc w:val="both"/>
        <w:rPr>
          <w:noProof/>
        </w:rPr>
      </w:pPr>
      <w:hyperlink w:anchor="_Toc525362993" w:history="1">
        <w:r w:rsidRPr="00FF2345">
          <w:rPr>
            <w:rStyle w:val="a4"/>
            <w:noProof/>
          </w:rPr>
          <w:t>РОЗВ’ЯЗУВАННЯ ЗАДАЧ</w:t>
        </w:r>
        <w:r>
          <w:rPr>
            <w:noProof/>
            <w:webHidden/>
          </w:rPr>
          <w:tab/>
        </w:r>
        <w:r>
          <w:rPr>
            <w:noProof/>
            <w:webHidden/>
          </w:rPr>
          <w:fldChar w:fldCharType="begin"/>
        </w:r>
        <w:r>
          <w:rPr>
            <w:noProof/>
            <w:webHidden/>
          </w:rPr>
          <w:instrText xml:space="preserve"> PAGEREF _Toc525362993 \h </w:instrText>
        </w:r>
        <w:r>
          <w:rPr>
            <w:noProof/>
            <w:webHidden/>
          </w:rPr>
        </w:r>
        <w:r>
          <w:rPr>
            <w:noProof/>
            <w:webHidden/>
          </w:rPr>
          <w:fldChar w:fldCharType="separate"/>
        </w:r>
        <w:r>
          <w:rPr>
            <w:noProof/>
            <w:webHidden/>
          </w:rPr>
          <w:t>26</w:t>
        </w:r>
        <w:r>
          <w:rPr>
            <w:noProof/>
            <w:webHidden/>
          </w:rPr>
          <w:fldChar w:fldCharType="end"/>
        </w:r>
      </w:hyperlink>
    </w:p>
    <w:p w:rsidR="00066BB0" w:rsidRDefault="00066BB0" w:rsidP="004340B6">
      <w:pPr>
        <w:pStyle w:val="22"/>
        <w:widowControl w:val="0"/>
        <w:tabs>
          <w:tab w:val="right" w:leader="dot" w:pos="9345"/>
        </w:tabs>
        <w:spacing w:after="0"/>
        <w:ind w:left="0" w:firstLine="0"/>
        <w:jc w:val="both"/>
        <w:rPr>
          <w:noProof/>
        </w:rPr>
      </w:pPr>
      <w:hyperlink w:anchor="_Toc525362994" w:history="1">
        <w:r w:rsidRPr="00FF2345">
          <w:rPr>
            <w:rStyle w:val="a4"/>
            <w:noProof/>
          </w:rPr>
          <w:t>Задача 1</w:t>
        </w:r>
        <w:r>
          <w:rPr>
            <w:noProof/>
            <w:webHidden/>
          </w:rPr>
          <w:tab/>
        </w:r>
        <w:r>
          <w:rPr>
            <w:noProof/>
            <w:webHidden/>
          </w:rPr>
          <w:fldChar w:fldCharType="begin"/>
        </w:r>
        <w:r>
          <w:rPr>
            <w:noProof/>
            <w:webHidden/>
          </w:rPr>
          <w:instrText xml:space="preserve"> PAGEREF _Toc525362994 \h </w:instrText>
        </w:r>
        <w:r>
          <w:rPr>
            <w:noProof/>
            <w:webHidden/>
          </w:rPr>
        </w:r>
        <w:r>
          <w:rPr>
            <w:noProof/>
            <w:webHidden/>
          </w:rPr>
          <w:fldChar w:fldCharType="separate"/>
        </w:r>
        <w:r>
          <w:rPr>
            <w:noProof/>
            <w:webHidden/>
          </w:rPr>
          <w:t>26</w:t>
        </w:r>
        <w:r>
          <w:rPr>
            <w:noProof/>
            <w:webHidden/>
          </w:rPr>
          <w:fldChar w:fldCharType="end"/>
        </w:r>
      </w:hyperlink>
    </w:p>
    <w:p w:rsidR="00066BB0" w:rsidRDefault="00066BB0" w:rsidP="004340B6">
      <w:pPr>
        <w:pStyle w:val="22"/>
        <w:widowControl w:val="0"/>
        <w:tabs>
          <w:tab w:val="right" w:leader="dot" w:pos="9345"/>
        </w:tabs>
        <w:spacing w:after="0"/>
        <w:ind w:left="0" w:firstLine="0"/>
        <w:jc w:val="both"/>
        <w:rPr>
          <w:noProof/>
        </w:rPr>
      </w:pPr>
      <w:hyperlink w:anchor="_Toc525362995" w:history="1">
        <w:r w:rsidRPr="00FF2345">
          <w:rPr>
            <w:rStyle w:val="a4"/>
            <w:noProof/>
          </w:rPr>
          <w:t>Задача 2</w:t>
        </w:r>
        <w:r>
          <w:rPr>
            <w:noProof/>
            <w:webHidden/>
          </w:rPr>
          <w:tab/>
        </w:r>
        <w:r>
          <w:rPr>
            <w:noProof/>
            <w:webHidden/>
          </w:rPr>
          <w:fldChar w:fldCharType="begin"/>
        </w:r>
        <w:r>
          <w:rPr>
            <w:noProof/>
            <w:webHidden/>
          </w:rPr>
          <w:instrText xml:space="preserve"> PAGEREF _Toc525362995 \h </w:instrText>
        </w:r>
        <w:r>
          <w:rPr>
            <w:noProof/>
            <w:webHidden/>
          </w:rPr>
        </w:r>
        <w:r>
          <w:rPr>
            <w:noProof/>
            <w:webHidden/>
          </w:rPr>
          <w:fldChar w:fldCharType="separate"/>
        </w:r>
        <w:r>
          <w:rPr>
            <w:noProof/>
            <w:webHidden/>
          </w:rPr>
          <w:t>29</w:t>
        </w:r>
        <w:r>
          <w:rPr>
            <w:noProof/>
            <w:webHidden/>
          </w:rPr>
          <w:fldChar w:fldCharType="end"/>
        </w:r>
      </w:hyperlink>
    </w:p>
    <w:p w:rsidR="00066BB0" w:rsidRDefault="00066BB0" w:rsidP="004340B6">
      <w:pPr>
        <w:widowControl w:val="0"/>
        <w:spacing w:line="259" w:lineRule="auto"/>
        <w:ind w:firstLine="0"/>
        <w:rPr>
          <w:rFonts w:eastAsia="Times New Roman" w:cs="Times New Roman"/>
          <w:b/>
          <w:bCs/>
          <w:color w:val="000000"/>
          <w:szCs w:val="28"/>
          <w:bdr w:val="none" w:sz="0" w:space="0" w:color="auto" w:frame="1"/>
          <w:lang w:val="uk-UA" w:eastAsia="ru-RU"/>
        </w:rPr>
      </w:pPr>
      <w:r>
        <w:rPr>
          <w:rFonts w:eastAsia="Times New Roman" w:cs="Times New Roman"/>
          <w:b/>
          <w:bCs/>
          <w:color w:val="000000"/>
          <w:szCs w:val="28"/>
          <w:bdr w:val="none" w:sz="0" w:space="0" w:color="auto" w:frame="1"/>
          <w:lang w:val="uk-UA" w:eastAsia="ru-RU"/>
        </w:rPr>
        <w:fldChar w:fldCharType="end"/>
      </w:r>
      <w:r>
        <w:rPr>
          <w:rFonts w:eastAsia="Times New Roman" w:cs="Times New Roman"/>
          <w:b/>
          <w:bCs/>
          <w:color w:val="000000"/>
          <w:szCs w:val="28"/>
          <w:bdr w:val="none" w:sz="0" w:space="0" w:color="auto" w:frame="1"/>
          <w:lang w:val="uk-UA" w:eastAsia="ru-RU"/>
        </w:rPr>
        <w:br w:type="page"/>
      </w:r>
    </w:p>
    <w:p w:rsidR="001578AA" w:rsidRPr="001578AA" w:rsidRDefault="001578AA" w:rsidP="00066BB0">
      <w:pPr>
        <w:pStyle w:val="11"/>
      </w:pPr>
      <w:bookmarkStart w:id="1" w:name="_Toc525362987"/>
      <w:r w:rsidRPr="00066BB0">
        <w:lastRenderedPageBreak/>
        <w:t>ВСТУП</w:t>
      </w:r>
      <w:bookmarkEnd w:id="1"/>
    </w:p>
    <w:p w:rsidR="001578AA" w:rsidRPr="001578AA" w:rsidRDefault="001578AA" w:rsidP="001578AA">
      <w:pPr>
        <w:widowControl w:val="0"/>
        <w:shd w:val="clear" w:color="auto" w:fill="FFFFFF"/>
        <w:jc w:val="both"/>
        <w:textAlignment w:val="baseline"/>
        <w:rPr>
          <w:rFonts w:eastAsia="Times New Roman" w:cs="Times New Roman"/>
          <w:szCs w:val="28"/>
          <w:lang w:val="uk-UA" w:eastAsia="ru-RU"/>
        </w:rPr>
      </w:pPr>
    </w:p>
    <w:p w:rsidR="001578AA" w:rsidRPr="001578AA" w:rsidRDefault="001578AA" w:rsidP="001578AA">
      <w:pPr>
        <w:widowControl w:val="0"/>
        <w:jc w:val="both"/>
        <w:rPr>
          <w:rFonts w:eastAsia="Times New Roman" w:cs="Times New Roman"/>
          <w:szCs w:val="28"/>
          <w:lang w:val="uk-UA" w:eastAsia="ru-RU"/>
        </w:rPr>
      </w:pPr>
      <w:r w:rsidRPr="001578AA">
        <w:rPr>
          <w:rFonts w:eastAsia="Times New Roman" w:cs="Times New Roman"/>
          <w:szCs w:val="28"/>
          <w:lang w:val="uk-UA" w:eastAsia="ru-RU"/>
        </w:rPr>
        <w:t>Актуальність дослідження. Сучасна економіка - складна система, всі складові якої тісно пов'язані і кожна з них відіграє важливу роль. Провідне місце належить грошово-кредитній системі, яка забезпечує нормальне функціонування економіки на сучасному етапі розвитку економічних відносин.</w:t>
      </w:r>
    </w:p>
    <w:p w:rsidR="001578AA" w:rsidRPr="001578AA" w:rsidRDefault="001578AA" w:rsidP="001578AA">
      <w:pPr>
        <w:widowControl w:val="0"/>
        <w:jc w:val="both"/>
        <w:rPr>
          <w:rFonts w:eastAsia="Times New Roman" w:cs="Times New Roman"/>
          <w:szCs w:val="28"/>
          <w:lang w:val="uk-UA" w:eastAsia="ru-RU"/>
        </w:rPr>
      </w:pPr>
      <w:r w:rsidRPr="001578AA">
        <w:rPr>
          <w:rFonts w:eastAsia="Times New Roman" w:cs="Times New Roman"/>
          <w:szCs w:val="28"/>
          <w:lang w:val="uk-UA" w:eastAsia="ru-RU"/>
        </w:rPr>
        <w:t>Міжнародний досвід переконливо засвідчив, що лише ефективний розвиток грошово-кредитної системи забезпечує умови економічного зростання. Управління грошово-кредитним сектором має носити комплексний та системний характер. Наразі участь грошово-кредитної системи у розвитку економіки України залишається обмеженою і недостатньою. І хоча протягом останніх років в Україні було досягнуто певних елементів стабілізації грошової та кредитної системи, чому сприяли економічне зростання і фінансова стабілізація, актуальною залишається проблема кардинальних якісних перетворень у цій сфері, складовою яких є рух до налагодження ефективного впливу на економічну ситуацію в Україні.</w:t>
      </w:r>
    </w:p>
    <w:p w:rsidR="001578AA" w:rsidRPr="001578AA" w:rsidRDefault="001578AA" w:rsidP="001578AA">
      <w:pPr>
        <w:widowControl w:val="0"/>
        <w:jc w:val="both"/>
        <w:rPr>
          <w:rFonts w:eastAsia="Times New Roman" w:cs="Times New Roman"/>
          <w:szCs w:val="28"/>
          <w:lang w:val="uk-UA" w:eastAsia="ru-RU"/>
        </w:rPr>
      </w:pPr>
      <w:r w:rsidRPr="001578AA">
        <w:rPr>
          <w:rFonts w:eastAsia="Times New Roman" w:cs="Times New Roman"/>
          <w:szCs w:val="28"/>
          <w:lang w:val="uk-UA" w:eastAsia="ru-RU"/>
        </w:rPr>
        <w:t>У ринковій економіці грошам належить визначне місце. Вони забезпечують життєдіяльність суб’єктів держави, огортаючи всі клітини системи виробничих відносин.</w:t>
      </w:r>
    </w:p>
    <w:p w:rsidR="001578AA" w:rsidRPr="001578AA" w:rsidRDefault="001578AA" w:rsidP="001578AA">
      <w:pPr>
        <w:widowControl w:val="0"/>
        <w:jc w:val="both"/>
        <w:rPr>
          <w:rFonts w:eastAsia="Times New Roman" w:cs="Times New Roman"/>
          <w:szCs w:val="28"/>
          <w:lang w:val="uk-UA" w:eastAsia="ru-RU"/>
        </w:rPr>
      </w:pPr>
      <w:r w:rsidRPr="001578AA">
        <w:rPr>
          <w:rFonts w:eastAsia="Times New Roman" w:cs="Times New Roman"/>
          <w:szCs w:val="28"/>
          <w:lang w:val="uk-UA" w:eastAsia="ru-RU"/>
        </w:rPr>
        <w:t>Справді, величезна кількість людей у світі щоденно розраховуються грошима за придбані товари чи послуги. Проте не кожна людина задумується про те, яке важливе значення мають гроші. А вони необхідні для функціонування економіки, оскільки саме гроші можуть привести в рух фінансовий механізм, здатний забезпечити розвиток виробничих сил.</w:t>
      </w:r>
    </w:p>
    <w:p w:rsidR="001578AA" w:rsidRPr="001578AA" w:rsidRDefault="001578AA" w:rsidP="001578AA">
      <w:pPr>
        <w:widowControl w:val="0"/>
        <w:jc w:val="both"/>
        <w:rPr>
          <w:rFonts w:eastAsia="Times New Roman" w:cs="Times New Roman"/>
          <w:szCs w:val="28"/>
          <w:lang w:val="uk-UA" w:eastAsia="ru-RU"/>
        </w:rPr>
      </w:pPr>
      <w:r w:rsidRPr="001578AA">
        <w:rPr>
          <w:rFonts w:eastAsia="Times New Roman" w:cs="Times New Roman"/>
          <w:szCs w:val="28"/>
          <w:lang w:val="uk-UA" w:eastAsia="ru-RU"/>
        </w:rPr>
        <w:t>Отже, будучи предметом попиту, гроші впливають на ринок товарів і послуг. Стан грошового обігу може привести до змін умов економічної рівноваги. Так, при інфляції люди по-іншому підходять до розподілу своїх доходів між заощадженням і споживанням, ніж у періоди стабілізації цін.</w:t>
      </w:r>
    </w:p>
    <w:p w:rsidR="001578AA" w:rsidRPr="001578AA" w:rsidRDefault="001578AA" w:rsidP="001578AA">
      <w:pPr>
        <w:widowControl w:val="0"/>
        <w:jc w:val="both"/>
        <w:rPr>
          <w:rFonts w:eastAsia="Times New Roman" w:cs="Times New Roman"/>
          <w:szCs w:val="28"/>
          <w:lang w:val="uk-UA" w:eastAsia="ru-RU"/>
        </w:rPr>
      </w:pPr>
      <w:r w:rsidRPr="001578AA">
        <w:rPr>
          <w:rFonts w:eastAsia="Times New Roman" w:cs="Times New Roman"/>
          <w:szCs w:val="28"/>
          <w:lang w:val="uk-UA" w:eastAsia="ru-RU"/>
        </w:rPr>
        <w:t xml:space="preserve">Особливого значення вивчення грошей набуває для розуміння </w:t>
      </w:r>
      <w:r w:rsidRPr="001578AA">
        <w:rPr>
          <w:rFonts w:eastAsia="Times New Roman" w:cs="Times New Roman"/>
          <w:szCs w:val="28"/>
          <w:lang w:val="uk-UA" w:eastAsia="ru-RU"/>
        </w:rPr>
        <w:lastRenderedPageBreak/>
        <w:t>функціонування ринкової системи економіки. Оскільки Україна йде до ринкової економіки сучасного типу, регулююча економічна роль держави достатньо велика, то гроші, грошовий обіг є головними інструментами в механізмі державного регулювання, який веде до економічного і соціального прогресу.</w:t>
      </w:r>
    </w:p>
    <w:p w:rsidR="001578AA" w:rsidRPr="001578AA" w:rsidRDefault="001578AA" w:rsidP="001578AA">
      <w:pPr>
        <w:widowControl w:val="0"/>
        <w:jc w:val="both"/>
        <w:rPr>
          <w:rFonts w:eastAsia="Times New Roman" w:cs="Times New Roman"/>
          <w:szCs w:val="28"/>
          <w:lang w:val="uk-UA" w:eastAsia="ru-RU"/>
        </w:rPr>
      </w:pPr>
      <w:r w:rsidRPr="001578AA">
        <w:rPr>
          <w:rFonts w:eastAsia="Times New Roman" w:cs="Times New Roman"/>
          <w:szCs w:val="28"/>
          <w:lang w:val="uk-UA" w:eastAsia="ru-RU"/>
        </w:rPr>
        <w:t>Метою дослідження</w:t>
      </w:r>
      <w:r w:rsidR="00066BB0">
        <w:rPr>
          <w:rFonts w:eastAsia="Times New Roman" w:cs="Times New Roman"/>
          <w:szCs w:val="28"/>
          <w:lang w:val="uk-UA" w:eastAsia="ru-RU"/>
        </w:rPr>
        <w:t xml:space="preserve"> </w:t>
      </w:r>
      <w:r w:rsidRPr="001578AA">
        <w:rPr>
          <w:rFonts w:eastAsia="Times New Roman" w:cs="Times New Roman"/>
          <w:szCs w:val="28"/>
          <w:lang w:val="uk-UA" w:eastAsia="ru-RU"/>
        </w:rPr>
        <w:t>є аналіз грошової та кредитної систем, їх становлення і сучасного стану в Україні. Відповідно до мети завданням є характеристика сутності грошової і кредитної систем, їх сучасного стану та проблем розвитку на основі узагальнення існуючих підходів, на основі доступної літератури проаналізувати та з’ясувати основні риси грошової системи та етапи її становлення.</w:t>
      </w:r>
    </w:p>
    <w:p w:rsidR="001578AA" w:rsidRPr="001578AA" w:rsidRDefault="001578AA" w:rsidP="001578AA">
      <w:pPr>
        <w:widowControl w:val="0"/>
        <w:jc w:val="both"/>
        <w:rPr>
          <w:rFonts w:eastAsia="Times New Roman" w:cs="Times New Roman"/>
          <w:szCs w:val="28"/>
          <w:lang w:val="uk-UA" w:eastAsia="ru-RU"/>
        </w:rPr>
      </w:pPr>
      <w:r w:rsidRPr="001578AA">
        <w:rPr>
          <w:rFonts w:eastAsia="Times New Roman" w:cs="Times New Roman"/>
          <w:szCs w:val="28"/>
          <w:lang w:val="uk-UA" w:eastAsia="ru-RU"/>
        </w:rPr>
        <w:t>Для досягнення цієї мети у роботі вирішується ряд задач:</w:t>
      </w:r>
    </w:p>
    <w:p w:rsidR="001578AA" w:rsidRPr="001578AA" w:rsidRDefault="001578AA" w:rsidP="001578AA">
      <w:pPr>
        <w:widowControl w:val="0"/>
        <w:numPr>
          <w:ilvl w:val="0"/>
          <w:numId w:val="7"/>
        </w:numPr>
        <w:ind w:left="0" w:firstLine="709"/>
        <w:jc w:val="both"/>
        <w:rPr>
          <w:rFonts w:eastAsia="Times New Roman" w:cs="Times New Roman"/>
          <w:szCs w:val="28"/>
          <w:lang w:val="uk-UA" w:eastAsia="ru-RU"/>
        </w:rPr>
      </w:pPr>
      <w:r w:rsidRPr="001578AA">
        <w:rPr>
          <w:rFonts w:eastAsia="Times New Roman" w:cs="Times New Roman"/>
          <w:szCs w:val="28"/>
          <w:lang w:val="uk-UA" w:eastAsia="ru-RU"/>
        </w:rPr>
        <w:t>визначити сутність грошової системи та її елементи;</w:t>
      </w:r>
    </w:p>
    <w:p w:rsidR="001578AA" w:rsidRPr="001578AA" w:rsidRDefault="001578AA" w:rsidP="001578AA">
      <w:pPr>
        <w:widowControl w:val="0"/>
        <w:numPr>
          <w:ilvl w:val="0"/>
          <w:numId w:val="7"/>
        </w:numPr>
        <w:ind w:left="0" w:firstLine="709"/>
        <w:jc w:val="both"/>
        <w:rPr>
          <w:rFonts w:eastAsia="Times New Roman" w:cs="Times New Roman"/>
          <w:szCs w:val="28"/>
          <w:lang w:val="uk-UA" w:eastAsia="ru-RU"/>
        </w:rPr>
      </w:pPr>
      <w:r w:rsidRPr="001578AA">
        <w:rPr>
          <w:rFonts w:eastAsia="Times New Roman" w:cs="Times New Roman"/>
          <w:szCs w:val="28"/>
          <w:lang w:val="uk-UA" w:eastAsia="ru-RU"/>
        </w:rPr>
        <w:t>охарактеризувати формування та розвиток грошової системи;</w:t>
      </w:r>
    </w:p>
    <w:p w:rsidR="001578AA" w:rsidRPr="001578AA" w:rsidRDefault="001578AA" w:rsidP="001578AA">
      <w:pPr>
        <w:widowControl w:val="0"/>
        <w:numPr>
          <w:ilvl w:val="0"/>
          <w:numId w:val="7"/>
        </w:numPr>
        <w:ind w:left="0" w:firstLine="709"/>
        <w:jc w:val="both"/>
        <w:rPr>
          <w:rFonts w:eastAsia="Times New Roman" w:cs="Times New Roman"/>
          <w:szCs w:val="28"/>
          <w:lang w:val="uk-UA" w:eastAsia="ru-RU"/>
        </w:rPr>
      </w:pPr>
      <w:r w:rsidRPr="001578AA">
        <w:rPr>
          <w:rFonts w:eastAsia="Times New Roman" w:cs="Times New Roman"/>
          <w:szCs w:val="28"/>
          <w:lang w:val="uk-UA" w:eastAsia="ru-RU"/>
        </w:rPr>
        <w:t>дослідити демонетизацію золота;</w:t>
      </w:r>
    </w:p>
    <w:p w:rsidR="001578AA" w:rsidRPr="001578AA" w:rsidRDefault="001578AA" w:rsidP="001578AA">
      <w:pPr>
        <w:widowControl w:val="0"/>
        <w:numPr>
          <w:ilvl w:val="0"/>
          <w:numId w:val="7"/>
        </w:numPr>
        <w:ind w:left="0" w:firstLine="709"/>
        <w:jc w:val="both"/>
        <w:rPr>
          <w:rFonts w:eastAsia="Times New Roman" w:cs="Times New Roman"/>
          <w:szCs w:val="28"/>
          <w:lang w:val="uk-UA" w:eastAsia="ru-RU"/>
        </w:rPr>
      </w:pPr>
      <w:r w:rsidRPr="001578AA">
        <w:rPr>
          <w:rFonts w:eastAsia="Times New Roman" w:cs="Times New Roman"/>
          <w:szCs w:val="28"/>
          <w:lang w:val="uk-UA" w:eastAsia="ru-RU"/>
        </w:rPr>
        <w:t>виявити характерні особливості сучасної кредитно-паперової системи.</w:t>
      </w:r>
    </w:p>
    <w:p w:rsidR="001578AA" w:rsidRPr="001578AA" w:rsidRDefault="001578AA" w:rsidP="001578AA">
      <w:pPr>
        <w:widowControl w:val="0"/>
        <w:jc w:val="both"/>
        <w:rPr>
          <w:rFonts w:eastAsia="Times New Roman" w:cs="Times New Roman"/>
          <w:szCs w:val="28"/>
          <w:lang w:val="uk-UA" w:eastAsia="ru-RU"/>
        </w:rPr>
      </w:pPr>
      <w:r w:rsidRPr="001578AA">
        <w:rPr>
          <w:rFonts w:eastAsia="Times New Roman" w:cs="Times New Roman"/>
          <w:szCs w:val="28"/>
          <w:lang w:val="uk-UA" w:eastAsia="ru-RU"/>
        </w:rPr>
        <w:t>Наукова новизна роботиполяга</w:t>
      </w:r>
      <w:r w:rsidR="00066BB0">
        <w:rPr>
          <w:rFonts w:eastAsia="Times New Roman" w:cs="Times New Roman"/>
          <w:szCs w:val="28"/>
          <w:lang w:val="uk-UA" w:eastAsia="ru-RU"/>
        </w:rPr>
        <w:t xml:space="preserve"> </w:t>
      </w:r>
      <w:r w:rsidRPr="001578AA">
        <w:rPr>
          <w:rFonts w:eastAsia="Times New Roman" w:cs="Times New Roman"/>
          <w:szCs w:val="28"/>
          <w:lang w:val="uk-UA" w:eastAsia="ru-RU"/>
        </w:rPr>
        <w:t>є в тому, що на основі аналізу різнопланових джерел розглядається проблема розвитку грошової системи.</w:t>
      </w:r>
    </w:p>
    <w:p w:rsidR="001578AA" w:rsidRPr="001578AA" w:rsidRDefault="001578AA" w:rsidP="001578AA">
      <w:pPr>
        <w:widowControl w:val="0"/>
        <w:jc w:val="both"/>
        <w:rPr>
          <w:rFonts w:eastAsia="Times New Roman" w:cs="Times New Roman"/>
          <w:szCs w:val="28"/>
          <w:lang w:val="uk-UA" w:eastAsia="ru-RU"/>
        </w:rPr>
      </w:pPr>
      <w:r w:rsidRPr="001578AA">
        <w:rPr>
          <w:rFonts w:eastAsia="Times New Roman" w:cs="Times New Roman"/>
          <w:szCs w:val="28"/>
          <w:lang w:val="uk-UA" w:eastAsia="ru-RU"/>
        </w:rPr>
        <w:t>Об’єктом дослідження</w:t>
      </w:r>
      <w:r w:rsidR="00066BB0">
        <w:rPr>
          <w:rFonts w:eastAsia="Times New Roman" w:cs="Times New Roman"/>
          <w:szCs w:val="28"/>
          <w:lang w:val="uk-UA" w:eastAsia="ru-RU"/>
        </w:rPr>
        <w:t xml:space="preserve"> </w:t>
      </w:r>
      <w:r w:rsidRPr="001578AA">
        <w:rPr>
          <w:rFonts w:eastAsia="Times New Roman" w:cs="Times New Roman"/>
          <w:szCs w:val="28"/>
          <w:lang w:val="uk-UA" w:eastAsia="ru-RU"/>
        </w:rPr>
        <w:t>є основи та загальні риси грошової системи.</w:t>
      </w:r>
    </w:p>
    <w:p w:rsidR="001578AA" w:rsidRPr="001578AA" w:rsidRDefault="001578AA" w:rsidP="001578AA">
      <w:pPr>
        <w:widowControl w:val="0"/>
        <w:jc w:val="both"/>
        <w:rPr>
          <w:rFonts w:eastAsia="Times New Roman" w:cs="Times New Roman"/>
          <w:szCs w:val="28"/>
          <w:lang w:val="uk-UA" w:eastAsia="ru-RU"/>
        </w:rPr>
      </w:pPr>
      <w:r w:rsidRPr="001578AA">
        <w:rPr>
          <w:rFonts w:eastAsia="Times New Roman" w:cs="Times New Roman"/>
          <w:szCs w:val="28"/>
          <w:lang w:val="uk-UA" w:eastAsia="ru-RU"/>
        </w:rPr>
        <w:t>Предметом дослідженнявиступа</w:t>
      </w:r>
      <w:r w:rsidR="00066BB0">
        <w:rPr>
          <w:rFonts w:eastAsia="Times New Roman" w:cs="Times New Roman"/>
          <w:szCs w:val="28"/>
          <w:lang w:val="uk-UA" w:eastAsia="ru-RU"/>
        </w:rPr>
        <w:t xml:space="preserve"> </w:t>
      </w:r>
      <w:r w:rsidRPr="001578AA">
        <w:rPr>
          <w:rFonts w:eastAsia="Times New Roman" w:cs="Times New Roman"/>
          <w:szCs w:val="28"/>
          <w:lang w:val="uk-UA" w:eastAsia="ru-RU"/>
        </w:rPr>
        <w:t>є аналіз розвитку грошової системи та її головних елементів.</w:t>
      </w:r>
    </w:p>
    <w:p w:rsidR="001578AA" w:rsidRDefault="001578AA">
      <w:pPr>
        <w:spacing w:after="160" w:line="259" w:lineRule="auto"/>
        <w:ind w:firstLine="0"/>
        <w:rPr>
          <w:rFonts w:eastAsia="Times New Roman" w:cs="Times New Roman"/>
          <w:b/>
          <w:i/>
          <w:color w:val="000000"/>
          <w:szCs w:val="28"/>
          <w:lang w:val="uk-UA" w:eastAsia="ru-RU"/>
        </w:rPr>
      </w:pPr>
      <w:r>
        <w:rPr>
          <w:rFonts w:eastAsia="Times New Roman" w:cs="Times New Roman"/>
          <w:b/>
          <w:i/>
          <w:color w:val="000000"/>
          <w:szCs w:val="28"/>
          <w:lang w:val="uk-UA" w:eastAsia="ru-RU"/>
        </w:rPr>
        <w:br w:type="page"/>
      </w:r>
    </w:p>
    <w:p w:rsidR="00597D9D" w:rsidRPr="00CF795C" w:rsidRDefault="00066BB0" w:rsidP="00066BB0">
      <w:pPr>
        <w:pStyle w:val="11"/>
      </w:pPr>
      <w:bookmarkStart w:id="2" w:name="_Toc525362988"/>
      <w:r>
        <w:lastRenderedPageBreak/>
        <w:t xml:space="preserve">1. </w:t>
      </w:r>
      <w:r w:rsidRPr="00CF795C">
        <w:t>СУТНІСТЬ, ПРИЗНАЧЕННЯ ТА СТРУКТУРА ГРОШОВОЇ СИСТЕМИ</w:t>
      </w:r>
      <w:bookmarkEnd w:id="2"/>
    </w:p>
    <w:p w:rsidR="00066BB0" w:rsidRDefault="00066BB0" w:rsidP="00597D9D">
      <w:pPr>
        <w:jc w:val="both"/>
        <w:rPr>
          <w:rFonts w:eastAsia="Times New Roman" w:cs="Times New Roman"/>
          <w:b/>
          <w:bCs/>
          <w:i/>
          <w:iCs/>
          <w:color w:val="000000"/>
          <w:szCs w:val="28"/>
          <w:lang w:val="uk-UA" w:eastAsia="ru-RU"/>
        </w:rPr>
      </w:pP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b/>
          <w:bCs/>
          <w:i/>
          <w:iCs/>
          <w:color w:val="000000"/>
          <w:szCs w:val="28"/>
          <w:lang w:val="uk-UA" w:eastAsia="ru-RU"/>
        </w:rPr>
        <w:t>Грошова система</w:t>
      </w:r>
      <w:r>
        <w:rPr>
          <w:rFonts w:eastAsia="Times New Roman" w:cs="Times New Roman"/>
          <w:color w:val="000000"/>
          <w:szCs w:val="28"/>
          <w:lang w:val="uk-UA" w:eastAsia="ru-RU"/>
        </w:rPr>
        <w:t xml:space="preserve"> - </w:t>
      </w:r>
      <w:r w:rsidRPr="00CF795C">
        <w:rPr>
          <w:rFonts w:eastAsia="Times New Roman" w:cs="Times New Roman"/>
          <w:iCs/>
          <w:color w:val="000000"/>
          <w:szCs w:val="28"/>
          <w:lang w:val="uk-UA" w:eastAsia="ru-RU"/>
        </w:rPr>
        <w:t>це форма організації грошового обороту в країні, установлена загальнодержавними законами</w:t>
      </w:r>
      <w:r w:rsidRPr="00CF795C">
        <w:rPr>
          <w:rFonts w:eastAsia="Times New Roman" w:cs="Times New Roman"/>
          <w:color w:val="000000"/>
          <w:szCs w:val="28"/>
          <w:lang w:val="uk-UA" w:eastAsia="ru-RU"/>
        </w:rPr>
        <w:t>. Ці закони визначають основні принципи, правила, нормативи та інші вимоги, що регламен</w:t>
      </w:r>
      <w:r w:rsidRPr="00CF795C">
        <w:rPr>
          <w:rFonts w:eastAsia="Times New Roman" w:cs="Times New Roman"/>
          <w:color w:val="000000"/>
          <w:szCs w:val="28"/>
          <w:lang w:val="uk-UA" w:eastAsia="ru-RU"/>
        </w:rPr>
        <w:softHyphen/>
        <w:t>тують відносини між суб’єктами грошового обороту. Формування грошових систем здійснюють центральні органи влади</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Грошова система формується і функціонує на базі банківської системи і може розглядатися як складова останньої. Тому в багатьох країнах правові норми, що формують грошову систему, визначаються безпосередньо в банківському законодавстві. Тому є всі підстави вважати центральний банк інституційним центром грошової системи.</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В складі грошової системи виділяють окремі, відносно самостійних підсистеми:</w:t>
      </w:r>
    </w:p>
    <w:p w:rsidR="00597D9D" w:rsidRPr="00CF795C" w:rsidRDefault="00597D9D" w:rsidP="00597D9D">
      <w:pPr>
        <w:jc w:val="both"/>
        <w:rPr>
          <w:rFonts w:eastAsia="Times New Roman" w:cs="Times New Roman"/>
          <w:color w:val="000000"/>
          <w:szCs w:val="28"/>
          <w:lang w:val="uk-UA" w:eastAsia="ru-RU"/>
        </w:rPr>
      </w:pP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система безготівкових розрахунків;</w:t>
      </w:r>
    </w:p>
    <w:p w:rsidR="00597D9D" w:rsidRPr="00CF795C" w:rsidRDefault="00597D9D" w:rsidP="00597D9D">
      <w:pPr>
        <w:jc w:val="both"/>
        <w:rPr>
          <w:rFonts w:eastAsia="Times New Roman" w:cs="Times New Roman"/>
          <w:color w:val="000000"/>
          <w:szCs w:val="28"/>
          <w:lang w:val="uk-UA" w:eastAsia="ru-RU"/>
        </w:rPr>
      </w:pP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валютна система;</w:t>
      </w:r>
    </w:p>
    <w:p w:rsidR="00597D9D" w:rsidRPr="00CF795C" w:rsidRDefault="00597D9D" w:rsidP="00597D9D">
      <w:pPr>
        <w:jc w:val="both"/>
        <w:rPr>
          <w:rFonts w:eastAsia="Times New Roman" w:cs="Times New Roman"/>
          <w:color w:val="000000"/>
          <w:szCs w:val="28"/>
          <w:lang w:val="uk-UA" w:eastAsia="ru-RU"/>
        </w:rPr>
      </w:pP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система готівкового обігу.</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Кожна із названих підсистем має свій особливий об’єкт регулятивного впливу, який обмежується певною формою чи сферою грошового обороту.</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Грошова система кожної країни визначається її внутрішнім законодавством. Кожна держава формує свою власну грошову систему, намагаючись надати їй повну незалежність та здатність протистояти зовнішнім впливам, коли вони загрожують інтересам національної економіки.</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Грошова система кожної країни має свої специфічні ознаки, які відрізняють її від грошових систем інших країн, забезпечують їм імунітет проти зовнішнього втручання.</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 xml:space="preserve">Разом з тим у грошових системах різних країн є багато спільного. Це виявляється насамперед у однотипності методів регулювання грошових </w:t>
      </w:r>
      <w:r w:rsidRPr="00CF795C">
        <w:rPr>
          <w:rFonts w:eastAsia="Times New Roman" w:cs="Times New Roman"/>
          <w:color w:val="000000"/>
          <w:szCs w:val="28"/>
          <w:lang w:val="uk-UA" w:eastAsia="ru-RU"/>
        </w:rPr>
        <w:lastRenderedPageBreak/>
        <w:t>потоків та маси грошей в обігу, ідентичності інструментів регулювання грошового ринку тощо.</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В складі грошової системи можна виділити кілька окремих елементів, кожний з яких законодавчо зафіксований. У цьому зв’язку в грошовій системі України виділяють такі елементи:</w:t>
      </w:r>
    </w:p>
    <w:p w:rsidR="00597D9D" w:rsidRPr="00CF795C" w:rsidRDefault="00597D9D" w:rsidP="00597D9D">
      <w:pPr>
        <w:jc w:val="both"/>
        <w:rPr>
          <w:rFonts w:eastAsia="Times New Roman" w:cs="Times New Roman"/>
          <w:color w:val="000000"/>
          <w:szCs w:val="28"/>
          <w:lang w:val="uk-UA" w:eastAsia="ru-RU"/>
        </w:rPr>
      </w:pP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найменування грошової одиниці;</w:t>
      </w:r>
    </w:p>
    <w:p w:rsidR="00597D9D" w:rsidRPr="00CF795C" w:rsidRDefault="00597D9D" w:rsidP="00597D9D">
      <w:pPr>
        <w:jc w:val="both"/>
        <w:rPr>
          <w:rFonts w:eastAsia="Times New Roman" w:cs="Times New Roman"/>
          <w:color w:val="000000"/>
          <w:szCs w:val="28"/>
          <w:lang w:val="uk-UA" w:eastAsia="ru-RU"/>
        </w:rPr>
      </w:pP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масштаб цін;</w:t>
      </w:r>
    </w:p>
    <w:p w:rsidR="00597D9D" w:rsidRPr="00CF795C" w:rsidRDefault="00597D9D" w:rsidP="00597D9D">
      <w:pPr>
        <w:jc w:val="both"/>
        <w:rPr>
          <w:rFonts w:eastAsia="Times New Roman" w:cs="Times New Roman"/>
          <w:color w:val="000000"/>
          <w:szCs w:val="28"/>
          <w:lang w:val="uk-UA" w:eastAsia="ru-RU"/>
        </w:rPr>
      </w:pP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види та купюрність грошових знаків, які мають статус законного платіжного засобу;</w:t>
      </w:r>
    </w:p>
    <w:p w:rsidR="00597D9D" w:rsidRPr="00CF795C" w:rsidRDefault="00597D9D" w:rsidP="00597D9D">
      <w:pPr>
        <w:jc w:val="both"/>
        <w:rPr>
          <w:rFonts w:eastAsia="Times New Roman" w:cs="Times New Roman"/>
          <w:color w:val="000000"/>
          <w:szCs w:val="28"/>
          <w:lang w:val="uk-UA" w:eastAsia="ru-RU"/>
        </w:rPr>
      </w:pP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регламентація безготівкових грошових розрахунків;</w:t>
      </w:r>
    </w:p>
    <w:p w:rsidR="00597D9D" w:rsidRPr="00CF795C" w:rsidRDefault="00597D9D" w:rsidP="00597D9D">
      <w:pPr>
        <w:jc w:val="both"/>
        <w:rPr>
          <w:rFonts w:eastAsia="Times New Roman" w:cs="Times New Roman"/>
          <w:color w:val="000000"/>
          <w:szCs w:val="28"/>
          <w:lang w:val="uk-UA" w:eastAsia="ru-RU"/>
        </w:rPr>
      </w:pP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регламентація готівкового грошового обороту;</w:t>
      </w:r>
    </w:p>
    <w:p w:rsidR="00597D9D" w:rsidRPr="00CF795C" w:rsidRDefault="00597D9D" w:rsidP="00597D9D">
      <w:pPr>
        <w:jc w:val="both"/>
        <w:rPr>
          <w:rFonts w:eastAsia="Times New Roman" w:cs="Times New Roman"/>
          <w:color w:val="000000"/>
          <w:szCs w:val="28"/>
          <w:lang w:val="uk-UA" w:eastAsia="ru-RU"/>
        </w:rPr>
      </w:pP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регламентація режиму валютного курсу та операцій з валютними цінностями;</w:t>
      </w:r>
    </w:p>
    <w:p w:rsidR="00597D9D" w:rsidRPr="00CF795C" w:rsidRDefault="00597D9D" w:rsidP="00597D9D">
      <w:pPr>
        <w:jc w:val="both"/>
        <w:rPr>
          <w:rFonts w:eastAsia="Times New Roman" w:cs="Times New Roman"/>
          <w:color w:val="000000"/>
          <w:szCs w:val="28"/>
          <w:lang w:val="uk-UA" w:eastAsia="ru-RU"/>
        </w:rPr>
      </w:pP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регламентація режиму банківського процесу;</w:t>
      </w:r>
    </w:p>
    <w:p w:rsidR="00597D9D" w:rsidRPr="00CF795C" w:rsidRDefault="00597D9D" w:rsidP="00597D9D">
      <w:pPr>
        <w:jc w:val="both"/>
        <w:rPr>
          <w:rFonts w:eastAsia="Times New Roman" w:cs="Times New Roman"/>
          <w:color w:val="000000"/>
          <w:szCs w:val="28"/>
          <w:lang w:val="uk-UA" w:eastAsia="ru-RU"/>
        </w:rPr>
      </w:pP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державні органи, які здійснюють регулювання грошового обороту та контроль за дотриманням чинного законодавства.</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b/>
          <w:bCs/>
          <w:i/>
          <w:iCs/>
          <w:color w:val="000000"/>
          <w:szCs w:val="28"/>
          <w:lang w:val="uk-UA" w:eastAsia="ru-RU"/>
        </w:rPr>
        <w:t>Найменування грошової одиниці</w:t>
      </w:r>
      <w:r w:rsidRPr="00CF795C">
        <w:rPr>
          <w:rFonts w:eastAsia="Times New Roman" w:cs="Times New Roman"/>
          <w:color w:val="000000"/>
          <w:szCs w:val="28"/>
          <w:lang w:val="uk-UA" w:eastAsia="ru-RU"/>
        </w:rPr>
        <w:t>, як правило, пов’язується з історією країни. Коли молоді держави створюють нові грошові системи, назви для своїх грошових одиниць (національних валют) вони шукають у своїй історії чи в історії корінної нації відповідної країни.</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b/>
          <w:bCs/>
          <w:i/>
          <w:iCs/>
          <w:color w:val="000000"/>
          <w:szCs w:val="28"/>
          <w:lang w:val="uk-UA" w:eastAsia="ru-RU"/>
        </w:rPr>
        <w:t>Масштаб цін</w:t>
      </w:r>
      <w:r w:rsidRPr="00CF795C">
        <w:rPr>
          <w:rFonts w:eastAsia="Times New Roman" w:cs="Times New Roman"/>
          <w:color w:val="000000"/>
          <w:szCs w:val="28"/>
          <w:lang w:val="uk-UA" w:eastAsia="ru-RU"/>
        </w:rPr>
        <w:t> являє собою величину грошової одиниці даної країни. В епоху, коли гроші мали натурально-речову форму масштаб цін установлювався дер</w:t>
      </w:r>
      <w:r w:rsidRPr="00CF795C">
        <w:rPr>
          <w:rFonts w:eastAsia="Times New Roman" w:cs="Times New Roman"/>
          <w:color w:val="000000"/>
          <w:szCs w:val="28"/>
          <w:lang w:val="uk-UA" w:eastAsia="ru-RU"/>
        </w:rPr>
        <w:softHyphen/>
        <w:t>жавою шляхом визначення вагового вмісту металу в грошовій одиниці. Визначена таким чином величина грошової одиниці була важливим елементом системи ціноутворення. Адже купівельна спроможність таких грошей не могла істотно відхилятися від вартості їх офіційного металевого вмісту. Тому, змінюючи величину останнього, держава могла змінювати загаль</w:t>
      </w:r>
      <w:r w:rsidRPr="00CF795C">
        <w:rPr>
          <w:rFonts w:eastAsia="Times New Roman" w:cs="Times New Roman"/>
          <w:color w:val="000000"/>
          <w:szCs w:val="28"/>
          <w:lang w:val="uk-UA" w:eastAsia="ru-RU"/>
        </w:rPr>
        <w:softHyphen/>
        <w:t>ний рівень цін.</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 xml:space="preserve">У сучасних умовах, коли в обігу перебувають нерозмінні на золото кредитні гроші, фіксація державою металевого вмісту грошової одиниці </w:t>
      </w:r>
      <w:r w:rsidRPr="00CF795C">
        <w:rPr>
          <w:rFonts w:eastAsia="Times New Roman" w:cs="Times New Roman"/>
          <w:color w:val="000000"/>
          <w:szCs w:val="28"/>
          <w:lang w:val="uk-UA" w:eastAsia="ru-RU"/>
        </w:rPr>
        <w:lastRenderedPageBreak/>
        <w:t>втратила сенс і скасована в усіх країнах. А масштаб цін утратив форму вагового вмісту металу в грошовій одиниці.</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Про наявність масштабу цін і сьогодні свідчать істотні відмінності в рівнях цін на одні й ті самі товари, виражені в грошових одиницях різних країн. Це є прямим свідченням того, що ціни визначені в різних масштабах, тобто в грошових одиницях різної величини. Більше того, ціни в одній і тій самій грошовій одиниці можуть істотно змінюватися, якщо остання знецінюється, тобто зменшується її величина як масштаб цін.</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У більшості випадків масштаб цін у сучасних умовах змінюється стихійно, незалежно від волі держави, під впливом інфляційних процесів в економіці. Тобто місце і роль масштабу цін у процесі ціноутворення істотно змінилися. Уже не держава свідомо змінює масштаб цін з метою впливу на їх рівень, а стихійні процеси в ціноутворенні змінюють масштаб цін, новий рівень якого в подальшому впливає на ціноутворення.</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Оскільки інфляційні процеси стали хронічним явищем, виникла загроза постійного зменшення масштабу цін, що негативно впливає на функціонування грошей як міри вартості та дійовість системи цін. Тому в довгостроковому плані підтримування масштабу цін на певному, відносно сталому рівні є важливим завданням кожної держави.</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b/>
          <w:bCs/>
          <w:color w:val="000000"/>
          <w:szCs w:val="28"/>
          <w:lang w:val="uk-UA" w:eastAsia="ru-RU"/>
        </w:rPr>
        <w:t>Види та купюрність грошових знаків</w:t>
      </w:r>
      <w:r>
        <w:rPr>
          <w:rFonts w:eastAsia="Times New Roman" w:cs="Times New Roman"/>
          <w:b/>
          <w:bCs/>
          <w:color w:val="000000"/>
          <w:szCs w:val="28"/>
          <w:lang w:val="uk-UA" w:eastAsia="ru-RU"/>
        </w:rPr>
        <w:t xml:space="preserve"> </w:t>
      </w:r>
      <w:r w:rsidRPr="00CF795C">
        <w:rPr>
          <w:rFonts w:eastAsia="Times New Roman" w:cs="Times New Roman"/>
          <w:color w:val="000000"/>
          <w:szCs w:val="28"/>
          <w:lang w:val="uk-UA" w:eastAsia="ru-RU"/>
        </w:rPr>
        <w:t>визначає вищий законодавчий орган, який надає їм статус </w:t>
      </w:r>
      <w:r w:rsidRPr="00CF795C">
        <w:rPr>
          <w:rFonts w:eastAsia="Times New Roman" w:cs="Times New Roman"/>
          <w:i/>
          <w:iCs/>
          <w:color w:val="000000"/>
          <w:szCs w:val="28"/>
          <w:lang w:val="uk-UA" w:eastAsia="ru-RU"/>
        </w:rPr>
        <w:t>законного платіжного засобу</w:t>
      </w:r>
      <w:r w:rsidRPr="00CF795C">
        <w:rPr>
          <w:rFonts w:eastAsia="Times New Roman" w:cs="Times New Roman"/>
          <w:color w:val="000000"/>
          <w:szCs w:val="28"/>
          <w:lang w:val="uk-UA" w:eastAsia="ru-RU"/>
        </w:rPr>
        <w:t>, тобто покладає на державу відповідальність за їх забезпечення. Усі інші платіжні засоби такого статусу не мають. Органи державного контролю ретельно стежать за тим, щоб не допустити використання грошових сурогатів чи фальшивих грошових знаків. Забороняється також використання у межах країни іноземних грошових знаків як платіжних засобів, оскільки це ускладнює забезпечення національних грошей.</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 xml:space="preserve">Якщо ж чинне законодавство дозволяє обіг небанківських платіжних засобів, наприклад векселів, чеків, то воно визначає умови їх обігу, </w:t>
      </w:r>
      <w:r w:rsidRPr="00CF795C">
        <w:rPr>
          <w:rFonts w:eastAsia="Times New Roman" w:cs="Times New Roman"/>
          <w:color w:val="000000"/>
          <w:szCs w:val="28"/>
          <w:lang w:val="uk-UA" w:eastAsia="ru-RU"/>
        </w:rPr>
        <w:lastRenderedPageBreak/>
        <w:t>відповідальність емітентів цих засобів та механізм реалізації такої відповідальності. Держава не несе відповідальності за їх забезпечення.</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Право емісії грошових знаків та відповідальність за їх забезпечення закон покладає на певний державний орган. Таким органом, як правило, є центральний банк країни. За цих умов грошові знаки мають вид </w:t>
      </w:r>
      <w:r w:rsidRPr="00CF795C">
        <w:rPr>
          <w:rFonts w:eastAsia="Times New Roman" w:cs="Times New Roman"/>
          <w:b/>
          <w:bCs/>
          <w:i/>
          <w:iCs/>
          <w:color w:val="000000"/>
          <w:szCs w:val="28"/>
          <w:lang w:val="uk-UA" w:eastAsia="ru-RU"/>
        </w:rPr>
        <w:t>банківських білетів (банкнот).</w:t>
      </w:r>
      <w:r>
        <w:rPr>
          <w:rFonts w:eastAsia="Times New Roman" w:cs="Times New Roman"/>
          <w:color w:val="000000"/>
          <w:szCs w:val="28"/>
          <w:lang w:val="uk-UA" w:eastAsia="ru-RU"/>
        </w:rPr>
        <w:t xml:space="preserve"> </w:t>
      </w:r>
      <w:r w:rsidRPr="00CF795C">
        <w:rPr>
          <w:rFonts w:eastAsia="Times New Roman" w:cs="Times New Roman"/>
          <w:color w:val="000000"/>
          <w:szCs w:val="28"/>
          <w:lang w:val="uk-UA" w:eastAsia="ru-RU"/>
        </w:rPr>
        <w:t>В окремих, виняткових випадках емісія грошових знаків може доручатися міністерству фінансів (його скарбниці). У такому разі грошові знаки називаються </w:t>
      </w:r>
      <w:r w:rsidRPr="00CF795C">
        <w:rPr>
          <w:rFonts w:eastAsia="Times New Roman" w:cs="Times New Roman"/>
          <w:b/>
          <w:bCs/>
          <w:i/>
          <w:iCs/>
          <w:color w:val="000000"/>
          <w:szCs w:val="28"/>
          <w:lang w:val="uk-UA" w:eastAsia="ru-RU"/>
        </w:rPr>
        <w:t>казначейськими білетами</w:t>
      </w:r>
      <w:r w:rsidRPr="00CF795C">
        <w:rPr>
          <w:rFonts w:eastAsia="Times New Roman" w:cs="Times New Roman"/>
          <w:color w:val="000000"/>
          <w:szCs w:val="28"/>
          <w:lang w:val="uk-UA" w:eastAsia="ru-RU"/>
        </w:rPr>
        <w:t xml:space="preserve">. Суттєва відмінність між зазначеними видами грошових знаків полягає у різних механізмах їх емісії </w:t>
      </w:r>
      <w:r>
        <w:rPr>
          <w:rFonts w:eastAsia="Times New Roman" w:cs="Times New Roman"/>
          <w:color w:val="000000"/>
          <w:szCs w:val="28"/>
          <w:lang w:val="uk-UA" w:eastAsia="ru-RU"/>
        </w:rPr>
        <w:t>-</w:t>
      </w:r>
      <w:r w:rsidRPr="00CF795C">
        <w:rPr>
          <w:rFonts w:eastAsia="Times New Roman" w:cs="Times New Roman"/>
          <w:color w:val="000000"/>
          <w:szCs w:val="28"/>
          <w:lang w:val="uk-UA" w:eastAsia="ru-RU"/>
        </w:rPr>
        <w:t xml:space="preserve"> порядку випуску в обіг та вилучення з обігу.</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Емісія казначейських білетів використовується безпосередньо для покриття бюджетних витрат і допускається, як правило, в умовах глибокої кризи державних фінансів. Щоб зняти будь-які перепони щодо своєчасного та повного покриття бюджетних витрат, емісійне право надається безпосередньо державному казначейству, яке вільно використовує це право в межах затвердженого бюджетного дефіциту. У цьому полягає перевага механізму казначейської емісії.</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Проте за цією їх перевагою криється велика загроза для всієї грошової системи.</w:t>
      </w:r>
      <w:r>
        <w:rPr>
          <w:rFonts w:eastAsia="Times New Roman" w:cs="Times New Roman"/>
          <w:color w:val="000000"/>
          <w:szCs w:val="28"/>
          <w:lang w:val="uk-UA" w:eastAsia="ru-RU"/>
        </w:rPr>
        <w:t xml:space="preserve"> </w:t>
      </w:r>
      <w:r w:rsidRPr="00CF795C">
        <w:rPr>
          <w:rFonts w:eastAsia="Times New Roman" w:cs="Times New Roman"/>
          <w:i/>
          <w:iCs/>
          <w:color w:val="000000"/>
          <w:szCs w:val="28"/>
          <w:lang w:val="uk-UA" w:eastAsia="ru-RU"/>
        </w:rPr>
        <w:t>По-перше</w:t>
      </w:r>
      <w:r w:rsidRPr="00CF795C">
        <w:rPr>
          <w:rFonts w:eastAsia="Times New Roman" w:cs="Times New Roman"/>
          <w:color w:val="000000"/>
          <w:szCs w:val="28"/>
          <w:lang w:val="uk-UA" w:eastAsia="ru-RU"/>
        </w:rPr>
        <w:t>, вільне розпорядження емісійним доходом провокує урядові структури на нарощування бюджетних витрат.</w:t>
      </w:r>
      <w:r>
        <w:rPr>
          <w:rFonts w:eastAsia="Times New Roman" w:cs="Times New Roman"/>
          <w:color w:val="000000"/>
          <w:szCs w:val="28"/>
          <w:lang w:val="uk-UA" w:eastAsia="ru-RU"/>
        </w:rPr>
        <w:t xml:space="preserve"> </w:t>
      </w:r>
      <w:r w:rsidRPr="00CF795C">
        <w:rPr>
          <w:rFonts w:eastAsia="Times New Roman" w:cs="Times New Roman"/>
          <w:i/>
          <w:iCs/>
          <w:color w:val="000000"/>
          <w:szCs w:val="28"/>
          <w:lang w:val="uk-UA" w:eastAsia="ru-RU"/>
        </w:rPr>
        <w:t>По-друге</w:t>
      </w:r>
      <w:r w:rsidRPr="00CF795C">
        <w:rPr>
          <w:rFonts w:eastAsia="Times New Roman" w:cs="Times New Roman"/>
          <w:color w:val="000000"/>
          <w:szCs w:val="28"/>
          <w:lang w:val="uk-UA" w:eastAsia="ru-RU"/>
        </w:rPr>
        <w:t>, казначейська емісія не має в собі передумов для вилучення з обігу випущених грошових знаків, оскільки бюджетні витрати здійснюються безповоротно і нееквівалентно. Тому така емісія рано чи пізно неминуче призводить до гіперінфляції.</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Емісія банківських білетів використовується для кредитування центральним банком комерційних банків та урядових структур.</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 xml:space="preserve">У першому випадку емітовані банкноти спрямовуються в реальний економічний оборот, що створює передумови для їх повернення до емітента через погашення позичок та запобігає зайвому накопиченню банкнот в обігу. У другому випадку емітовані банкноти використовуються для покриття </w:t>
      </w:r>
      <w:r w:rsidRPr="00CF795C">
        <w:rPr>
          <w:rFonts w:eastAsia="Times New Roman" w:cs="Times New Roman"/>
          <w:color w:val="000000"/>
          <w:szCs w:val="28"/>
          <w:lang w:val="uk-UA" w:eastAsia="ru-RU"/>
        </w:rPr>
        <w:lastRenderedPageBreak/>
        <w:t>бюджетних витрат. Але оскільки урядові структури одержали їх від центрального банку на кредитних засадах, вони повинні так вести своє фінансове господарство, щоб повернути одержані кредити і не допустити осідання зайвої маси грошових знаків в обігу та їх знецінення. Однак цей механізм працюватиме успішно лише за умови, що уряд насправді повертатиме центральному банку одержані позички. Якщо цього не буде, то емітовані центральним банком банкноти перетворяться, по суті, у звичайні казначейські білети і неминуче знеціняться.</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Особливе місце в грошовій готівці займає розмінна монета. За характером емісії вона звичайно належить до того самого виду грошових знаків, що й основна валюта. Вона відіграє допоміжну роль відносно основної валюти — забезпечує платежі на суми, менші від розміру прийнятої в країні грошової одиниці. Якщо величина грошової одиниці дуже мала, то потреба в розмінній монеті знижується чи взагалі відпадає. Якщо в країні встановлена велика грошова одиниця, то потреба в монеті зростає, оскільки збільшується питома вага платежів на суми, менші від розміру грошової одиниці</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Крім видів грошових знаків, законодавство держави визначає також їх купюрність. Правильно встановлена розмірність номіналів банкнот та розмінної монети насамперед створює значні зруч</w:t>
      </w:r>
      <w:r w:rsidRPr="00CF795C">
        <w:rPr>
          <w:rFonts w:eastAsia="Times New Roman" w:cs="Times New Roman"/>
          <w:color w:val="000000"/>
          <w:szCs w:val="28"/>
          <w:lang w:val="uk-UA" w:eastAsia="ru-RU"/>
        </w:rPr>
        <w:softHyphen/>
        <w:t>ності учасникам платіжного обороту. Водночас висока частка великих купюр забезпечує економію на друкуванні грошових знаків. Проте наявність великих купюр робить готівку вразливішою для фальшування, зручнішою для обслуговування незаконних, тіньових операцій. Якраз з цієї причини держави уникають випуску купюр надто великих номіналів.</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В Україні після грошової реформи 1996 р. в обіг випускаються банківські білети номіналом 1, 2, 5, 10, 20, 50, 100, 200 гривень, а також розмінна монета 1, 2, 5, 10, 25, 50 копійок, 1 гривня.</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b/>
          <w:bCs/>
          <w:i/>
          <w:iCs/>
          <w:color w:val="000000"/>
          <w:szCs w:val="28"/>
          <w:lang w:val="uk-UA" w:eastAsia="ru-RU"/>
        </w:rPr>
        <w:t>Регламентація режиму валютного курсу та операцій з валютними цінностями</w:t>
      </w:r>
      <w:r>
        <w:rPr>
          <w:rFonts w:eastAsia="Times New Roman" w:cs="Times New Roman"/>
          <w:color w:val="000000"/>
          <w:szCs w:val="28"/>
          <w:lang w:val="uk-UA" w:eastAsia="ru-RU"/>
        </w:rPr>
        <w:t xml:space="preserve"> </w:t>
      </w:r>
      <w:r w:rsidRPr="00CF795C">
        <w:rPr>
          <w:rFonts w:eastAsia="Times New Roman" w:cs="Times New Roman"/>
          <w:color w:val="000000"/>
          <w:szCs w:val="28"/>
          <w:lang w:val="uk-UA" w:eastAsia="ru-RU"/>
        </w:rPr>
        <w:t xml:space="preserve">— надзвичайно важливий і ефективний елемент грошової системи. В усіх країнах він активно використовується для захисту і </w:t>
      </w:r>
      <w:r w:rsidRPr="00CF795C">
        <w:rPr>
          <w:rFonts w:eastAsia="Times New Roman" w:cs="Times New Roman"/>
          <w:color w:val="000000"/>
          <w:szCs w:val="28"/>
          <w:lang w:val="uk-UA" w:eastAsia="ru-RU"/>
        </w:rPr>
        <w:lastRenderedPageBreak/>
        <w:t>забезпечення сталості національної валюти. Більш детально цей елемент буде розглянуто в розділі 6 цього підручника.</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Важливим інструментом грошово-кредитної політики центрального банку є</w:t>
      </w:r>
      <w:r>
        <w:rPr>
          <w:rFonts w:eastAsia="Times New Roman" w:cs="Times New Roman"/>
          <w:color w:val="000000"/>
          <w:szCs w:val="28"/>
          <w:lang w:val="uk-UA" w:eastAsia="ru-RU"/>
        </w:rPr>
        <w:t xml:space="preserve"> </w:t>
      </w:r>
      <w:r w:rsidRPr="00CF795C">
        <w:rPr>
          <w:rFonts w:eastAsia="Times New Roman" w:cs="Times New Roman"/>
          <w:b/>
          <w:bCs/>
          <w:i/>
          <w:iCs/>
          <w:color w:val="000000"/>
          <w:szCs w:val="28"/>
          <w:lang w:val="uk-UA" w:eastAsia="ru-RU"/>
        </w:rPr>
        <w:t>регламентація режиму банківського процента.</w:t>
      </w:r>
      <w:r>
        <w:rPr>
          <w:rFonts w:eastAsia="Times New Roman" w:cs="Times New Roman"/>
          <w:b/>
          <w:bCs/>
          <w:i/>
          <w:iCs/>
          <w:color w:val="000000"/>
          <w:szCs w:val="28"/>
          <w:lang w:val="uk-UA" w:eastAsia="ru-RU"/>
        </w:rPr>
        <w:t xml:space="preserve"> </w:t>
      </w:r>
      <w:r w:rsidRPr="00CF795C">
        <w:rPr>
          <w:rFonts w:eastAsia="Times New Roman" w:cs="Times New Roman"/>
          <w:color w:val="000000"/>
          <w:szCs w:val="28"/>
          <w:lang w:val="uk-UA" w:eastAsia="ru-RU"/>
        </w:rPr>
        <w:t>Вона забезпечує регулювання ціни грошей на грошовому ринку з метою впливу на їх масу в обороті, а отже — на сталість грошей.</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Організація обороту грошей звичайно покладається чинним законодавством на банки. Це одна з важливих функцій банків, яку вони виконують у процесі розрахунково-касового обслуговування клієнтів. Проте важлива роль грошового обороту, переплетіння в ньому інтересів окремих економічних суб’єктів та суспільства в цілому вимагають державного нагляду і контролю за виконанням банками вказаної функції. Кожна держава покладає це завдання на спеціальні органи регулювання грошового обороту та контролю за дотриманням законодавства з монетарних питань. В Україні таким органом є Національний банк України, що передбачено Конституцією та Законом «Про Національний банк України». Механізм виконання НБУ цього завдання буде розглянуто в розділі 11.</w:t>
      </w:r>
    </w:p>
    <w:p w:rsidR="00597D9D" w:rsidRPr="00CF795C"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Інші органи державного управління економікою — Кабінет Міністрів, Міністерство економіки, Міністерство фінансів, реалізуючи свої заходи економічної та фінансової політики, теж впливають на грошовий оборот. Проте свої регулятивні дії в монетарній сфері вони повинні координувати з НБУ.</w:t>
      </w:r>
    </w:p>
    <w:p w:rsidR="00597D9D" w:rsidRDefault="00597D9D" w:rsidP="00597D9D">
      <w:pPr>
        <w:jc w:val="both"/>
        <w:rPr>
          <w:rFonts w:eastAsia="Times New Roman" w:cs="Times New Roman"/>
          <w:color w:val="000000"/>
          <w:szCs w:val="28"/>
          <w:lang w:val="uk-UA" w:eastAsia="ru-RU"/>
        </w:rPr>
      </w:pPr>
      <w:r w:rsidRPr="00CF795C">
        <w:rPr>
          <w:rFonts w:eastAsia="Times New Roman" w:cs="Times New Roman"/>
          <w:color w:val="000000"/>
          <w:szCs w:val="28"/>
          <w:lang w:val="uk-UA" w:eastAsia="ru-RU"/>
        </w:rPr>
        <w:t>Грошова система забезпечує правову та організаційну базу для розроблення та реалізації грошово-кредитної політики в країні. З цього погляду її можна розглядати як продукт функціонування грошової системи. Тому успішна реалізація цілей монетарної політики є одночасно свідченням ефективного функціонування грошової системи. І навпаки, не можна вважати ефективною грошову систему, якщо в країні проводиться не досить виважена монетарна політика, що не забезпечує надійного регулювання грошової маси (пропозиції грошей) і належної стабільності грошей.</w:t>
      </w:r>
    </w:p>
    <w:p w:rsidR="00597D9D" w:rsidRPr="00CF795C" w:rsidRDefault="00597D9D" w:rsidP="00597D9D">
      <w:pPr>
        <w:jc w:val="both"/>
        <w:rPr>
          <w:rFonts w:eastAsia="Times New Roman" w:cs="Times New Roman"/>
          <w:color w:val="000000"/>
          <w:szCs w:val="28"/>
          <w:lang w:val="uk-UA" w:eastAsia="ru-RU"/>
        </w:rPr>
      </w:pPr>
    </w:p>
    <w:p w:rsidR="00597D9D" w:rsidRPr="00597D9D" w:rsidRDefault="00066BB0" w:rsidP="00066BB0">
      <w:pPr>
        <w:pStyle w:val="11"/>
      </w:pPr>
      <w:bookmarkStart w:id="3" w:name="_Toc525362989"/>
      <w:r>
        <w:t xml:space="preserve">2. </w:t>
      </w:r>
      <w:r w:rsidRPr="00597D9D">
        <w:t>ВИДИ ГРОШОВИХ СИСТЕМ</w:t>
      </w:r>
      <w:bookmarkEnd w:id="3"/>
    </w:p>
    <w:p w:rsidR="00066BB0" w:rsidRDefault="00066BB0" w:rsidP="00597D9D">
      <w:pPr>
        <w:jc w:val="both"/>
        <w:rPr>
          <w:rFonts w:eastAsia="Times New Roman" w:cs="Times New Roman"/>
          <w:color w:val="000000"/>
          <w:szCs w:val="28"/>
          <w:lang w:val="uk-UA" w:eastAsia="ru-RU"/>
        </w:rPr>
      </w:pP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Залежно від форми, в якій функціонують гроші, виділяють такі види грошових систем:</w:t>
      </w:r>
    </w:p>
    <w:p w:rsidR="00597D9D" w:rsidRPr="00597D9D" w:rsidRDefault="00597D9D" w:rsidP="00597D9D">
      <w:pPr>
        <w:numPr>
          <w:ilvl w:val="0"/>
          <w:numId w:val="1"/>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система металевого обігу, коли грошовий метал безпосередньо перебуває в обігу та виконує всі функції грошей, а банкноти залишаються розмінними на метал;</w:t>
      </w:r>
    </w:p>
    <w:p w:rsidR="00597D9D" w:rsidRPr="00597D9D" w:rsidRDefault="00597D9D" w:rsidP="00597D9D">
      <w:pPr>
        <w:numPr>
          <w:ilvl w:val="0"/>
          <w:numId w:val="1"/>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 xml:space="preserve">система паперово-кредитного обігу, за якої в обігу перебувають лише нерозмінні на грошовий метал знаки грошей </w:t>
      </w:r>
      <w:r>
        <w:rPr>
          <w:rFonts w:eastAsia="Times New Roman" w:cs="Times New Roman"/>
          <w:color w:val="000000"/>
          <w:szCs w:val="28"/>
          <w:lang w:val="uk-UA" w:eastAsia="ru-RU"/>
        </w:rPr>
        <w:t>-</w:t>
      </w:r>
      <w:r w:rsidRPr="00597D9D">
        <w:rPr>
          <w:rFonts w:eastAsia="Times New Roman" w:cs="Times New Roman"/>
          <w:color w:val="000000"/>
          <w:szCs w:val="28"/>
          <w:lang w:val="uk-UA" w:eastAsia="ru-RU"/>
        </w:rPr>
        <w:t xml:space="preserve"> казначейські білети або банкноти.</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i/>
          <w:iCs/>
          <w:color w:val="000000"/>
          <w:szCs w:val="28"/>
          <w:lang w:val="uk-UA" w:eastAsia="ru-RU"/>
        </w:rPr>
        <w:t>Система металевого обігу –</w:t>
      </w:r>
      <w:r w:rsidRPr="00597D9D">
        <w:rPr>
          <w:rFonts w:eastAsia="Times New Roman" w:cs="Times New Roman"/>
          <w:color w:val="000000"/>
          <w:szCs w:val="28"/>
          <w:lang w:val="uk-UA" w:eastAsia="ru-RU"/>
        </w:rPr>
        <w:t> це грошова система при якій грошовий метал безпосередньо перебуває в обігу та виконує всі функції грошей, а банкноти залишаються розмінними на метал.</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Існувало два різновиди систем металевого обігу:</w:t>
      </w:r>
    </w:p>
    <w:p w:rsidR="00597D9D" w:rsidRPr="00597D9D" w:rsidRDefault="00597D9D" w:rsidP="00597D9D">
      <w:pPr>
        <w:numPr>
          <w:ilvl w:val="0"/>
          <w:numId w:val="2"/>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біметалізм</w:t>
      </w:r>
    </w:p>
    <w:p w:rsidR="00597D9D" w:rsidRPr="00597D9D" w:rsidRDefault="00597D9D" w:rsidP="00597D9D">
      <w:pPr>
        <w:numPr>
          <w:ilvl w:val="0"/>
          <w:numId w:val="2"/>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монометалізм.</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i/>
          <w:iCs/>
          <w:color w:val="000000"/>
          <w:szCs w:val="28"/>
          <w:lang w:val="uk-UA" w:eastAsia="ru-RU"/>
        </w:rPr>
        <w:t>Біметалізм</w:t>
      </w:r>
      <w:r>
        <w:rPr>
          <w:rFonts w:eastAsia="Times New Roman" w:cs="Times New Roman"/>
          <w:color w:val="000000"/>
          <w:szCs w:val="28"/>
          <w:lang w:val="uk-UA" w:eastAsia="ru-RU"/>
        </w:rPr>
        <w:t xml:space="preserve"> </w:t>
      </w:r>
      <w:r w:rsidRPr="00597D9D">
        <w:rPr>
          <w:rFonts w:eastAsia="Times New Roman" w:cs="Times New Roman"/>
          <w:color w:val="000000"/>
          <w:szCs w:val="28"/>
          <w:lang w:val="uk-UA" w:eastAsia="ru-RU"/>
        </w:rPr>
        <w:t>– це грошова система при якій держава законодавчо закріплює роль загального еквівалента за двома металами – золотом і сріблом, монети з яких функціонують на рівних засадах. Існували три різновиди біметалізму:</w:t>
      </w:r>
    </w:p>
    <w:p w:rsidR="00597D9D" w:rsidRPr="00597D9D" w:rsidRDefault="00597D9D" w:rsidP="00597D9D">
      <w:pPr>
        <w:numPr>
          <w:ilvl w:val="0"/>
          <w:numId w:val="3"/>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u w:val="single"/>
          <w:lang w:val="uk-UA" w:eastAsia="ru-RU"/>
        </w:rPr>
        <w:t>система паралельної валюти</w:t>
      </w:r>
      <w:r w:rsidRPr="00597D9D">
        <w:rPr>
          <w:rFonts w:eastAsia="Times New Roman" w:cs="Times New Roman"/>
          <w:color w:val="000000"/>
          <w:szCs w:val="28"/>
          <w:lang w:val="uk-UA" w:eastAsia="ru-RU"/>
        </w:rPr>
        <w:t>, при якій співвідношення між золотими та срібними монетами встановлювалось стихійно на ринку;</w:t>
      </w:r>
    </w:p>
    <w:p w:rsidR="00597D9D" w:rsidRPr="00597D9D" w:rsidRDefault="00597D9D" w:rsidP="00597D9D">
      <w:pPr>
        <w:numPr>
          <w:ilvl w:val="0"/>
          <w:numId w:val="3"/>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u w:val="single"/>
          <w:lang w:val="uk-UA" w:eastAsia="ru-RU"/>
        </w:rPr>
        <w:t>система подвійної валюти</w:t>
      </w:r>
      <w:r w:rsidRPr="00597D9D">
        <w:rPr>
          <w:rFonts w:eastAsia="Times New Roman" w:cs="Times New Roman"/>
          <w:color w:val="000000"/>
          <w:szCs w:val="28"/>
          <w:lang w:val="uk-UA" w:eastAsia="ru-RU"/>
        </w:rPr>
        <w:t> при якій це співвідношення встановлювалось державою;</w:t>
      </w:r>
    </w:p>
    <w:p w:rsidR="00597D9D" w:rsidRPr="00597D9D" w:rsidRDefault="00597D9D" w:rsidP="00597D9D">
      <w:pPr>
        <w:numPr>
          <w:ilvl w:val="0"/>
          <w:numId w:val="3"/>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u w:val="single"/>
          <w:lang w:val="uk-UA" w:eastAsia="ru-RU"/>
        </w:rPr>
        <w:t>система</w:t>
      </w:r>
      <w:r>
        <w:rPr>
          <w:rFonts w:eastAsia="Times New Roman" w:cs="Times New Roman"/>
          <w:color w:val="000000"/>
          <w:szCs w:val="28"/>
          <w:u w:val="single"/>
          <w:lang w:val="uk-UA" w:eastAsia="ru-RU"/>
        </w:rPr>
        <w:t xml:space="preserve"> «кульгаючої»</w:t>
      </w:r>
      <w:r w:rsidRPr="00597D9D">
        <w:rPr>
          <w:rFonts w:eastAsia="Times New Roman" w:cs="Times New Roman"/>
          <w:color w:val="000000"/>
          <w:szCs w:val="28"/>
          <w:u w:val="single"/>
          <w:lang w:val="uk-UA" w:eastAsia="ru-RU"/>
        </w:rPr>
        <w:t xml:space="preserve"> валюти</w:t>
      </w:r>
      <w:r w:rsidRPr="00597D9D">
        <w:rPr>
          <w:rFonts w:eastAsia="Times New Roman" w:cs="Times New Roman"/>
          <w:color w:val="000000"/>
          <w:szCs w:val="28"/>
          <w:lang w:val="uk-UA" w:eastAsia="ru-RU"/>
        </w:rPr>
        <w:t> при якій золоті та срібні монети є законним засобом платежу, але не на рівних засадах, тому що карбування срібних монет проводилось у закритому порядку на відміну від вільного карбування золотих монет. За таких обставин срібні монети стають знаком золота.</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lastRenderedPageBreak/>
        <w:t>Найбільшого поширення біметалізм набув у XVI – XVII століттях, а в ряді країн Західної Європи й у XIX столітті. У 1865 році Франція, Бельгія, Швейцарія й Італія спробували зберегти біметалізм за допомогою міжнародної угоди - Латинського монетного союзу. В укладеній монетній конвенції було передбачено вільне карбування монет з обох металів гідністю від 5 франків і вище з установленням законного цілісного співвідношення між золотом і сріблом 1:15,5 .</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У результаті здешевлення виробництва срібла наприкінці XIX століття і його знецінення спрацював закон Коперніка – Грешема :”погані гроші витискають з обороту гарні” і золоті монети стали виходити з обігу та перетворюватись на скарб. Стрімкий розвиток капіталізму потребував стійких грошей, тому біметалізм поступається місцем монометалізму.</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i/>
          <w:iCs/>
          <w:color w:val="000000"/>
          <w:szCs w:val="28"/>
          <w:lang w:val="uk-UA" w:eastAsia="ru-RU"/>
        </w:rPr>
        <w:t>Монометалізм</w:t>
      </w:r>
      <w:r w:rsidRPr="00597D9D">
        <w:rPr>
          <w:rFonts w:eastAsia="Times New Roman" w:cs="Times New Roman"/>
          <w:color w:val="000000"/>
          <w:szCs w:val="28"/>
          <w:lang w:val="uk-UA" w:eastAsia="ru-RU"/>
        </w:rPr>
        <w:t> – це грошова система при якій один грошовий метал є загальним еквівалентом і одночасно в обігу присутні інші знаки вартості розмінні на золото або срібло.</w:t>
      </w:r>
    </w:p>
    <w:p w:rsid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Виділяють срібний та золотий монометалізм.</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u w:val="single"/>
          <w:lang w:val="uk-UA" w:eastAsia="ru-RU"/>
        </w:rPr>
        <w:t>Срібний монометалізм</w:t>
      </w:r>
      <w:r>
        <w:rPr>
          <w:rFonts w:eastAsia="Times New Roman" w:cs="Times New Roman"/>
          <w:color w:val="000000"/>
          <w:szCs w:val="28"/>
          <w:lang w:val="uk-UA" w:eastAsia="ru-RU"/>
        </w:rPr>
        <w:t xml:space="preserve"> </w:t>
      </w:r>
      <w:r w:rsidRPr="00597D9D">
        <w:rPr>
          <w:rFonts w:eastAsia="Times New Roman" w:cs="Times New Roman"/>
          <w:color w:val="000000"/>
          <w:szCs w:val="28"/>
          <w:lang w:val="uk-UA" w:eastAsia="ru-RU"/>
        </w:rPr>
        <w:t>існував у Росії в 1843-1852 , в Індії у 1852 – 1893, у Голландії у 1847 – 1875 роках.</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u w:val="single"/>
          <w:lang w:val="uk-UA" w:eastAsia="ru-RU"/>
        </w:rPr>
        <w:t>Золотий монометалізм</w:t>
      </w:r>
      <w:r>
        <w:rPr>
          <w:rFonts w:eastAsia="Times New Roman" w:cs="Times New Roman"/>
          <w:color w:val="000000"/>
          <w:szCs w:val="28"/>
          <w:lang w:val="uk-UA" w:eastAsia="ru-RU"/>
        </w:rPr>
        <w:t xml:space="preserve"> </w:t>
      </w:r>
      <w:r w:rsidRPr="00597D9D">
        <w:rPr>
          <w:rFonts w:eastAsia="Times New Roman" w:cs="Times New Roman"/>
          <w:color w:val="000000"/>
          <w:szCs w:val="28"/>
          <w:lang w:val="uk-UA" w:eastAsia="ru-RU"/>
        </w:rPr>
        <w:t>як тип грошової системи вперше склався у Великобританії наприкінці XVIIІ століття і був законодавчо закріплений у 1816 році. У більшості інших держав він був введений в останній третині ХІХ століття. Існувало три різновиди золотого монометалізму:</w:t>
      </w:r>
    </w:p>
    <w:p w:rsidR="00597D9D" w:rsidRPr="00597D9D" w:rsidRDefault="00597D9D" w:rsidP="00597D9D">
      <w:pPr>
        <w:numPr>
          <w:ilvl w:val="0"/>
          <w:numId w:val="4"/>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золотомонетний стандарт;</w:t>
      </w:r>
    </w:p>
    <w:p w:rsidR="00597D9D" w:rsidRPr="00597D9D" w:rsidRDefault="00597D9D" w:rsidP="00597D9D">
      <w:pPr>
        <w:numPr>
          <w:ilvl w:val="0"/>
          <w:numId w:val="4"/>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золотозлитковий стандарт;</w:t>
      </w:r>
    </w:p>
    <w:p w:rsidR="00597D9D" w:rsidRPr="00597D9D" w:rsidRDefault="00597D9D" w:rsidP="00597D9D">
      <w:pPr>
        <w:numPr>
          <w:ilvl w:val="0"/>
          <w:numId w:val="4"/>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золотодевізний стандарт.</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u w:val="single"/>
          <w:lang w:val="uk-UA" w:eastAsia="ru-RU"/>
        </w:rPr>
        <w:t>Золотомонетний стандарт</w:t>
      </w:r>
      <w:r>
        <w:rPr>
          <w:rFonts w:eastAsia="Times New Roman" w:cs="Times New Roman"/>
          <w:color w:val="000000"/>
          <w:szCs w:val="28"/>
          <w:lang w:val="uk-UA" w:eastAsia="ru-RU"/>
        </w:rPr>
        <w:t xml:space="preserve"> </w:t>
      </w:r>
      <w:r w:rsidRPr="00597D9D">
        <w:rPr>
          <w:rFonts w:eastAsia="Times New Roman" w:cs="Times New Roman"/>
          <w:color w:val="000000"/>
          <w:szCs w:val="28"/>
          <w:lang w:val="uk-UA" w:eastAsia="ru-RU"/>
        </w:rPr>
        <w:t>характеризується тим, що золото виконує усі функції грошей, в обігу знаходяться як золоті монети, так і знаки золота, здійснюється вільне карбування золотих монет із фіксованим утриманням золота, золоті монети вільно обмінюються на знаки золота по номінальній вартості.</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u w:val="single"/>
          <w:lang w:val="uk-UA" w:eastAsia="ru-RU"/>
        </w:rPr>
        <w:lastRenderedPageBreak/>
        <w:t>Золото зливковий стандарт</w:t>
      </w:r>
      <w:r>
        <w:rPr>
          <w:rFonts w:eastAsia="Times New Roman" w:cs="Times New Roman"/>
          <w:color w:val="000000"/>
          <w:szCs w:val="28"/>
          <w:lang w:val="uk-UA" w:eastAsia="ru-RU"/>
        </w:rPr>
        <w:t xml:space="preserve"> </w:t>
      </w:r>
      <w:r w:rsidRPr="00597D9D">
        <w:rPr>
          <w:rFonts w:eastAsia="Times New Roman" w:cs="Times New Roman"/>
          <w:color w:val="000000"/>
          <w:szCs w:val="28"/>
          <w:lang w:val="uk-UA" w:eastAsia="ru-RU"/>
        </w:rPr>
        <w:t>характерний тим, що банкноти обмінюються на золоті злитки, але тільки при пред’явленні визначеної їх кількості. В Англії ціна стандартного злитка в 12,4 кг складала 1700 фунтів, у Франції 12,7 кг – 215 тисяч франків.</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u w:val="single"/>
          <w:lang w:val="uk-UA" w:eastAsia="ru-RU"/>
        </w:rPr>
        <w:t>Золотодевізний стандарт</w:t>
      </w:r>
      <w:r>
        <w:rPr>
          <w:rFonts w:eastAsia="Times New Roman" w:cs="Times New Roman"/>
          <w:color w:val="000000"/>
          <w:szCs w:val="28"/>
          <w:lang w:val="uk-UA" w:eastAsia="ru-RU"/>
        </w:rPr>
        <w:t xml:space="preserve"> </w:t>
      </w:r>
      <w:r w:rsidRPr="00597D9D">
        <w:rPr>
          <w:rFonts w:eastAsia="Times New Roman" w:cs="Times New Roman"/>
          <w:color w:val="000000"/>
          <w:szCs w:val="28"/>
          <w:lang w:val="uk-UA" w:eastAsia="ru-RU"/>
        </w:rPr>
        <w:t>характерний тим, що банкноти обмінюються на девізи, тобто іноземну валюту, розмінну на золото. Важлива роль золотодевізного стандарту полягала в тому, що він закріпив залежність одних країн від інших, що стало підґрунтям для запровадження системи міжнародних валютних договорів і систем валютного регулювання.</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З 30-х років ХХ століття у світі починають функціонувати грошові системи, побудовані на обігу нерозмінних кредитних грошей. Еволюція грошових систем призводить до створення все більш економічних грошових систем, у яких втрати грошового обігу постійно зменшуються, відповідно зменшуються і витрати суспільної праці.</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i/>
          <w:iCs/>
          <w:color w:val="000000"/>
          <w:szCs w:val="28"/>
          <w:lang w:val="uk-UA" w:eastAsia="ru-RU"/>
        </w:rPr>
        <w:t>Системи обігу кредитних грошей</w:t>
      </w:r>
      <w:r w:rsidRPr="00597D9D">
        <w:rPr>
          <w:rFonts w:eastAsia="Times New Roman" w:cs="Times New Roman"/>
          <w:color w:val="000000"/>
          <w:szCs w:val="28"/>
          <w:lang w:val="uk-UA" w:eastAsia="ru-RU"/>
        </w:rPr>
        <w:t> характеризуються :</w:t>
      </w:r>
    </w:p>
    <w:p w:rsidR="00597D9D" w:rsidRPr="00597D9D" w:rsidRDefault="00597D9D" w:rsidP="00597D9D">
      <w:pPr>
        <w:numPr>
          <w:ilvl w:val="0"/>
          <w:numId w:val="5"/>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Вилученням золота із внутрішнього та зовнішнього обігу і зосередженням його в золотих резервах банків; золото при цьому виконує функцію скарбів.</w:t>
      </w:r>
    </w:p>
    <w:p w:rsidR="00597D9D" w:rsidRPr="00597D9D" w:rsidRDefault="00597D9D" w:rsidP="00597D9D">
      <w:pPr>
        <w:numPr>
          <w:ilvl w:val="0"/>
          <w:numId w:val="5"/>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Випуск на основі кредитних операцій банків готівкових та безготівкових грошових знаків.</w:t>
      </w:r>
    </w:p>
    <w:p w:rsidR="00597D9D" w:rsidRPr="00597D9D" w:rsidRDefault="00597D9D" w:rsidP="00597D9D">
      <w:pPr>
        <w:numPr>
          <w:ilvl w:val="0"/>
          <w:numId w:val="5"/>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Розвиток безготівкового грошового обігу і скорочення готівкового обігу.</w:t>
      </w:r>
    </w:p>
    <w:p w:rsidR="00597D9D" w:rsidRPr="00597D9D" w:rsidRDefault="00597D9D" w:rsidP="00597D9D">
      <w:pPr>
        <w:numPr>
          <w:ilvl w:val="0"/>
          <w:numId w:val="5"/>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Створення і розвиток механізмів грошово-кредитного регулювання грошового обігу.</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Системи обігу кредитних грошей, що функціонують в країнах з ринковою економікою мають наступні характерні риси:</w:t>
      </w:r>
    </w:p>
    <w:p w:rsidR="00597D9D" w:rsidRPr="00597D9D" w:rsidRDefault="00597D9D" w:rsidP="00597D9D">
      <w:pPr>
        <w:numPr>
          <w:ilvl w:val="0"/>
          <w:numId w:val="6"/>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Індикативне планування грошового обігу.</w:t>
      </w:r>
    </w:p>
    <w:p w:rsidR="00597D9D" w:rsidRPr="00597D9D" w:rsidRDefault="00597D9D" w:rsidP="00597D9D">
      <w:pPr>
        <w:numPr>
          <w:ilvl w:val="0"/>
          <w:numId w:val="6"/>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Децентралізація грошового обігу між різними банками.</w:t>
      </w:r>
    </w:p>
    <w:p w:rsidR="00597D9D" w:rsidRPr="00597D9D" w:rsidRDefault="00597D9D" w:rsidP="00597D9D">
      <w:pPr>
        <w:numPr>
          <w:ilvl w:val="0"/>
          <w:numId w:val="6"/>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Розподіл функції випуску готівки безготівкових платіжних засобів між різними ланками банківської системи.</w:t>
      </w:r>
    </w:p>
    <w:p w:rsidR="00597D9D" w:rsidRPr="00597D9D" w:rsidRDefault="00597D9D" w:rsidP="00597D9D">
      <w:pPr>
        <w:numPr>
          <w:ilvl w:val="0"/>
          <w:numId w:val="6"/>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lastRenderedPageBreak/>
        <w:t>Відсутність законодавчого розмежування між безготівковим та готівковим обігом.</w:t>
      </w:r>
    </w:p>
    <w:p w:rsidR="00597D9D" w:rsidRPr="00597D9D" w:rsidRDefault="00597D9D" w:rsidP="00597D9D">
      <w:pPr>
        <w:numPr>
          <w:ilvl w:val="0"/>
          <w:numId w:val="6"/>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Створення та розвиток механізму державного грошово-кредитного регулювання.</w:t>
      </w:r>
    </w:p>
    <w:p w:rsidR="00597D9D" w:rsidRPr="00597D9D" w:rsidRDefault="00597D9D" w:rsidP="00597D9D">
      <w:pPr>
        <w:numPr>
          <w:ilvl w:val="0"/>
          <w:numId w:val="6"/>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Централізоване управління грошовою системою за допомогою апарату державного центрального банку.</w:t>
      </w:r>
    </w:p>
    <w:p w:rsidR="00597D9D" w:rsidRPr="00597D9D" w:rsidRDefault="00597D9D" w:rsidP="00597D9D">
      <w:pPr>
        <w:numPr>
          <w:ilvl w:val="0"/>
          <w:numId w:val="6"/>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Тісний зв’язок безготівкового та готівкового обігу за пріоритету останнього.</w:t>
      </w:r>
    </w:p>
    <w:p w:rsidR="00597D9D" w:rsidRPr="00597D9D" w:rsidRDefault="00597D9D" w:rsidP="00597D9D">
      <w:pPr>
        <w:numPr>
          <w:ilvl w:val="0"/>
          <w:numId w:val="6"/>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Активний контроль за коштами з боку податкових органів.</w:t>
      </w:r>
    </w:p>
    <w:p w:rsidR="00597D9D" w:rsidRPr="00597D9D" w:rsidRDefault="00597D9D" w:rsidP="00597D9D">
      <w:pPr>
        <w:numPr>
          <w:ilvl w:val="0"/>
          <w:numId w:val="6"/>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Надання центральному банку держави відносної самостійності щодо рішень уряду.</w:t>
      </w:r>
    </w:p>
    <w:p w:rsidR="00597D9D" w:rsidRPr="00597D9D" w:rsidRDefault="00597D9D" w:rsidP="00597D9D">
      <w:pPr>
        <w:numPr>
          <w:ilvl w:val="0"/>
          <w:numId w:val="6"/>
        </w:numPr>
        <w:ind w:left="0" w:firstLine="709"/>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Забезпечення грошових знаків активами банківської системи.</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Залежно від ступеня втручання держави в економічні відносини грошові системи можуть бути ринковими та неринковими.</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i/>
          <w:iCs/>
          <w:color w:val="000000"/>
          <w:szCs w:val="28"/>
          <w:lang w:val="uk-UA" w:eastAsia="ru-RU"/>
        </w:rPr>
        <w:t>Неринковим грошовим системам</w:t>
      </w:r>
      <w:r w:rsidRPr="00597D9D">
        <w:rPr>
          <w:rFonts w:eastAsia="Times New Roman" w:cs="Times New Roman"/>
          <w:color w:val="000000"/>
          <w:szCs w:val="28"/>
          <w:lang w:val="uk-UA" w:eastAsia="ru-RU"/>
        </w:rPr>
        <w:t> притаманне переважання адміністративних неринкових методів регулювання грошового обігу, що проявляється насамперед у штучному розмежуванні його на готівкову та безготівкову сфери.</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i/>
          <w:iCs/>
          <w:color w:val="000000"/>
          <w:szCs w:val="28"/>
          <w:lang w:val="uk-UA" w:eastAsia="ru-RU"/>
        </w:rPr>
        <w:t>Ринкові грошові системи</w:t>
      </w:r>
      <w:r w:rsidRPr="00597D9D">
        <w:rPr>
          <w:rFonts w:eastAsia="Times New Roman" w:cs="Times New Roman"/>
          <w:color w:val="000000"/>
          <w:szCs w:val="28"/>
          <w:lang w:val="uk-UA" w:eastAsia="ru-RU"/>
        </w:rPr>
        <w:t> характеризуються переважанням економічних методів та інструментів регулювання грошового обігу.</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color w:val="000000"/>
          <w:szCs w:val="28"/>
          <w:lang w:val="uk-UA" w:eastAsia="ru-RU"/>
        </w:rPr>
        <w:t>За характером регулювання національної валютної системи грошові системи можуть бути відкритими та закритими.</w:t>
      </w:r>
    </w:p>
    <w:p w:rsidR="00597D9D" w:rsidRPr="00597D9D" w:rsidRDefault="00597D9D" w:rsidP="00597D9D">
      <w:pPr>
        <w:jc w:val="both"/>
        <w:rPr>
          <w:rFonts w:eastAsia="Times New Roman" w:cs="Times New Roman"/>
          <w:color w:val="000000"/>
          <w:szCs w:val="28"/>
          <w:lang w:val="uk-UA" w:eastAsia="ru-RU"/>
        </w:rPr>
      </w:pPr>
      <w:r w:rsidRPr="00597D9D">
        <w:rPr>
          <w:rFonts w:eastAsia="Times New Roman" w:cs="Times New Roman"/>
          <w:i/>
          <w:iCs/>
          <w:color w:val="000000"/>
          <w:szCs w:val="28"/>
          <w:lang w:val="uk-UA" w:eastAsia="ru-RU"/>
        </w:rPr>
        <w:t>Відкрити грошові системи</w:t>
      </w:r>
      <w:r w:rsidRPr="00597D9D">
        <w:rPr>
          <w:rFonts w:eastAsia="Times New Roman" w:cs="Times New Roman"/>
          <w:color w:val="000000"/>
          <w:szCs w:val="28"/>
          <w:lang w:val="uk-UA" w:eastAsia="ru-RU"/>
        </w:rPr>
        <w:t> характеризуються мінімальним втручанням держави у регулювання валютних відносин всередині країни.</w:t>
      </w:r>
    </w:p>
    <w:p w:rsidR="00597D9D" w:rsidRDefault="00597D9D" w:rsidP="00597D9D">
      <w:pPr>
        <w:jc w:val="both"/>
        <w:rPr>
          <w:rFonts w:eastAsia="Times New Roman" w:cs="Times New Roman"/>
          <w:color w:val="000000"/>
          <w:szCs w:val="28"/>
          <w:lang w:val="uk-UA" w:eastAsia="ru-RU"/>
        </w:rPr>
      </w:pPr>
      <w:r w:rsidRPr="00597D9D">
        <w:rPr>
          <w:rFonts w:eastAsia="Times New Roman" w:cs="Times New Roman"/>
          <w:i/>
          <w:iCs/>
          <w:color w:val="000000"/>
          <w:szCs w:val="28"/>
          <w:lang w:val="uk-UA" w:eastAsia="ru-RU"/>
        </w:rPr>
        <w:t>Закриті грошові системи</w:t>
      </w:r>
      <w:r w:rsidRPr="00597D9D">
        <w:rPr>
          <w:rFonts w:eastAsia="Times New Roman" w:cs="Times New Roman"/>
          <w:color w:val="000000"/>
          <w:szCs w:val="28"/>
          <w:lang w:val="uk-UA" w:eastAsia="ru-RU"/>
        </w:rPr>
        <w:t> характеризуються наявністю значної кількості валютних обмежень.</w:t>
      </w:r>
    </w:p>
    <w:p w:rsidR="00597D9D" w:rsidRDefault="00597D9D" w:rsidP="00597D9D">
      <w:pPr>
        <w:jc w:val="both"/>
        <w:rPr>
          <w:rFonts w:eastAsia="Times New Roman" w:cs="Times New Roman"/>
          <w:color w:val="000000"/>
          <w:szCs w:val="28"/>
          <w:lang w:val="uk-UA" w:eastAsia="ru-RU"/>
        </w:rPr>
      </w:pPr>
    </w:p>
    <w:p w:rsidR="00066BB0" w:rsidRDefault="00066BB0" w:rsidP="00597D9D">
      <w:pPr>
        <w:jc w:val="both"/>
        <w:rPr>
          <w:rFonts w:eastAsia="Times New Roman" w:cs="Times New Roman"/>
          <w:color w:val="000000"/>
          <w:szCs w:val="28"/>
          <w:lang w:val="uk-UA" w:eastAsia="ru-RU"/>
        </w:rPr>
      </w:pPr>
    </w:p>
    <w:p w:rsidR="00066BB0" w:rsidRDefault="00066BB0" w:rsidP="00597D9D">
      <w:pPr>
        <w:jc w:val="both"/>
        <w:rPr>
          <w:rFonts w:eastAsia="Times New Roman" w:cs="Times New Roman"/>
          <w:color w:val="000000"/>
          <w:szCs w:val="28"/>
          <w:lang w:val="uk-UA" w:eastAsia="ru-RU"/>
        </w:rPr>
      </w:pPr>
    </w:p>
    <w:p w:rsidR="00066BB0" w:rsidRPr="00597D9D" w:rsidRDefault="00066BB0" w:rsidP="00597D9D">
      <w:pPr>
        <w:jc w:val="both"/>
        <w:rPr>
          <w:rFonts w:eastAsia="Times New Roman" w:cs="Times New Roman"/>
          <w:color w:val="000000"/>
          <w:szCs w:val="28"/>
          <w:lang w:val="uk-UA" w:eastAsia="ru-RU"/>
        </w:rPr>
      </w:pPr>
    </w:p>
    <w:p w:rsidR="00597D9D" w:rsidRPr="00F8104E" w:rsidRDefault="00066BB0" w:rsidP="00066BB0">
      <w:pPr>
        <w:pStyle w:val="11"/>
      </w:pPr>
      <w:bookmarkStart w:id="4" w:name="_Toc525362990"/>
      <w:r>
        <w:lastRenderedPageBreak/>
        <w:t xml:space="preserve">3. </w:t>
      </w:r>
      <w:r w:rsidRPr="00F8104E">
        <w:t>СТАНОВЛЕННЯ ГРОШОВОЇ СИСТЕМИ УКРАЇНИ</w:t>
      </w:r>
      <w:bookmarkEnd w:id="4"/>
    </w:p>
    <w:p w:rsidR="00066BB0" w:rsidRDefault="00066BB0" w:rsidP="00597D9D">
      <w:pPr>
        <w:ind w:right="-82" w:firstLine="540"/>
        <w:jc w:val="both"/>
        <w:rPr>
          <w:szCs w:val="28"/>
          <w:lang w:val="uk-UA"/>
        </w:rPr>
      </w:pPr>
    </w:p>
    <w:p w:rsidR="00597D9D" w:rsidRPr="00F8104E" w:rsidRDefault="00597D9D" w:rsidP="00597D9D">
      <w:pPr>
        <w:ind w:right="-82" w:firstLine="540"/>
        <w:jc w:val="both"/>
        <w:rPr>
          <w:szCs w:val="28"/>
          <w:lang w:val="uk-UA"/>
        </w:rPr>
      </w:pPr>
      <w:r w:rsidRPr="00F8104E">
        <w:rPr>
          <w:szCs w:val="28"/>
          <w:lang w:val="uk-UA"/>
        </w:rPr>
        <w:t>В період становлення державної незалежності Україна першою почала в умовах економічної та фінансової кризи будувати власну грошову систему,</w:t>
      </w:r>
      <w:r>
        <w:rPr>
          <w:szCs w:val="28"/>
          <w:lang w:val="uk-UA"/>
        </w:rPr>
        <w:t xml:space="preserve"> </w:t>
      </w:r>
      <w:r w:rsidRPr="00F8104E">
        <w:rPr>
          <w:szCs w:val="28"/>
          <w:lang w:val="uk-UA"/>
        </w:rPr>
        <w:t xml:space="preserve">набувати досвіду емісійної справи, опановувати складний механізм грошово-кредитної політики[9, c. 56]. </w:t>
      </w:r>
    </w:p>
    <w:p w:rsidR="00597D9D" w:rsidRPr="00F8104E" w:rsidRDefault="00597D9D" w:rsidP="00597D9D">
      <w:pPr>
        <w:ind w:right="-82" w:firstLine="540"/>
        <w:jc w:val="both"/>
        <w:rPr>
          <w:szCs w:val="28"/>
          <w:lang w:val="uk-UA"/>
        </w:rPr>
      </w:pPr>
      <w:r w:rsidRPr="00F8104E">
        <w:rPr>
          <w:szCs w:val="28"/>
          <w:lang w:val="uk-UA"/>
        </w:rPr>
        <w:t>Становище ускладнювала нескоординованість економічної політики незалежних республік у сфері виробництва, товарообміну, грошових відносин. На початку 1992 р. у республіці панувала криза платіжних засобів. За цих умов з 10 січня 1992 р. в Україні запроваджено в обіг купони багаторазового користування як доповнення до готівкової маси з метою хоча б відносного збалансування грошової маси в обігу та відповідного обслуговування товарного ринку. Необхідність цього акта була викликана тим, що:</w:t>
      </w:r>
    </w:p>
    <w:p w:rsidR="00597D9D" w:rsidRPr="00F8104E" w:rsidRDefault="00597D9D" w:rsidP="00597D9D">
      <w:pPr>
        <w:ind w:right="-82" w:firstLine="540"/>
        <w:jc w:val="both"/>
        <w:rPr>
          <w:szCs w:val="28"/>
          <w:lang w:val="uk-UA"/>
        </w:rPr>
      </w:pPr>
      <w:r>
        <w:rPr>
          <w:szCs w:val="28"/>
          <w:lang w:val="uk-UA"/>
        </w:rPr>
        <w:t>-</w:t>
      </w:r>
      <w:r w:rsidRPr="00F8104E">
        <w:rPr>
          <w:szCs w:val="28"/>
          <w:lang w:val="uk-UA"/>
        </w:rPr>
        <w:t xml:space="preserve"> з вересня 1991 року Україна практично не отримувала від ЦБРФ нових рублевих надходжень;</w:t>
      </w:r>
    </w:p>
    <w:p w:rsidR="00597D9D" w:rsidRPr="00F8104E" w:rsidRDefault="00597D9D" w:rsidP="00597D9D">
      <w:pPr>
        <w:ind w:right="-82" w:firstLine="540"/>
        <w:jc w:val="both"/>
        <w:rPr>
          <w:szCs w:val="28"/>
          <w:lang w:val="uk-UA"/>
        </w:rPr>
      </w:pPr>
      <w:r>
        <w:rPr>
          <w:szCs w:val="28"/>
          <w:lang w:val="uk-UA"/>
        </w:rPr>
        <w:t>-</w:t>
      </w:r>
      <w:r w:rsidRPr="00F8104E">
        <w:rPr>
          <w:szCs w:val="28"/>
          <w:lang w:val="uk-UA"/>
        </w:rPr>
        <w:t xml:space="preserve"> напередодні 1992 року Україна вимушена була слідом за Росією піти на </w:t>
      </w:r>
    </w:p>
    <w:p w:rsidR="00597D9D" w:rsidRPr="00F8104E" w:rsidRDefault="00597D9D" w:rsidP="00597D9D">
      <w:pPr>
        <w:ind w:right="-82"/>
        <w:jc w:val="both"/>
        <w:rPr>
          <w:szCs w:val="28"/>
          <w:lang w:val="uk-UA"/>
        </w:rPr>
      </w:pPr>
      <w:r w:rsidRPr="00F8104E">
        <w:rPr>
          <w:szCs w:val="28"/>
          <w:lang w:val="uk-UA"/>
        </w:rPr>
        <w:t>лібералізацію цін ( їх майже десятикратне підвищення).</w:t>
      </w:r>
    </w:p>
    <w:p w:rsidR="00597D9D" w:rsidRPr="00F8104E" w:rsidRDefault="00597D9D" w:rsidP="00597D9D">
      <w:pPr>
        <w:ind w:right="-82" w:firstLine="540"/>
        <w:jc w:val="both"/>
        <w:rPr>
          <w:szCs w:val="28"/>
          <w:lang w:val="uk-UA"/>
        </w:rPr>
      </w:pPr>
      <w:r w:rsidRPr="00F8104E">
        <w:rPr>
          <w:szCs w:val="28"/>
          <w:lang w:val="uk-UA"/>
        </w:rPr>
        <w:t>Мета впровадження купоно-карбованця в структуру грошового обігу полягала:</w:t>
      </w:r>
    </w:p>
    <w:p w:rsidR="00597D9D" w:rsidRPr="00F8104E" w:rsidRDefault="00597D9D" w:rsidP="00597D9D">
      <w:pPr>
        <w:ind w:right="-82" w:firstLine="540"/>
        <w:jc w:val="both"/>
        <w:rPr>
          <w:szCs w:val="28"/>
          <w:lang w:val="uk-UA"/>
        </w:rPr>
      </w:pPr>
      <w:r>
        <w:rPr>
          <w:szCs w:val="28"/>
          <w:lang w:val="uk-UA"/>
        </w:rPr>
        <w:t>-</w:t>
      </w:r>
      <w:r w:rsidRPr="00F8104E">
        <w:rPr>
          <w:szCs w:val="28"/>
          <w:lang w:val="uk-UA"/>
        </w:rPr>
        <w:t xml:space="preserve"> використати систему паралельного обігу рубля та купоно-карбованця, за якої частка виплати всіх видів доходів населення у новій грошовій одиниці мала розширятися поступово відповідно до наповнення товарного ринку;</w:t>
      </w:r>
    </w:p>
    <w:p w:rsidR="00597D9D" w:rsidRPr="00F8104E" w:rsidRDefault="00597D9D" w:rsidP="00597D9D">
      <w:pPr>
        <w:ind w:right="-82" w:firstLine="540"/>
        <w:jc w:val="both"/>
        <w:rPr>
          <w:szCs w:val="28"/>
          <w:lang w:val="uk-UA"/>
        </w:rPr>
      </w:pPr>
      <w:r>
        <w:rPr>
          <w:szCs w:val="28"/>
          <w:lang w:val="uk-UA"/>
        </w:rPr>
        <w:t>-</w:t>
      </w:r>
      <w:r w:rsidRPr="00F8104E">
        <w:rPr>
          <w:szCs w:val="28"/>
          <w:lang w:val="uk-UA"/>
        </w:rPr>
        <w:t xml:space="preserve"> передбачалося, що поетапне запровадження в обіг купоно-карбованця забезпечить йому не лише достатню купівельну спроможність, а й певні конкурентні переваги порівняно з російським рублем;</w:t>
      </w:r>
    </w:p>
    <w:p w:rsidR="00597D9D" w:rsidRPr="00F8104E" w:rsidRDefault="00597D9D" w:rsidP="00597D9D">
      <w:pPr>
        <w:ind w:right="-82" w:firstLine="540"/>
        <w:jc w:val="both"/>
        <w:rPr>
          <w:szCs w:val="28"/>
          <w:lang w:val="uk-UA"/>
        </w:rPr>
      </w:pPr>
      <w:r>
        <w:rPr>
          <w:szCs w:val="28"/>
          <w:lang w:val="uk-UA"/>
        </w:rPr>
        <w:t xml:space="preserve">- </w:t>
      </w:r>
      <w:r w:rsidRPr="00F8104E">
        <w:rPr>
          <w:szCs w:val="28"/>
          <w:lang w:val="uk-UA"/>
        </w:rPr>
        <w:t>використати в обігу купоно-карбованець як перехідну тимчасову грошову одиницю;</w:t>
      </w:r>
    </w:p>
    <w:p w:rsidR="00597D9D" w:rsidRDefault="00597D9D" w:rsidP="00597D9D">
      <w:pPr>
        <w:ind w:right="-82" w:firstLine="540"/>
        <w:jc w:val="both"/>
        <w:rPr>
          <w:szCs w:val="28"/>
          <w:lang w:val="uk-UA"/>
        </w:rPr>
      </w:pPr>
      <w:r>
        <w:rPr>
          <w:szCs w:val="28"/>
          <w:lang w:val="uk-UA"/>
        </w:rPr>
        <w:t xml:space="preserve">- </w:t>
      </w:r>
      <w:r w:rsidRPr="00F8104E">
        <w:rPr>
          <w:szCs w:val="28"/>
          <w:lang w:val="uk-UA"/>
        </w:rPr>
        <w:t>впровадити в обіг національну повноцінну банкноту ( гривню).</w:t>
      </w:r>
    </w:p>
    <w:p w:rsidR="00597D9D" w:rsidRPr="00F8104E" w:rsidRDefault="00597D9D" w:rsidP="00597D9D">
      <w:pPr>
        <w:ind w:right="-82" w:firstLine="540"/>
        <w:jc w:val="both"/>
        <w:rPr>
          <w:szCs w:val="28"/>
          <w:lang w:val="uk-UA"/>
        </w:rPr>
      </w:pPr>
      <w:r w:rsidRPr="00F8104E">
        <w:rPr>
          <w:szCs w:val="28"/>
          <w:lang w:val="uk-UA"/>
        </w:rPr>
        <w:lastRenderedPageBreak/>
        <w:t>Проте очікуваного результату ці заходи не дали і намітилось різке знецінення купоно-карбованця. Причини:</w:t>
      </w:r>
    </w:p>
    <w:p w:rsidR="00597D9D" w:rsidRPr="00F8104E" w:rsidRDefault="00597D9D" w:rsidP="00597D9D">
      <w:pPr>
        <w:ind w:right="-82" w:firstLine="540"/>
        <w:jc w:val="both"/>
        <w:rPr>
          <w:szCs w:val="28"/>
          <w:lang w:val="uk-UA"/>
        </w:rPr>
      </w:pPr>
      <w:r w:rsidRPr="00F8104E">
        <w:rPr>
          <w:szCs w:val="28"/>
          <w:lang w:val="uk-UA"/>
        </w:rPr>
        <w:t>1)</w:t>
      </w:r>
      <w:r>
        <w:rPr>
          <w:szCs w:val="28"/>
          <w:lang w:val="uk-UA"/>
        </w:rPr>
        <w:t xml:space="preserve"> </w:t>
      </w:r>
      <w:r w:rsidRPr="00F8104E">
        <w:rPr>
          <w:szCs w:val="28"/>
          <w:lang w:val="uk-UA"/>
        </w:rPr>
        <w:t>Глибокий спад виробництва. У січні 1992 р. скоротився на 19,8% обсяг промислового виробництва, в тому числі товарів широкого вжитку (на 28,1%), продуктів харчування ( на 41,2%). Роздрібний товарообіг знизився на 61%.</w:t>
      </w:r>
    </w:p>
    <w:p w:rsidR="00597D9D" w:rsidRPr="00F8104E" w:rsidRDefault="00597D9D" w:rsidP="00597D9D">
      <w:pPr>
        <w:ind w:right="-82" w:firstLine="540"/>
        <w:jc w:val="both"/>
        <w:rPr>
          <w:szCs w:val="28"/>
          <w:lang w:val="uk-UA"/>
        </w:rPr>
      </w:pPr>
      <w:r w:rsidRPr="00F8104E">
        <w:rPr>
          <w:szCs w:val="28"/>
          <w:lang w:val="uk-UA"/>
        </w:rPr>
        <w:t>2)</w:t>
      </w:r>
      <w:r>
        <w:rPr>
          <w:szCs w:val="28"/>
          <w:lang w:val="uk-UA"/>
        </w:rPr>
        <w:t xml:space="preserve"> </w:t>
      </w:r>
      <w:r w:rsidRPr="00F8104E">
        <w:rPr>
          <w:szCs w:val="28"/>
          <w:lang w:val="uk-UA"/>
        </w:rPr>
        <w:t>Різка нестача рублевої маси. Під впливом цього чинника весь готівковий</w:t>
      </w:r>
    </w:p>
    <w:p w:rsidR="00597D9D" w:rsidRPr="00F8104E" w:rsidRDefault="00597D9D" w:rsidP="00597D9D">
      <w:pPr>
        <w:ind w:right="-82"/>
        <w:jc w:val="both"/>
        <w:rPr>
          <w:szCs w:val="28"/>
          <w:lang w:val="uk-UA"/>
        </w:rPr>
      </w:pPr>
      <w:r w:rsidRPr="00F8104E">
        <w:rPr>
          <w:szCs w:val="28"/>
          <w:lang w:val="uk-UA"/>
        </w:rPr>
        <w:t xml:space="preserve">обіг було переведено на купонне обслуговування. Нова грошова одиниця була </w:t>
      </w:r>
    </w:p>
    <w:p w:rsidR="00597D9D" w:rsidRPr="00F8104E" w:rsidRDefault="00597D9D" w:rsidP="00597D9D">
      <w:pPr>
        <w:ind w:right="-82"/>
        <w:jc w:val="both"/>
        <w:rPr>
          <w:szCs w:val="28"/>
          <w:lang w:val="uk-UA"/>
        </w:rPr>
      </w:pPr>
      <w:r w:rsidRPr="00F8104E">
        <w:rPr>
          <w:szCs w:val="28"/>
          <w:lang w:val="uk-UA"/>
        </w:rPr>
        <w:t>позбавлена механізму, що мав підтримувати її відносну стабільність.</w:t>
      </w:r>
    </w:p>
    <w:p w:rsidR="00597D9D" w:rsidRPr="00F8104E" w:rsidRDefault="00597D9D" w:rsidP="00597D9D">
      <w:pPr>
        <w:ind w:right="-82" w:firstLine="540"/>
        <w:jc w:val="both"/>
        <w:rPr>
          <w:szCs w:val="28"/>
          <w:lang w:val="uk-UA"/>
        </w:rPr>
      </w:pPr>
      <w:r w:rsidRPr="00F8104E">
        <w:rPr>
          <w:szCs w:val="28"/>
          <w:lang w:val="uk-UA"/>
        </w:rPr>
        <w:t>3)</w:t>
      </w:r>
      <w:r>
        <w:rPr>
          <w:szCs w:val="28"/>
          <w:lang w:val="uk-UA"/>
        </w:rPr>
        <w:t xml:space="preserve"> </w:t>
      </w:r>
      <w:r w:rsidRPr="00F8104E">
        <w:rPr>
          <w:szCs w:val="28"/>
          <w:lang w:val="uk-UA"/>
        </w:rPr>
        <w:t>У рублевій зоні за ініціативою Росії було запроваджено нову систему</w:t>
      </w:r>
    </w:p>
    <w:p w:rsidR="00597D9D" w:rsidRPr="00F8104E" w:rsidRDefault="00597D9D" w:rsidP="00597D9D">
      <w:pPr>
        <w:ind w:right="-82"/>
        <w:jc w:val="both"/>
        <w:rPr>
          <w:szCs w:val="28"/>
          <w:lang w:val="uk-UA"/>
        </w:rPr>
      </w:pPr>
      <w:r w:rsidRPr="00F8104E">
        <w:rPr>
          <w:szCs w:val="28"/>
          <w:lang w:val="uk-UA"/>
        </w:rPr>
        <w:t>взаєморозрахунків ( здійснення взаємних платежів через кореспондентські рахунки), які проходили лише через розрахунковий центр у ЦБРФ. В результаті рубель втратив  функцію єдиної грошової одиниці.</w:t>
      </w:r>
    </w:p>
    <w:p w:rsidR="00597D9D" w:rsidRPr="00F8104E" w:rsidRDefault="00597D9D" w:rsidP="00597D9D">
      <w:pPr>
        <w:ind w:right="-82" w:firstLine="540"/>
        <w:jc w:val="both"/>
        <w:rPr>
          <w:szCs w:val="28"/>
          <w:lang w:val="uk-UA"/>
        </w:rPr>
      </w:pPr>
      <w:r w:rsidRPr="00F8104E">
        <w:rPr>
          <w:szCs w:val="28"/>
          <w:lang w:val="uk-UA"/>
        </w:rPr>
        <w:t>І лише 12 листопада 1992 р. згідно з Указом Президента України “Про реформу грошової системи України” купоно-карбованець було впроваджено у сферу безготівкового обороту. Купоно-карбованець отримав статус тимчасової національної валюти і став єдиним на території України офіційним засобом платежу. Карбованець як тимчасову грошову одиницю, з точки зору сьогоднішнього досвіду, було введено не в кращий спосіб. Він прийняв на себе левову частку фінансових негараздів перехідного періоду і виконав цим свою історично-жертовну місію. На ньому методом спроб та помилок будувалась національна грошова система. Так завершився перший етап грошової реформи.</w:t>
      </w:r>
    </w:p>
    <w:p w:rsidR="00597D9D" w:rsidRPr="00F8104E" w:rsidRDefault="00597D9D" w:rsidP="00597D9D">
      <w:pPr>
        <w:ind w:right="-82" w:firstLine="540"/>
        <w:jc w:val="both"/>
        <w:rPr>
          <w:szCs w:val="28"/>
          <w:lang w:val="uk-UA"/>
        </w:rPr>
      </w:pPr>
      <w:r w:rsidRPr="00F8104E">
        <w:rPr>
          <w:szCs w:val="28"/>
          <w:lang w:val="uk-UA"/>
        </w:rPr>
        <w:t xml:space="preserve">Проте позитивний потенціал купоно-карбованця себе практично вичерпав і його знецінення тривало. Крім того, тимчасова грошова одиниця не може виконувати одну з найважливіших фунуцій ринкового господарства </w:t>
      </w:r>
    </w:p>
    <w:p w:rsidR="00597D9D" w:rsidRPr="00F8104E" w:rsidRDefault="00597D9D" w:rsidP="00597D9D">
      <w:pPr>
        <w:ind w:right="-82"/>
        <w:jc w:val="both"/>
        <w:rPr>
          <w:szCs w:val="28"/>
          <w:lang w:val="uk-UA"/>
        </w:rPr>
      </w:pPr>
      <w:r w:rsidRPr="00F8104E">
        <w:rPr>
          <w:szCs w:val="28"/>
          <w:lang w:val="uk-UA"/>
        </w:rPr>
        <w:t>(функцію нагромадження). А без реаліації цієї функції не можна подолати економічну кризу, зупинити інфляцію, вирішити складні питання приватизації, проблеми платіжного балансу. Від зволікання із запровадженням в обіг власної грошової одиниці знижувався і міжнародний престиж України.</w:t>
      </w:r>
    </w:p>
    <w:p w:rsidR="00597D9D" w:rsidRPr="00F8104E" w:rsidRDefault="00597D9D" w:rsidP="00597D9D">
      <w:pPr>
        <w:ind w:right="-82" w:firstLine="540"/>
        <w:jc w:val="both"/>
        <w:rPr>
          <w:szCs w:val="28"/>
          <w:lang w:val="uk-UA"/>
        </w:rPr>
      </w:pPr>
      <w:r w:rsidRPr="00F8104E">
        <w:rPr>
          <w:szCs w:val="28"/>
          <w:lang w:val="uk-UA"/>
        </w:rPr>
        <w:lastRenderedPageBreak/>
        <w:t>За цих умов особливої гостроти набуло питання про рішуче прискорення другого етапу грошової реформи ( запровадження в обіг гривні). На другому етапі відпрацьовувалися окремі елементи і організація функціонування грошової системи. Розвиток грошової системи на другому етапі відбувався в кількох напрямах. Один з них полягав у розбудові емісійного механізму, зокрема в створенні відповідної матеріально-технічної бази - Банкнотно-монетного двору НБУ. Такої матеріально-технічної бази виготовлення грошових знаків не було на першому етапі. Завдяки створенню Банкнотно-монетного двору, оснащеного технікою сучасного рівня, з'явилася можливість мати повний цикл високоякісного виробництва паперових грошей та монет.</w:t>
      </w:r>
    </w:p>
    <w:p w:rsidR="00597D9D" w:rsidRPr="00F8104E" w:rsidRDefault="00597D9D" w:rsidP="00597D9D">
      <w:pPr>
        <w:ind w:firstLine="540"/>
        <w:jc w:val="both"/>
        <w:rPr>
          <w:szCs w:val="28"/>
          <w:lang w:val="uk-UA"/>
        </w:rPr>
      </w:pPr>
      <w:r w:rsidRPr="00F8104E">
        <w:rPr>
          <w:szCs w:val="28"/>
          <w:lang w:val="uk-UA"/>
        </w:rPr>
        <w:t>З інших напрямів треба відзначити відпрацювання механізму регулювання НБУ пропозиції грошей, розроблення методики, методології та інструментів грошово-кредитної політики НБУ, механізмів валютного регулювання, розвитку національної платіжної системи.</w:t>
      </w:r>
    </w:p>
    <w:p w:rsidR="00597D9D" w:rsidRPr="00F8104E" w:rsidRDefault="00597D9D" w:rsidP="00597D9D">
      <w:pPr>
        <w:ind w:firstLine="540"/>
        <w:jc w:val="both"/>
        <w:rPr>
          <w:szCs w:val="28"/>
          <w:lang w:val="uk-UA"/>
        </w:rPr>
      </w:pPr>
      <w:r w:rsidRPr="00F8104E">
        <w:rPr>
          <w:szCs w:val="28"/>
          <w:lang w:val="uk-UA"/>
        </w:rPr>
        <w:t>Використання цих напрямів дозволило протягом 1993</w:t>
      </w:r>
      <w:r>
        <w:rPr>
          <w:szCs w:val="28"/>
          <w:lang w:val="uk-UA"/>
        </w:rPr>
        <w:t xml:space="preserve"> </w:t>
      </w:r>
      <w:r w:rsidRPr="00F8104E">
        <w:rPr>
          <w:szCs w:val="28"/>
          <w:lang w:val="uk-UA"/>
        </w:rPr>
        <w:t>-</w:t>
      </w:r>
      <w:r>
        <w:rPr>
          <w:szCs w:val="28"/>
          <w:lang w:val="uk-UA"/>
        </w:rPr>
        <w:t xml:space="preserve"> </w:t>
      </w:r>
      <w:r w:rsidRPr="00F8104E">
        <w:rPr>
          <w:szCs w:val="28"/>
          <w:lang w:val="uk-UA"/>
        </w:rPr>
        <w:t>1996 рр. відпрацювати правові та організаційні основи подальшого розвитку грошово-кредитної системи України ринкового типу, піднести її на вищий щабель забезпечення управління грошовим обігом, що сприяло ефективному функціонуванню економіки України, вирішенню соціальних проблем.</w:t>
      </w:r>
    </w:p>
    <w:p w:rsidR="00597D9D" w:rsidRPr="00F8104E" w:rsidRDefault="00597D9D" w:rsidP="00597D9D">
      <w:pPr>
        <w:ind w:firstLine="540"/>
        <w:jc w:val="both"/>
        <w:rPr>
          <w:szCs w:val="28"/>
          <w:lang w:val="uk-UA"/>
        </w:rPr>
      </w:pPr>
      <w:r w:rsidRPr="00F8104E">
        <w:rPr>
          <w:iCs/>
          <w:szCs w:val="28"/>
          <w:lang w:val="uk-UA"/>
        </w:rPr>
        <w:t>На другому етапі становлення та розвитку грошової системи України з'явилася необхідність у вирішенні питання про заміну тимчасової валюти</w:t>
      </w:r>
      <w:r w:rsidRPr="00F8104E">
        <w:rPr>
          <w:szCs w:val="28"/>
          <w:lang w:val="uk-UA"/>
        </w:rPr>
        <w:t xml:space="preserve"> - </w:t>
      </w:r>
      <w:r w:rsidRPr="00F8104E">
        <w:rPr>
          <w:iCs/>
          <w:szCs w:val="28"/>
          <w:lang w:val="uk-UA"/>
        </w:rPr>
        <w:t>українського карбованця на валюту постійну. Тимчасові гроші не здатні належно виконувати одну з найважливіших функцій грошей - функцію нагромадження</w:t>
      </w:r>
      <w:r w:rsidRPr="00F8104E">
        <w:rPr>
          <w:i/>
          <w:iCs/>
          <w:szCs w:val="28"/>
          <w:lang w:val="uk-UA"/>
        </w:rPr>
        <w:t>.</w:t>
      </w:r>
      <w:r w:rsidRPr="00F8104E">
        <w:rPr>
          <w:szCs w:val="28"/>
          <w:lang w:val="uk-UA"/>
        </w:rPr>
        <w:t xml:space="preserve"> А це стримує економічне зростання, бо не стимулює економічних суб'єктів до нагромадження. Тому питання про заміну грошей тимчасових грішми постійними набуло особливого значення.</w:t>
      </w:r>
    </w:p>
    <w:p w:rsidR="00597D9D" w:rsidRPr="00F8104E" w:rsidRDefault="00597D9D" w:rsidP="00597D9D">
      <w:pPr>
        <w:ind w:right="-442" w:firstLine="540"/>
        <w:jc w:val="both"/>
        <w:rPr>
          <w:szCs w:val="28"/>
          <w:lang w:val="uk-UA"/>
        </w:rPr>
      </w:pPr>
      <w:r w:rsidRPr="00F8104E">
        <w:rPr>
          <w:szCs w:val="28"/>
          <w:lang w:val="uk-UA"/>
        </w:rPr>
        <w:t xml:space="preserve">25 серпня 1996 року Президент  України підписав Указ </w:t>
      </w:r>
      <w:r>
        <w:rPr>
          <w:szCs w:val="28"/>
          <w:lang w:val="uk-UA"/>
        </w:rPr>
        <w:t>«</w:t>
      </w:r>
      <w:r w:rsidRPr="00F8104E">
        <w:rPr>
          <w:szCs w:val="28"/>
          <w:lang w:val="uk-UA"/>
        </w:rPr>
        <w:t>Про грошову реформу в Україні</w:t>
      </w:r>
      <w:r>
        <w:rPr>
          <w:szCs w:val="28"/>
          <w:lang w:val="uk-UA"/>
        </w:rPr>
        <w:t>»</w:t>
      </w:r>
      <w:r w:rsidRPr="00F8104E">
        <w:rPr>
          <w:szCs w:val="28"/>
          <w:lang w:val="uk-UA"/>
        </w:rPr>
        <w:t>, за яким:</w:t>
      </w:r>
    </w:p>
    <w:p w:rsidR="00597D9D" w:rsidRPr="00F8104E" w:rsidRDefault="00597D9D" w:rsidP="00597D9D">
      <w:pPr>
        <w:ind w:right="-442" w:firstLine="540"/>
        <w:jc w:val="both"/>
        <w:rPr>
          <w:szCs w:val="28"/>
          <w:lang w:val="uk-UA"/>
        </w:rPr>
      </w:pPr>
      <w:r w:rsidRPr="00F8104E">
        <w:rPr>
          <w:szCs w:val="28"/>
          <w:lang w:val="uk-UA"/>
        </w:rPr>
        <w:t>1)</w:t>
      </w:r>
      <w:r>
        <w:rPr>
          <w:szCs w:val="28"/>
          <w:lang w:val="uk-UA"/>
        </w:rPr>
        <w:t xml:space="preserve"> </w:t>
      </w:r>
      <w:r w:rsidRPr="00F8104E">
        <w:rPr>
          <w:szCs w:val="28"/>
          <w:lang w:val="uk-UA"/>
        </w:rPr>
        <w:t>З 2 по 16 вересня 1996 року в обіг введена національна валюта України</w:t>
      </w:r>
    </w:p>
    <w:p w:rsidR="00597D9D" w:rsidRPr="00F8104E" w:rsidRDefault="00597D9D" w:rsidP="00597D9D">
      <w:pPr>
        <w:ind w:right="-442" w:firstLine="540"/>
        <w:jc w:val="both"/>
        <w:rPr>
          <w:szCs w:val="28"/>
          <w:lang w:val="uk-UA"/>
        </w:rPr>
      </w:pPr>
      <w:r w:rsidRPr="00F8104E">
        <w:rPr>
          <w:szCs w:val="28"/>
          <w:lang w:val="uk-UA"/>
        </w:rPr>
        <w:t>гривня та її сота частина ( копійка).</w:t>
      </w:r>
    </w:p>
    <w:p w:rsidR="00597D9D" w:rsidRPr="00F8104E" w:rsidRDefault="00597D9D" w:rsidP="00597D9D">
      <w:pPr>
        <w:ind w:right="-442" w:firstLine="540"/>
        <w:jc w:val="both"/>
        <w:rPr>
          <w:szCs w:val="28"/>
          <w:lang w:val="uk-UA"/>
        </w:rPr>
      </w:pPr>
      <w:r w:rsidRPr="00F8104E">
        <w:rPr>
          <w:szCs w:val="28"/>
          <w:lang w:val="uk-UA"/>
        </w:rPr>
        <w:lastRenderedPageBreak/>
        <w:t>2)</w:t>
      </w:r>
      <w:r>
        <w:rPr>
          <w:szCs w:val="28"/>
          <w:lang w:val="uk-UA"/>
        </w:rPr>
        <w:t xml:space="preserve"> </w:t>
      </w:r>
      <w:r w:rsidRPr="00F8104E">
        <w:rPr>
          <w:szCs w:val="28"/>
          <w:lang w:val="uk-UA"/>
        </w:rPr>
        <w:t>В обіг були випущені банкноти номінальною вартістю 1, 2, 5, 10, 20, 50 і 100 гривень та розмінна монета номінальною вартістю 1, 2, 5, 10, 25 і 50 копійок. Емісія українських карбованців була припинена.</w:t>
      </w:r>
    </w:p>
    <w:p w:rsidR="00597D9D" w:rsidRPr="00F8104E" w:rsidRDefault="00597D9D" w:rsidP="00597D9D">
      <w:pPr>
        <w:ind w:right="-442" w:firstLine="540"/>
        <w:jc w:val="both"/>
        <w:rPr>
          <w:szCs w:val="28"/>
          <w:lang w:val="uk-UA"/>
        </w:rPr>
      </w:pPr>
      <w:r w:rsidRPr="00F8104E">
        <w:rPr>
          <w:szCs w:val="28"/>
          <w:lang w:val="uk-UA"/>
        </w:rPr>
        <w:t>3)</w:t>
      </w:r>
      <w:r>
        <w:rPr>
          <w:szCs w:val="28"/>
          <w:lang w:val="uk-UA"/>
        </w:rPr>
        <w:t xml:space="preserve"> </w:t>
      </w:r>
      <w:r w:rsidRPr="00F8104E">
        <w:rPr>
          <w:szCs w:val="28"/>
          <w:lang w:val="uk-UA"/>
        </w:rPr>
        <w:t>Українські карбованці підлягали обміну на гривні за курсом 100000 крб. за 1 гривню, суми до 100 млн.</w:t>
      </w:r>
      <w:r>
        <w:rPr>
          <w:szCs w:val="28"/>
          <w:lang w:val="uk-UA"/>
        </w:rPr>
        <w:t xml:space="preserve"> </w:t>
      </w:r>
      <w:r w:rsidRPr="00F8104E">
        <w:rPr>
          <w:szCs w:val="28"/>
          <w:lang w:val="uk-UA"/>
        </w:rPr>
        <w:t>укр.</w:t>
      </w:r>
      <w:r>
        <w:rPr>
          <w:szCs w:val="28"/>
          <w:lang w:val="uk-UA"/>
        </w:rPr>
        <w:t xml:space="preserve"> </w:t>
      </w:r>
      <w:r w:rsidRPr="00F8104E">
        <w:rPr>
          <w:szCs w:val="28"/>
          <w:lang w:val="uk-UA"/>
        </w:rPr>
        <w:t>крб. обмінювалися на гривні готівкою, а понад 100 млн.</w:t>
      </w:r>
      <w:r>
        <w:rPr>
          <w:szCs w:val="28"/>
          <w:lang w:val="uk-UA"/>
        </w:rPr>
        <w:t xml:space="preserve"> </w:t>
      </w:r>
      <w:r w:rsidRPr="00F8104E">
        <w:rPr>
          <w:szCs w:val="28"/>
          <w:lang w:val="uk-UA"/>
        </w:rPr>
        <w:t>крб. зараховувались на вклади в банках (з правом їх вільного використання в гривнях).</w:t>
      </w:r>
    </w:p>
    <w:p w:rsidR="00597D9D" w:rsidRPr="00F8104E" w:rsidRDefault="00597D9D" w:rsidP="00597D9D">
      <w:pPr>
        <w:ind w:firstLine="540"/>
        <w:jc w:val="both"/>
        <w:rPr>
          <w:szCs w:val="28"/>
          <w:lang w:val="uk-UA"/>
        </w:rPr>
      </w:pPr>
      <w:r w:rsidRPr="00F8104E">
        <w:rPr>
          <w:szCs w:val="28"/>
          <w:lang w:val="uk-UA"/>
        </w:rPr>
        <w:t>Через обмін грошових знаків замінено раніше існуючий масштаб цін. Відповідно було змінено ціни всіх товарів та послуг, розміри заробітної плати, тарифів, пенсій, стипендій, платіжних зобов'язань тощо.</w:t>
      </w:r>
    </w:p>
    <w:p w:rsidR="00597D9D" w:rsidRPr="00F8104E" w:rsidRDefault="00597D9D" w:rsidP="00597D9D">
      <w:pPr>
        <w:ind w:firstLine="540"/>
        <w:jc w:val="both"/>
        <w:rPr>
          <w:szCs w:val="28"/>
          <w:lang w:val="uk-UA"/>
        </w:rPr>
      </w:pPr>
      <w:r w:rsidRPr="00F8104E">
        <w:rPr>
          <w:szCs w:val="28"/>
          <w:lang w:val="uk-UA"/>
        </w:rPr>
        <w:t>На час проведення грошової реформи в магазинах були виставлені два цінники - в карбованцях і гривнях. Український карбованець у готівковій формі в цей період працював на поступове вилучення з обігу. У безготівковому обігу перерахування в нову грошову одиницю були проведені в перший день реформи - 2 вересня 1996 р.</w:t>
      </w:r>
    </w:p>
    <w:p w:rsidR="00597D9D" w:rsidRPr="00F8104E" w:rsidRDefault="00597D9D" w:rsidP="00597D9D">
      <w:pPr>
        <w:ind w:firstLine="540"/>
        <w:jc w:val="both"/>
        <w:rPr>
          <w:szCs w:val="28"/>
          <w:lang w:val="uk-UA"/>
        </w:rPr>
      </w:pPr>
      <w:r w:rsidRPr="00F8104E">
        <w:rPr>
          <w:iCs/>
          <w:szCs w:val="28"/>
          <w:lang w:val="uk-UA"/>
        </w:rPr>
        <w:t>Виведенням з обігу тимчасової грошової одиниці - українського карбованця і впровадженням постійної грошової одиниці - гривні було завершено другий етап становлення грошової системи України і розпочався третій етап.</w:t>
      </w:r>
    </w:p>
    <w:p w:rsidR="00597D9D" w:rsidRPr="00F8104E" w:rsidRDefault="00597D9D" w:rsidP="00597D9D">
      <w:pPr>
        <w:ind w:firstLine="540"/>
        <w:jc w:val="both"/>
        <w:rPr>
          <w:szCs w:val="28"/>
          <w:lang w:val="uk-UA"/>
        </w:rPr>
      </w:pPr>
      <w:r w:rsidRPr="00F8104E">
        <w:rPr>
          <w:iCs/>
          <w:szCs w:val="28"/>
          <w:lang w:val="uk-UA"/>
        </w:rPr>
        <w:t>На третьому етапі відбувається подальша розбудова та вдосконалення механізмів та інструментів грошової системи України, що з'явились на попередніх етапах.</w:t>
      </w:r>
    </w:p>
    <w:p w:rsidR="00597D9D" w:rsidRPr="00F8104E" w:rsidRDefault="00597D9D" w:rsidP="00597D9D">
      <w:pPr>
        <w:ind w:right="-442" w:firstLine="540"/>
        <w:jc w:val="both"/>
        <w:rPr>
          <w:szCs w:val="28"/>
          <w:lang w:val="uk-UA"/>
        </w:rPr>
      </w:pPr>
      <w:r w:rsidRPr="00F8104E">
        <w:rPr>
          <w:szCs w:val="28"/>
          <w:lang w:val="uk-UA"/>
        </w:rPr>
        <w:t xml:space="preserve">Отже, на п’ятому році незалежності Україна отримала найважливіший атрибут державності, стабільну грошову одиницю ( гривню). Назва національної валюти вибрана не випадково. За часів Київської Русі наші пращури створили першу власну грошову систему, в якій грошовою одиницею була гривня, відлита зі срібла або золота. Отож наша сучасниця знатного </w:t>
      </w:r>
      <w:r>
        <w:rPr>
          <w:szCs w:val="28"/>
          <w:lang w:val="uk-UA"/>
        </w:rPr>
        <w:t>роду (</w:t>
      </w:r>
      <w:r w:rsidRPr="00F8104E">
        <w:rPr>
          <w:szCs w:val="28"/>
          <w:lang w:val="uk-UA"/>
        </w:rPr>
        <w:t>одна з найстаріших на планеті грошових одиниць).</w:t>
      </w:r>
    </w:p>
    <w:p w:rsidR="00597D9D" w:rsidRDefault="00597D9D" w:rsidP="00597D9D">
      <w:pPr>
        <w:jc w:val="both"/>
        <w:rPr>
          <w:lang w:val="uk-UA"/>
        </w:rPr>
      </w:pPr>
    </w:p>
    <w:p w:rsidR="00066BB0" w:rsidRDefault="00066BB0" w:rsidP="00597D9D">
      <w:pPr>
        <w:jc w:val="both"/>
        <w:rPr>
          <w:lang w:val="uk-UA"/>
        </w:rPr>
      </w:pPr>
    </w:p>
    <w:p w:rsidR="00597D9D" w:rsidRPr="00F8104E" w:rsidRDefault="00066BB0" w:rsidP="00066BB0">
      <w:pPr>
        <w:pStyle w:val="11"/>
      </w:pPr>
      <w:bookmarkStart w:id="5" w:name="_Toc525362991"/>
      <w:r>
        <w:lastRenderedPageBreak/>
        <w:t xml:space="preserve">4. </w:t>
      </w:r>
      <w:r w:rsidRPr="00F8104E">
        <w:t>СУЧАСНА ГРОШОВА СИСТЕМА УКРАЇНИ</w:t>
      </w:r>
      <w:bookmarkEnd w:id="5"/>
    </w:p>
    <w:p w:rsidR="00066BB0" w:rsidRDefault="00066BB0" w:rsidP="00597D9D">
      <w:pPr>
        <w:jc w:val="both"/>
        <w:rPr>
          <w:szCs w:val="28"/>
          <w:lang w:val="uk-UA" w:eastAsia="uk-UA"/>
        </w:rPr>
      </w:pPr>
    </w:p>
    <w:p w:rsidR="00597D9D" w:rsidRPr="00905524" w:rsidRDefault="00597D9D" w:rsidP="00597D9D">
      <w:pPr>
        <w:jc w:val="both"/>
        <w:rPr>
          <w:szCs w:val="28"/>
          <w:lang w:val="uk-UA" w:eastAsia="uk-UA"/>
        </w:rPr>
      </w:pPr>
      <w:r w:rsidRPr="00905524">
        <w:rPr>
          <w:szCs w:val="28"/>
          <w:lang w:val="uk-UA" w:eastAsia="uk-UA"/>
        </w:rPr>
        <w:t>Головним завданням функціонування грошово-кредитної системи є розробка і реалізація певної грошово-кредитної (монетарної) політики</w:t>
      </w:r>
      <w:r w:rsidRPr="00CF13FD">
        <w:rPr>
          <w:szCs w:val="28"/>
          <w:lang w:val="uk-UA" w:eastAsia="uk-UA"/>
        </w:rPr>
        <w:t xml:space="preserve">[18, </w:t>
      </w:r>
      <w:r>
        <w:rPr>
          <w:szCs w:val="28"/>
          <w:lang w:val="en-US" w:eastAsia="uk-UA"/>
        </w:rPr>
        <w:t>c</w:t>
      </w:r>
      <w:r w:rsidRPr="00CF13FD">
        <w:rPr>
          <w:szCs w:val="28"/>
          <w:lang w:val="uk-UA" w:eastAsia="uk-UA"/>
        </w:rPr>
        <w:t>.2]</w:t>
      </w:r>
      <w:r w:rsidRPr="00905524">
        <w:rPr>
          <w:szCs w:val="28"/>
          <w:lang w:val="uk-UA" w:eastAsia="uk-UA"/>
        </w:rPr>
        <w:t>. Позитивний вплив цієї політики на розвиток економіки визначає ефективність самої грошової системи. Слід зазначити, що грошово-кредитна політика зазнає постійних змін через те, що вона пов’язана з політичною та економічною ситуацією в державі. На даний момент доводиться констатувати наявність фінансової кризи в Україні, у зв’язку з чим монетарна політика держави має бути спрямована на забезпечення стабільності та стійкості національної валюти, запобігання подальшому зростанню безробіття і стабілізацію валютного ринку.</w:t>
      </w:r>
    </w:p>
    <w:p w:rsidR="00597D9D" w:rsidRPr="00905524" w:rsidRDefault="00597D9D" w:rsidP="00597D9D">
      <w:pPr>
        <w:jc w:val="both"/>
        <w:rPr>
          <w:szCs w:val="28"/>
          <w:lang w:val="uk-UA" w:eastAsia="uk-UA"/>
        </w:rPr>
      </w:pPr>
      <w:r w:rsidRPr="00905524">
        <w:rPr>
          <w:szCs w:val="28"/>
          <w:lang w:val="uk-UA" w:eastAsia="uk-UA"/>
        </w:rPr>
        <w:t xml:space="preserve">Головні дослідження і публікації, що започатковують розв’язання даної проблеми, належать таким вітчизняним та зарубіжним вченим та практикам, як Б. Адамик, Д. Бегг, Н. Г. Гребеник, А. Гриценко, О. Дзюблюк, В. Костюк, Т. Кричевська, А.М. Мороз, Ф. Мишкін, В. Міщенко, Т. Унковська, Т. Смовженко та ін.  </w:t>
      </w:r>
    </w:p>
    <w:p w:rsidR="00597D9D" w:rsidRPr="00905524" w:rsidRDefault="00597D9D" w:rsidP="00597D9D">
      <w:pPr>
        <w:tabs>
          <w:tab w:val="left" w:pos="5970"/>
        </w:tabs>
        <w:jc w:val="both"/>
        <w:rPr>
          <w:szCs w:val="28"/>
          <w:lang w:val="uk-UA" w:eastAsia="uk-UA"/>
        </w:rPr>
      </w:pPr>
      <w:r w:rsidRPr="00905524">
        <w:rPr>
          <w:szCs w:val="28"/>
          <w:lang w:val="uk-UA" w:eastAsia="uk-UA"/>
        </w:rPr>
        <w:t>Ступінь розвитку фінансово-кредитної системи, її інфраструктурних елементів визначає інструментарій грошово-кредитної політики. Інструменти грошово-кредитної політики – це такі регулятивні заходи (прийоми, методи), які перебувають у повному розпорядженні центрального банку, безпосередньо ним контролюються</w:t>
      </w:r>
      <w:r w:rsidRPr="00CF13FD">
        <w:rPr>
          <w:szCs w:val="28"/>
          <w:lang w:eastAsia="uk-UA"/>
        </w:rPr>
        <w:t xml:space="preserve">[5, </w:t>
      </w:r>
      <w:r>
        <w:rPr>
          <w:szCs w:val="28"/>
          <w:lang w:val="en-US" w:eastAsia="uk-UA"/>
        </w:rPr>
        <w:t>c</w:t>
      </w:r>
      <w:r w:rsidRPr="00CF13FD">
        <w:rPr>
          <w:szCs w:val="28"/>
          <w:lang w:eastAsia="uk-UA"/>
        </w:rPr>
        <w:t>.151]</w:t>
      </w:r>
      <w:r w:rsidRPr="00905524">
        <w:rPr>
          <w:szCs w:val="28"/>
          <w:lang w:val="uk-UA" w:eastAsia="uk-UA"/>
        </w:rPr>
        <w:t>. Особливістю інструментів грошово-кредитної політики є те, що, застосовуючи їх, центральний банк має можливість впливати на процеси, що відбуваються не тільки в грошовому секторі економіки, а й реальному та зовнішньому секторах.</w:t>
      </w:r>
    </w:p>
    <w:p w:rsidR="00597D9D" w:rsidRPr="00905524" w:rsidRDefault="00597D9D" w:rsidP="00597D9D">
      <w:pPr>
        <w:tabs>
          <w:tab w:val="left" w:pos="5970"/>
        </w:tabs>
        <w:jc w:val="both"/>
        <w:rPr>
          <w:szCs w:val="28"/>
          <w:lang w:val="uk-UA" w:eastAsia="uk-UA"/>
        </w:rPr>
      </w:pPr>
      <w:r w:rsidRPr="00905524">
        <w:rPr>
          <w:szCs w:val="28"/>
          <w:lang w:val="uk-UA" w:eastAsia="uk-UA"/>
        </w:rPr>
        <w:t xml:space="preserve">Основними інструментами НБУ є ринкові та адміністративні важелі впливу і їх комбінації. До адміністративних методів монетарного регулювання належать: кредитні стелі, тобто граничні суми кредитування; адміністративне регулювання процентних ставок, що полягає в обмеженні центральним банком процентних ставок за кредитами; селективна кредитна політика, яка </w:t>
      </w:r>
      <w:r w:rsidRPr="00905524">
        <w:rPr>
          <w:szCs w:val="28"/>
          <w:lang w:val="uk-UA" w:eastAsia="uk-UA"/>
        </w:rPr>
        <w:lastRenderedPageBreak/>
        <w:t>реалізується шляхом адміністративного цільового розподілу кредитів центрального банку між комерційними банками у порядку їх рефінансування</w:t>
      </w:r>
      <w:r w:rsidRPr="00905524">
        <w:rPr>
          <w:szCs w:val="28"/>
          <w:lang w:eastAsia="uk-UA"/>
        </w:rPr>
        <w:t>.</w:t>
      </w:r>
      <w:r w:rsidRPr="00905524">
        <w:rPr>
          <w:szCs w:val="28"/>
          <w:lang w:val="uk-UA" w:eastAsia="uk-UA"/>
        </w:rPr>
        <w:t xml:space="preserve"> </w:t>
      </w:r>
    </w:p>
    <w:p w:rsidR="00597D9D" w:rsidRPr="00905524" w:rsidRDefault="00597D9D" w:rsidP="00597D9D">
      <w:pPr>
        <w:autoSpaceDE w:val="0"/>
        <w:autoSpaceDN w:val="0"/>
        <w:adjustRightInd w:val="0"/>
        <w:jc w:val="both"/>
        <w:rPr>
          <w:szCs w:val="28"/>
          <w:lang w:val="uk-UA" w:eastAsia="uk-UA"/>
        </w:rPr>
      </w:pPr>
      <w:r w:rsidRPr="00905524">
        <w:rPr>
          <w:lang w:val="uk-UA" w:eastAsia="uk-UA"/>
        </w:rPr>
        <w:t>Грошово-кредитна політика не може бути ефективною, якщо фактично не діють механізми дисконтного регулювання</w:t>
      </w:r>
      <w:r w:rsidRPr="00CF13FD">
        <w:rPr>
          <w:lang w:eastAsia="uk-UA"/>
        </w:rPr>
        <w:t xml:space="preserve">[16, </w:t>
      </w:r>
      <w:r>
        <w:rPr>
          <w:lang w:val="en-US" w:eastAsia="uk-UA"/>
        </w:rPr>
        <w:t>c</w:t>
      </w:r>
      <w:r w:rsidRPr="00CF13FD">
        <w:rPr>
          <w:lang w:eastAsia="uk-UA"/>
        </w:rPr>
        <w:t>. 63]</w:t>
      </w:r>
      <w:r w:rsidRPr="00905524">
        <w:rPr>
          <w:lang w:val="uk-UA" w:eastAsia="uk-UA"/>
        </w:rPr>
        <w:t>. Йдеться про механізм облікової</w:t>
      </w:r>
      <w:r w:rsidRPr="00905524">
        <w:rPr>
          <w:i/>
          <w:iCs/>
          <w:lang w:val="uk-UA" w:eastAsia="uk-UA"/>
        </w:rPr>
        <w:t xml:space="preserve"> </w:t>
      </w:r>
      <w:r w:rsidRPr="00905524">
        <w:rPr>
          <w:lang w:val="uk-UA" w:eastAsia="uk-UA"/>
        </w:rPr>
        <w:t>ставки</w:t>
      </w:r>
      <w:r w:rsidRPr="00905524">
        <w:rPr>
          <w:i/>
          <w:iCs/>
          <w:lang w:val="uk-UA" w:eastAsia="uk-UA"/>
        </w:rPr>
        <w:t xml:space="preserve">, </w:t>
      </w:r>
      <w:r w:rsidRPr="00905524">
        <w:rPr>
          <w:lang w:val="uk-UA" w:eastAsia="uk-UA"/>
        </w:rPr>
        <w:t xml:space="preserve">яка поки що не виконує регулятивної функції в Україні. Завищені ціни на кредитні ресурси (процентні ставки) провокують непропорційне зростання внутрішнього кредиту та його неефективний розподіл між економічними суб’єктами </w:t>
      </w:r>
      <w:r w:rsidRPr="00905524">
        <w:rPr>
          <w:spacing w:val="10"/>
          <w:lang w:val="uk-UA" w:eastAsia="uk-UA"/>
        </w:rPr>
        <w:t xml:space="preserve">як </w:t>
      </w:r>
      <w:r w:rsidRPr="00905524">
        <w:rPr>
          <w:lang w:val="uk-UA" w:eastAsia="uk-UA"/>
        </w:rPr>
        <w:t xml:space="preserve">на макро-, так і мікрорівні, </w:t>
      </w:r>
      <w:r w:rsidRPr="00905524">
        <w:rPr>
          <w:spacing w:val="10"/>
          <w:lang w:val="uk-UA" w:eastAsia="uk-UA"/>
        </w:rPr>
        <w:t xml:space="preserve">а </w:t>
      </w:r>
      <w:r w:rsidRPr="00905524">
        <w:rPr>
          <w:lang w:val="uk-UA" w:eastAsia="uk-UA"/>
        </w:rPr>
        <w:t xml:space="preserve">результат таких </w:t>
      </w:r>
      <w:r w:rsidRPr="00905524">
        <w:rPr>
          <w:spacing w:val="10"/>
          <w:lang w:val="uk-UA" w:eastAsia="uk-UA"/>
        </w:rPr>
        <w:t xml:space="preserve">дій </w:t>
      </w:r>
      <w:r w:rsidRPr="00905524">
        <w:rPr>
          <w:lang w:val="uk-UA" w:eastAsia="uk-UA"/>
        </w:rPr>
        <w:t xml:space="preserve">призводить </w:t>
      </w:r>
      <w:r w:rsidRPr="00905524">
        <w:rPr>
          <w:spacing w:val="10"/>
          <w:lang w:val="uk-UA" w:eastAsia="uk-UA"/>
        </w:rPr>
        <w:t xml:space="preserve">до </w:t>
      </w:r>
      <w:r w:rsidRPr="00905524">
        <w:rPr>
          <w:lang w:val="uk-UA" w:eastAsia="uk-UA"/>
        </w:rPr>
        <w:t>інфляції, що викликає грошову нестабільність.</w:t>
      </w:r>
    </w:p>
    <w:p w:rsidR="00597D9D" w:rsidRPr="00905524" w:rsidRDefault="00597D9D" w:rsidP="00597D9D">
      <w:pPr>
        <w:autoSpaceDE w:val="0"/>
        <w:autoSpaceDN w:val="0"/>
        <w:adjustRightInd w:val="0"/>
        <w:jc w:val="both"/>
        <w:rPr>
          <w:szCs w:val="28"/>
          <w:lang w:val="uk-UA" w:eastAsia="uk-UA"/>
        </w:rPr>
      </w:pPr>
      <w:r w:rsidRPr="00905524">
        <w:rPr>
          <w:lang w:val="uk-UA" w:eastAsia="uk-UA"/>
        </w:rPr>
        <w:t xml:space="preserve">Національний банк України уже майже протягом 10 років постійно знижує розмір облікової ставки, проте ставки комерційних банків не змінюються у таких самих пропорціях. Отже, рівень облікової ставки НБУ сам по собі не визначає ставки за кредитами комерційних банків. </w:t>
      </w:r>
    </w:p>
    <w:p w:rsidR="00597D9D" w:rsidRPr="00905524" w:rsidRDefault="00597D9D" w:rsidP="00597D9D">
      <w:pPr>
        <w:autoSpaceDE w:val="0"/>
        <w:autoSpaceDN w:val="0"/>
        <w:adjustRightInd w:val="0"/>
        <w:jc w:val="both"/>
        <w:rPr>
          <w:szCs w:val="28"/>
          <w:lang w:val="uk-UA" w:eastAsia="uk-UA"/>
        </w:rPr>
      </w:pPr>
      <w:r w:rsidRPr="00905524">
        <w:rPr>
          <w:lang w:val="uk-UA" w:eastAsia="uk-UA"/>
        </w:rPr>
        <w:t>Велике значення у ринковій економіці мають цінні папери. Купівля-продаж центральним банком цінних паперів є найгнучкішим інструментом впливу на грошову-кредитну політику. Тому проблем, які склалися на ринку цінних паперів в Україні, досить багато, оскільки фондовий ринок, як складова частина фінансового ринку держави, не може уникнути різноманітних криз, які мають місце в економіці. До таких проблем слід віднести:</w:t>
      </w:r>
    </w:p>
    <w:p w:rsidR="00597D9D" w:rsidRPr="00905524" w:rsidRDefault="00597D9D" w:rsidP="00597D9D">
      <w:pPr>
        <w:tabs>
          <w:tab w:val="left" w:pos="274"/>
          <w:tab w:val="left" w:pos="851"/>
        </w:tabs>
        <w:autoSpaceDE w:val="0"/>
        <w:autoSpaceDN w:val="0"/>
        <w:adjustRightInd w:val="0"/>
        <w:jc w:val="both"/>
        <w:rPr>
          <w:lang w:val="uk-UA" w:eastAsia="uk-UA"/>
        </w:rPr>
      </w:pPr>
      <w:r w:rsidRPr="00905524">
        <w:rPr>
          <w:lang w:val="uk-UA" w:eastAsia="uk-UA"/>
        </w:rPr>
        <w:t>-</w:t>
      </w:r>
      <w:r>
        <w:rPr>
          <w:lang w:val="uk-UA" w:eastAsia="uk-UA"/>
        </w:rPr>
        <w:t xml:space="preserve"> </w:t>
      </w:r>
      <w:r w:rsidRPr="00905524">
        <w:rPr>
          <w:lang w:val="uk-UA" w:eastAsia="uk-UA"/>
        </w:rPr>
        <w:t>відставання існуючої законодавчої та нормативно правової бази функціонування фондового ринку від розвитку реальних процесів на ньому;</w:t>
      </w:r>
    </w:p>
    <w:p w:rsidR="00597D9D" w:rsidRPr="00905524" w:rsidRDefault="00597D9D" w:rsidP="00597D9D">
      <w:pPr>
        <w:autoSpaceDE w:val="0"/>
        <w:autoSpaceDN w:val="0"/>
        <w:adjustRightInd w:val="0"/>
        <w:jc w:val="both"/>
        <w:rPr>
          <w:lang w:val="uk-UA" w:eastAsia="uk-UA"/>
        </w:rPr>
      </w:pPr>
      <w:r w:rsidRPr="00905524">
        <w:rPr>
          <w:lang w:val="uk-UA" w:eastAsia="uk-UA"/>
        </w:rPr>
        <w:t>-</w:t>
      </w:r>
      <w:r>
        <w:rPr>
          <w:lang w:val="uk-UA" w:eastAsia="uk-UA"/>
        </w:rPr>
        <w:t xml:space="preserve"> </w:t>
      </w:r>
      <w:r w:rsidRPr="00905524">
        <w:rPr>
          <w:lang w:val="uk-UA" w:eastAsia="uk-UA"/>
        </w:rPr>
        <w:t>слабкість і недостатність державного регулювання національного ринку цінних паперів;</w:t>
      </w:r>
    </w:p>
    <w:p w:rsidR="00597D9D" w:rsidRPr="00905524" w:rsidRDefault="00597D9D" w:rsidP="00597D9D">
      <w:pPr>
        <w:tabs>
          <w:tab w:val="left" w:pos="274"/>
          <w:tab w:val="left" w:pos="851"/>
        </w:tabs>
        <w:autoSpaceDE w:val="0"/>
        <w:autoSpaceDN w:val="0"/>
        <w:adjustRightInd w:val="0"/>
        <w:jc w:val="both"/>
        <w:rPr>
          <w:lang w:val="uk-UA" w:eastAsia="uk-UA"/>
        </w:rPr>
      </w:pPr>
      <w:r w:rsidRPr="00905524">
        <w:rPr>
          <w:lang w:val="uk-UA" w:eastAsia="uk-UA"/>
        </w:rPr>
        <w:t>-</w:t>
      </w:r>
      <w:r>
        <w:rPr>
          <w:lang w:val="uk-UA" w:eastAsia="uk-UA"/>
        </w:rPr>
        <w:t xml:space="preserve"> </w:t>
      </w:r>
      <w:r w:rsidRPr="00905524">
        <w:rPr>
          <w:lang w:val="uk-UA" w:eastAsia="uk-UA"/>
        </w:rPr>
        <w:t>нерозвиненість первинного ринку цінних паперів, практична відсутність операцій з похідними від цінних паперів;</w:t>
      </w:r>
    </w:p>
    <w:p w:rsidR="00597D9D" w:rsidRPr="00905524" w:rsidRDefault="00597D9D" w:rsidP="00597D9D">
      <w:pPr>
        <w:autoSpaceDE w:val="0"/>
        <w:autoSpaceDN w:val="0"/>
        <w:adjustRightInd w:val="0"/>
        <w:jc w:val="both"/>
        <w:rPr>
          <w:lang w:val="uk-UA" w:eastAsia="uk-UA"/>
        </w:rPr>
      </w:pPr>
      <w:r w:rsidRPr="00905524">
        <w:rPr>
          <w:lang w:val="uk-UA" w:eastAsia="uk-UA"/>
        </w:rPr>
        <w:t>-</w:t>
      </w:r>
      <w:r>
        <w:rPr>
          <w:lang w:val="uk-UA" w:eastAsia="uk-UA"/>
        </w:rPr>
        <w:t xml:space="preserve"> </w:t>
      </w:r>
      <w:r w:rsidRPr="00905524">
        <w:rPr>
          <w:lang w:val="uk-UA" w:eastAsia="uk-UA"/>
        </w:rPr>
        <w:t>відсутність гарантій по операціях з цінними паперами, недовіра населення та його психологічна непідготовленість до операцій на фондовому ринку;</w:t>
      </w:r>
    </w:p>
    <w:p w:rsidR="00597D9D" w:rsidRPr="00905524" w:rsidRDefault="00597D9D" w:rsidP="00597D9D">
      <w:pPr>
        <w:tabs>
          <w:tab w:val="left" w:pos="274"/>
          <w:tab w:val="left" w:pos="851"/>
        </w:tabs>
        <w:autoSpaceDE w:val="0"/>
        <w:autoSpaceDN w:val="0"/>
        <w:adjustRightInd w:val="0"/>
        <w:jc w:val="both"/>
        <w:rPr>
          <w:lang w:val="uk-UA" w:eastAsia="uk-UA"/>
        </w:rPr>
      </w:pPr>
      <w:r w:rsidRPr="00905524">
        <w:rPr>
          <w:lang w:val="uk-UA" w:eastAsia="uk-UA"/>
        </w:rPr>
        <w:lastRenderedPageBreak/>
        <w:t>-</w:t>
      </w:r>
      <w:r>
        <w:rPr>
          <w:lang w:val="uk-UA" w:eastAsia="uk-UA"/>
        </w:rPr>
        <w:t xml:space="preserve"> </w:t>
      </w:r>
      <w:r w:rsidRPr="00905524">
        <w:rPr>
          <w:lang w:val="uk-UA" w:eastAsia="uk-UA"/>
        </w:rPr>
        <w:t xml:space="preserve">відсутність гарантій держави щодо захисту грошових заощаджень населення.  </w:t>
      </w:r>
    </w:p>
    <w:p w:rsidR="00597D9D" w:rsidRPr="00905524" w:rsidRDefault="00597D9D" w:rsidP="00597D9D">
      <w:pPr>
        <w:tabs>
          <w:tab w:val="left" w:pos="274"/>
        </w:tabs>
        <w:autoSpaceDE w:val="0"/>
        <w:autoSpaceDN w:val="0"/>
        <w:adjustRightInd w:val="0"/>
        <w:jc w:val="both"/>
        <w:rPr>
          <w:lang w:val="uk-UA" w:eastAsia="uk-UA"/>
        </w:rPr>
      </w:pPr>
      <w:r w:rsidRPr="00905524">
        <w:rPr>
          <w:lang w:val="uk-UA" w:eastAsia="uk-UA"/>
        </w:rPr>
        <w:t>Враховуючи ці проблеми, для поліпшення стану фінансового ринку України релевантною є зміна грошово-кредитної політики на більш жорстку й послідовну, а саме: запровадження адміністративного регулювання процентних ставок задля запобігання корупції й зловживань; здійснення націоналізації активів проблемних банків; використання керованого плаваючого курсу з поступовим переходом до режиму вільного обмінного плаваючого курсу; запровадження контролю над зовнішнім боргом приватного сектору; створення системи податкових пільг, які компенсують тимчасові витрати банків і стимулюватимуть капіталізацію їх прибутку.</w:t>
      </w:r>
    </w:p>
    <w:p w:rsidR="00597D9D" w:rsidRPr="00905524" w:rsidRDefault="00597D9D" w:rsidP="00597D9D">
      <w:pPr>
        <w:jc w:val="both"/>
        <w:rPr>
          <w:rFonts w:ascii="Calibri" w:hAnsi="Calibri"/>
          <w:sz w:val="22"/>
          <w:lang w:val="uk-UA" w:eastAsia="uk-UA"/>
        </w:rPr>
      </w:pPr>
      <w:r w:rsidRPr="00905524">
        <w:rPr>
          <w:szCs w:val="28"/>
          <w:lang w:val="uk-UA" w:eastAsia="uk-UA"/>
        </w:rPr>
        <w:t>Відповідно до змін у макроекономічному та політичному середовищі розвиток грошово-кредитного ринку упродовж 2009 року мав суттєві відмінності</w:t>
      </w:r>
      <w:r>
        <w:rPr>
          <w:szCs w:val="28"/>
          <w:lang w:val="uk-UA" w:eastAsia="uk-UA"/>
        </w:rPr>
        <w:t xml:space="preserve"> </w:t>
      </w:r>
      <w:r w:rsidRPr="00CF13FD">
        <w:rPr>
          <w:szCs w:val="28"/>
          <w:lang w:eastAsia="uk-UA"/>
        </w:rPr>
        <w:t>[13]</w:t>
      </w:r>
      <w:r w:rsidRPr="00905524">
        <w:rPr>
          <w:szCs w:val="28"/>
          <w:lang w:val="uk-UA" w:eastAsia="uk-UA"/>
        </w:rPr>
        <w:t>. Особливістю I кварталу було збереження значної напруги на грошово-кредитному ринку, яка проявилася в продовженні відпливу коштів з банківської системи, зниженні ліквідності банківської системи, дефіциті іноземної валюти на ринку тощо. Натомість у II кварталі ситуація значно покращилася, що позитивно відобразилося як на стані валютного ринку, так і на показниках, що характеризують обсяги активних та пасивних операцій банків, а також вартість коштів.</w:t>
      </w:r>
    </w:p>
    <w:p w:rsidR="00597D9D" w:rsidRPr="00905524" w:rsidRDefault="00597D9D" w:rsidP="00597D9D">
      <w:pPr>
        <w:jc w:val="both"/>
        <w:rPr>
          <w:szCs w:val="28"/>
          <w:lang w:val="uk-UA" w:eastAsia="uk-UA"/>
        </w:rPr>
      </w:pPr>
      <w:r w:rsidRPr="00905524">
        <w:rPr>
          <w:szCs w:val="28"/>
          <w:lang w:val="uk-UA" w:eastAsia="uk-UA"/>
        </w:rPr>
        <w:t>Стимулюючі заходи, які вживав Національний банк України, не знайшли адекватної підтримки з боку структурних та бюджетних механізмів. Як наслідок, значні обсяги вільної ліквідності, які мали банки, у III кварталі  п.р. почали тиснути на валютний ринок. Вищезазначене зумовлювало посилення девальваційних та інфляційних очікувань, спровокувало підвищення попиту на іноземну валюту та уповільнення позитивних тенденцій в динаміці депозитів.</w:t>
      </w:r>
    </w:p>
    <w:p w:rsidR="00597D9D" w:rsidRPr="00905524" w:rsidRDefault="00597D9D" w:rsidP="00597D9D">
      <w:pPr>
        <w:jc w:val="both"/>
        <w:rPr>
          <w:szCs w:val="28"/>
          <w:lang w:val="uk-UA" w:eastAsia="uk-UA"/>
        </w:rPr>
      </w:pPr>
      <w:r w:rsidRPr="00905524">
        <w:rPr>
          <w:szCs w:val="28"/>
          <w:lang w:val="uk-UA" w:eastAsia="uk-UA"/>
        </w:rPr>
        <w:t xml:space="preserve">У </w:t>
      </w:r>
      <w:r w:rsidRPr="00905524">
        <w:rPr>
          <w:szCs w:val="28"/>
          <w:lang w:val="en-US" w:eastAsia="uk-UA"/>
        </w:rPr>
        <w:t>III</w:t>
      </w:r>
      <w:r w:rsidRPr="00905524">
        <w:rPr>
          <w:szCs w:val="28"/>
          <w:lang w:val="uk-UA" w:eastAsia="uk-UA"/>
        </w:rPr>
        <w:t xml:space="preserve"> кварталі 2009 р. унаслідок погіршення ринкових очікувань та збільшення майже вдвічі ( порівняно з аналогічним періодом минулого року) платежів український резидентів зовнішніми зобов’язаннями дефіцит </w:t>
      </w:r>
      <w:r w:rsidRPr="00905524">
        <w:rPr>
          <w:szCs w:val="28"/>
          <w:lang w:val="uk-UA" w:eastAsia="uk-UA"/>
        </w:rPr>
        <w:lastRenderedPageBreak/>
        <w:t>іноземної валюти на ринку посилився. Як результат, офіційний обмінний курс гривні до долара США за квартал знизився на 4,9 %.</w:t>
      </w:r>
    </w:p>
    <w:p w:rsidR="00597D9D" w:rsidRPr="00905524" w:rsidRDefault="00597D9D" w:rsidP="00597D9D">
      <w:pPr>
        <w:tabs>
          <w:tab w:val="left" w:pos="274"/>
        </w:tabs>
        <w:autoSpaceDE w:val="0"/>
        <w:autoSpaceDN w:val="0"/>
        <w:adjustRightInd w:val="0"/>
        <w:jc w:val="both"/>
        <w:rPr>
          <w:szCs w:val="28"/>
          <w:lang w:val="uk-UA" w:eastAsia="uk-UA"/>
        </w:rPr>
      </w:pPr>
      <w:r w:rsidRPr="00905524">
        <w:rPr>
          <w:lang w:val="uk-UA" w:eastAsia="uk-UA"/>
        </w:rPr>
        <w:t xml:space="preserve">Темпи зниження промислового виробництва за 9 місяців п.р. становили 28,4%. Водночас після погіршення економічної ситуації, пік якої припав на </w:t>
      </w:r>
      <w:r w:rsidRPr="00905524">
        <w:rPr>
          <w:lang w:val="en-US" w:eastAsia="uk-UA"/>
        </w:rPr>
        <w:t>I</w:t>
      </w:r>
      <w:r w:rsidRPr="00905524">
        <w:rPr>
          <w:lang w:val="uk-UA" w:eastAsia="uk-UA"/>
        </w:rPr>
        <w:t xml:space="preserve"> квартал 2009р., почалося поступове уповільнення темпів падіння вітчизняної економіки. Суттєве подорожчання імпортних товарів (унаслідок девальвації гривні) обумовило переорієнтацію споживання на продукцію внутрішнього виробництва, що разом із заходами державної підтримки деяких підприємств машинобудування сприяло зростанню у </w:t>
      </w:r>
      <w:r w:rsidRPr="00905524">
        <w:rPr>
          <w:lang w:val="en-US" w:eastAsia="uk-UA"/>
        </w:rPr>
        <w:t>III</w:t>
      </w:r>
      <w:r w:rsidRPr="00905524">
        <w:rPr>
          <w:lang w:val="uk-UA" w:eastAsia="uk-UA"/>
        </w:rPr>
        <w:t xml:space="preserve"> кварталі п.р. порівняно з попереднім кварталом обсягів промислового виробництва на 7,8%, у т.ч. на підприємствах добувної промисловості – на 8,3%, переробної – на 6,8 %. Реальний ВВП у </w:t>
      </w:r>
      <w:r w:rsidRPr="00905524">
        <w:rPr>
          <w:lang w:val="en-US" w:eastAsia="uk-UA"/>
        </w:rPr>
        <w:t>III</w:t>
      </w:r>
      <w:r w:rsidRPr="00905524">
        <w:rPr>
          <w:lang w:val="uk-UA" w:eastAsia="uk-UA"/>
        </w:rPr>
        <w:t xml:space="preserve"> кварталі 2009 р. порівняно з аналогічним періодом минулого року зменшився на 17,8 %.</w:t>
      </w:r>
    </w:p>
    <w:p w:rsidR="00597D9D" w:rsidRPr="00905524" w:rsidRDefault="00597D9D" w:rsidP="00597D9D">
      <w:pPr>
        <w:tabs>
          <w:tab w:val="left" w:pos="274"/>
        </w:tabs>
        <w:autoSpaceDE w:val="0"/>
        <w:autoSpaceDN w:val="0"/>
        <w:adjustRightInd w:val="0"/>
        <w:jc w:val="both"/>
        <w:rPr>
          <w:lang w:val="uk-UA" w:eastAsia="uk-UA"/>
        </w:rPr>
      </w:pPr>
      <w:r w:rsidRPr="00905524">
        <w:rPr>
          <w:lang w:val="uk-UA" w:eastAsia="uk-UA"/>
        </w:rPr>
        <w:t xml:space="preserve">Єдиною галуззю, яка демонструвала стабільне зростання у 2009 р. виступало сільське господарство. У січні – вересні 2009 р. загальне виробництво продукції сільського господарства. </w:t>
      </w:r>
    </w:p>
    <w:p w:rsidR="00597D9D" w:rsidRPr="00905524" w:rsidRDefault="00597D9D" w:rsidP="00597D9D">
      <w:pPr>
        <w:jc w:val="both"/>
        <w:rPr>
          <w:rFonts w:ascii="Calibri" w:hAnsi="Calibri"/>
          <w:sz w:val="22"/>
          <w:lang w:val="uk-UA" w:eastAsia="uk-UA"/>
        </w:rPr>
      </w:pPr>
      <w:r w:rsidRPr="00905524">
        <w:rPr>
          <w:szCs w:val="28"/>
          <w:lang w:val="uk-UA" w:eastAsia="uk-UA"/>
        </w:rPr>
        <w:t>З огляду на прогнозоване перевищення попиту на іноземну валюту над її пропозицією до кінця 2009 р. та у 2010 р</w:t>
      </w:r>
      <w:r w:rsidRPr="009E712E">
        <w:rPr>
          <w:szCs w:val="28"/>
          <w:lang w:val="uk-UA" w:eastAsia="uk-UA"/>
        </w:rPr>
        <w:t>[</w:t>
      </w:r>
      <w:r w:rsidRPr="009B4C12">
        <w:rPr>
          <w:szCs w:val="28"/>
          <w:lang w:val="uk-UA" w:eastAsia="uk-UA"/>
        </w:rPr>
        <w:t xml:space="preserve">14, </w:t>
      </w:r>
      <w:r>
        <w:rPr>
          <w:szCs w:val="28"/>
          <w:lang w:val="en-US" w:eastAsia="uk-UA"/>
        </w:rPr>
        <w:t>c</w:t>
      </w:r>
      <w:r>
        <w:rPr>
          <w:szCs w:val="28"/>
          <w:lang w:val="uk-UA" w:eastAsia="uk-UA"/>
        </w:rPr>
        <w:t>.</w:t>
      </w:r>
      <w:r w:rsidRPr="009B4C12">
        <w:rPr>
          <w:szCs w:val="28"/>
          <w:lang w:val="uk-UA" w:eastAsia="uk-UA"/>
        </w:rPr>
        <w:t>3]</w:t>
      </w:r>
      <w:r w:rsidRPr="00905524">
        <w:rPr>
          <w:szCs w:val="28"/>
          <w:lang w:val="uk-UA" w:eastAsia="uk-UA"/>
        </w:rPr>
        <w:t>. через канал валютного ринку очікується, що забезпечення належного рівня грошової пропозиції відбуватиметься через фондовий та кредитний канали. Прогнозна структура випуску коштів в обіг може змінитися залежно від бюджетних параметрів на наступний рік.</w:t>
      </w:r>
    </w:p>
    <w:p w:rsidR="00597D9D" w:rsidRPr="00905524" w:rsidRDefault="00597D9D" w:rsidP="00597D9D">
      <w:pPr>
        <w:jc w:val="both"/>
        <w:rPr>
          <w:szCs w:val="28"/>
          <w:lang w:val="uk-UA" w:eastAsia="uk-UA"/>
        </w:rPr>
      </w:pPr>
      <w:r w:rsidRPr="00905524">
        <w:rPr>
          <w:szCs w:val="28"/>
          <w:lang w:val="uk-UA" w:eastAsia="uk-UA"/>
        </w:rPr>
        <w:t>Основні засади грошово-кредитної політики на 2010 рік враховують тенденції розвитку вітчизняної економіки та грошво-кредитної сфери та систему заходів монетарної політики, спрямованих на забезпечення стабільності національної грошової одиниці, сприяння відновленню економіки та стійкості банківської системи.</w:t>
      </w:r>
    </w:p>
    <w:p w:rsidR="00597D9D" w:rsidRDefault="00597D9D" w:rsidP="00597D9D">
      <w:pPr>
        <w:jc w:val="both"/>
        <w:rPr>
          <w:szCs w:val="28"/>
          <w:lang w:val="uk-UA" w:eastAsia="uk-UA"/>
        </w:rPr>
      </w:pPr>
      <w:r w:rsidRPr="00905524">
        <w:rPr>
          <w:szCs w:val="28"/>
          <w:lang w:val="uk-UA" w:eastAsia="uk-UA"/>
        </w:rPr>
        <w:t xml:space="preserve">Головною метою грошово-кредитної політики у 2010 році та надалі відповідно до Конституції України лишатиметься забезпечення стабільності грошової одиниці. Прийняття НБУ монетарних рішень насамперед на прогноз </w:t>
      </w:r>
      <w:r w:rsidRPr="00905524">
        <w:rPr>
          <w:szCs w:val="28"/>
          <w:lang w:val="uk-UA" w:eastAsia="uk-UA"/>
        </w:rPr>
        <w:lastRenderedPageBreak/>
        <w:t>розвитку реального сектору економіки, платіжного балансу та фінансового ринку.</w:t>
      </w:r>
    </w:p>
    <w:p w:rsidR="00597D9D" w:rsidRDefault="00597D9D" w:rsidP="00597D9D">
      <w:pPr>
        <w:jc w:val="both"/>
        <w:rPr>
          <w:szCs w:val="28"/>
          <w:lang w:val="uk-UA" w:eastAsia="uk-UA"/>
        </w:rPr>
      </w:pPr>
      <w:r w:rsidRPr="00905524">
        <w:rPr>
          <w:szCs w:val="28"/>
          <w:lang w:val="uk-UA" w:eastAsia="uk-UA"/>
        </w:rPr>
        <w:t>Для забезпечення стабілізації грошово-кредитного ринку НБУ слід підвищувати дисципліну комерційних банків щодо формування обов’язкових резервів. Держава та НБУ  повинні використовувати весь спектр можливостей регулювання, а грошово-кредитна політика, у свою чергу, - використовувати системно-структурний підхід для того, щоб не допустити поглиблення фінансової кризи, запобігти подальшій девальвації національній валюті, стримати зростання безробіття та підвищити довіру до банківської системи.</w:t>
      </w:r>
    </w:p>
    <w:p w:rsidR="00066BB0" w:rsidRDefault="00066BB0">
      <w:pPr>
        <w:spacing w:after="160" w:line="259" w:lineRule="auto"/>
        <w:ind w:firstLine="0"/>
        <w:rPr>
          <w:rFonts w:eastAsia="Times New Roman" w:cs="Times New Roman"/>
          <w:b/>
          <w:i/>
          <w:sz w:val="36"/>
          <w:szCs w:val="28"/>
          <w:lang w:val="uk-UA" w:eastAsia="ru-RU"/>
        </w:rPr>
      </w:pPr>
      <w:r>
        <w:rPr>
          <w:rFonts w:eastAsia="Times New Roman" w:cs="Times New Roman"/>
          <w:b/>
          <w:i/>
          <w:sz w:val="36"/>
          <w:szCs w:val="28"/>
          <w:lang w:val="uk-UA" w:eastAsia="ru-RU"/>
        </w:rPr>
        <w:br w:type="page"/>
      </w:r>
    </w:p>
    <w:p w:rsidR="00066BB0" w:rsidRPr="00066BB0" w:rsidRDefault="00066BB0" w:rsidP="00066BB0">
      <w:pPr>
        <w:pStyle w:val="11"/>
      </w:pPr>
      <w:bookmarkStart w:id="6" w:name="_Toc525362992"/>
      <w:r w:rsidRPr="00066BB0">
        <w:lastRenderedPageBreak/>
        <w:t>ВИСНОВКИ</w:t>
      </w:r>
      <w:bookmarkEnd w:id="6"/>
    </w:p>
    <w:p w:rsidR="00066BB0" w:rsidRDefault="00066BB0" w:rsidP="00066BB0">
      <w:pPr>
        <w:widowControl w:val="0"/>
        <w:jc w:val="both"/>
        <w:rPr>
          <w:rFonts w:eastAsia="Times New Roman" w:cs="Times New Roman"/>
          <w:szCs w:val="28"/>
          <w:lang w:val="uk-UA" w:eastAsia="ru-RU"/>
        </w:rPr>
      </w:pPr>
    </w:p>
    <w:p w:rsidR="00066BB0" w:rsidRPr="00066BB0" w:rsidRDefault="00066BB0" w:rsidP="00066BB0">
      <w:pPr>
        <w:widowControl w:val="0"/>
        <w:jc w:val="both"/>
        <w:rPr>
          <w:rFonts w:eastAsia="Times New Roman" w:cs="Times New Roman"/>
          <w:szCs w:val="28"/>
          <w:lang w:val="uk-UA" w:eastAsia="ru-RU"/>
        </w:rPr>
      </w:pPr>
      <w:r w:rsidRPr="00066BB0">
        <w:rPr>
          <w:rFonts w:eastAsia="Times New Roman" w:cs="Times New Roman"/>
          <w:szCs w:val="28"/>
          <w:lang w:val="uk-UA" w:eastAsia="ru-RU"/>
        </w:rPr>
        <w:t>За сферою охоплення економічних відносин грошова система - широке явище, адекватне всьому грошовому обороту. Усі грошові потоки, незалежно від сфери економіки, яку вони обслуговують, та форми, в якій здійснюються, є об'єктами регулятивного впливу грошової системи.</w:t>
      </w:r>
    </w:p>
    <w:p w:rsidR="00066BB0" w:rsidRPr="00066BB0" w:rsidRDefault="00066BB0" w:rsidP="00066BB0">
      <w:pPr>
        <w:widowControl w:val="0"/>
        <w:jc w:val="both"/>
        <w:rPr>
          <w:rFonts w:eastAsia="Times New Roman" w:cs="Times New Roman"/>
          <w:szCs w:val="28"/>
          <w:lang w:val="uk-UA" w:eastAsia="ru-RU"/>
        </w:rPr>
      </w:pPr>
      <w:r w:rsidRPr="00066BB0">
        <w:rPr>
          <w:rFonts w:eastAsia="Times New Roman" w:cs="Times New Roman"/>
          <w:szCs w:val="28"/>
          <w:lang w:val="uk-UA" w:eastAsia="ru-RU"/>
        </w:rPr>
        <w:t>У складі грошової системи виділяють такі підсистеми:</w:t>
      </w:r>
    </w:p>
    <w:p w:rsidR="00066BB0" w:rsidRPr="00066BB0" w:rsidRDefault="00066BB0" w:rsidP="00066BB0">
      <w:pPr>
        <w:widowControl w:val="0"/>
        <w:jc w:val="both"/>
        <w:rPr>
          <w:rFonts w:eastAsia="Times New Roman" w:cs="Times New Roman"/>
          <w:szCs w:val="28"/>
          <w:lang w:val="uk-UA" w:eastAsia="ru-RU"/>
        </w:rPr>
      </w:pPr>
      <w:r w:rsidRPr="00066BB0">
        <w:rPr>
          <w:rFonts w:eastAsia="Times New Roman" w:cs="Times New Roman"/>
          <w:szCs w:val="28"/>
          <w:lang w:val="uk-UA" w:eastAsia="ru-RU"/>
        </w:rPr>
        <w:t>• система безготівкових розрахунків;</w:t>
      </w:r>
    </w:p>
    <w:p w:rsidR="00066BB0" w:rsidRPr="00066BB0" w:rsidRDefault="00066BB0" w:rsidP="00066BB0">
      <w:pPr>
        <w:widowControl w:val="0"/>
        <w:jc w:val="both"/>
        <w:rPr>
          <w:rFonts w:eastAsia="Times New Roman" w:cs="Times New Roman"/>
          <w:szCs w:val="28"/>
          <w:lang w:val="uk-UA" w:eastAsia="ru-RU"/>
        </w:rPr>
      </w:pPr>
      <w:r w:rsidRPr="00066BB0">
        <w:rPr>
          <w:rFonts w:eastAsia="Times New Roman" w:cs="Times New Roman"/>
          <w:szCs w:val="28"/>
          <w:lang w:val="uk-UA" w:eastAsia="ru-RU"/>
        </w:rPr>
        <w:t>• валютна система;</w:t>
      </w:r>
    </w:p>
    <w:p w:rsidR="00066BB0" w:rsidRPr="00066BB0" w:rsidRDefault="00066BB0" w:rsidP="00066BB0">
      <w:pPr>
        <w:widowControl w:val="0"/>
        <w:jc w:val="both"/>
        <w:rPr>
          <w:rFonts w:eastAsia="Times New Roman" w:cs="Times New Roman"/>
          <w:szCs w:val="28"/>
          <w:lang w:val="uk-UA" w:eastAsia="ru-RU"/>
        </w:rPr>
      </w:pPr>
      <w:r w:rsidRPr="00066BB0">
        <w:rPr>
          <w:rFonts w:eastAsia="Times New Roman" w:cs="Times New Roman"/>
          <w:szCs w:val="28"/>
          <w:lang w:val="uk-UA" w:eastAsia="ru-RU"/>
        </w:rPr>
        <w:t>• система готівкового обігу.</w:t>
      </w:r>
    </w:p>
    <w:p w:rsidR="00066BB0" w:rsidRPr="00066BB0" w:rsidRDefault="00066BB0" w:rsidP="00066BB0">
      <w:pPr>
        <w:widowControl w:val="0"/>
        <w:jc w:val="both"/>
        <w:rPr>
          <w:rFonts w:eastAsia="Times New Roman" w:cs="Times New Roman"/>
          <w:szCs w:val="28"/>
          <w:lang w:val="uk-UA" w:eastAsia="ru-RU"/>
        </w:rPr>
      </w:pPr>
      <w:r w:rsidRPr="00066BB0">
        <w:rPr>
          <w:rFonts w:eastAsia="Times New Roman" w:cs="Times New Roman"/>
          <w:szCs w:val="28"/>
          <w:lang w:val="uk-UA" w:eastAsia="ru-RU"/>
        </w:rPr>
        <w:t>Грошові системи мають особливості в кожній країні залежно від її законодавства, інших внутрішніх умов, цілей національно-державної незалежності, протистояння зовнішнім впливам, економічного і фінансового становища, інтеграційних процесів. Водночас грошові системи в різних країнах мають спільні риси: однотипність методів регулювання грошових потоків та маси грошей в обігу; ідентичність інструментів регулювання грошового ринку тощо.</w:t>
      </w:r>
    </w:p>
    <w:p w:rsidR="00066BB0" w:rsidRPr="00066BB0" w:rsidRDefault="00066BB0" w:rsidP="00066BB0">
      <w:pPr>
        <w:widowControl w:val="0"/>
        <w:jc w:val="both"/>
        <w:rPr>
          <w:rFonts w:eastAsia="Times New Roman" w:cs="Times New Roman"/>
          <w:szCs w:val="28"/>
          <w:lang w:val="uk-UA" w:eastAsia="ru-RU"/>
        </w:rPr>
      </w:pPr>
      <w:r w:rsidRPr="00066BB0">
        <w:rPr>
          <w:rFonts w:eastAsia="Times New Roman" w:cs="Times New Roman"/>
          <w:szCs w:val="28"/>
          <w:lang w:val="uk-UA" w:eastAsia="ru-RU"/>
        </w:rPr>
        <w:t>Існує наступна класифікація грошових систем:</w:t>
      </w:r>
    </w:p>
    <w:p w:rsidR="00066BB0" w:rsidRPr="00066BB0" w:rsidRDefault="00066BB0" w:rsidP="00066BB0">
      <w:pPr>
        <w:widowControl w:val="0"/>
        <w:jc w:val="both"/>
        <w:rPr>
          <w:rFonts w:eastAsia="Times New Roman" w:cs="Times New Roman"/>
          <w:szCs w:val="28"/>
          <w:lang w:val="uk-UA" w:eastAsia="ru-RU"/>
        </w:rPr>
      </w:pPr>
      <w:r w:rsidRPr="00066BB0">
        <w:rPr>
          <w:rFonts w:eastAsia="Times New Roman" w:cs="Times New Roman"/>
          <w:szCs w:val="28"/>
          <w:lang w:val="uk-UA" w:eastAsia="ru-RU"/>
        </w:rPr>
        <w:t>1. Залежно від форми функціонування грошей: система металевого обігу - коли грошовий метал безпосередньо перебуває в обігу та виконує всі функції грошей, а банкноти розмінні на метал; система паперово-кредитного обігу, за якої в обігу перебувають лише нерозмінні на грошові металеві знаки грошей казначейські білети або банкноти. Характерними рисами сучасних грошових систем є: втрата зв'язку із золотом через витіснення його з внутрішнього та зовнішнього обігу; випуск грошей в обіг для кредитування і господарства, і держави; зменшення готівкового обігу і широкий розвиток безготівкового; хронічна інфляція; державне регулювання грошового обігу; відміна офіційного золотого вмісту банкнот, їх забезпечення та розміну на золото; розвиток інтеграційних процесів у сфері грошово-кредитних відносин.</w:t>
      </w:r>
    </w:p>
    <w:p w:rsidR="00066BB0" w:rsidRPr="00066BB0" w:rsidRDefault="00066BB0" w:rsidP="00066BB0">
      <w:pPr>
        <w:widowControl w:val="0"/>
        <w:jc w:val="both"/>
        <w:rPr>
          <w:rFonts w:eastAsia="Times New Roman" w:cs="Times New Roman"/>
          <w:szCs w:val="28"/>
          <w:lang w:val="uk-UA" w:eastAsia="ru-RU"/>
        </w:rPr>
      </w:pPr>
      <w:r w:rsidRPr="00066BB0">
        <w:rPr>
          <w:rFonts w:eastAsia="Times New Roman" w:cs="Times New Roman"/>
          <w:szCs w:val="28"/>
          <w:lang w:val="uk-UA" w:eastAsia="ru-RU"/>
        </w:rPr>
        <w:t xml:space="preserve">2. Від ступеня втручання держави в економічні відносини: неринкові - в </w:t>
      </w:r>
      <w:r w:rsidRPr="00066BB0">
        <w:rPr>
          <w:rFonts w:eastAsia="Times New Roman" w:cs="Times New Roman"/>
          <w:szCs w:val="28"/>
          <w:lang w:val="uk-UA" w:eastAsia="ru-RU"/>
        </w:rPr>
        <w:lastRenderedPageBreak/>
        <w:t>яких переважають адміністративні методи регулювання грошового обігу, що проявляється насамперед у штучному розмежуванні його на готівкову і безготівкову сфери; ринкові - в яких переважають економічні методи та інструменти регулювання грошового обігу.</w:t>
      </w:r>
    </w:p>
    <w:p w:rsidR="00066BB0" w:rsidRPr="00066BB0" w:rsidRDefault="00066BB0" w:rsidP="00066BB0">
      <w:pPr>
        <w:widowControl w:val="0"/>
        <w:jc w:val="both"/>
        <w:rPr>
          <w:rFonts w:eastAsia="Times New Roman" w:cs="Times New Roman"/>
          <w:szCs w:val="28"/>
          <w:lang w:val="uk-UA" w:eastAsia="ru-RU"/>
        </w:rPr>
      </w:pPr>
      <w:r w:rsidRPr="00066BB0">
        <w:rPr>
          <w:rFonts w:eastAsia="Times New Roman" w:cs="Times New Roman"/>
          <w:szCs w:val="28"/>
          <w:lang w:val="uk-UA" w:eastAsia="ru-RU"/>
        </w:rPr>
        <w:t>3. За характером регулювання національної валютної системи: відкриті - з мінімальним втручанням держави в регулювання валютних відносин всередині країни, що виражається у дерегулюванні валютного ринку, повній конвертованості валюти, ринковому механізмі формування валютного курсу; закриті - із значною кількістю валютних обмежень, що проявляється в адміністративному регулюванні валютного ринку, неконвертованості валюти, штучному формуванні валютного курсу.</w:t>
      </w:r>
    </w:p>
    <w:p w:rsidR="00066BB0" w:rsidRPr="00066BB0" w:rsidRDefault="00066BB0" w:rsidP="00066BB0">
      <w:pPr>
        <w:widowControl w:val="0"/>
        <w:jc w:val="both"/>
        <w:rPr>
          <w:rFonts w:eastAsia="Times New Roman" w:cs="Times New Roman"/>
          <w:szCs w:val="28"/>
          <w:lang w:val="uk-UA" w:eastAsia="ru-RU"/>
        </w:rPr>
      </w:pPr>
      <w:r w:rsidRPr="00066BB0">
        <w:rPr>
          <w:rFonts w:eastAsia="Times New Roman" w:cs="Times New Roman"/>
          <w:szCs w:val="28"/>
          <w:lang w:val="uk-UA" w:eastAsia="ru-RU"/>
        </w:rPr>
        <w:t>Грошова система - це форма організації грошового обігу в країні, установлена загальнодержавними законами. Грошова система формується і функціонує на базі банківської системи і може розглядатися як її складова. Тому законодавчі норми, що формують грошову систему, визначаються у банківському законодавстві, насамперед у законах, які регламентують діяльність центрального банку.</w:t>
      </w:r>
    </w:p>
    <w:p w:rsidR="00066BB0" w:rsidRDefault="00066BB0">
      <w:pPr>
        <w:spacing w:after="160" w:line="259" w:lineRule="auto"/>
        <w:ind w:firstLine="0"/>
        <w:rPr>
          <w:szCs w:val="28"/>
          <w:lang w:val="uk-UA" w:eastAsia="uk-UA"/>
        </w:rPr>
      </w:pPr>
      <w:r>
        <w:rPr>
          <w:szCs w:val="28"/>
          <w:lang w:val="uk-UA" w:eastAsia="uk-UA"/>
        </w:rPr>
        <w:br w:type="page"/>
      </w:r>
    </w:p>
    <w:p w:rsidR="00066BB0" w:rsidRPr="00066BB0" w:rsidRDefault="00066BB0" w:rsidP="00066BB0">
      <w:pPr>
        <w:pStyle w:val="11"/>
      </w:pPr>
      <w:bookmarkStart w:id="7" w:name="_Toc525362993"/>
      <w:r w:rsidRPr="00066BB0">
        <w:lastRenderedPageBreak/>
        <w:t>РОЗВ’ЯЗУВАННЯ ЗАДАЧ</w:t>
      </w:r>
      <w:bookmarkEnd w:id="7"/>
    </w:p>
    <w:p w:rsidR="00066BB0" w:rsidRDefault="00066BB0" w:rsidP="00597D9D">
      <w:pPr>
        <w:spacing w:after="160" w:line="259" w:lineRule="auto"/>
        <w:ind w:firstLine="0"/>
        <w:jc w:val="center"/>
        <w:rPr>
          <w:szCs w:val="28"/>
          <w:lang w:val="uk-UA" w:eastAsia="uk-UA"/>
        </w:rPr>
      </w:pPr>
    </w:p>
    <w:p w:rsidR="00597D9D" w:rsidRPr="00066BB0" w:rsidRDefault="00597D9D" w:rsidP="00066BB0">
      <w:pPr>
        <w:pStyle w:val="21"/>
      </w:pPr>
      <w:bookmarkStart w:id="8" w:name="_Toc525362994"/>
      <w:r w:rsidRPr="00066BB0">
        <w:t>Задача 1</w:t>
      </w:r>
      <w:bookmarkEnd w:id="8"/>
    </w:p>
    <w:p w:rsidR="00597D9D" w:rsidRDefault="00597D9D" w:rsidP="00597D9D">
      <w:pPr>
        <w:spacing w:after="160" w:line="259" w:lineRule="auto"/>
        <w:rPr>
          <w:szCs w:val="28"/>
          <w:lang w:val="uk-UA" w:eastAsia="uk-UA"/>
        </w:rPr>
      </w:pPr>
    </w:p>
    <w:p w:rsidR="00597D9D" w:rsidRDefault="00597D9D" w:rsidP="00597D9D">
      <w:pPr>
        <w:spacing w:after="160" w:line="259" w:lineRule="auto"/>
        <w:rPr>
          <w:szCs w:val="28"/>
          <w:lang w:val="uk-UA" w:eastAsia="uk-UA"/>
        </w:rPr>
      </w:pPr>
    </w:p>
    <w:p w:rsidR="00597D9D" w:rsidRDefault="00597D9D" w:rsidP="00597D9D">
      <w:pPr>
        <w:spacing w:after="160" w:line="259" w:lineRule="auto"/>
        <w:rPr>
          <w:szCs w:val="28"/>
          <w:lang w:val="uk-UA" w:eastAsia="uk-UA"/>
        </w:rPr>
      </w:pPr>
      <w:r>
        <w:rPr>
          <w:szCs w:val="28"/>
          <w:lang w:val="uk-UA" w:eastAsia="uk-UA"/>
        </w:rPr>
        <w:t>Необхідно розрахувати:</w:t>
      </w:r>
    </w:p>
    <w:p w:rsidR="00597D9D" w:rsidRDefault="00597D9D" w:rsidP="00597D9D">
      <w:pPr>
        <w:spacing w:after="160" w:line="259" w:lineRule="auto"/>
        <w:rPr>
          <w:szCs w:val="28"/>
          <w:lang w:val="uk-UA" w:eastAsia="uk-UA"/>
        </w:rPr>
      </w:pPr>
      <w:r>
        <w:rPr>
          <w:szCs w:val="28"/>
          <w:lang w:val="uk-UA" w:eastAsia="uk-UA"/>
        </w:rPr>
        <w:t>1. Чому дорівнює М1?</w:t>
      </w:r>
    </w:p>
    <w:p w:rsidR="00597D9D" w:rsidRDefault="00597D9D" w:rsidP="00597D9D">
      <w:pPr>
        <w:spacing w:after="160" w:line="259" w:lineRule="auto"/>
        <w:rPr>
          <w:szCs w:val="28"/>
          <w:lang w:val="uk-UA" w:eastAsia="uk-UA"/>
        </w:rPr>
      </w:pPr>
      <w:r>
        <w:rPr>
          <w:szCs w:val="28"/>
          <w:lang w:val="uk-UA" w:eastAsia="uk-UA"/>
        </w:rPr>
        <w:t>2. Як зміниться М1, якщо:</w:t>
      </w:r>
    </w:p>
    <w:p w:rsidR="00597D9D" w:rsidRDefault="00597D9D" w:rsidP="00597D9D">
      <w:pPr>
        <w:spacing w:after="160" w:line="259" w:lineRule="auto"/>
        <w:rPr>
          <w:szCs w:val="28"/>
          <w:lang w:val="uk-UA" w:eastAsia="uk-UA"/>
        </w:rPr>
      </w:pPr>
      <w:r>
        <w:rPr>
          <w:szCs w:val="28"/>
          <w:lang w:val="uk-UA" w:eastAsia="uk-UA"/>
        </w:rPr>
        <w:t>- зміниться МВ;</w:t>
      </w:r>
    </w:p>
    <w:p w:rsidR="00597D9D" w:rsidRPr="00597D9D" w:rsidRDefault="00597D9D" w:rsidP="00597D9D">
      <w:pPr>
        <w:spacing w:after="160" w:line="259" w:lineRule="auto"/>
        <w:rPr>
          <w:szCs w:val="28"/>
          <w:lang w:val="uk-UA" w:eastAsia="uk-UA"/>
        </w:rPr>
      </w:pPr>
      <w:r>
        <w:rPr>
          <w:szCs w:val="28"/>
          <w:lang w:val="uk-UA" w:eastAsia="uk-UA"/>
        </w:rPr>
        <w:t xml:space="preserve">- зміниться </w:t>
      </w:r>
      <w:r>
        <w:rPr>
          <w:szCs w:val="28"/>
          <w:lang w:val="en-US" w:eastAsia="uk-UA"/>
        </w:rPr>
        <w:t>CR</w:t>
      </w:r>
      <w:r>
        <w:rPr>
          <w:szCs w:val="28"/>
          <w:lang w:val="uk-UA" w:eastAsia="uk-UA"/>
        </w:rPr>
        <w:t>;</w:t>
      </w:r>
    </w:p>
    <w:p w:rsidR="00597D9D" w:rsidRDefault="00597D9D" w:rsidP="00597D9D">
      <w:pPr>
        <w:spacing w:after="160" w:line="259" w:lineRule="auto"/>
        <w:rPr>
          <w:szCs w:val="28"/>
          <w:lang w:val="uk-UA" w:eastAsia="uk-UA"/>
        </w:rPr>
      </w:pPr>
      <w:r>
        <w:rPr>
          <w:szCs w:val="28"/>
          <w:lang w:val="uk-UA" w:eastAsia="uk-UA"/>
        </w:rPr>
        <w:t xml:space="preserve">- зміниться </w:t>
      </w:r>
      <w:r>
        <w:rPr>
          <w:szCs w:val="28"/>
          <w:lang w:val="en-US" w:eastAsia="uk-UA"/>
        </w:rPr>
        <w:t>HR</w:t>
      </w:r>
      <w:r>
        <w:rPr>
          <w:szCs w:val="28"/>
          <w:lang w:val="uk-UA" w:eastAsia="uk-UA"/>
        </w:rPr>
        <w:t>.</w:t>
      </w:r>
    </w:p>
    <w:p w:rsidR="00597D9D" w:rsidRDefault="00597D9D" w:rsidP="00597D9D">
      <w:pPr>
        <w:spacing w:after="160" w:line="259" w:lineRule="auto"/>
        <w:rPr>
          <w:szCs w:val="28"/>
          <w:lang w:val="uk-UA" w:eastAsia="uk-UA"/>
        </w:rPr>
      </w:pPr>
      <w:r>
        <w:rPr>
          <w:szCs w:val="28"/>
          <w:lang w:val="uk-UA" w:eastAsia="uk-UA"/>
        </w:rPr>
        <w:t>3. На скільки треба змінити МВ, щоб збільшити М1?</w:t>
      </w:r>
    </w:p>
    <w:p w:rsidR="00597D9D" w:rsidRDefault="00597D9D" w:rsidP="00597D9D">
      <w:pPr>
        <w:spacing w:after="160" w:line="259" w:lineRule="auto"/>
        <w:rPr>
          <w:szCs w:val="28"/>
          <w:lang w:val="uk-UA" w:eastAsia="uk-UA"/>
        </w:rPr>
      </w:pPr>
      <w:r>
        <w:rPr>
          <w:szCs w:val="28"/>
          <w:lang w:val="uk-UA" w:eastAsia="uk-UA"/>
        </w:rPr>
        <w:t>4. Як треба змінити</w:t>
      </w:r>
      <w:r w:rsidRPr="00597D9D">
        <w:rPr>
          <w:szCs w:val="28"/>
          <w:lang w:val="uk-UA" w:eastAsia="uk-UA"/>
        </w:rPr>
        <w:t xml:space="preserve"> </w:t>
      </w:r>
      <w:r>
        <w:rPr>
          <w:szCs w:val="28"/>
          <w:lang w:val="en-US" w:eastAsia="uk-UA"/>
        </w:rPr>
        <w:t>HR</w:t>
      </w:r>
      <w:r>
        <w:rPr>
          <w:szCs w:val="28"/>
          <w:lang w:val="uk-UA" w:eastAsia="uk-UA"/>
        </w:rPr>
        <w:t>, щоб збільшити або зменшити М1?</w:t>
      </w:r>
    </w:p>
    <w:p w:rsidR="00597D9D" w:rsidRDefault="00597D9D" w:rsidP="00597D9D">
      <w:pPr>
        <w:spacing w:after="160" w:line="259" w:lineRule="auto"/>
        <w:rPr>
          <w:szCs w:val="28"/>
          <w:lang w:val="uk-UA" w:eastAsia="uk-UA"/>
        </w:rPr>
      </w:pPr>
    </w:p>
    <w:p w:rsidR="00597D9D" w:rsidRDefault="00597D9D" w:rsidP="00597D9D">
      <w:pPr>
        <w:spacing w:after="160" w:line="259" w:lineRule="auto"/>
        <w:rPr>
          <w:szCs w:val="28"/>
          <w:lang w:val="uk-UA" w:eastAsia="uk-UA"/>
        </w:rPr>
      </w:pPr>
      <w:r>
        <w:rPr>
          <w:szCs w:val="28"/>
          <w:lang w:val="uk-UA" w:eastAsia="uk-UA"/>
        </w:rPr>
        <w:t>Дано:</w:t>
      </w:r>
    </w:p>
    <w:p w:rsidR="00597D9D" w:rsidRDefault="00597D9D" w:rsidP="00597D9D">
      <w:pPr>
        <w:spacing w:after="160" w:line="259" w:lineRule="auto"/>
        <w:rPr>
          <w:szCs w:val="28"/>
          <w:lang w:val="uk-UA" w:eastAsia="uk-UA"/>
        </w:rPr>
      </w:pPr>
      <w:r>
        <w:rPr>
          <w:szCs w:val="28"/>
          <w:lang w:val="uk-UA" w:eastAsia="uk-UA"/>
        </w:rPr>
        <w:t>МВ = 180 млн. грн.;</w:t>
      </w:r>
    </w:p>
    <w:p w:rsidR="00597D9D" w:rsidRDefault="00597D9D" w:rsidP="00597D9D">
      <w:pPr>
        <w:spacing w:after="160" w:line="259" w:lineRule="auto"/>
        <w:rPr>
          <w:szCs w:val="28"/>
          <w:lang w:val="uk-UA" w:eastAsia="uk-UA"/>
        </w:rPr>
      </w:pPr>
      <w:r>
        <w:rPr>
          <w:szCs w:val="28"/>
          <w:lang w:val="en-US" w:eastAsia="uk-UA"/>
        </w:rPr>
        <w:t>CR</w:t>
      </w:r>
      <w:r>
        <w:rPr>
          <w:szCs w:val="28"/>
          <w:lang w:val="uk-UA" w:eastAsia="uk-UA"/>
        </w:rPr>
        <w:t xml:space="preserve"> = 0,2</w:t>
      </w:r>
    </w:p>
    <w:p w:rsidR="00597D9D" w:rsidRDefault="00597D9D" w:rsidP="00597D9D">
      <w:pPr>
        <w:spacing w:after="160" w:line="259" w:lineRule="auto"/>
        <w:rPr>
          <w:szCs w:val="28"/>
          <w:lang w:val="uk-UA" w:eastAsia="uk-UA"/>
        </w:rPr>
      </w:pPr>
      <w:r>
        <w:rPr>
          <w:szCs w:val="28"/>
          <w:lang w:val="en-US" w:eastAsia="uk-UA"/>
        </w:rPr>
        <w:t>HR</w:t>
      </w:r>
      <w:r>
        <w:rPr>
          <w:szCs w:val="28"/>
          <w:lang w:val="uk-UA" w:eastAsia="uk-UA"/>
        </w:rPr>
        <w:t xml:space="preserve"> = 0,2</w:t>
      </w:r>
    </w:p>
    <w:p w:rsidR="00597D9D" w:rsidRDefault="00597D9D" w:rsidP="00597D9D">
      <w:pPr>
        <w:spacing w:after="160" w:line="259" w:lineRule="auto"/>
        <w:rPr>
          <w:szCs w:val="28"/>
          <w:lang w:val="uk-UA" w:eastAsia="uk-UA"/>
        </w:rPr>
      </w:pPr>
      <w:r>
        <w:rPr>
          <w:szCs w:val="28"/>
          <w:lang w:val="uk-UA" w:eastAsia="uk-UA"/>
        </w:rPr>
        <w:t>Е</w:t>
      </w:r>
      <w:r>
        <w:rPr>
          <w:szCs w:val="28"/>
          <w:lang w:val="en-US" w:eastAsia="uk-UA"/>
        </w:rPr>
        <w:t>R</w:t>
      </w:r>
      <w:r>
        <w:rPr>
          <w:szCs w:val="28"/>
          <w:lang w:val="uk-UA" w:eastAsia="uk-UA"/>
        </w:rPr>
        <w:t xml:space="preserve"> =</w:t>
      </w:r>
      <w:r w:rsidR="001F6C79">
        <w:rPr>
          <w:szCs w:val="28"/>
          <w:lang w:val="uk-UA" w:eastAsia="uk-UA"/>
        </w:rPr>
        <w:t xml:space="preserve"> </w:t>
      </w:r>
      <w:r>
        <w:rPr>
          <w:szCs w:val="28"/>
          <w:lang w:val="uk-UA" w:eastAsia="uk-UA"/>
        </w:rPr>
        <w:t>0</w:t>
      </w:r>
    </w:p>
    <w:p w:rsidR="001F6C79" w:rsidRDefault="001F6C79" w:rsidP="001F6C79">
      <w:pPr>
        <w:spacing w:after="160" w:line="259" w:lineRule="auto"/>
        <w:jc w:val="both"/>
        <w:rPr>
          <w:szCs w:val="28"/>
          <w:lang w:val="uk-UA" w:eastAsia="uk-UA"/>
        </w:rPr>
      </w:pPr>
    </w:p>
    <w:p w:rsidR="001F6C79" w:rsidRDefault="001F6C79" w:rsidP="001F6C79">
      <w:pPr>
        <w:spacing w:after="160" w:line="259" w:lineRule="auto"/>
        <w:jc w:val="both"/>
        <w:rPr>
          <w:szCs w:val="28"/>
          <w:lang w:val="uk-UA" w:eastAsia="uk-UA"/>
        </w:rPr>
      </w:pPr>
      <w:r w:rsidRPr="00597D9D">
        <w:rPr>
          <w:position w:val="-6"/>
          <w:szCs w:val="28"/>
          <w:lang w:val="uk-UA" w:eastAsia="uk-UA"/>
        </w:rPr>
        <w:object w:dxaOrig="12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4.25pt" o:ole="">
            <v:imagedata r:id="rId8" o:title=""/>
          </v:shape>
          <o:OLEObject Type="Embed" ProgID="Equation.DSMT4" ShapeID="_x0000_i1025" DrawAspect="Content" ObjectID="_1599105123" r:id="rId9"/>
        </w:object>
      </w:r>
      <w:r>
        <w:rPr>
          <w:szCs w:val="28"/>
          <w:lang w:val="uk-UA" w:eastAsia="uk-UA"/>
        </w:rPr>
        <w:t>,</w:t>
      </w:r>
    </w:p>
    <w:p w:rsidR="001F6C79" w:rsidRDefault="001F6C79" w:rsidP="001F6C79">
      <w:pPr>
        <w:spacing w:after="160" w:line="259" w:lineRule="auto"/>
        <w:jc w:val="both"/>
        <w:rPr>
          <w:szCs w:val="28"/>
          <w:lang w:val="uk-UA" w:eastAsia="uk-UA"/>
        </w:rPr>
      </w:pPr>
      <w:r>
        <w:rPr>
          <w:szCs w:val="28"/>
          <w:lang w:val="uk-UA" w:eastAsia="uk-UA"/>
        </w:rPr>
        <w:t>де:</w:t>
      </w:r>
    </w:p>
    <w:p w:rsidR="001F6C79" w:rsidRDefault="001F6C79" w:rsidP="001F6C79">
      <w:pPr>
        <w:spacing w:after="160" w:line="259" w:lineRule="auto"/>
        <w:jc w:val="both"/>
        <w:rPr>
          <w:szCs w:val="28"/>
          <w:lang w:val="uk-UA" w:eastAsia="uk-UA"/>
        </w:rPr>
      </w:pPr>
      <w:r w:rsidRPr="00597D9D">
        <w:rPr>
          <w:position w:val="-4"/>
          <w:szCs w:val="28"/>
          <w:lang w:val="uk-UA" w:eastAsia="uk-UA"/>
        </w:rPr>
        <w:object w:dxaOrig="400" w:dyaOrig="260">
          <v:shape id="_x0000_i1026" type="#_x0000_t75" style="width:20.25pt;height:12.75pt" o:ole="">
            <v:imagedata r:id="rId10" o:title=""/>
          </v:shape>
          <o:OLEObject Type="Embed" ProgID="Equation.DSMT4" ShapeID="_x0000_i1026" DrawAspect="Content" ObjectID="_1599105124" r:id="rId11"/>
        </w:object>
      </w:r>
      <w:r>
        <w:rPr>
          <w:szCs w:val="28"/>
          <w:lang w:val="uk-UA" w:eastAsia="uk-UA"/>
        </w:rPr>
        <w:t xml:space="preserve"> - обсяг грошового агрегату;</w:t>
      </w:r>
    </w:p>
    <w:p w:rsidR="001F6C79" w:rsidRDefault="001F6C79" w:rsidP="001F6C79">
      <w:pPr>
        <w:spacing w:after="160" w:line="259" w:lineRule="auto"/>
        <w:jc w:val="both"/>
        <w:rPr>
          <w:szCs w:val="28"/>
          <w:lang w:val="uk-UA" w:eastAsia="uk-UA"/>
        </w:rPr>
      </w:pPr>
      <w:r w:rsidRPr="00597D9D">
        <w:rPr>
          <w:position w:val="-6"/>
          <w:szCs w:val="28"/>
          <w:lang w:val="uk-UA" w:eastAsia="uk-UA"/>
        </w:rPr>
        <w:object w:dxaOrig="260" w:dyaOrig="220">
          <v:shape id="_x0000_i1027" type="#_x0000_t75" style="width:12.75pt;height:11.25pt" o:ole="">
            <v:imagedata r:id="rId12" o:title=""/>
          </v:shape>
          <o:OLEObject Type="Embed" ProgID="Equation.DSMT4" ShapeID="_x0000_i1027" DrawAspect="Content" ObjectID="_1599105125" r:id="rId13"/>
        </w:object>
      </w:r>
      <w:r>
        <w:rPr>
          <w:szCs w:val="28"/>
          <w:lang w:val="uk-UA" w:eastAsia="uk-UA"/>
        </w:rPr>
        <w:t xml:space="preserve"> - грошовий мультиплікатор;</w:t>
      </w:r>
    </w:p>
    <w:p w:rsidR="001F6C79" w:rsidRDefault="001F6C79" w:rsidP="001F6C79">
      <w:pPr>
        <w:spacing w:after="160" w:line="259" w:lineRule="auto"/>
        <w:jc w:val="both"/>
        <w:rPr>
          <w:szCs w:val="28"/>
          <w:lang w:val="uk-UA" w:eastAsia="uk-UA"/>
        </w:rPr>
      </w:pPr>
      <w:r w:rsidRPr="00597D9D">
        <w:rPr>
          <w:position w:val="-4"/>
          <w:szCs w:val="28"/>
          <w:lang w:val="uk-UA" w:eastAsia="uk-UA"/>
        </w:rPr>
        <w:object w:dxaOrig="440" w:dyaOrig="260">
          <v:shape id="_x0000_i1028" type="#_x0000_t75" style="width:21.75pt;height:12.75pt" o:ole="">
            <v:imagedata r:id="rId14" o:title=""/>
          </v:shape>
          <o:OLEObject Type="Embed" ProgID="Equation.DSMT4" ShapeID="_x0000_i1028" DrawAspect="Content" ObjectID="_1599105126" r:id="rId15"/>
        </w:object>
      </w:r>
      <w:r>
        <w:rPr>
          <w:szCs w:val="28"/>
          <w:lang w:val="uk-UA" w:eastAsia="uk-UA"/>
        </w:rPr>
        <w:t xml:space="preserve"> - грошова база.</w:t>
      </w:r>
    </w:p>
    <w:p w:rsidR="001F6C79" w:rsidRDefault="001F6C79" w:rsidP="001F6C79">
      <w:pPr>
        <w:spacing w:after="160" w:line="259" w:lineRule="auto"/>
        <w:jc w:val="both"/>
        <w:rPr>
          <w:szCs w:val="28"/>
          <w:lang w:val="uk-UA" w:eastAsia="uk-UA"/>
        </w:rPr>
      </w:pPr>
    </w:p>
    <w:p w:rsidR="001F6C79" w:rsidRDefault="001F6C79" w:rsidP="001F6C79">
      <w:pPr>
        <w:spacing w:after="160" w:line="259" w:lineRule="auto"/>
        <w:jc w:val="both"/>
        <w:rPr>
          <w:szCs w:val="28"/>
          <w:lang w:val="uk-UA" w:eastAsia="uk-UA"/>
        </w:rPr>
      </w:pPr>
      <w:r w:rsidRPr="001F6C79">
        <w:rPr>
          <w:position w:val="-24"/>
          <w:szCs w:val="28"/>
          <w:lang w:val="uk-UA" w:eastAsia="uk-UA"/>
        </w:rPr>
        <w:object w:dxaOrig="1900" w:dyaOrig="620">
          <v:shape id="_x0000_i1029" type="#_x0000_t75" style="width:95.25pt;height:30.75pt" o:ole="">
            <v:imagedata r:id="rId16" o:title=""/>
          </v:shape>
          <o:OLEObject Type="Embed" ProgID="Equation.DSMT4" ShapeID="_x0000_i1029" DrawAspect="Content" ObjectID="_1599105127" r:id="rId17"/>
        </w:object>
      </w:r>
      <w:r>
        <w:rPr>
          <w:szCs w:val="28"/>
          <w:lang w:val="uk-UA" w:eastAsia="uk-UA"/>
        </w:rPr>
        <w:t xml:space="preserve"> </w:t>
      </w:r>
    </w:p>
    <w:p w:rsidR="001F6C79" w:rsidRDefault="001F6C79" w:rsidP="001F6C79">
      <w:pPr>
        <w:spacing w:after="160" w:line="259" w:lineRule="auto"/>
        <w:jc w:val="both"/>
        <w:rPr>
          <w:szCs w:val="28"/>
          <w:lang w:val="uk-UA" w:eastAsia="uk-UA"/>
        </w:rPr>
      </w:pPr>
      <w:r>
        <w:rPr>
          <w:szCs w:val="28"/>
          <w:lang w:val="en-US" w:eastAsia="uk-UA"/>
        </w:rPr>
        <w:t>CR</w:t>
      </w:r>
      <w:r>
        <w:rPr>
          <w:szCs w:val="28"/>
          <w:lang w:val="uk-UA" w:eastAsia="uk-UA"/>
        </w:rPr>
        <w:t xml:space="preserve"> – коефіцієнт депонування;</w:t>
      </w:r>
    </w:p>
    <w:p w:rsidR="001F6C79" w:rsidRDefault="001F6C79" w:rsidP="001F6C79">
      <w:pPr>
        <w:spacing w:after="160" w:line="259" w:lineRule="auto"/>
        <w:jc w:val="both"/>
        <w:rPr>
          <w:szCs w:val="28"/>
          <w:lang w:val="uk-UA" w:eastAsia="uk-UA"/>
        </w:rPr>
      </w:pPr>
      <w:r>
        <w:rPr>
          <w:szCs w:val="28"/>
          <w:lang w:val="en-US" w:eastAsia="uk-UA"/>
        </w:rPr>
        <w:lastRenderedPageBreak/>
        <w:t>HR</w:t>
      </w:r>
      <w:r>
        <w:rPr>
          <w:szCs w:val="28"/>
          <w:lang w:val="uk-UA" w:eastAsia="uk-UA"/>
        </w:rPr>
        <w:t xml:space="preserve"> – норма обов’язкових банківських резервів (встановлюються центральним банком України)</w:t>
      </w:r>
    </w:p>
    <w:p w:rsidR="001F6C79" w:rsidRDefault="001F6C79" w:rsidP="001F6C79">
      <w:pPr>
        <w:spacing w:after="160" w:line="259" w:lineRule="auto"/>
        <w:jc w:val="both"/>
        <w:rPr>
          <w:szCs w:val="28"/>
          <w:lang w:val="uk-UA" w:eastAsia="uk-UA"/>
        </w:rPr>
      </w:pPr>
      <w:r>
        <w:rPr>
          <w:szCs w:val="28"/>
          <w:lang w:val="uk-UA" w:eastAsia="uk-UA"/>
        </w:rPr>
        <w:t>Е</w:t>
      </w:r>
      <w:r>
        <w:rPr>
          <w:szCs w:val="28"/>
          <w:lang w:val="en-US" w:eastAsia="uk-UA"/>
        </w:rPr>
        <w:t>R</w:t>
      </w:r>
      <w:r>
        <w:rPr>
          <w:szCs w:val="28"/>
          <w:lang w:val="uk-UA" w:eastAsia="uk-UA"/>
        </w:rPr>
        <w:t xml:space="preserve"> – норма надлишкових банківських резервів.</w:t>
      </w:r>
    </w:p>
    <w:p w:rsidR="001F6C79" w:rsidRDefault="001F6C79" w:rsidP="00597D9D">
      <w:pPr>
        <w:spacing w:after="160" w:line="259" w:lineRule="auto"/>
        <w:rPr>
          <w:szCs w:val="28"/>
          <w:lang w:val="uk-UA" w:eastAsia="uk-UA"/>
        </w:rPr>
      </w:pPr>
    </w:p>
    <w:p w:rsidR="00597D9D" w:rsidRDefault="00597D9D" w:rsidP="00597D9D">
      <w:pPr>
        <w:spacing w:after="160" w:line="259" w:lineRule="auto"/>
        <w:jc w:val="center"/>
        <w:rPr>
          <w:szCs w:val="28"/>
          <w:lang w:val="uk-UA" w:eastAsia="uk-UA"/>
        </w:rPr>
      </w:pPr>
      <w:r>
        <w:rPr>
          <w:szCs w:val="28"/>
          <w:lang w:val="uk-UA" w:eastAsia="uk-UA"/>
        </w:rPr>
        <w:t>Розв’язання:</w:t>
      </w:r>
    </w:p>
    <w:p w:rsidR="00597D9D" w:rsidRDefault="00597D9D" w:rsidP="00597D9D">
      <w:pPr>
        <w:spacing w:after="160" w:line="259" w:lineRule="auto"/>
        <w:jc w:val="center"/>
        <w:rPr>
          <w:szCs w:val="28"/>
          <w:lang w:val="uk-UA" w:eastAsia="uk-UA"/>
        </w:rPr>
      </w:pPr>
    </w:p>
    <w:p w:rsidR="00597D9D" w:rsidRDefault="00597D9D" w:rsidP="00597D9D">
      <w:pPr>
        <w:spacing w:after="160" w:line="259" w:lineRule="auto"/>
        <w:rPr>
          <w:szCs w:val="28"/>
          <w:lang w:val="uk-UA" w:eastAsia="uk-UA"/>
        </w:rPr>
      </w:pPr>
      <w:r>
        <w:rPr>
          <w:szCs w:val="28"/>
          <w:lang w:val="uk-UA" w:eastAsia="uk-UA"/>
        </w:rPr>
        <w:t>1. Чому дорівнює М1?</w:t>
      </w:r>
    </w:p>
    <w:p w:rsidR="001F6C79" w:rsidRDefault="001F6C79" w:rsidP="001F6C79">
      <w:pPr>
        <w:spacing w:after="160" w:line="259" w:lineRule="auto"/>
        <w:jc w:val="center"/>
        <w:rPr>
          <w:szCs w:val="28"/>
          <w:lang w:val="uk-UA" w:eastAsia="uk-UA"/>
        </w:rPr>
      </w:pPr>
      <w:r w:rsidRPr="00597D9D">
        <w:rPr>
          <w:position w:val="-6"/>
          <w:szCs w:val="28"/>
          <w:lang w:val="uk-UA" w:eastAsia="uk-UA"/>
        </w:rPr>
        <w:object w:dxaOrig="1280" w:dyaOrig="279">
          <v:shape id="_x0000_i1030" type="#_x0000_t75" style="width:63.75pt;height:14.25pt" o:ole="">
            <v:imagedata r:id="rId8" o:title=""/>
          </v:shape>
          <o:OLEObject Type="Embed" ProgID="Equation.DSMT4" ShapeID="_x0000_i1030" DrawAspect="Content" ObjectID="_1599105128" r:id="rId18"/>
        </w:object>
      </w:r>
      <w:r>
        <w:rPr>
          <w:szCs w:val="28"/>
          <w:lang w:val="uk-UA" w:eastAsia="uk-UA"/>
        </w:rPr>
        <w:t xml:space="preserve">, </w:t>
      </w:r>
      <w:r w:rsidRPr="001F6C79">
        <w:rPr>
          <w:position w:val="-24"/>
          <w:szCs w:val="28"/>
          <w:lang w:val="uk-UA" w:eastAsia="uk-UA"/>
        </w:rPr>
        <w:object w:dxaOrig="1900" w:dyaOrig="620">
          <v:shape id="_x0000_i1031" type="#_x0000_t75" style="width:95.25pt;height:30.75pt" o:ole="">
            <v:imagedata r:id="rId16" o:title=""/>
          </v:shape>
          <o:OLEObject Type="Embed" ProgID="Equation.DSMT4" ShapeID="_x0000_i1031" DrawAspect="Content" ObjectID="_1599105129" r:id="rId19"/>
        </w:object>
      </w:r>
    </w:p>
    <w:p w:rsidR="001F6C79" w:rsidRDefault="001F6C79" w:rsidP="001F6C79">
      <w:pPr>
        <w:spacing w:after="160" w:line="259" w:lineRule="auto"/>
        <w:jc w:val="center"/>
        <w:rPr>
          <w:szCs w:val="28"/>
          <w:lang w:val="uk-UA" w:eastAsia="uk-UA"/>
        </w:rPr>
      </w:pPr>
      <w:r w:rsidRPr="001F6C79">
        <w:rPr>
          <w:position w:val="-24"/>
          <w:szCs w:val="28"/>
          <w:lang w:val="uk-UA" w:eastAsia="uk-UA"/>
        </w:rPr>
        <w:object w:dxaOrig="2520" w:dyaOrig="620">
          <v:shape id="_x0000_i1032" type="#_x0000_t75" style="width:126pt;height:30.75pt" o:ole="">
            <v:imagedata r:id="rId20" o:title=""/>
          </v:shape>
          <o:OLEObject Type="Embed" ProgID="Equation.DSMT4" ShapeID="_x0000_i1032" DrawAspect="Content" ObjectID="_1599105130" r:id="rId21"/>
        </w:object>
      </w:r>
    </w:p>
    <w:p w:rsidR="001F6C79" w:rsidRDefault="001F6C79" w:rsidP="001F6C79">
      <w:pPr>
        <w:spacing w:after="160" w:line="259" w:lineRule="auto"/>
        <w:jc w:val="center"/>
        <w:rPr>
          <w:szCs w:val="28"/>
          <w:lang w:val="uk-UA" w:eastAsia="uk-UA"/>
        </w:rPr>
      </w:pPr>
      <w:r w:rsidRPr="001F6C79">
        <w:rPr>
          <w:position w:val="-28"/>
          <w:szCs w:val="28"/>
          <w:lang w:val="uk-UA" w:eastAsia="uk-UA"/>
        </w:rPr>
        <w:object w:dxaOrig="4760" w:dyaOrig="660">
          <v:shape id="_x0000_i1033" type="#_x0000_t75" style="width:237.75pt;height:33pt" o:ole="">
            <v:imagedata r:id="rId22" o:title=""/>
          </v:shape>
          <o:OLEObject Type="Embed" ProgID="Equation.DSMT4" ShapeID="_x0000_i1033" DrawAspect="Content" ObjectID="_1599105131" r:id="rId23"/>
        </w:object>
      </w:r>
      <w:r>
        <w:rPr>
          <w:szCs w:val="28"/>
          <w:lang w:val="uk-UA" w:eastAsia="uk-UA"/>
        </w:rPr>
        <w:t xml:space="preserve"> млн. грн</w:t>
      </w:r>
    </w:p>
    <w:p w:rsidR="001F6C79" w:rsidRDefault="001F6C79" w:rsidP="001F6C79">
      <w:pPr>
        <w:spacing w:after="160" w:line="259" w:lineRule="auto"/>
        <w:jc w:val="center"/>
        <w:rPr>
          <w:szCs w:val="28"/>
          <w:lang w:val="uk-UA" w:eastAsia="uk-UA"/>
        </w:rPr>
      </w:pPr>
    </w:p>
    <w:p w:rsidR="00597D9D" w:rsidRDefault="00597D9D" w:rsidP="00597D9D">
      <w:pPr>
        <w:spacing w:after="160" w:line="259" w:lineRule="auto"/>
        <w:rPr>
          <w:szCs w:val="28"/>
          <w:lang w:val="uk-UA" w:eastAsia="uk-UA"/>
        </w:rPr>
      </w:pPr>
      <w:r>
        <w:rPr>
          <w:szCs w:val="28"/>
          <w:lang w:val="uk-UA" w:eastAsia="uk-UA"/>
        </w:rPr>
        <w:t>2. Як зміниться М1, якщо:</w:t>
      </w:r>
    </w:p>
    <w:p w:rsidR="00597D9D" w:rsidRDefault="00597D9D" w:rsidP="00597D9D">
      <w:pPr>
        <w:spacing w:after="160" w:line="259" w:lineRule="auto"/>
        <w:rPr>
          <w:szCs w:val="28"/>
          <w:lang w:val="uk-UA" w:eastAsia="uk-UA"/>
        </w:rPr>
      </w:pPr>
      <w:r>
        <w:rPr>
          <w:szCs w:val="28"/>
          <w:lang w:val="uk-UA" w:eastAsia="uk-UA"/>
        </w:rPr>
        <w:t>- МВ</w:t>
      </w:r>
      <w:r w:rsidR="001F6C79">
        <w:rPr>
          <w:szCs w:val="28"/>
          <w:lang w:val="uk-UA" w:eastAsia="uk-UA"/>
        </w:rPr>
        <w:t xml:space="preserve"> = 250 млн. грн</w:t>
      </w:r>
      <w:r>
        <w:rPr>
          <w:szCs w:val="28"/>
          <w:lang w:val="uk-UA" w:eastAsia="uk-UA"/>
        </w:rPr>
        <w:t>;</w:t>
      </w:r>
    </w:p>
    <w:p w:rsidR="00597D9D" w:rsidRPr="00597D9D" w:rsidRDefault="00597D9D" w:rsidP="00597D9D">
      <w:pPr>
        <w:spacing w:after="160" w:line="259" w:lineRule="auto"/>
        <w:rPr>
          <w:szCs w:val="28"/>
          <w:lang w:val="uk-UA" w:eastAsia="uk-UA"/>
        </w:rPr>
      </w:pPr>
      <w:r>
        <w:rPr>
          <w:szCs w:val="28"/>
          <w:lang w:val="uk-UA" w:eastAsia="uk-UA"/>
        </w:rPr>
        <w:t xml:space="preserve">- </w:t>
      </w:r>
      <w:r>
        <w:rPr>
          <w:szCs w:val="28"/>
          <w:lang w:val="en-US" w:eastAsia="uk-UA"/>
        </w:rPr>
        <w:t>CR</w:t>
      </w:r>
      <w:r w:rsidR="001F6C79">
        <w:rPr>
          <w:szCs w:val="28"/>
          <w:lang w:val="uk-UA" w:eastAsia="uk-UA"/>
        </w:rPr>
        <w:t xml:space="preserve"> = 0,2</w:t>
      </w:r>
      <w:r>
        <w:rPr>
          <w:szCs w:val="28"/>
          <w:lang w:val="uk-UA" w:eastAsia="uk-UA"/>
        </w:rPr>
        <w:t>;</w:t>
      </w:r>
    </w:p>
    <w:p w:rsidR="00597D9D" w:rsidRDefault="00597D9D" w:rsidP="00597D9D">
      <w:pPr>
        <w:spacing w:after="160" w:line="259" w:lineRule="auto"/>
        <w:rPr>
          <w:szCs w:val="28"/>
          <w:lang w:val="uk-UA" w:eastAsia="uk-UA"/>
        </w:rPr>
      </w:pPr>
      <w:r>
        <w:rPr>
          <w:szCs w:val="28"/>
          <w:lang w:val="uk-UA" w:eastAsia="uk-UA"/>
        </w:rPr>
        <w:t xml:space="preserve">- </w:t>
      </w:r>
      <w:r>
        <w:rPr>
          <w:szCs w:val="28"/>
          <w:lang w:val="en-US" w:eastAsia="uk-UA"/>
        </w:rPr>
        <w:t>HR</w:t>
      </w:r>
      <w:r w:rsidR="001F6C79">
        <w:rPr>
          <w:szCs w:val="28"/>
          <w:lang w:val="uk-UA" w:eastAsia="uk-UA"/>
        </w:rPr>
        <w:t xml:space="preserve"> = 0,5</w:t>
      </w:r>
      <w:r>
        <w:rPr>
          <w:szCs w:val="28"/>
          <w:lang w:val="uk-UA" w:eastAsia="uk-UA"/>
        </w:rPr>
        <w:t>.</w:t>
      </w:r>
    </w:p>
    <w:p w:rsidR="001F6C79" w:rsidRDefault="001F6C79" w:rsidP="001F6C79">
      <w:pPr>
        <w:spacing w:after="160" w:line="259" w:lineRule="auto"/>
        <w:jc w:val="center"/>
        <w:rPr>
          <w:szCs w:val="28"/>
          <w:lang w:val="uk-UA" w:eastAsia="uk-UA"/>
        </w:rPr>
      </w:pPr>
      <w:r w:rsidRPr="001F6C79">
        <w:rPr>
          <w:position w:val="-28"/>
          <w:szCs w:val="28"/>
          <w:lang w:val="uk-UA" w:eastAsia="uk-UA"/>
        </w:rPr>
        <w:object w:dxaOrig="5000" w:dyaOrig="660">
          <v:shape id="_x0000_i1034" type="#_x0000_t75" style="width:249.75pt;height:33pt" o:ole="">
            <v:imagedata r:id="rId24" o:title=""/>
          </v:shape>
          <o:OLEObject Type="Embed" ProgID="Equation.DSMT4" ShapeID="_x0000_i1034" DrawAspect="Content" ObjectID="_1599105132" r:id="rId25"/>
        </w:object>
      </w:r>
      <w:r w:rsidRPr="001F6C79">
        <w:rPr>
          <w:szCs w:val="28"/>
          <w:lang w:val="uk-UA" w:eastAsia="uk-UA"/>
        </w:rPr>
        <w:t xml:space="preserve"> </w:t>
      </w:r>
      <w:r>
        <w:rPr>
          <w:szCs w:val="28"/>
          <w:lang w:val="uk-UA" w:eastAsia="uk-UA"/>
        </w:rPr>
        <w:t>млн. грн</w:t>
      </w:r>
    </w:p>
    <w:p w:rsidR="001F6C79" w:rsidRDefault="001F6C79" w:rsidP="001F6C79">
      <w:pPr>
        <w:spacing w:after="160" w:line="259" w:lineRule="auto"/>
        <w:jc w:val="center"/>
        <w:rPr>
          <w:szCs w:val="28"/>
          <w:lang w:val="uk-UA" w:eastAsia="uk-UA"/>
        </w:rPr>
      </w:pPr>
      <w:r w:rsidRPr="001F6C79">
        <w:rPr>
          <w:position w:val="-10"/>
          <w:szCs w:val="28"/>
          <w:lang w:val="uk-UA" w:eastAsia="uk-UA"/>
        </w:rPr>
        <w:object w:dxaOrig="2799" w:dyaOrig="320">
          <v:shape id="_x0000_i1035" type="#_x0000_t75" style="width:140.25pt;height:15.75pt" o:ole="">
            <v:imagedata r:id="rId26" o:title=""/>
          </v:shape>
          <o:OLEObject Type="Embed" ProgID="Equation.DSMT4" ShapeID="_x0000_i1035" DrawAspect="Content" ObjectID="_1599105133" r:id="rId27"/>
        </w:object>
      </w:r>
      <w:r>
        <w:rPr>
          <w:szCs w:val="28"/>
          <w:lang w:val="uk-UA" w:eastAsia="uk-UA"/>
        </w:rPr>
        <w:t xml:space="preserve"> млн. грн</w:t>
      </w:r>
    </w:p>
    <w:p w:rsidR="001F6C79" w:rsidRDefault="001F6C79" w:rsidP="001F6C79">
      <w:pPr>
        <w:spacing w:after="160" w:line="259" w:lineRule="auto"/>
        <w:jc w:val="both"/>
        <w:rPr>
          <w:szCs w:val="28"/>
          <w:lang w:val="uk-UA" w:eastAsia="uk-UA"/>
        </w:rPr>
      </w:pPr>
      <w:r>
        <w:rPr>
          <w:szCs w:val="28"/>
          <w:lang w:val="uk-UA" w:eastAsia="uk-UA"/>
        </w:rPr>
        <w:t>Отже, при збільшенні МВ на 70 млн. грн., М1 зменшиться на                   111,4 млн. грн.</w:t>
      </w:r>
    </w:p>
    <w:p w:rsidR="001F6C79" w:rsidRDefault="001F6C79" w:rsidP="001F6C79">
      <w:pPr>
        <w:spacing w:after="160" w:line="259" w:lineRule="auto"/>
        <w:jc w:val="both"/>
        <w:rPr>
          <w:szCs w:val="28"/>
          <w:lang w:val="uk-UA" w:eastAsia="uk-UA"/>
        </w:rPr>
      </w:pPr>
    </w:p>
    <w:p w:rsidR="00597D9D" w:rsidRDefault="00597D9D" w:rsidP="00597D9D">
      <w:pPr>
        <w:spacing w:after="160" w:line="259" w:lineRule="auto"/>
        <w:rPr>
          <w:szCs w:val="28"/>
          <w:lang w:val="uk-UA" w:eastAsia="uk-UA"/>
        </w:rPr>
      </w:pPr>
      <w:r>
        <w:rPr>
          <w:szCs w:val="28"/>
          <w:lang w:val="uk-UA" w:eastAsia="uk-UA"/>
        </w:rPr>
        <w:t>3. На скільки треба змінити МВ, щоб збільшити М1?</w:t>
      </w:r>
    </w:p>
    <w:p w:rsidR="001F6C79" w:rsidRDefault="001F6C79" w:rsidP="00597D9D">
      <w:pPr>
        <w:spacing w:after="160" w:line="259" w:lineRule="auto"/>
        <w:rPr>
          <w:szCs w:val="28"/>
          <w:lang w:val="uk-UA" w:eastAsia="uk-UA"/>
        </w:rPr>
      </w:pPr>
      <w:r>
        <w:rPr>
          <w:szCs w:val="28"/>
          <w:lang w:val="uk-UA" w:eastAsia="uk-UA"/>
        </w:rPr>
        <w:t xml:space="preserve">При збільшенні </w:t>
      </w:r>
      <w:r w:rsidR="0083564D">
        <w:rPr>
          <w:szCs w:val="28"/>
          <w:lang w:val="uk-UA" w:eastAsia="uk-UA"/>
        </w:rPr>
        <w:t>М1 на 300 млн. грн отримаємо М1 = 840 млн. грн. Знайдемо МВ.</w:t>
      </w:r>
    </w:p>
    <w:p w:rsidR="0083564D" w:rsidRDefault="0083564D" w:rsidP="0083564D">
      <w:pPr>
        <w:spacing w:after="160" w:line="259" w:lineRule="auto"/>
        <w:jc w:val="center"/>
        <w:rPr>
          <w:szCs w:val="28"/>
          <w:lang w:val="uk-UA" w:eastAsia="uk-UA"/>
        </w:rPr>
      </w:pPr>
      <w:r w:rsidRPr="00597D9D">
        <w:rPr>
          <w:position w:val="-6"/>
          <w:szCs w:val="28"/>
          <w:lang w:val="uk-UA" w:eastAsia="uk-UA"/>
        </w:rPr>
        <w:object w:dxaOrig="1280" w:dyaOrig="279">
          <v:shape id="_x0000_i1036" type="#_x0000_t75" style="width:63.75pt;height:14.25pt" o:ole="">
            <v:imagedata r:id="rId8" o:title=""/>
          </v:shape>
          <o:OLEObject Type="Embed" ProgID="Equation.DSMT4" ShapeID="_x0000_i1036" DrawAspect="Content" ObjectID="_1599105134" r:id="rId28"/>
        </w:object>
      </w:r>
      <w:r>
        <w:rPr>
          <w:szCs w:val="28"/>
          <w:lang w:val="uk-UA" w:eastAsia="uk-UA"/>
        </w:rPr>
        <w:t xml:space="preserve">, </w:t>
      </w:r>
      <w:r w:rsidRPr="001F6C79">
        <w:rPr>
          <w:position w:val="-24"/>
          <w:szCs w:val="28"/>
          <w:lang w:val="uk-UA" w:eastAsia="uk-UA"/>
        </w:rPr>
        <w:object w:dxaOrig="1900" w:dyaOrig="620">
          <v:shape id="_x0000_i1037" type="#_x0000_t75" style="width:95.25pt;height:30.75pt" o:ole="">
            <v:imagedata r:id="rId16" o:title=""/>
          </v:shape>
          <o:OLEObject Type="Embed" ProgID="Equation.DSMT4" ShapeID="_x0000_i1037" DrawAspect="Content" ObjectID="_1599105135" r:id="rId29"/>
        </w:object>
      </w:r>
    </w:p>
    <w:p w:rsidR="0083564D" w:rsidRDefault="0083564D" w:rsidP="0083564D">
      <w:pPr>
        <w:spacing w:after="160" w:line="259" w:lineRule="auto"/>
        <w:jc w:val="center"/>
        <w:rPr>
          <w:szCs w:val="28"/>
          <w:lang w:val="uk-UA" w:eastAsia="uk-UA"/>
        </w:rPr>
      </w:pPr>
      <w:r w:rsidRPr="001F6C79">
        <w:rPr>
          <w:position w:val="-24"/>
          <w:szCs w:val="28"/>
          <w:lang w:val="uk-UA" w:eastAsia="uk-UA"/>
        </w:rPr>
        <w:object w:dxaOrig="1040" w:dyaOrig="620">
          <v:shape id="_x0000_i1038" type="#_x0000_t75" style="width:51.75pt;height:30.75pt" o:ole="">
            <v:imagedata r:id="rId30" o:title=""/>
          </v:shape>
          <o:OLEObject Type="Embed" ProgID="Equation.DSMT4" ShapeID="_x0000_i1038" DrawAspect="Content" ObjectID="_1599105136" r:id="rId31"/>
        </w:object>
      </w:r>
      <w:r>
        <w:rPr>
          <w:szCs w:val="28"/>
          <w:lang w:val="uk-UA" w:eastAsia="uk-UA"/>
        </w:rPr>
        <w:t>;</w:t>
      </w:r>
    </w:p>
    <w:p w:rsidR="0083564D" w:rsidRDefault="0083564D" w:rsidP="0083564D">
      <w:pPr>
        <w:spacing w:after="160" w:line="259" w:lineRule="auto"/>
        <w:jc w:val="center"/>
        <w:rPr>
          <w:szCs w:val="28"/>
          <w:lang w:val="uk-UA" w:eastAsia="uk-UA"/>
        </w:rPr>
      </w:pPr>
      <w:r w:rsidRPr="001F6C79">
        <w:rPr>
          <w:position w:val="-24"/>
          <w:szCs w:val="28"/>
          <w:lang w:val="uk-UA" w:eastAsia="uk-UA"/>
        </w:rPr>
        <w:object w:dxaOrig="4640" w:dyaOrig="620">
          <v:shape id="_x0000_i1039" type="#_x0000_t75" style="width:231.75pt;height:30.75pt" o:ole="">
            <v:imagedata r:id="rId32" o:title=""/>
          </v:shape>
          <o:OLEObject Type="Embed" ProgID="Equation.DSMT4" ShapeID="_x0000_i1039" DrawAspect="Content" ObjectID="_1599105137" r:id="rId33"/>
        </w:object>
      </w:r>
    </w:p>
    <w:p w:rsidR="0083564D" w:rsidRDefault="0083564D" w:rsidP="0083564D">
      <w:pPr>
        <w:spacing w:after="160" w:line="259" w:lineRule="auto"/>
        <w:jc w:val="center"/>
        <w:rPr>
          <w:szCs w:val="28"/>
          <w:lang w:val="uk-UA" w:eastAsia="uk-UA"/>
        </w:rPr>
      </w:pPr>
      <w:r w:rsidRPr="0083564D">
        <w:rPr>
          <w:position w:val="-28"/>
          <w:szCs w:val="28"/>
          <w:lang w:val="uk-UA" w:eastAsia="uk-UA"/>
        </w:rPr>
        <w:object w:dxaOrig="4020" w:dyaOrig="660">
          <v:shape id="_x0000_i1040" type="#_x0000_t75" style="width:201pt;height:33pt" o:ole="">
            <v:imagedata r:id="rId34" o:title=""/>
          </v:shape>
          <o:OLEObject Type="Embed" ProgID="Equation.DSMT4" ShapeID="_x0000_i1040" DrawAspect="Content" ObjectID="_1599105138" r:id="rId35"/>
        </w:object>
      </w:r>
      <w:r>
        <w:rPr>
          <w:szCs w:val="28"/>
          <w:lang w:val="uk-UA" w:eastAsia="uk-UA"/>
        </w:rPr>
        <w:t xml:space="preserve"> млн. грн.</w:t>
      </w:r>
    </w:p>
    <w:p w:rsidR="0083564D" w:rsidRDefault="0083564D" w:rsidP="00597D9D">
      <w:pPr>
        <w:spacing w:after="160" w:line="259" w:lineRule="auto"/>
        <w:rPr>
          <w:szCs w:val="28"/>
          <w:lang w:val="uk-UA" w:eastAsia="uk-UA"/>
        </w:rPr>
      </w:pPr>
      <w:r>
        <w:rPr>
          <w:szCs w:val="28"/>
          <w:lang w:val="uk-UA" w:eastAsia="uk-UA"/>
        </w:rPr>
        <w:t xml:space="preserve">При збільшення М1 на 300 млн. грн. МВ збільшиться на </w:t>
      </w:r>
    </w:p>
    <w:p w:rsidR="0083564D" w:rsidRDefault="0083564D" w:rsidP="0083564D">
      <w:pPr>
        <w:spacing w:after="160" w:line="259" w:lineRule="auto"/>
        <w:jc w:val="center"/>
        <w:rPr>
          <w:szCs w:val="28"/>
          <w:lang w:val="uk-UA" w:eastAsia="uk-UA"/>
        </w:rPr>
      </w:pPr>
      <w:r w:rsidRPr="0083564D">
        <w:rPr>
          <w:position w:val="-6"/>
          <w:szCs w:val="28"/>
          <w:lang w:val="uk-UA" w:eastAsia="uk-UA"/>
        </w:rPr>
        <w:object w:dxaOrig="1560" w:dyaOrig="279">
          <v:shape id="_x0000_i1041" type="#_x0000_t75" style="width:78pt;height:14.25pt" o:ole="">
            <v:imagedata r:id="rId36" o:title=""/>
          </v:shape>
          <o:OLEObject Type="Embed" ProgID="Equation.DSMT4" ShapeID="_x0000_i1041" DrawAspect="Content" ObjectID="_1599105139" r:id="rId37"/>
        </w:object>
      </w:r>
      <w:r>
        <w:rPr>
          <w:szCs w:val="28"/>
          <w:lang w:val="uk-UA" w:eastAsia="uk-UA"/>
        </w:rPr>
        <w:t xml:space="preserve"> млн. грн</w:t>
      </w:r>
    </w:p>
    <w:p w:rsidR="00597D9D" w:rsidRDefault="00597D9D" w:rsidP="00597D9D">
      <w:pPr>
        <w:spacing w:after="160" w:line="259" w:lineRule="auto"/>
        <w:rPr>
          <w:szCs w:val="28"/>
          <w:lang w:val="uk-UA" w:eastAsia="uk-UA"/>
        </w:rPr>
      </w:pPr>
      <w:r>
        <w:rPr>
          <w:szCs w:val="28"/>
          <w:lang w:val="uk-UA" w:eastAsia="uk-UA"/>
        </w:rPr>
        <w:t>4. Як треба змінити</w:t>
      </w:r>
      <w:r w:rsidRPr="00597D9D">
        <w:rPr>
          <w:szCs w:val="28"/>
          <w:lang w:val="uk-UA" w:eastAsia="uk-UA"/>
        </w:rPr>
        <w:t xml:space="preserve"> </w:t>
      </w:r>
      <w:r>
        <w:rPr>
          <w:szCs w:val="28"/>
          <w:lang w:val="en-US" w:eastAsia="uk-UA"/>
        </w:rPr>
        <w:t>HR</w:t>
      </w:r>
      <w:r>
        <w:rPr>
          <w:szCs w:val="28"/>
          <w:lang w:val="uk-UA" w:eastAsia="uk-UA"/>
        </w:rPr>
        <w:t>, щоб збільшити або зменшити М1?</w:t>
      </w:r>
    </w:p>
    <w:p w:rsidR="0083564D" w:rsidRDefault="0083564D" w:rsidP="00597D9D">
      <w:pPr>
        <w:spacing w:after="160" w:line="259" w:lineRule="auto"/>
        <w:rPr>
          <w:szCs w:val="28"/>
          <w:lang w:val="uk-UA" w:eastAsia="uk-UA"/>
        </w:rPr>
      </w:pPr>
      <w:r>
        <w:rPr>
          <w:szCs w:val="28"/>
          <w:lang w:val="uk-UA" w:eastAsia="uk-UA"/>
        </w:rPr>
        <w:t xml:space="preserve">М1 зменшиться на 40 млн. грн отже визначимо, як зміниться </w:t>
      </w:r>
      <w:r>
        <w:rPr>
          <w:szCs w:val="28"/>
          <w:lang w:val="en-US" w:eastAsia="uk-UA"/>
        </w:rPr>
        <w:t>HR</w:t>
      </w:r>
      <w:r>
        <w:rPr>
          <w:szCs w:val="28"/>
          <w:lang w:val="uk-UA" w:eastAsia="uk-UA"/>
        </w:rPr>
        <w:t>.</w:t>
      </w:r>
    </w:p>
    <w:p w:rsidR="0083564D" w:rsidRDefault="0083564D" w:rsidP="0083564D">
      <w:pPr>
        <w:spacing w:after="160" w:line="259" w:lineRule="auto"/>
        <w:jc w:val="center"/>
        <w:rPr>
          <w:szCs w:val="28"/>
          <w:lang w:val="uk-UA" w:eastAsia="uk-UA"/>
        </w:rPr>
      </w:pPr>
      <w:r w:rsidRPr="00597D9D">
        <w:rPr>
          <w:position w:val="-6"/>
          <w:szCs w:val="28"/>
          <w:lang w:val="uk-UA" w:eastAsia="uk-UA"/>
        </w:rPr>
        <w:object w:dxaOrig="1280" w:dyaOrig="279">
          <v:shape id="_x0000_i1042" type="#_x0000_t75" style="width:63.75pt;height:14.25pt" o:ole="">
            <v:imagedata r:id="rId8" o:title=""/>
          </v:shape>
          <o:OLEObject Type="Embed" ProgID="Equation.DSMT4" ShapeID="_x0000_i1042" DrawAspect="Content" ObjectID="_1599105140" r:id="rId38"/>
        </w:object>
      </w:r>
      <w:r>
        <w:rPr>
          <w:szCs w:val="28"/>
          <w:lang w:val="uk-UA" w:eastAsia="uk-UA"/>
        </w:rPr>
        <w:t xml:space="preserve">, </w:t>
      </w:r>
      <w:r w:rsidRPr="001F6C79">
        <w:rPr>
          <w:position w:val="-24"/>
          <w:szCs w:val="28"/>
          <w:lang w:val="uk-UA" w:eastAsia="uk-UA"/>
        </w:rPr>
        <w:object w:dxaOrig="1900" w:dyaOrig="620">
          <v:shape id="_x0000_i1043" type="#_x0000_t75" style="width:95.25pt;height:30.75pt" o:ole="">
            <v:imagedata r:id="rId16" o:title=""/>
          </v:shape>
          <o:OLEObject Type="Embed" ProgID="Equation.DSMT4" ShapeID="_x0000_i1043" DrawAspect="Content" ObjectID="_1599105141" r:id="rId39"/>
        </w:object>
      </w:r>
    </w:p>
    <w:p w:rsidR="0083564D" w:rsidRDefault="0083564D" w:rsidP="0083564D">
      <w:pPr>
        <w:spacing w:after="160" w:line="259" w:lineRule="auto"/>
        <w:jc w:val="center"/>
        <w:rPr>
          <w:szCs w:val="28"/>
          <w:lang w:val="uk-UA" w:eastAsia="uk-UA"/>
        </w:rPr>
      </w:pPr>
      <w:r w:rsidRPr="001F6C79">
        <w:rPr>
          <w:position w:val="-24"/>
          <w:szCs w:val="28"/>
          <w:lang w:val="uk-UA" w:eastAsia="uk-UA"/>
        </w:rPr>
        <w:object w:dxaOrig="2520" w:dyaOrig="620">
          <v:shape id="_x0000_i1044" type="#_x0000_t75" style="width:126pt;height:30.75pt" o:ole="">
            <v:imagedata r:id="rId20" o:title=""/>
          </v:shape>
          <o:OLEObject Type="Embed" ProgID="Equation.DSMT4" ShapeID="_x0000_i1044" DrawAspect="Content" ObjectID="_1599105142" r:id="rId40"/>
        </w:object>
      </w:r>
    </w:p>
    <w:p w:rsidR="0083564D" w:rsidRDefault="0083564D" w:rsidP="0083564D">
      <w:pPr>
        <w:spacing w:after="160" w:line="259" w:lineRule="auto"/>
        <w:jc w:val="center"/>
        <w:rPr>
          <w:szCs w:val="28"/>
          <w:lang w:val="uk-UA" w:eastAsia="uk-UA"/>
        </w:rPr>
      </w:pPr>
      <w:r w:rsidRPr="0083564D">
        <w:rPr>
          <w:position w:val="-14"/>
          <w:szCs w:val="28"/>
          <w:lang w:val="uk-UA" w:eastAsia="uk-UA"/>
        </w:rPr>
        <w:object w:dxaOrig="3480" w:dyaOrig="400">
          <v:shape id="_x0000_i1045" type="#_x0000_t75" style="width:174pt;height:20.25pt" o:ole="">
            <v:imagedata r:id="rId41" o:title=""/>
          </v:shape>
          <o:OLEObject Type="Embed" ProgID="Equation.DSMT4" ShapeID="_x0000_i1045" DrawAspect="Content" ObjectID="_1599105143" r:id="rId42"/>
        </w:object>
      </w:r>
    </w:p>
    <w:p w:rsidR="0083564D" w:rsidRDefault="0083564D" w:rsidP="0083564D">
      <w:pPr>
        <w:spacing w:after="160" w:line="259" w:lineRule="auto"/>
        <w:jc w:val="center"/>
        <w:rPr>
          <w:szCs w:val="28"/>
          <w:lang w:val="uk-UA" w:eastAsia="uk-UA"/>
        </w:rPr>
      </w:pPr>
      <w:r w:rsidRPr="0083564D">
        <w:rPr>
          <w:position w:val="-14"/>
          <w:szCs w:val="28"/>
          <w:lang w:val="uk-UA" w:eastAsia="uk-UA"/>
        </w:rPr>
        <w:object w:dxaOrig="4260" w:dyaOrig="400">
          <v:shape id="_x0000_i1046" type="#_x0000_t75" style="width:213pt;height:20.25pt" o:ole="">
            <v:imagedata r:id="rId43" o:title=""/>
          </v:shape>
          <o:OLEObject Type="Embed" ProgID="Equation.DSMT4" ShapeID="_x0000_i1046" DrawAspect="Content" ObjectID="_1599105144" r:id="rId44"/>
        </w:object>
      </w:r>
    </w:p>
    <w:p w:rsidR="0083564D" w:rsidRDefault="0083564D" w:rsidP="0083564D">
      <w:pPr>
        <w:spacing w:after="160" w:line="259" w:lineRule="auto"/>
        <w:jc w:val="center"/>
        <w:rPr>
          <w:szCs w:val="28"/>
          <w:lang w:val="uk-UA" w:eastAsia="uk-UA"/>
        </w:rPr>
      </w:pPr>
      <w:r w:rsidRPr="0083564D">
        <w:rPr>
          <w:position w:val="-14"/>
          <w:szCs w:val="28"/>
          <w:lang w:val="uk-UA" w:eastAsia="uk-UA"/>
        </w:rPr>
        <w:object w:dxaOrig="4260" w:dyaOrig="400">
          <v:shape id="_x0000_i1047" type="#_x0000_t75" style="width:213pt;height:20.25pt" o:ole="">
            <v:imagedata r:id="rId45" o:title=""/>
          </v:shape>
          <o:OLEObject Type="Embed" ProgID="Equation.DSMT4" ShapeID="_x0000_i1047" DrawAspect="Content" ObjectID="_1599105145" r:id="rId46"/>
        </w:object>
      </w:r>
    </w:p>
    <w:p w:rsidR="0083564D" w:rsidRDefault="0083564D" w:rsidP="0083564D">
      <w:pPr>
        <w:spacing w:after="160" w:line="259" w:lineRule="auto"/>
        <w:jc w:val="center"/>
        <w:rPr>
          <w:szCs w:val="28"/>
          <w:lang w:val="uk-UA" w:eastAsia="uk-UA"/>
        </w:rPr>
      </w:pPr>
      <w:r w:rsidRPr="0083564D">
        <w:rPr>
          <w:position w:val="-24"/>
          <w:szCs w:val="28"/>
          <w:lang w:val="uk-UA" w:eastAsia="uk-UA"/>
        </w:rPr>
        <w:object w:dxaOrig="3860" w:dyaOrig="660">
          <v:shape id="_x0000_i1048" type="#_x0000_t75" style="width:192.75pt;height:33pt" o:ole="">
            <v:imagedata r:id="rId47" o:title=""/>
          </v:shape>
          <o:OLEObject Type="Embed" ProgID="Equation.DSMT4" ShapeID="_x0000_i1048" DrawAspect="Content" ObjectID="_1599105146" r:id="rId48"/>
        </w:object>
      </w:r>
    </w:p>
    <w:p w:rsidR="0083564D" w:rsidRDefault="0083564D" w:rsidP="0083564D">
      <w:pPr>
        <w:spacing w:after="160" w:line="259" w:lineRule="auto"/>
        <w:jc w:val="center"/>
        <w:rPr>
          <w:szCs w:val="28"/>
          <w:lang w:val="uk-UA" w:eastAsia="uk-UA"/>
        </w:rPr>
      </w:pPr>
      <w:r w:rsidRPr="0083564D">
        <w:rPr>
          <w:position w:val="-24"/>
          <w:szCs w:val="28"/>
          <w:lang w:val="uk-UA" w:eastAsia="uk-UA"/>
        </w:rPr>
        <w:object w:dxaOrig="8220" w:dyaOrig="660">
          <v:shape id="_x0000_i1049" type="#_x0000_t75" style="width:411pt;height:33pt" o:ole="">
            <v:imagedata r:id="rId49" o:title=""/>
          </v:shape>
          <o:OLEObject Type="Embed" ProgID="Equation.DSMT4" ShapeID="_x0000_i1049" DrawAspect="Content" ObjectID="_1599105147" r:id="rId50"/>
        </w:object>
      </w:r>
    </w:p>
    <w:p w:rsidR="00C172BE" w:rsidRDefault="0083564D" w:rsidP="0083564D">
      <w:pPr>
        <w:spacing w:after="160" w:line="259" w:lineRule="auto"/>
        <w:jc w:val="both"/>
        <w:rPr>
          <w:szCs w:val="28"/>
          <w:lang w:val="uk-UA" w:eastAsia="uk-UA"/>
        </w:rPr>
      </w:pPr>
      <w:r>
        <w:rPr>
          <w:szCs w:val="28"/>
          <w:lang w:val="uk-UA" w:eastAsia="uk-UA"/>
        </w:rPr>
        <w:t xml:space="preserve">Отже, при зменшенні М1 на 40 млн. грн </w:t>
      </w:r>
      <w:r>
        <w:rPr>
          <w:szCs w:val="28"/>
          <w:lang w:val="en-US" w:eastAsia="uk-UA"/>
        </w:rPr>
        <w:t>HR</w:t>
      </w:r>
      <w:r>
        <w:rPr>
          <w:szCs w:val="28"/>
          <w:lang w:val="uk-UA" w:eastAsia="uk-UA"/>
        </w:rPr>
        <w:t xml:space="preserve"> збільшиться на </w:t>
      </w:r>
      <w:r w:rsidRPr="0083564D">
        <w:rPr>
          <w:position w:val="-10"/>
          <w:szCs w:val="28"/>
          <w:lang w:val="uk-UA" w:eastAsia="uk-UA"/>
        </w:rPr>
        <w:object w:dxaOrig="639" w:dyaOrig="320">
          <v:shape id="_x0000_i1050" type="#_x0000_t75" style="width:32.25pt;height:15.75pt" o:ole="">
            <v:imagedata r:id="rId51" o:title=""/>
          </v:shape>
          <o:OLEObject Type="Embed" ProgID="Equation.DSMT4" ShapeID="_x0000_i1050" DrawAspect="Content" ObjectID="_1599105148" r:id="rId52"/>
        </w:object>
      </w:r>
      <w:r>
        <w:rPr>
          <w:szCs w:val="28"/>
          <w:lang w:val="uk-UA" w:eastAsia="uk-UA"/>
        </w:rPr>
        <w:t>.</w:t>
      </w:r>
    </w:p>
    <w:p w:rsidR="00C172BE" w:rsidRDefault="00C172BE">
      <w:pPr>
        <w:spacing w:after="160" w:line="259" w:lineRule="auto"/>
        <w:ind w:firstLine="0"/>
        <w:rPr>
          <w:szCs w:val="28"/>
          <w:lang w:val="uk-UA" w:eastAsia="uk-UA"/>
        </w:rPr>
      </w:pPr>
      <w:r>
        <w:rPr>
          <w:szCs w:val="28"/>
          <w:lang w:val="uk-UA" w:eastAsia="uk-UA"/>
        </w:rPr>
        <w:br w:type="page"/>
      </w:r>
    </w:p>
    <w:p w:rsidR="0083564D" w:rsidRPr="00066BB0" w:rsidRDefault="00C172BE" w:rsidP="00066BB0">
      <w:pPr>
        <w:pStyle w:val="21"/>
      </w:pPr>
      <w:bookmarkStart w:id="9" w:name="_Toc525362995"/>
      <w:r w:rsidRPr="00066BB0">
        <w:lastRenderedPageBreak/>
        <w:t>Задача 2</w:t>
      </w:r>
      <w:bookmarkEnd w:id="9"/>
    </w:p>
    <w:p w:rsidR="00C172BE" w:rsidRDefault="00C172BE" w:rsidP="0083564D">
      <w:pPr>
        <w:spacing w:after="160" w:line="259" w:lineRule="auto"/>
        <w:jc w:val="both"/>
        <w:rPr>
          <w:szCs w:val="28"/>
          <w:lang w:val="uk-UA" w:eastAsia="uk-UA"/>
        </w:rPr>
      </w:pPr>
    </w:p>
    <w:p w:rsidR="00C172BE" w:rsidRDefault="00C172BE" w:rsidP="0083564D">
      <w:pPr>
        <w:spacing w:after="160" w:line="259" w:lineRule="auto"/>
        <w:jc w:val="both"/>
        <w:rPr>
          <w:szCs w:val="28"/>
          <w:lang w:val="uk-UA" w:eastAsia="uk-UA"/>
        </w:rPr>
      </w:pPr>
      <w:r>
        <w:rPr>
          <w:szCs w:val="28"/>
          <w:lang w:val="uk-UA" w:eastAsia="uk-UA"/>
        </w:rPr>
        <w:t>Розрахувати ціну облігації, якщо:</w:t>
      </w:r>
    </w:p>
    <w:tbl>
      <w:tblPr>
        <w:tblStyle w:val="a6"/>
        <w:tblW w:w="9209" w:type="dxa"/>
        <w:tblLook w:val="04A0" w:firstRow="1" w:lastRow="0" w:firstColumn="1" w:lastColumn="0" w:noHBand="0" w:noVBand="1"/>
      </w:tblPr>
      <w:tblGrid>
        <w:gridCol w:w="7508"/>
        <w:gridCol w:w="1701"/>
      </w:tblGrid>
      <w:tr w:rsidR="00C172BE" w:rsidTr="00C172BE">
        <w:tc>
          <w:tcPr>
            <w:tcW w:w="7508" w:type="dxa"/>
          </w:tcPr>
          <w:p w:rsidR="00C172BE" w:rsidRDefault="00C172BE" w:rsidP="00C172BE">
            <w:pPr>
              <w:spacing w:line="240" w:lineRule="auto"/>
              <w:ind w:firstLine="0"/>
              <w:jc w:val="both"/>
              <w:rPr>
                <w:szCs w:val="28"/>
                <w:lang w:val="uk-UA" w:eastAsia="uk-UA"/>
              </w:rPr>
            </w:pPr>
            <w:r>
              <w:rPr>
                <w:szCs w:val="28"/>
                <w:lang w:val="uk-UA" w:eastAsia="uk-UA"/>
              </w:rPr>
              <w:t>Номінальна вартість</w:t>
            </w:r>
          </w:p>
        </w:tc>
        <w:tc>
          <w:tcPr>
            <w:tcW w:w="1701" w:type="dxa"/>
          </w:tcPr>
          <w:p w:rsidR="00C172BE" w:rsidRDefault="00C172BE" w:rsidP="00C172BE">
            <w:pPr>
              <w:spacing w:line="240" w:lineRule="auto"/>
              <w:ind w:firstLine="0"/>
              <w:jc w:val="center"/>
              <w:rPr>
                <w:szCs w:val="28"/>
                <w:lang w:val="uk-UA" w:eastAsia="uk-UA"/>
              </w:rPr>
            </w:pPr>
            <w:r>
              <w:rPr>
                <w:szCs w:val="28"/>
                <w:lang w:val="uk-UA" w:eastAsia="uk-UA"/>
              </w:rPr>
              <w:t>200 грн</w:t>
            </w:r>
          </w:p>
        </w:tc>
      </w:tr>
      <w:tr w:rsidR="00C172BE" w:rsidTr="00C172BE">
        <w:tc>
          <w:tcPr>
            <w:tcW w:w="7508" w:type="dxa"/>
          </w:tcPr>
          <w:p w:rsidR="00C172BE" w:rsidRDefault="00C172BE" w:rsidP="00C172BE">
            <w:pPr>
              <w:spacing w:line="240" w:lineRule="auto"/>
              <w:ind w:firstLine="0"/>
              <w:jc w:val="both"/>
              <w:rPr>
                <w:szCs w:val="28"/>
                <w:lang w:val="uk-UA" w:eastAsia="uk-UA"/>
              </w:rPr>
            </w:pPr>
            <w:r>
              <w:rPr>
                <w:szCs w:val="28"/>
                <w:lang w:val="uk-UA" w:eastAsia="uk-UA"/>
              </w:rPr>
              <w:t>Ставка відсоткового доходу за номінальної вартості облігації</w:t>
            </w:r>
          </w:p>
        </w:tc>
        <w:tc>
          <w:tcPr>
            <w:tcW w:w="1701" w:type="dxa"/>
          </w:tcPr>
          <w:p w:rsidR="00C172BE" w:rsidRDefault="00C172BE" w:rsidP="00C172BE">
            <w:pPr>
              <w:spacing w:line="240" w:lineRule="auto"/>
              <w:ind w:firstLine="0"/>
              <w:jc w:val="center"/>
              <w:rPr>
                <w:szCs w:val="28"/>
                <w:lang w:val="uk-UA" w:eastAsia="uk-UA"/>
              </w:rPr>
            </w:pPr>
            <w:r>
              <w:rPr>
                <w:szCs w:val="28"/>
                <w:lang w:val="uk-UA" w:eastAsia="uk-UA"/>
              </w:rPr>
              <w:t>40%</w:t>
            </w:r>
          </w:p>
        </w:tc>
      </w:tr>
      <w:tr w:rsidR="00C172BE" w:rsidTr="00C172BE">
        <w:tc>
          <w:tcPr>
            <w:tcW w:w="7508" w:type="dxa"/>
          </w:tcPr>
          <w:p w:rsidR="00C172BE" w:rsidRDefault="00C172BE" w:rsidP="00C172BE">
            <w:pPr>
              <w:spacing w:line="240" w:lineRule="auto"/>
              <w:ind w:firstLine="0"/>
              <w:jc w:val="both"/>
              <w:rPr>
                <w:szCs w:val="28"/>
                <w:lang w:val="uk-UA" w:eastAsia="uk-UA"/>
              </w:rPr>
            </w:pPr>
            <w:r>
              <w:rPr>
                <w:szCs w:val="28"/>
                <w:lang w:val="uk-UA" w:eastAsia="uk-UA"/>
              </w:rPr>
              <w:t>Кількість років до погашення</w:t>
            </w:r>
          </w:p>
        </w:tc>
        <w:tc>
          <w:tcPr>
            <w:tcW w:w="1701" w:type="dxa"/>
          </w:tcPr>
          <w:p w:rsidR="00C172BE" w:rsidRDefault="00C172BE" w:rsidP="00C172BE">
            <w:pPr>
              <w:spacing w:line="240" w:lineRule="auto"/>
              <w:ind w:firstLine="0"/>
              <w:jc w:val="center"/>
              <w:rPr>
                <w:szCs w:val="28"/>
                <w:lang w:val="uk-UA" w:eastAsia="uk-UA"/>
              </w:rPr>
            </w:pPr>
            <w:r>
              <w:rPr>
                <w:szCs w:val="28"/>
                <w:lang w:val="uk-UA" w:eastAsia="uk-UA"/>
              </w:rPr>
              <w:t>5</w:t>
            </w:r>
          </w:p>
        </w:tc>
      </w:tr>
      <w:tr w:rsidR="00C172BE" w:rsidTr="00C172BE">
        <w:tc>
          <w:tcPr>
            <w:tcW w:w="7508" w:type="dxa"/>
          </w:tcPr>
          <w:p w:rsidR="00C172BE" w:rsidRDefault="00C172BE" w:rsidP="00C172BE">
            <w:pPr>
              <w:spacing w:line="240" w:lineRule="auto"/>
              <w:ind w:firstLine="0"/>
              <w:jc w:val="both"/>
              <w:rPr>
                <w:szCs w:val="28"/>
                <w:lang w:val="uk-UA" w:eastAsia="uk-UA"/>
              </w:rPr>
            </w:pPr>
            <w:r>
              <w:rPr>
                <w:szCs w:val="28"/>
                <w:lang w:val="uk-UA" w:eastAsia="uk-UA"/>
              </w:rPr>
              <w:t>Ставка відсотка для дисконту</w:t>
            </w:r>
          </w:p>
        </w:tc>
        <w:tc>
          <w:tcPr>
            <w:tcW w:w="1701" w:type="dxa"/>
          </w:tcPr>
          <w:p w:rsidR="00C172BE" w:rsidRDefault="00C172BE" w:rsidP="00C172BE">
            <w:pPr>
              <w:spacing w:line="240" w:lineRule="auto"/>
              <w:ind w:firstLine="0"/>
              <w:jc w:val="center"/>
              <w:rPr>
                <w:szCs w:val="28"/>
                <w:lang w:val="uk-UA" w:eastAsia="uk-UA"/>
              </w:rPr>
            </w:pPr>
            <w:r>
              <w:rPr>
                <w:szCs w:val="28"/>
                <w:lang w:val="uk-UA" w:eastAsia="uk-UA"/>
              </w:rPr>
              <w:t>50%</w:t>
            </w:r>
          </w:p>
        </w:tc>
      </w:tr>
    </w:tbl>
    <w:p w:rsidR="00C172BE" w:rsidRDefault="00C172BE" w:rsidP="0083564D">
      <w:pPr>
        <w:spacing w:after="160" w:line="259" w:lineRule="auto"/>
        <w:jc w:val="both"/>
        <w:rPr>
          <w:szCs w:val="28"/>
          <w:lang w:val="uk-UA" w:eastAsia="uk-UA"/>
        </w:rPr>
      </w:pPr>
    </w:p>
    <w:p w:rsidR="00C172BE" w:rsidRDefault="00C172BE" w:rsidP="00C172BE">
      <w:pPr>
        <w:spacing w:after="160" w:line="259" w:lineRule="auto"/>
        <w:jc w:val="center"/>
        <w:rPr>
          <w:szCs w:val="28"/>
          <w:lang w:val="uk-UA" w:eastAsia="uk-UA"/>
        </w:rPr>
      </w:pPr>
      <w:r>
        <w:rPr>
          <w:szCs w:val="28"/>
          <w:lang w:val="uk-UA" w:eastAsia="uk-UA"/>
        </w:rPr>
        <w:t>Розв’язання:</w:t>
      </w:r>
    </w:p>
    <w:p w:rsidR="00C172BE" w:rsidRDefault="00C172BE" w:rsidP="00C172BE">
      <w:pPr>
        <w:spacing w:after="160" w:line="259" w:lineRule="auto"/>
        <w:jc w:val="center"/>
        <w:rPr>
          <w:szCs w:val="28"/>
          <w:lang w:val="uk-UA" w:eastAsia="uk-UA"/>
        </w:rPr>
      </w:pPr>
    </w:p>
    <w:p w:rsidR="00C172BE" w:rsidRDefault="00C172BE" w:rsidP="0083564D">
      <w:pPr>
        <w:spacing w:after="160" w:line="259" w:lineRule="auto"/>
        <w:jc w:val="both"/>
        <w:rPr>
          <w:szCs w:val="28"/>
          <w:lang w:val="uk-UA" w:eastAsia="uk-UA"/>
        </w:rPr>
      </w:pPr>
      <w:r w:rsidRPr="00C172BE">
        <w:rPr>
          <w:position w:val="-36"/>
          <w:szCs w:val="28"/>
          <w:lang w:val="uk-UA" w:eastAsia="uk-UA"/>
        </w:rPr>
        <w:object w:dxaOrig="2620" w:dyaOrig="760">
          <v:shape id="_x0000_i1051" type="#_x0000_t75" style="width:131.25pt;height:38.25pt" o:ole="">
            <v:imagedata r:id="rId53" o:title=""/>
          </v:shape>
          <o:OLEObject Type="Embed" ProgID="Equation.DSMT4" ShapeID="_x0000_i1051" DrawAspect="Content" ObjectID="_1599105149" r:id="rId54"/>
        </w:object>
      </w:r>
      <w:r>
        <w:rPr>
          <w:szCs w:val="28"/>
          <w:lang w:val="uk-UA" w:eastAsia="uk-UA"/>
        </w:rPr>
        <w:t>,</w:t>
      </w:r>
    </w:p>
    <w:p w:rsidR="00C172BE" w:rsidRDefault="00C172BE" w:rsidP="0083564D">
      <w:pPr>
        <w:spacing w:after="160" w:line="259" w:lineRule="auto"/>
        <w:jc w:val="both"/>
        <w:rPr>
          <w:szCs w:val="28"/>
          <w:lang w:val="uk-UA" w:eastAsia="uk-UA"/>
        </w:rPr>
      </w:pPr>
      <w:r>
        <w:rPr>
          <w:szCs w:val="28"/>
          <w:lang w:val="uk-UA" w:eastAsia="uk-UA"/>
        </w:rPr>
        <w:t>де:</w:t>
      </w:r>
    </w:p>
    <w:p w:rsidR="00C172BE" w:rsidRDefault="00C172BE" w:rsidP="0083564D">
      <w:pPr>
        <w:spacing w:after="160" w:line="259" w:lineRule="auto"/>
        <w:jc w:val="both"/>
        <w:rPr>
          <w:szCs w:val="28"/>
          <w:lang w:val="uk-UA" w:eastAsia="uk-UA"/>
        </w:rPr>
      </w:pPr>
      <w:r w:rsidRPr="00C172BE">
        <w:rPr>
          <w:position w:val="-6"/>
          <w:szCs w:val="28"/>
          <w:lang w:val="uk-UA" w:eastAsia="uk-UA"/>
        </w:rPr>
        <w:object w:dxaOrig="139" w:dyaOrig="279">
          <v:shape id="_x0000_i1052" type="#_x0000_t75" style="width:6.75pt;height:14.25pt" o:ole="">
            <v:imagedata r:id="rId55" o:title=""/>
          </v:shape>
          <o:OLEObject Type="Embed" ProgID="Equation.DSMT4" ShapeID="_x0000_i1052" DrawAspect="Content" ObjectID="_1599105150" r:id="rId56"/>
        </w:object>
      </w:r>
      <w:r>
        <w:rPr>
          <w:szCs w:val="28"/>
          <w:lang w:val="uk-UA" w:eastAsia="uk-UA"/>
        </w:rPr>
        <w:t xml:space="preserve"> - річна сума сплати відсотка або купона;</w:t>
      </w:r>
    </w:p>
    <w:p w:rsidR="00C172BE" w:rsidRDefault="00C172BE" w:rsidP="0083564D">
      <w:pPr>
        <w:spacing w:after="160" w:line="259" w:lineRule="auto"/>
        <w:jc w:val="both"/>
        <w:rPr>
          <w:szCs w:val="28"/>
          <w:lang w:val="uk-UA" w:eastAsia="uk-UA"/>
        </w:rPr>
      </w:pPr>
      <w:r w:rsidRPr="00C172BE">
        <w:rPr>
          <w:position w:val="-4"/>
          <w:szCs w:val="28"/>
          <w:lang w:val="uk-UA" w:eastAsia="uk-UA"/>
        </w:rPr>
        <w:object w:dxaOrig="320" w:dyaOrig="260">
          <v:shape id="_x0000_i1053" type="#_x0000_t75" style="width:15.75pt;height:12.75pt" o:ole="">
            <v:imagedata r:id="rId57" o:title=""/>
          </v:shape>
          <o:OLEObject Type="Embed" ProgID="Equation.DSMT4" ShapeID="_x0000_i1053" DrawAspect="Content" ObjectID="_1599105151" r:id="rId58"/>
        </w:object>
      </w:r>
      <w:r>
        <w:rPr>
          <w:szCs w:val="28"/>
          <w:lang w:val="uk-UA" w:eastAsia="uk-UA"/>
        </w:rPr>
        <w:t xml:space="preserve"> - сума погашення облігації (номінальна вартість);</w:t>
      </w:r>
    </w:p>
    <w:p w:rsidR="00C172BE" w:rsidRDefault="00C172BE" w:rsidP="0083564D">
      <w:pPr>
        <w:spacing w:after="160" w:line="259" w:lineRule="auto"/>
        <w:jc w:val="both"/>
        <w:rPr>
          <w:szCs w:val="28"/>
          <w:lang w:val="uk-UA" w:eastAsia="uk-UA"/>
        </w:rPr>
      </w:pPr>
      <w:r w:rsidRPr="00C172BE">
        <w:rPr>
          <w:position w:val="-6"/>
          <w:szCs w:val="28"/>
          <w:lang w:val="uk-UA" w:eastAsia="uk-UA"/>
        </w:rPr>
        <w:object w:dxaOrig="320" w:dyaOrig="279">
          <v:shape id="_x0000_i1054" type="#_x0000_t75" style="width:15.75pt;height:14.25pt" o:ole="">
            <v:imagedata r:id="rId59" o:title=""/>
          </v:shape>
          <o:OLEObject Type="Embed" ProgID="Equation.DSMT4" ShapeID="_x0000_i1054" DrawAspect="Content" ObjectID="_1599105152" r:id="rId60"/>
        </w:object>
      </w:r>
      <w:r>
        <w:rPr>
          <w:szCs w:val="28"/>
          <w:lang w:val="uk-UA" w:eastAsia="uk-UA"/>
        </w:rPr>
        <w:t xml:space="preserve"> - ставка відсотка (для дисконтування) у вигляді десяткового дробу;</w:t>
      </w:r>
    </w:p>
    <w:p w:rsidR="00C172BE" w:rsidRDefault="00C172BE" w:rsidP="0083564D">
      <w:pPr>
        <w:spacing w:after="160" w:line="259" w:lineRule="auto"/>
        <w:jc w:val="both"/>
        <w:rPr>
          <w:szCs w:val="28"/>
          <w:lang w:val="uk-UA" w:eastAsia="uk-UA"/>
        </w:rPr>
      </w:pPr>
      <w:r w:rsidRPr="00C172BE">
        <w:rPr>
          <w:position w:val="-6"/>
          <w:szCs w:val="28"/>
          <w:lang w:val="uk-UA" w:eastAsia="uk-UA"/>
        </w:rPr>
        <w:object w:dxaOrig="200" w:dyaOrig="220">
          <v:shape id="_x0000_i1055" type="#_x0000_t75" style="width:9.75pt;height:11.25pt" o:ole="">
            <v:imagedata r:id="rId61" o:title=""/>
          </v:shape>
          <o:OLEObject Type="Embed" ProgID="Equation.DSMT4" ShapeID="_x0000_i1055" DrawAspect="Content" ObjectID="_1599105153" r:id="rId62"/>
        </w:object>
      </w:r>
      <w:r>
        <w:rPr>
          <w:szCs w:val="28"/>
          <w:lang w:val="uk-UA" w:eastAsia="uk-UA"/>
        </w:rPr>
        <w:t xml:space="preserve"> - кількість років для погашення.</w:t>
      </w:r>
    </w:p>
    <w:p w:rsidR="00C172BE" w:rsidRDefault="00C172BE" w:rsidP="0083564D">
      <w:pPr>
        <w:spacing w:after="160" w:line="259" w:lineRule="auto"/>
        <w:jc w:val="both"/>
        <w:rPr>
          <w:szCs w:val="28"/>
          <w:lang w:val="uk-UA" w:eastAsia="uk-UA"/>
        </w:rPr>
      </w:pPr>
      <w:r w:rsidRPr="00C172BE">
        <w:rPr>
          <w:position w:val="-6"/>
          <w:szCs w:val="28"/>
          <w:lang w:val="uk-UA" w:eastAsia="uk-UA"/>
        </w:rPr>
        <w:object w:dxaOrig="1200" w:dyaOrig="279">
          <v:shape id="_x0000_i1056" type="#_x0000_t75" style="width:60pt;height:14.25pt" o:ole="">
            <v:imagedata r:id="rId63" o:title=""/>
          </v:shape>
          <o:OLEObject Type="Embed" ProgID="Equation.DSMT4" ShapeID="_x0000_i1056" DrawAspect="Content" ObjectID="_1599105154" r:id="rId64"/>
        </w:object>
      </w:r>
      <w:r>
        <w:rPr>
          <w:szCs w:val="28"/>
          <w:lang w:val="uk-UA" w:eastAsia="uk-UA"/>
        </w:rPr>
        <w:t xml:space="preserve"> </w:t>
      </w:r>
    </w:p>
    <w:p w:rsidR="00C172BE" w:rsidRDefault="00C172BE" w:rsidP="0083564D">
      <w:pPr>
        <w:spacing w:after="160" w:line="259" w:lineRule="auto"/>
        <w:jc w:val="both"/>
        <w:rPr>
          <w:szCs w:val="28"/>
          <w:lang w:val="uk-UA" w:eastAsia="uk-UA"/>
        </w:rPr>
      </w:pPr>
      <w:r w:rsidRPr="00C172BE">
        <w:rPr>
          <w:position w:val="-10"/>
          <w:szCs w:val="28"/>
          <w:lang w:val="uk-UA" w:eastAsia="uk-UA"/>
        </w:rPr>
        <w:object w:dxaOrig="2820" w:dyaOrig="320">
          <v:shape id="_x0000_i1057" type="#_x0000_t75" style="width:141pt;height:15.75pt" o:ole="">
            <v:imagedata r:id="rId65" o:title=""/>
          </v:shape>
          <o:OLEObject Type="Embed" ProgID="Equation.DSMT4" ShapeID="_x0000_i1057" DrawAspect="Content" ObjectID="_1599105155" r:id="rId66"/>
        </w:object>
      </w:r>
      <w:r>
        <w:rPr>
          <w:szCs w:val="28"/>
          <w:lang w:val="uk-UA" w:eastAsia="uk-UA"/>
        </w:rPr>
        <w:t xml:space="preserve"> грн</w:t>
      </w:r>
    </w:p>
    <w:p w:rsidR="00C172BE" w:rsidRPr="0083564D" w:rsidRDefault="00C172BE" w:rsidP="00C172BE">
      <w:pPr>
        <w:spacing w:after="160" w:line="259" w:lineRule="auto"/>
        <w:ind w:firstLine="0"/>
        <w:jc w:val="both"/>
        <w:rPr>
          <w:szCs w:val="28"/>
          <w:lang w:val="uk-UA" w:eastAsia="uk-UA"/>
        </w:rPr>
      </w:pPr>
      <w:r w:rsidRPr="00C172BE">
        <w:rPr>
          <w:position w:val="-76"/>
          <w:szCs w:val="28"/>
          <w:lang w:val="uk-UA" w:eastAsia="uk-UA"/>
        </w:rPr>
        <w:object w:dxaOrig="9960" w:dyaOrig="1640">
          <v:shape id="_x0000_i1058" type="#_x0000_t75" style="width:498pt;height:81.75pt" o:ole="">
            <v:imagedata r:id="rId67" o:title=""/>
          </v:shape>
          <o:OLEObject Type="Embed" ProgID="Equation.DSMT4" ShapeID="_x0000_i1058" DrawAspect="Content" ObjectID="_1599105156" r:id="rId68"/>
        </w:object>
      </w:r>
    </w:p>
    <w:p w:rsidR="00597D9D" w:rsidRDefault="00597D9D">
      <w:pPr>
        <w:spacing w:after="160" w:line="259" w:lineRule="auto"/>
        <w:ind w:firstLine="0"/>
        <w:rPr>
          <w:lang w:val="uk-UA"/>
        </w:rPr>
      </w:pPr>
      <w:r>
        <w:rPr>
          <w:szCs w:val="28"/>
          <w:lang w:val="uk-UA" w:eastAsia="uk-UA"/>
        </w:rPr>
        <w:br w:type="page"/>
      </w:r>
    </w:p>
    <w:p w:rsidR="00597D9D" w:rsidRPr="00F8104E" w:rsidRDefault="00597D9D" w:rsidP="00597D9D">
      <w:pPr>
        <w:jc w:val="both"/>
        <w:rPr>
          <w:lang w:val="uk-UA"/>
        </w:rPr>
      </w:pPr>
    </w:p>
    <w:p w:rsidR="00597D9D" w:rsidRDefault="00597D9D" w:rsidP="00597D9D">
      <w:pPr>
        <w:jc w:val="center"/>
        <w:rPr>
          <w:szCs w:val="28"/>
          <w:lang w:val="uk-UA"/>
        </w:rPr>
      </w:pPr>
      <w:r>
        <w:rPr>
          <w:szCs w:val="28"/>
          <w:lang w:val="uk-UA"/>
        </w:rPr>
        <w:t>СПИСОК ВИКОРИСТАНОЇ ЛІТЕРАТУРИ:</w:t>
      </w:r>
    </w:p>
    <w:p w:rsidR="00597D9D" w:rsidRPr="00DF6D64" w:rsidRDefault="00597D9D" w:rsidP="00597D9D">
      <w:pPr>
        <w:rPr>
          <w:szCs w:val="28"/>
          <w:lang w:val="uk-UA"/>
        </w:rPr>
      </w:pPr>
      <w:r w:rsidRPr="00DF6D64">
        <w:rPr>
          <w:rStyle w:val="pathway1"/>
          <w:b w:val="0"/>
          <w:szCs w:val="28"/>
          <w:lang w:val="uk-UA"/>
        </w:rPr>
        <w:t xml:space="preserve">1. Алєксєєв </w:t>
      </w:r>
      <w:r w:rsidRPr="00851A10">
        <w:rPr>
          <w:rStyle w:val="pathway1"/>
          <w:b w:val="0"/>
          <w:szCs w:val="28"/>
          <w:lang w:val="en-US"/>
        </w:rPr>
        <w:t>I</w:t>
      </w:r>
      <w:r w:rsidRPr="00DF6D64">
        <w:rPr>
          <w:rStyle w:val="pathway1"/>
          <w:b w:val="0"/>
          <w:szCs w:val="28"/>
          <w:lang w:val="uk-UA"/>
        </w:rPr>
        <w:t xml:space="preserve">.В.- Гроші та </w:t>
      </w:r>
      <w:r w:rsidRPr="00DF6D64">
        <w:rPr>
          <w:szCs w:val="28"/>
          <w:lang w:val="uk-UA"/>
        </w:rPr>
        <w:t>кредит /</w:t>
      </w:r>
      <w:r>
        <w:rPr>
          <w:szCs w:val="28"/>
          <w:lang w:val="uk-UA"/>
        </w:rPr>
        <w:t>Навч. посібник -</w:t>
      </w:r>
      <w:r w:rsidRPr="00DF6D64">
        <w:rPr>
          <w:szCs w:val="28"/>
          <w:lang w:val="uk-UA"/>
        </w:rPr>
        <w:t xml:space="preserve"> М.: Львів: Вид-во нац. ун-ту </w:t>
      </w:r>
      <w:r>
        <w:rPr>
          <w:szCs w:val="28"/>
          <w:lang w:val="uk-UA"/>
        </w:rPr>
        <w:t>«Львівська політехніка». - 2004. –</w:t>
      </w:r>
      <w:r w:rsidRPr="00DF6D64">
        <w:rPr>
          <w:szCs w:val="28"/>
          <w:lang w:val="uk-UA"/>
        </w:rPr>
        <w:t xml:space="preserve"> </w:t>
      </w:r>
      <w:r>
        <w:rPr>
          <w:szCs w:val="28"/>
          <w:lang w:val="uk-UA"/>
        </w:rPr>
        <w:t>С.</w:t>
      </w:r>
      <w:r w:rsidRPr="00DF6D64">
        <w:rPr>
          <w:szCs w:val="28"/>
          <w:lang w:val="uk-UA"/>
        </w:rPr>
        <w:t>1</w:t>
      </w:r>
      <w:r>
        <w:rPr>
          <w:szCs w:val="28"/>
          <w:lang w:val="uk-UA"/>
        </w:rPr>
        <w:t xml:space="preserve">68 </w:t>
      </w:r>
    </w:p>
    <w:p w:rsidR="00597D9D" w:rsidRPr="00DF6D64" w:rsidRDefault="00597D9D" w:rsidP="00597D9D">
      <w:pPr>
        <w:rPr>
          <w:szCs w:val="28"/>
          <w:lang w:val="uk-UA"/>
        </w:rPr>
      </w:pPr>
      <w:r w:rsidRPr="00DF6D64">
        <w:rPr>
          <w:szCs w:val="28"/>
        </w:rPr>
        <w:t xml:space="preserve">2. Барановський О. Антикризові заходи урядів і центральних банків зарубіжних країн </w:t>
      </w:r>
      <w:r w:rsidRPr="00DF6D64">
        <w:rPr>
          <w:szCs w:val="28"/>
          <w:lang w:val="uk-UA"/>
        </w:rPr>
        <w:t xml:space="preserve">// </w:t>
      </w:r>
      <w:r w:rsidRPr="00DF6D64">
        <w:rPr>
          <w:szCs w:val="28"/>
        </w:rPr>
        <w:t>Вісник НБ</w:t>
      </w:r>
      <w:r w:rsidRPr="00DF6D64">
        <w:rPr>
          <w:szCs w:val="28"/>
          <w:lang w:val="uk-UA"/>
        </w:rPr>
        <w:t>У.</w:t>
      </w:r>
      <w:r w:rsidRPr="00DF6D64">
        <w:rPr>
          <w:szCs w:val="28"/>
        </w:rPr>
        <w:t xml:space="preserve"> - 2009</w:t>
      </w:r>
      <w:r w:rsidRPr="00DF6D64">
        <w:rPr>
          <w:szCs w:val="28"/>
          <w:lang w:val="uk-UA"/>
        </w:rPr>
        <w:t xml:space="preserve">. - </w:t>
      </w:r>
      <w:r w:rsidRPr="00DF6D64">
        <w:rPr>
          <w:szCs w:val="28"/>
        </w:rPr>
        <w:t>квітень. - С. 8-19.</w:t>
      </w:r>
      <w:r w:rsidRPr="00DF6D64">
        <w:rPr>
          <w:szCs w:val="28"/>
        </w:rPr>
        <w:br/>
      </w:r>
      <w:r w:rsidRPr="00DF6D64">
        <w:rPr>
          <w:szCs w:val="28"/>
          <w:lang w:val="uk-UA"/>
        </w:rPr>
        <w:t>3</w:t>
      </w:r>
      <w:r w:rsidRPr="00DF6D64">
        <w:rPr>
          <w:szCs w:val="28"/>
        </w:rPr>
        <w:t>. Бурлачков В. Теоретичні основи грошово-кредитної політики та світова економічна криза /</w:t>
      </w:r>
      <w:r w:rsidRPr="00DF6D64">
        <w:rPr>
          <w:szCs w:val="28"/>
          <w:lang w:val="uk-UA"/>
        </w:rPr>
        <w:t>/ «</w:t>
      </w:r>
      <w:r w:rsidRPr="00DF6D64">
        <w:rPr>
          <w:szCs w:val="28"/>
        </w:rPr>
        <w:t>Економіка України</w:t>
      </w:r>
      <w:r w:rsidRPr="00DF6D64">
        <w:rPr>
          <w:szCs w:val="28"/>
          <w:lang w:val="uk-UA"/>
        </w:rPr>
        <w:t>». -</w:t>
      </w:r>
      <w:r w:rsidRPr="00DF6D64">
        <w:rPr>
          <w:szCs w:val="28"/>
        </w:rPr>
        <w:t xml:space="preserve"> 2009. </w:t>
      </w:r>
      <w:r w:rsidRPr="00DF6D64">
        <w:rPr>
          <w:szCs w:val="28"/>
          <w:lang w:val="uk-UA"/>
        </w:rPr>
        <w:t>- №2 -</w:t>
      </w:r>
      <w:r w:rsidRPr="00DF6D64">
        <w:rPr>
          <w:szCs w:val="28"/>
        </w:rPr>
        <w:t xml:space="preserve"> С.49-58.</w:t>
      </w:r>
    </w:p>
    <w:p w:rsidR="00597D9D" w:rsidRPr="00DF6D64" w:rsidRDefault="00597D9D" w:rsidP="00597D9D">
      <w:pPr>
        <w:rPr>
          <w:szCs w:val="28"/>
          <w:lang w:val="uk-UA"/>
        </w:rPr>
      </w:pPr>
      <w:r w:rsidRPr="00DF6D64">
        <w:rPr>
          <w:szCs w:val="28"/>
          <w:lang w:val="uk-UA"/>
        </w:rPr>
        <w:t xml:space="preserve">4.Гай-Нижник П.П. Експедиція заготовки державних паперів і Х.М. Лебідь-Юрчик </w:t>
      </w:r>
      <w:r w:rsidRPr="00DF6D64">
        <w:rPr>
          <w:szCs w:val="28"/>
        </w:rPr>
        <w:t>—</w:t>
      </w:r>
      <w:r w:rsidRPr="00DF6D64">
        <w:rPr>
          <w:szCs w:val="28"/>
          <w:lang w:val="uk-UA"/>
        </w:rPr>
        <w:t xml:space="preserve"> установа і людина, що т</w:t>
      </w:r>
      <w:r>
        <w:rPr>
          <w:szCs w:val="28"/>
          <w:lang w:val="uk-UA"/>
        </w:rPr>
        <w:t>ворила грошову систему України - 2008. - №4 -</w:t>
      </w:r>
      <w:r w:rsidRPr="00DF6D64">
        <w:rPr>
          <w:szCs w:val="28"/>
          <w:lang w:val="uk-UA"/>
        </w:rPr>
        <w:t xml:space="preserve"> С.118</w:t>
      </w:r>
    </w:p>
    <w:p w:rsidR="00597D9D" w:rsidRPr="00DF6D64" w:rsidRDefault="00597D9D" w:rsidP="00597D9D">
      <w:pPr>
        <w:rPr>
          <w:szCs w:val="28"/>
          <w:lang w:val="uk-UA" w:eastAsia="uk-UA"/>
        </w:rPr>
      </w:pPr>
      <w:r w:rsidRPr="00DF6D64">
        <w:rPr>
          <w:szCs w:val="28"/>
          <w:lang w:val="uk-UA" w:eastAsia="uk-UA"/>
        </w:rPr>
        <w:t>5. Данилишин О.А.  Сучасні інструменти грошво-кредитної політики як важливий чинник забезпечення економічного зростання в Україні / «Регіональна економіка»</w:t>
      </w:r>
      <w:r>
        <w:rPr>
          <w:szCs w:val="28"/>
          <w:lang w:val="uk-UA" w:eastAsia="uk-UA"/>
        </w:rPr>
        <w:t>. - 2008. - №2. -</w:t>
      </w:r>
      <w:r w:rsidRPr="00DF6D64">
        <w:rPr>
          <w:szCs w:val="28"/>
          <w:lang w:val="uk-UA" w:eastAsia="uk-UA"/>
        </w:rPr>
        <w:t xml:space="preserve"> С. 151-159.</w:t>
      </w:r>
      <w:r w:rsidRPr="00DF6D64">
        <w:rPr>
          <w:szCs w:val="28"/>
          <w:lang w:val="uk-UA"/>
        </w:rPr>
        <w:br/>
        <w:t>6.Єрокіна Н.А., Микитина О.Г. Електронні гроші в платіжній системі держави – «Фінанси України» - 2009. - №3 - С.134</w:t>
      </w:r>
    </w:p>
    <w:p w:rsidR="00597D9D" w:rsidRPr="00DF6D64" w:rsidRDefault="00597D9D" w:rsidP="00597D9D">
      <w:pPr>
        <w:rPr>
          <w:szCs w:val="28"/>
          <w:lang w:val="uk-UA"/>
        </w:rPr>
      </w:pPr>
      <w:r w:rsidRPr="00DF6D64">
        <w:rPr>
          <w:rStyle w:val="pathway1"/>
          <w:b w:val="0"/>
          <w:szCs w:val="28"/>
          <w:lang w:val="uk-UA"/>
        </w:rPr>
        <w:t>7. Колодізєв О.М.- Гроші та кредит/</w:t>
      </w:r>
      <w:r w:rsidRPr="00DF6D64">
        <w:rPr>
          <w:rFonts w:ascii="Arial" w:hAnsi="Arial" w:cs="Arial"/>
        </w:rPr>
        <w:t xml:space="preserve"> </w:t>
      </w:r>
      <w:r w:rsidRPr="00DF6D64">
        <w:rPr>
          <w:szCs w:val="28"/>
        </w:rPr>
        <w:t>Підручник.</w:t>
      </w:r>
      <w:r w:rsidRPr="00DF6D64">
        <w:rPr>
          <w:szCs w:val="28"/>
          <w:lang w:val="uk-UA"/>
        </w:rPr>
        <w:t xml:space="preserve"> - </w:t>
      </w:r>
      <w:r w:rsidRPr="00DF6D64">
        <w:rPr>
          <w:szCs w:val="28"/>
        </w:rPr>
        <w:t>К: Знання</w:t>
      </w:r>
      <w:r w:rsidRPr="00DF6D64">
        <w:rPr>
          <w:szCs w:val="28"/>
          <w:lang w:val="uk-UA"/>
        </w:rPr>
        <w:t xml:space="preserve"> - </w:t>
      </w:r>
      <w:r w:rsidRPr="00DF6D64">
        <w:rPr>
          <w:szCs w:val="28"/>
        </w:rPr>
        <w:t xml:space="preserve">2010. – </w:t>
      </w:r>
      <w:r w:rsidRPr="00DF6D64">
        <w:rPr>
          <w:szCs w:val="28"/>
          <w:lang w:val="uk-UA"/>
        </w:rPr>
        <w:t>С.</w:t>
      </w:r>
      <w:r w:rsidRPr="00DF6D64">
        <w:rPr>
          <w:szCs w:val="28"/>
        </w:rPr>
        <w:t xml:space="preserve">615 </w:t>
      </w:r>
      <w:r w:rsidRPr="00DF6D64">
        <w:rPr>
          <w:szCs w:val="28"/>
          <w:lang w:val="uk-UA"/>
        </w:rPr>
        <w:br/>
        <w:t>8. Коновалова С. Специфіка грошово-кредитної політики в умовах світової фінансової кр</w:t>
      </w:r>
      <w:r w:rsidRPr="00DF6D64">
        <w:rPr>
          <w:szCs w:val="28"/>
        </w:rPr>
        <w:t>изи /</w:t>
      </w:r>
      <w:r w:rsidRPr="00DF6D64">
        <w:rPr>
          <w:szCs w:val="28"/>
          <w:lang w:val="uk-UA"/>
        </w:rPr>
        <w:t>/ «</w:t>
      </w:r>
      <w:r w:rsidRPr="00DF6D64">
        <w:rPr>
          <w:szCs w:val="28"/>
        </w:rPr>
        <w:t>Інвестиції: практика та досвід</w:t>
      </w:r>
      <w:r w:rsidRPr="00DF6D64">
        <w:rPr>
          <w:szCs w:val="28"/>
          <w:lang w:val="uk-UA"/>
        </w:rPr>
        <w:t>»</w:t>
      </w:r>
      <w:r w:rsidRPr="00DF6D64">
        <w:rPr>
          <w:szCs w:val="28"/>
        </w:rPr>
        <w:t xml:space="preserve">. </w:t>
      </w:r>
      <w:r w:rsidRPr="00DF6D64">
        <w:rPr>
          <w:szCs w:val="28"/>
          <w:lang w:val="uk-UA"/>
        </w:rPr>
        <w:t xml:space="preserve">- </w:t>
      </w:r>
      <w:r w:rsidRPr="00DF6D64">
        <w:rPr>
          <w:szCs w:val="28"/>
        </w:rPr>
        <w:t xml:space="preserve">2009. </w:t>
      </w:r>
      <w:r w:rsidRPr="00DF6D64">
        <w:rPr>
          <w:szCs w:val="28"/>
          <w:lang w:val="uk-UA"/>
        </w:rPr>
        <w:t xml:space="preserve"> - №8 -</w:t>
      </w:r>
      <w:r w:rsidRPr="00DF6D64">
        <w:rPr>
          <w:szCs w:val="28"/>
        </w:rPr>
        <w:t xml:space="preserve"> С.47-49.</w:t>
      </w:r>
    </w:p>
    <w:p w:rsidR="00597D9D" w:rsidRPr="00E431D6" w:rsidRDefault="00597D9D" w:rsidP="00597D9D">
      <w:pPr>
        <w:autoSpaceDE w:val="0"/>
        <w:autoSpaceDN w:val="0"/>
        <w:adjustRightInd w:val="0"/>
        <w:rPr>
          <w:szCs w:val="28"/>
          <w:lang w:val="uk-UA"/>
        </w:rPr>
      </w:pPr>
      <w:r w:rsidRPr="00DF6D64">
        <w:rPr>
          <w:rStyle w:val="pathway1"/>
          <w:b w:val="0"/>
          <w:szCs w:val="28"/>
          <w:lang w:val="uk-UA"/>
        </w:rPr>
        <w:t>9.</w:t>
      </w:r>
      <w:r w:rsidRPr="00DF6D64">
        <w:rPr>
          <w:szCs w:val="28"/>
        </w:rPr>
        <w:t xml:space="preserve"> </w:t>
      </w:r>
      <w:r w:rsidRPr="00DF6D64">
        <w:rPr>
          <w:rStyle w:val="pathway1"/>
          <w:b w:val="0"/>
          <w:szCs w:val="28"/>
        </w:rPr>
        <w:t>Круш П.В</w:t>
      </w:r>
      <w:r w:rsidRPr="00DF6D64">
        <w:rPr>
          <w:rStyle w:val="pathway1"/>
          <w:b w:val="0"/>
          <w:szCs w:val="28"/>
          <w:lang w:val="uk-UA"/>
        </w:rPr>
        <w:t>- Гроші та кредит</w:t>
      </w:r>
      <w:r w:rsidRPr="00E431D6">
        <w:rPr>
          <w:rFonts w:ascii="LiberationSans" w:hAnsi="LiberationSans" w:cs="LiberationSans"/>
          <w:sz w:val="20"/>
          <w:szCs w:val="20"/>
        </w:rPr>
        <w:t xml:space="preserve"> </w:t>
      </w:r>
      <w:r w:rsidRPr="00E431D6">
        <w:rPr>
          <w:szCs w:val="28"/>
        </w:rPr>
        <w:t>Гроші та кредит : навчальний посібник / П. В. Круш. - К. : Центр учбової літератури</w:t>
      </w:r>
      <w:r>
        <w:rPr>
          <w:szCs w:val="28"/>
          <w:lang w:val="uk-UA"/>
        </w:rPr>
        <w:t xml:space="preserve">. - </w:t>
      </w:r>
      <w:r w:rsidRPr="00E431D6">
        <w:rPr>
          <w:szCs w:val="28"/>
        </w:rPr>
        <w:t xml:space="preserve">2010. </w:t>
      </w:r>
      <w:r>
        <w:rPr>
          <w:szCs w:val="28"/>
          <w:lang w:val="uk-UA"/>
        </w:rPr>
        <w:t>-</w:t>
      </w:r>
      <w:r w:rsidRPr="00E431D6">
        <w:rPr>
          <w:szCs w:val="28"/>
        </w:rPr>
        <w:t xml:space="preserve"> </w:t>
      </w:r>
      <w:r>
        <w:rPr>
          <w:szCs w:val="28"/>
          <w:lang w:val="uk-UA"/>
        </w:rPr>
        <w:t>С.</w:t>
      </w:r>
      <w:r w:rsidRPr="00E431D6">
        <w:rPr>
          <w:szCs w:val="28"/>
        </w:rPr>
        <w:t xml:space="preserve">216 </w:t>
      </w:r>
    </w:p>
    <w:p w:rsidR="00597D9D" w:rsidRPr="00DF6D64" w:rsidRDefault="00597D9D" w:rsidP="00597D9D">
      <w:pPr>
        <w:rPr>
          <w:szCs w:val="28"/>
          <w:lang w:val="uk-UA"/>
        </w:rPr>
      </w:pPr>
      <w:r w:rsidRPr="00DF6D64">
        <w:rPr>
          <w:szCs w:val="28"/>
          <w:lang w:val="uk-UA"/>
        </w:rPr>
        <w:t>10</w:t>
      </w:r>
      <w:r w:rsidRPr="00DF6D64">
        <w:rPr>
          <w:szCs w:val="28"/>
        </w:rPr>
        <w:t>.</w:t>
      </w:r>
      <w:r w:rsidRPr="00DF6D64">
        <w:rPr>
          <w:szCs w:val="28"/>
          <w:lang w:val="uk-UA"/>
        </w:rPr>
        <w:t xml:space="preserve"> </w:t>
      </w:r>
      <w:r w:rsidRPr="00DF6D64">
        <w:rPr>
          <w:szCs w:val="28"/>
        </w:rPr>
        <w:t xml:space="preserve">Меморандум про економічну і фінансову політику. - К. : Вид-во НБУ, 2008. – </w:t>
      </w:r>
      <w:r w:rsidRPr="00DF6D64">
        <w:rPr>
          <w:szCs w:val="28"/>
          <w:lang w:val="uk-UA"/>
        </w:rPr>
        <w:t>С.</w:t>
      </w:r>
      <w:r w:rsidRPr="00DF6D64">
        <w:rPr>
          <w:szCs w:val="28"/>
        </w:rPr>
        <w:t xml:space="preserve">236 </w:t>
      </w:r>
      <w:r w:rsidRPr="00DF6D64">
        <w:rPr>
          <w:szCs w:val="28"/>
          <w:lang w:val="uk-UA"/>
        </w:rPr>
        <w:t xml:space="preserve"> </w:t>
      </w:r>
    </w:p>
    <w:p w:rsidR="00597D9D" w:rsidRPr="00DF6D64" w:rsidRDefault="00597D9D" w:rsidP="00597D9D">
      <w:pPr>
        <w:rPr>
          <w:rStyle w:val="pathway1"/>
          <w:b w:val="0"/>
          <w:szCs w:val="28"/>
          <w:lang w:val="uk-UA"/>
        </w:rPr>
      </w:pPr>
      <w:r w:rsidRPr="00DF6D64">
        <w:rPr>
          <w:szCs w:val="28"/>
          <w:lang w:val="uk-UA"/>
        </w:rPr>
        <w:t>11</w:t>
      </w:r>
      <w:r w:rsidRPr="00DF6D64">
        <w:rPr>
          <w:szCs w:val="28"/>
        </w:rPr>
        <w:t xml:space="preserve">. </w:t>
      </w:r>
      <w:r w:rsidRPr="00DF6D64">
        <w:rPr>
          <w:szCs w:val="28"/>
          <w:lang w:val="uk-UA"/>
        </w:rPr>
        <w:t xml:space="preserve"> </w:t>
      </w:r>
      <w:r w:rsidRPr="00DF6D64">
        <w:rPr>
          <w:szCs w:val="28"/>
        </w:rPr>
        <w:t>Міщенко В. Шляхи подолання фінансово-економічної кризи в Україні // Вісник НБУ. - 2009. - лютий. - С. 3-7.</w:t>
      </w:r>
    </w:p>
    <w:p w:rsidR="00597D9D" w:rsidRPr="00DF6D64" w:rsidRDefault="00597D9D" w:rsidP="00597D9D">
      <w:pPr>
        <w:rPr>
          <w:szCs w:val="28"/>
          <w:lang w:val="uk-UA" w:eastAsia="uk-UA"/>
        </w:rPr>
      </w:pPr>
      <w:r w:rsidRPr="00DF6D64">
        <w:rPr>
          <w:szCs w:val="28"/>
          <w:lang w:val="uk-UA" w:eastAsia="uk-UA"/>
        </w:rPr>
        <w:t>12. Основні засади грошово-кредитної політики на 2009 рік // Вісник НБУ. - 2008. - №11. - С. 2-4.</w:t>
      </w:r>
    </w:p>
    <w:p w:rsidR="00597D9D" w:rsidRPr="00DF6D64" w:rsidRDefault="00597D9D" w:rsidP="00597D9D">
      <w:pPr>
        <w:rPr>
          <w:szCs w:val="28"/>
          <w:lang w:val="uk-UA" w:eastAsia="uk-UA"/>
        </w:rPr>
      </w:pPr>
      <w:r w:rsidRPr="00DF6D64">
        <w:rPr>
          <w:szCs w:val="28"/>
          <w:lang w:val="uk-UA" w:eastAsia="uk-UA"/>
        </w:rPr>
        <w:t xml:space="preserve">13. Офіційний сайт НБУ </w:t>
      </w:r>
      <w:hyperlink r:id="rId69" w:history="1">
        <w:r w:rsidRPr="00DF6D64">
          <w:rPr>
            <w:szCs w:val="28"/>
            <w:u w:val="single"/>
            <w:lang w:val="uk-UA" w:eastAsia="uk-UA"/>
          </w:rPr>
          <w:t>http://www.bank.gov.ua/</w:t>
        </w:r>
      </w:hyperlink>
      <w:r w:rsidRPr="00DF6D64">
        <w:rPr>
          <w:szCs w:val="28"/>
          <w:lang w:val="uk-UA" w:eastAsia="uk-UA"/>
        </w:rPr>
        <w:t xml:space="preserve"> </w:t>
      </w:r>
    </w:p>
    <w:p w:rsidR="00597D9D" w:rsidRPr="00DF6D64" w:rsidRDefault="00597D9D" w:rsidP="00597D9D">
      <w:pPr>
        <w:rPr>
          <w:szCs w:val="28"/>
          <w:lang w:val="uk-UA" w:eastAsia="uk-UA"/>
        </w:rPr>
      </w:pPr>
      <w:r w:rsidRPr="00DF6D64">
        <w:rPr>
          <w:szCs w:val="28"/>
          <w:lang w:val="uk-UA" w:eastAsia="uk-UA"/>
        </w:rPr>
        <w:lastRenderedPageBreak/>
        <w:t>14. Реальний сектор, монетарна політика та грошово-кредитний ринок у 2009 році // «Фінансовий ринок України».</w:t>
      </w:r>
      <w:r>
        <w:rPr>
          <w:szCs w:val="28"/>
          <w:lang w:val="uk-UA" w:eastAsia="uk-UA"/>
        </w:rPr>
        <w:t xml:space="preserve"> -</w:t>
      </w:r>
      <w:r w:rsidRPr="00DF6D64">
        <w:rPr>
          <w:szCs w:val="28"/>
          <w:lang w:val="uk-UA" w:eastAsia="uk-UA"/>
        </w:rPr>
        <w:t xml:space="preserve"> 2009. - №11. – С. 3-7.</w:t>
      </w:r>
    </w:p>
    <w:p w:rsidR="00597D9D" w:rsidRPr="00DF6D64" w:rsidRDefault="00597D9D" w:rsidP="00597D9D">
      <w:pPr>
        <w:rPr>
          <w:szCs w:val="28"/>
          <w:lang w:val="uk-UA"/>
        </w:rPr>
      </w:pPr>
      <w:r w:rsidRPr="00DF6D64">
        <w:rPr>
          <w:szCs w:val="28"/>
          <w:lang w:val="uk-UA"/>
        </w:rPr>
        <w:t>15. Тугай Л.В. Подолання кризових явищ як чинник фінансового оздоровлення регіонів // «Актуальні проблеми економіки». - 2006. - № 12. - С. 118-123.</w:t>
      </w:r>
    </w:p>
    <w:p w:rsidR="00597D9D" w:rsidRPr="00DF6D64" w:rsidRDefault="00597D9D" w:rsidP="00597D9D">
      <w:pPr>
        <w:rPr>
          <w:szCs w:val="28"/>
          <w:lang w:val="uk-UA" w:eastAsia="uk-UA"/>
        </w:rPr>
      </w:pPr>
      <w:r w:rsidRPr="00DF6D64">
        <w:rPr>
          <w:szCs w:val="28"/>
          <w:lang w:val="uk-UA" w:eastAsia="uk-UA"/>
        </w:rPr>
        <w:t>16. Філатова О.В. Теоретичні та прикладні аспекти державного управління грошово-кредитною політикою //«Економіка і держава».- 2009. - №7. - С. 63-68.</w:t>
      </w:r>
    </w:p>
    <w:p w:rsidR="00597D9D" w:rsidRPr="00DF6D64" w:rsidRDefault="00597D9D" w:rsidP="00597D9D">
      <w:pPr>
        <w:rPr>
          <w:szCs w:val="28"/>
          <w:lang w:val="uk-UA"/>
        </w:rPr>
      </w:pPr>
      <w:r w:rsidRPr="00DF6D64">
        <w:rPr>
          <w:szCs w:val="28"/>
          <w:lang w:val="uk-UA"/>
        </w:rPr>
        <w:t>17. Філіпченко В.С., Будкін А.С  Україна і світове господарство: взаємодія на ме</w:t>
      </w:r>
      <w:r>
        <w:rPr>
          <w:szCs w:val="28"/>
          <w:lang w:val="uk-UA"/>
        </w:rPr>
        <w:t>жі тисячоліть – К: Либідь – 2006</w:t>
      </w:r>
      <w:r w:rsidRPr="00DF6D64">
        <w:rPr>
          <w:szCs w:val="28"/>
          <w:lang w:val="uk-UA"/>
        </w:rPr>
        <w:t>. - ст. 344</w:t>
      </w:r>
      <w:r w:rsidRPr="00DF6D64">
        <w:rPr>
          <w:szCs w:val="28"/>
          <w:lang w:val="uk-UA"/>
        </w:rPr>
        <w:br/>
      </w:r>
      <w:r>
        <w:rPr>
          <w:szCs w:val="28"/>
          <w:lang w:val="uk-UA"/>
        </w:rPr>
        <w:t>1</w:t>
      </w:r>
      <w:r w:rsidRPr="00EE656F">
        <w:rPr>
          <w:szCs w:val="28"/>
          <w:lang w:val="uk-UA"/>
        </w:rPr>
        <w:t xml:space="preserve">8. </w:t>
      </w:r>
      <w:r w:rsidRPr="00DF6D64">
        <w:rPr>
          <w:szCs w:val="28"/>
        </w:rPr>
        <w:t>Череп А., Носенко Д. Грошово-кредитна політика України в умовах фінансової кризи /</w:t>
      </w:r>
      <w:r w:rsidRPr="00DF6D64">
        <w:rPr>
          <w:szCs w:val="28"/>
          <w:lang w:val="uk-UA"/>
        </w:rPr>
        <w:t>/«</w:t>
      </w:r>
      <w:r w:rsidRPr="00DF6D64">
        <w:rPr>
          <w:szCs w:val="28"/>
        </w:rPr>
        <w:t>Журнал європейської економіки</w:t>
      </w:r>
      <w:r w:rsidRPr="00DF6D64">
        <w:rPr>
          <w:szCs w:val="28"/>
          <w:lang w:val="uk-UA"/>
        </w:rPr>
        <w:t xml:space="preserve">». - </w:t>
      </w:r>
      <w:r w:rsidRPr="00DF6D64">
        <w:rPr>
          <w:szCs w:val="28"/>
        </w:rPr>
        <w:t>2008.</w:t>
      </w:r>
      <w:r w:rsidRPr="00DF6D64">
        <w:rPr>
          <w:szCs w:val="28"/>
          <w:lang w:val="uk-UA"/>
        </w:rPr>
        <w:t xml:space="preserve"> - №4. - </w:t>
      </w:r>
      <w:r w:rsidRPr="00DF6D64">
        <w:rPr>
          <w:szCs w:val="28"/>
        </w:rPr>
        <w:t>С.</w:t>
      </w:r>
      <w:r w:rsidRPr="00EE656F">
        <w:rPr>
          <w:szCs w:val="28"/>
        </w:rPr>
        <w:t>2-4/</w:t>
      </w:r>
      <w:r w:rsidRPr="00DF6D64">
        <w:rPr>
          <w:szCs w:val="28"/>
        </w:rPr>
        <w:t>438-445.</w:t>
      </w:r>
    </w:p>
    <w:p w:rsidR="00597D9D" w:rsidRPr="00DF6D64" w:rsidRDefault="00597D9D" w:rsidP="00597D9D">
      <w:pPr>
        <w:rPr>
          <w:rStyle w:val="pathway1"/>
          <w:rFonts w:ascii="Arial" w:hAnsi="Arial" w:cs="Arial"/>
          <w:b w:val="0"/>
          <w:bCs w:val="0"/>
        </w:rPr>
      </w:pPr>
      <w:r w:rsidRPr="00DF6D64">
        <w:rPr>
          <w:rStyle w:val="pathway1"/>
          <w:b w:val="0"/>
          <w:szCs w:val="28"/>
          <w:lang w:val="uk-UA"/>
        </w:rPr>
        <w:t xml:space="preserve"> </w:t>
      </w:r>
      <w:r w:rsidRPr="00EE656F">
        <w:rPr>
          <w:rStyle w:val="pathway1"/>
          <w:b w:val="0"/>
          <w:szCs w:val="28"/>
        </w:rPr>
        <w:t>19</w:t>
      </w:r>
      <w:r w:rsidRPr="00DF6D64">
        <w:rPr>
          <w:rStyle w:val="pathway1"/>
          <w:b w:val="0"/>
          <w:szCs w:val="28"/>
          <w:lang w:val="uk-UA"/>
        </w:rPr>
        <w:t>.</w:t>
      </w:r>
      <w:r w:rsidRPr="00DF6D64">
        <w:rPr>
          <w:rStyle w:val="pathway1"/>
          <w:b w:val="0"/>
          <w:szCs w:val="28"/>
        </w:rPr>
        <w:t xml:space="preserve"> Щетинін А.І.</w:t>
      </w:r>
      <w:r w:rsidRPr="00DF6D64">
        <w:rPr>
          <w:rStyle w:val="pathway1"/>
          <w:b w:val="0"/>
          <w:szCs w:val="28"/>
          <w:lang w:val="uk-UA"/>
        </w:rPr>
        <w:t>- Гроші та кредит /</w:t>
      </w:r>
      <w:r w:rsidRPr="00DF6D64">
        <w:rPr>
          <w:rStyle w:val="st1"/>
          <w:szCs w:val="28"/>
        </w:rPr>
        <w:t>Підручник: Видання 39те, перероблене та доповнене. – К.: Центр учбової літератури</w:t>
      </w:r>
      <w:r w:rsidRPr="00DF6D64">
        <w:rPr>
          <w:rStyle w:val="st1"/>
          <w:szCs w:val="28"/>
          <w:lang w:val="uk-UA"/>
        </w:rPr>
        <w:t xml:space="preserve">. - </w:t>
      </w:r>
      <w:r w:rsidRPr="00DF6D64">
        <w:rPr>
          <w:rStyle w:val="st1"/>
          <w:szCs w:val="28"/>
        </w:rPr>
        <w:t xml:space="preserve">2008. </w:t>
      </w:r>
      <w:r w:rsidRPr="00DF6D64">
        <w:rPr>
          <w:rStyle w:val="st1"/>
          <w:szCs w:val="28"/>
          <w:lang w:val="uk-UA"/>
        </w:rPr>
        <w:t>–</w:t>
      </w:r>
      <w:r w:rsidRPr="00DF6D64">
        <w:rPr>
          <w:rStyle w:val="st1"/>
          <w:szCs w:val="28"/>
        </w:rPr>
        <w:t xml:space="preserve"> </w:t>
      </w:r>
      <w:r w:rsidRPr="00DF6D64">
        <w:rPr>
          <w:rStyle w:val="st1"/>
          <w:szCs w:val="28"/>
          <w:lang w:val="uk-UA"/>
        </w:rPr>
        <w:t xml:space="preserve">С. </w:t>
      </w:r>
      <w:r w:rsidRPr="00DF6D64">
        <w:rPr>
          <w:rStyle w:val="st1"/>
          <w:szCs w:val="28"/>
        </w:rPr>
        <w:t xml:space="preserve">432 </w:t>
      </w:r>
    </w:p>
    <w:p w:rsidR="00597D9D" w:rsidRDefault="00597D9D" w:rsidP="00597D9D">
      <w:pPr>
        <w:rPr>
          <w:szCs w:val="28"/>
          <w:lang w:val="uk-UA"/>
        </w:rPr>
      </w:pPr>
      <w:r>
        <w:rPr>
          <w:szCs w:val="28"/>
          <w:lang w:val="uk-UA"/>
        </w:rPr>
        <w:t>2</w:t>
      </w:r>
      <w:r w:rsidRPr="00EE656F">
        <w:rPr>
          <w:szCs w:val="28"/>
        </w:rPr>
        <w:t>0</w:t>
      </w:r>
      <w:r w:rsidRPr="00DF6D64">
        <w:rPr>
          <w:szCs w:val="28"/>
          <w:lang w:val="uk-UA"/>
        </w:rPr>
        <w:t>. Юрій С. Світові економічні кризи та їх сучасні модифікації // «Вища школа» - 2008. - № 2. - С. 13-25.</w:t>
      </w:r>
    </w:p>
    <w:p w:rsidR="00597D9D" w:rsidRDefault="00597D9D">
      <w:pPr>
        <w:spacing w:after="160" w:line="259" w:lineRule="auto"/>
        <w:ind w:firstLine="0"/>
        <w:rPr>
          <w:rFonts w:cs="Times New Roman"/>
          <w:szCs w:val="28"/>
          <w:lang w:val="uk-UA"/>
        </w:rPr>
      </w:pPr>
    </w:p>
    <w:p w:rsidR="00F36240" w:rsidRPr="00597D9D" w:rsidRDefault="00F36240" w:rsidP="00597D9D">
      <w:pPr>
        <w:jc w:val="both"/>
        <w:rPr>
          <w:rFonts w:cs="Times New Roman"/>
          <w:szCs w:val="28"/>
          <w:lang w:val="uk-UA"/>
        </w:rPr>
      </w:pPr>
    </w:p>
    <w:sectPr w:rsidR="00F36240" w:rsidRPr="00597D9D" w:rsidSect="001578AA">
      <w:headerReference w:type="default" r:id="rId7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0A1" w:rsidRDefault="000460A1" w:rsidP="001578AA">
      <w:pPr>
        <w:spacing w:line="240" w:lineRule="auto"/>
      </w:pPr>
      <w:r>
        <w:separator/>
      </w:r>
    </w:p>
  </w:endnote>
  <w:endnote w:type="continuationSeparator" w:id="0">
    <w:p w:rsidR="000460A1" w:rsidRDefault="000460A1" w:rsidP="00157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Sans">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0A1" w:rsidRDefault="000460A1" w:rsidP="001578AA">
      <w:pPr>
        <w:spacing w:line="240" w:lineRule="auto"/>
      </w:pPr>
      <w:r>
        <w:separator/>
      </w:r>
    </w:p>
  </w:footnote>
  <w:footnote w:type="continuationSeparator" w:id="0">
    <w:p w:rsidR="000460A1" w:rsidRDefault="000460A1" w:rsidP="001578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622229"/>
      <w:docPartObj>
        <w:docPartGallery w:val="Page Numbers (Top of Page)"/>
        <w:docPartUnique/>
      </w:docPartObj>
    </w:sdtPr>
    <w:sdtContent>
      <w:p w:rsidR="00066BB0" w:rsidRDefault="00066BB0" w:rsidP="001578AA">
        <w:pPr>
          <w:pStyle w:val="a7"/>
          <w:jc w:val="right"/>
        </w:pPr>
        <w:r>
          <w:fldChar w:fldCharType="begin"/>
        </w:r>
        <w:r>
          <w:instrText>PAGE   \* MERGEFORMAT</w:instrText>
        </w:r>
        <w:r>
          <w:fldChar w:fldCharType="separate"/>
        </w:r>
        <w:r w:rsidR="004340B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1382F"/>
    <w:multiLevelType w:val="multilevel"/>
    <w:tmpl w:val="2ED0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02360D"/>
    <w:multiLevelType w:val="multilevel"/>
    <w:tmpl w:val="A3A8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A363D6"/>
    <w:multiLevelType w:val="multilevel"/>
    <w:tmpl w:val="A264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D62048"/>
    <w:multiLevelType w:val="multilevel"/>
    <w:tmpl w:val="3E48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17C20"/>
    <w:multiLevelType w:val="multilevel"/>
    <w:tmpl w:val="43D0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3D5FC6"/>
    <w:multiLevelType w:val="multilevel"/>
    <w:tmpl w:val="D3D6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485C76"/>
    <w:multiLevelType w:val="multilevel"/>
    <w:tmpl w:val="BB36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9D"/>
    <w:rsid w:val="000460A1"/>
    <w:rsid w:val="00066BB0"/>
    <w:rsid w:val="001578AA"/>
    <w:rsid w:val="001F6C79"/>
    <w:rsid w:val="0041723F"/>
    <w:rsid w:val="004340B6"/>
    <w:rsid w:val="0050735D"/>
    <w:rsid w:val="00597D9D"/>
    <w:rsid w:val="0083564D"/>
    <w:rsid w:val="00BC640C"/>
    <w:rsid w:val="00C172BE"/>
    <w:rsid w:val="00F36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10CD4-46FE-4DDB-B85C-D634E73B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23F"/>
    <w:pPr>
      <w:spacing w:after="0" w:line="360" w:lineRule="auto"/>
      <w:ind w:firstLine="709"/>
    </w:pPr>
    <w:rPr>
      <w:rFonts w:ascii="Times New Roman" w:hAnsi="Times New Roman"/>
      <w:sz w:val="28"/>
    </w:rPr>
  </w:style>
  <w:style w:type="paragraph" w:styleId="1">
    <w:name w:val="heading 1"/>
    <w:basedOn w:val="a"/>
    <w:link w:val="10"/>
    <w:uiPriority w:val="9"/>
    <w:qFormat/>
    <w:rsid w:val="00597D9D"/>
    <w:pPr>
      <w:spacing w:before="100" w:beforeAutospacing="1" w:after="100" w:afterAutospacing="1" w:line="240" w:lineRule="auto"/>
      <w:ind w:firstLine="0"/>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066B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66BB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7D9D"/>
    <w:pPr>
      <w:spacing w:before="100" w:beforeAutospacing="1" w:after="100" w:afterAutospacing="1" w:line="240" w:lineRule="auto"/>
      <w:ind w:firstLine="0"/>
    </w:pPr>
    <w:rPr>
      <w:rFonts w:eastAsia="Times New Roman" w:cs="Times New Roman"/>
      <w:sz w:val="24"/>
      <w:szCs w:val="24"/>
      <w:lang w:eastAsia="ru-RU"/>
    </w:rPr>
  </w:style>
  <w:style w:type="character" w:styleId="a4">
    <w:name w:val="Hyperlink"/>
    <w:basedOn w:val="a0"/>
    <w:uiPriority w:val="99"/>
    <w:unhideWhenUsed/>
    <w:rsid w:val="00597D9D"/>
    <w:rPr>
      <w:color w:val="0000FF"/>
      <w:u w:val="single"/>
    </w:rPr>
  </w:style>
  <w:style w:type="character" w:customStyle="1" w:styleId="10">
    <w:name w:val="Заголовок 1 Знак"/>
    <w:basedOn w:val="a0"/>
    <w:link w:val="1"/>
    <w:uiPriority w:val="9"/>
    <w:rsid w:val="00597D9D"/>
    <w:rPr>
      <w:rFonts w:ascii="Times New Roman" w:eastAsia="Times New Roman" w:hAnsi="Times New Roman" w:cs="Times New Roman"/>
      <w:b/>
      <w:bCs/>
      <w:kern w:val="36"/>
      <w:sz w:val="48"/>
      <w:szCs w:val="48"/>
      <w:lang w:eastAsia="ru-RU"/>
    </w:rPr>
  </w:style>
  <w:style w:type="character" w:customStyle="1" w:styleId="pathway1">
    <w:name w:val="pathway1"/>
    <w:rsid w:val="00597D9D"/>
    <w:rPr>
      <w:b/>
      <w:bCs/>
      <w:color w:val="000000"/>
    </w:rPr>
  </w:style>
  <w:style w:type="character" w:customStyle="1" w:styleId="st1">
    <w:name w:val="st1"/>
    <w:basedOn w:val="a0"/>
    <w:rsid w:val="00597D9D"/>
  </w:style>
  <w:style w:type="paragraph" w:styleId="a5">
    <w:name w:val="List Paragraph"/>
    <w:basedOn w:val="a"/>
    <w:uiPriority w:val="34"/>
    <w:qFormat/>
    <w:rsid w:val="00597D9D"/>
    <w:pPr>
      <w:ind w:left="720"/>
      <w:contextualSpacing/>
    </w:pPr>
  </w:style>
  <w:style w:type="table" w:styleId="a6">
    <w:name w:val="Table Grid"/>
    <w:basedOn w:val="a1"/>
    <w:uiPriority w:val="39"/>
    <w:rsid w:val="00C17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78AA"/>
    <w:pPr>
      <w:tabs>
        <w:tab w:val="center" w:pos="4677"/>
        <w:tab w:val="right" w:pos="9355"/>
      </w:tabs>
      <w:spacing w:line="240" w:lineRule="auto"/>
    </w:pPr>
  </w:style>
  <w:style w:type="character" w:customStyle="1" w:styleId="a8">
    <w:name w:val="Верхний колонтитул Знак"/>
    <w:basedOn w:val="a0"/>
    <w:link w:val="a7"/>
    <w:uiPriority w:val="99"/>
    <w:rsid w:val="001578AA"/>
    <w:rPr>
      <w:rFonts w:ascii="Times New Roman" w:hAnsi="Times New Roman"/>
      <w:sz w:val="28"/>
    </w:rPr>
  </w:style>
  <w:style w:type="paragraph" w:styleId="a9">
    <w:name w:val="footer"/>
    <w:basedOn w:val="a"/>
    <w:link w:val="aa"/>
    <w:uiPriority w:val="99"/>
    <w:unhideWhenUsed/>
    <w:rsid w:val="001578AA"/>
    <w:pPr>
      <w:tabs>
        <w:tab w:val="center" w:pos="4677"/>
        <w:tab w:val="right" w:pos="9355"/>
      </w:tabs>
      <w:spacing w:line="240" w:lineRule="auto"/>
    </w:pPr>
  </w:style>
  <w:style w:type="character" w:customStyle="1" w:styleId="aa">
    <w:name w:val="Нижний колонтитул Знак"/>
    <w:basedOn w:val="a0"/>
    <w:link w:val="a9"/>
    <w:uiPriority w:val="99"/>
    <w:rsid w:val="001578AA"/>
    <w:rPr>
      <w:rFonts w:ascii="Times New Roman" w:hAnsi="Times New Roman"/>
      <w:sz w:val="28"/>
    </w:rPr>
  </w:style>
  <w:style w:type="paragraph" w:customStyle="1" w:styleId="11">
    <w:name w:val="Стиль1"/>
    <w:basedOn w:val="a"/>
    <w:qFormat/>
    <w:rsid w:val="00066BB0"/>
    <w:pPr>
      <w:shd w:val="clear" w:color="auto" w:fill="FFFFFF"/>
      <w:jc w:val="center"/>
      <w:textAlignment w:val="baseline"/>
    </w:pPr>
    <w:rPr>
      <w:rFonts w:eastAsia="Times New Roman" w:cs="Times New Roman"/>
      <w:b/>
      <w:bCs/>
      <w:i/>
      <w:color w:val="000000"/>
      <w:sz w:val="36"/>
      <w:szCs w:val="28"/>
      <w:bdr w:val="none" w:sz="0" w:space="0" w:color="auto" w:frame="1"/>
      <w:lang w:val="uk-UA" w:eastAsia="ru-RU"/>
    </w:rPr>
  </w:style>
  <w:style w:type="paragraph" w:customStyle="1" w:styleId="21">
    <w:name w:val="Стиль2"/>
    <w:basedOn w:val="a"/>
    <w:qFormat/>
    <w:rsid w:val="00066BB0"/>
    <w:pPr>
      <w:spacing w:after="160" w:line="259" w:lineRule="auto"/>
      <w:ind w:firstLine="0"/>
      <w:jc w:val="center"/>
    </w:pPr>
    <w:rPr>
      <w:b/>
      <w:i/>
      <w:sz w:val="32"/>
      <w:szCs w:val="28"/>
      <w:lang w:val="uk-UA" w:eastAsia="uk-UA"/>
    </w:rPr>
  </w:style>
  <w:style w:type="character" w:customStyle="1" w:styleId="20">
    <w:name w:val="Заголовок 2 Знак"/>
    <w:basedOn w:val="a0"/>
    <w:link w:val="2"/>
    <w:uiPriority w:val="9"/>
    <w:semiHidden/>
    <w:rsid w:val="00066BB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66BB0"/>
    <w:rPr>
      <w:rFonts w:asciiTheme="majorHAnsi" w:eastAsiaTheme="majorEastAsia" w:hAnsiTheme="majorHAnsi" w:cstheme="majorBidi"/>
      <w:color w:val="1F4D78" w:themeColor="accent1" w:themeShade="7F"/>
      <w:sz w:val="24"/>
      <w:szCs w:val="24"/>
    </w:rPr>
  </w:style>
  <w:style w:type="paragraph" w:styleId="12">
    <w:name w:val="toc 1"/>
    <w:basedOn w:val="a"/>
    <w:next w:val="a"/>
    <w:autoRedefine/>
    <w:uiPriority w:val="39"/>
    <w:unhideWhenUsed/>
    <w:rsid w:val="004340B6"/>
    <w:pPr>
      <w:widowControl w:val="0"/>
      <w:tabs>
        <w:tab w:val="right" w:leader="dot" w:pos="9345"/>
      </w:tabs>
      <w:jc w:val="center"/>
    </w:pPr>
    <w:rPr>
      <w:rFonts w:eastAsia="Times New Roman" w:cs="Times New Roman"/>
      <w:b/>
      <w:bCs/>
      <w:i/>
      <w:color w:val="000000"/>
      <w:szCs w:val="28"/>
      <w:bdr w:val="none" w:sz="0" w:space="0" w:color="auto" w:frame="1"/>
      <w:lang w:val="uk-UA" w:eastAsia="ru-RU"/>
    </w:rPr>
  </w:style>
  <w:style w:type="paragraph" w:styleId="22">
    <w:name w:val="toc 2"/>
    <w:basedOn w:val="a"/>
    <w:next w:val="a"/>
    <w:autoRedefine/>
    <w:uiPriority w:val="39"/>
    <w:unhideWhenUsed/>
    <w:rsid w:val="00066BB0"/>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43736">
      <w:bodyDiv w:val="1"/>
      <w:marLeft w:val="0"/>
      <w:marRight w:val="0"/>
      <w:marTop w:val="0"/>
      <w:marBottom w:val="0"/>
      <w:divBdr>
        <w:top w:val="none" w:sz="0" w:space="0" w:color="auto"/>
        <w:left w:val="none" w:sz="0" w:space="0" w:color="auto"/>
        <w:bottom w:val="none" w:sz="0" w:space="0" w:color="auto"/>
        <w:right w:val="none" w:sz="0" w:space="0" w:color="auto"/>
      </w:divBdr>
    </w:div>
    <w:div w:id="491992562">
      <w:bodyDiv w:val="1"/>
      <w:marLeft w:val="0"/>
      <w:marRight w:val="0"/>
      <w:marTop w:val="0"/>
      <w:marBottom w:val="0"/>
      <w:divBdr>
        <w:top w:val="none" w:sz="0" w:space="0" w:color="auto"/>
        <w:left w:val="none" w:sz="0" w:space="0" w:color="auto"/>
        <w:bottom w:val="none" w:sz="0" w:space="0" w:color="auto"/>
        <w:right w:val="none" w:sz="0" w:space="0" w:color="auto"/>
      </w:divBdr>
    </w:div>
    <w:div w:id="1020547872">
      <w:bodyDiv w:val="1"/>
      <w:marLeft w:val="0"/>
      <w:marRight w:val="0"/>
      <w:marTop w:val="0"/>
      <w:marBottom w:val="0"/>
      <w:divBdr>
        <w:top w:val="none" w:sz="0" w:space="0" w:color="auto"/>
        <w:left w:val="none" w:sz="0" w:space="0" w:color="auto"/>
        <w:bottom w:val="none" w:sz="0" w:space="0" w:color="auto"/>
        <w:right w:val="none" w:sz="0" w:space="0" w:color="auto"/>
      </w:divBdr>
      <w:divsChild>
        <w:div w:id="1206598992">
          <w:marLeft w:val="0"/>
          <w:marRight w:val="0"/>
          <w:marTop w:val="0"/>
          <w:marBottom w:val="0"/>
          <w:divBdr>
            <w:top w:val="none" w:sz="0" w:space="0" w:color="auto"/>
            <w:left w:val="none" w:sz="0" w:space="0" w:color="auto"/>
            <w:bottom w:val="none" w:sz="0" w:space="0" w:color="auto"/>
            <w:right w:val="none" w:sz="0" w:space="0" w:color="auto"/>
          </w:divBdr>
        </w:div>
      </w:divsChild>
    </w:div>
    <w:div w:id="1608851268">
      <w:bodyDiv w:val="1"/>
      <w:marLeft w:val="0"/>
      <w:marRight w:val="0"/>
      <w:marTop w:val="0"/>
      <w:marBottom w:val="0"/>
      <w:divBdr>
        <w:top w:val="none" w:sz="0" w:space="0" w:color="auto"/>
        <w:left w:val="none" w:sz="0" w:space="0" w:color="auto"/>
        <w:bottom w:val="none" w:sz="0" w:space="0" w:color="auto"/>
        <w:right w:val="none" w:sz="0" w:space="0" w:color="auto"/>
      </w:divBdr>
    </w:div>
    <w:div w:id="169719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42" Type="http://schemas.openxmlformats.org/officeDocument/2006/relationships/oleObject" Target="embeddings/oleObject21.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3.bin"/><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29.bin"/><Relationship Id="rId66" Type="http://schemas.openxmlformats.org/officeDocument/2006/relationships/oleObject" Target="embeddings/oleObject33.bin"/><Relationship Id="rId5" Type="http://schemas.openxmlformats.org/officeDocument/2006/relationships/webSettings" Target="webSettings.xml"/><Relationship Id="rId61" Type="http://schemas.openxmlformats.org/officeDocument/2006/relationships/image" Target="media/image24.wmf"/><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0.wmf"/><Relationship Id="rId35" Type="http://schemas.openxmlformats.org/officeDocument/2006/relationships/oleObject" Target="embeddings/oleObject16.bin"/><Relationship Id="rId43" Type="http://schemas.openxmlformats.org/officeDocument/2006/relationships/image" Target="media/image15.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hyperlink" Target="http://www.bank.gov.ua/" TargetMode="External"/><Relationship Id="rId8" Type="http://schemas.openxmlformats.org/officeDocument/2006/relationships/image" Target="media/image1.wmf"/><Relationship Id="rId51" Type="http://schemas.openxmlformats.org/officeDocument/2006/relationships/image" Target="media/image19.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image" Target="media/image6.wmf"/><Relationship Id="rId41" Type="http://schemas.openxmlformats.org/officeDocument/2006/relationships/image" Target="media/image14.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3.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6.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9.bin"/><Relationship Id="rId34" Type="http://schemas.openxmlformats.org/officeDocument/2006/relationships/image" Target="media/image12.wmf"/><Relationship Id="rId50" Type="http://schemas.openxmlformats.org/officeDocument/2006/relationships/oleObject" Target="embeddings/oleObject25.bin"/><Relationship Id="rId55" Type="http://schemas.openxmlformats.org/officeDocument/2006/relationships/image" Target="media/image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CA39F-62E5-4290-BBE4-DFD7555C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6619</Words>
  <Characters>37733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2018-09-22T04:03:00Z</dcterms:created>
  <dcterms:modified xsi:type="dcterms:W3CDTF">2018-09-22T04:03:00Z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