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  <w:t>МІНІСТЕРСТВО ВНУТРІШНІХ СПРАВ УКРАЇНИ</w:t>
      </w: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  <w:t>НАЦІОНАЛЬНА АКАДЕМІЯ ВНУТРІШНІХ СПРАВ</w:t>
      </w: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44"/>
          <w:szCs w:val="44"/>
          <w:lang w:val="uk-UA"/>
        </w:rPr>
      </w:pPr>
      <w:r>
        <w:rPr>
          <w:rFonts w:ascii="Times New Roman" w:eastAsia="Andale Sans UI" w:hAnsi="Times New Roman" w:cs="Times New Roman"/>
          <w:b/>
          <w:kern w:val="2"/>
          <w:sz w:val="44"/>
          <w:szCs w:val="44"/>
          <w:lang w:val="uk-UA"/>
        </w:rPr>
        <w:t>Курсова робота</w:t>
      </w: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  <w:t>З навчальної дисципліни «Господарське право та процес»</w:t>
      </w: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  <w:t>з теми №4 «Правовий статус командитного товариства»</w:t>
      </w: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ind w:left="-15" w:firstLine="150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м.Київ, 2019 р.</w:t>
      </w: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ПЛАН</w:t>
      </w:r>
    </w:p>
    <w:p w:rsidR="00930D0A" w:rsidRDefault="00930D0A" w:rsidP="00930D0A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</w:pP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ВСТУП…………………………………………………………………………….3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1 КОМАНДИТНЕ ТОВАРИСТВО ЯК УЧАСНИК ЦИВІЛЬНИХ ПРАВОВІДНОСИН………………………………………………………………6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Поняття та ознаки командитного товариства……………………………...6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Правове положення вкладників командитного товариства………………10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2 КОМАНДИТНЕ ТОВАРИСТВО В СИСТЕМІ ГОСПОДАРСЬКОГО ПРАВА УКРАЇНИ……………………………………………………………….15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 Аналіз правового становища командитного товариства за законодавством України…………………………………………………………………………...15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Засновницький договір командитного товариства……………………….16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Діяльність командитного товариства……………………………………...22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ВИСНОВКИ……………………………………………………………………...25</w:t>
      </w:r>
    </w:p>
    <w:p w:rsidR="00930D0A" w:rsidRDefault="00930D0A" w:rsidP="00930D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ЛІТЕРАТУРИ…………………………………..26</w:t>
      </w:r>
    </w:p>
    <w:p w:rsidR="007E470F" w:rsidRDefault="007E470F">
      <w:bookmarkStart w:id="0" w:name="_GoBack"/>
      <w:bookmarkEnd w:id="0"/>
    </w:p>
    <w:sectPr w:rsidR="007E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F9"/>
    <w:rsid w:val="007E470F"/>
    <w:rsid w:val="00930D0A"/>
    <w:rsid w:val="00E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234D5-4A26-494B-A7E8-72B87286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D0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>SPecialiST RePack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2019-12-03T12:54:00Z</dcterms:created>
  <dcterms:modified xsi:type="dcterms:W3CDTF">2019-12-03T12:54:00Z</dcterms:modified>
</cp:coreProperties>
</file>