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9B4EE" w14:textId="77777777" w:rsidR="00C9718D" w:rsidRPr="00A11CC8" w:rsidRDefault="00C9718D" w:rsidP="00A11CC8">
      <w:pPr>
        <w:pStyle w:val="a3"/>
        <w:shd w:val="clear" w:color="auto" w:fill="FFFFFF"/>
        <w:spacing w:before="0" w:beforeAutospacing="0" w:after="75" w:afterAutospacing="0" w:line="360" w:lineRule="auto"/>
        <w:rPr>
          <w:rFonts w:ascii="Arial" w:hAnsi="Arial" w:cs="Arial"/>
          <w:color w:val="000000"/>
          <w:sz w:val="28"/>
          <w:szCs w:val="28"/>
        </w:rPr>
      </w:pPr>
      <w:r w:rsidRPr="00A11CC8">
        <w:rPr>
          <w:color w:val="000000"/>
          <w:sz w:val="28"/>
          <w:szCs w:val="28"/>
        </w:rPr>
        <w:t xml:space="preserve">УДК657                                                                                  </w:t>
      </w:r>
      <w:proofErr w:type="spellStart"/>
      <w:r w:rsidRPr="00A11CC8">
        <w:rPr>
          <w:color w:val="000000"/>
          <w:sz w:val="28"/>
          <w:szCs w:val="28"/>
          <w:lang w:val="uk-UA"/>
        </w:rPr>
        <w:t>Юриди</w:t>
      </w:r>
      <w:r w:rsidRPr="00A11CC8">
        <w:rPr>
          <w:color w:val="000000"/>
          <w:sz w:val="28"/>
          <w:szCs w:val="28"/>
        </w:rPr>
        <w:t>чні</w:t>
      </w:r>
      <w:proofErr w:type="spellEnd"/>
      <w:r w:rsidRPr="00A11CC8">
        <w:rPr>
          <w:color w:val="000000"/>
          <w:sz w:val="28"/>
          <w:szCs w:val="28"/>
        </w:rPr>
        <w:t xml:space="preserve"> науки</w:t>
      </w:r>
    </w:p>
    <w:p w14:paraId="5BBED6FE" w14:textId="77777777" w:rsidR="00C9718D" w:rsidRPr="00A11CC8" w:rsidRDefault="00C9718D" w:rsidP="00A11CC8">
      <w:pPr>
        <w:pStyle w:val="a3"/>
        <w:shd w:val="clear" w:color="auto" w:fill="FFFFFF"/>
        <w:spacing w:before="0" w:beforeAutospacing="0" w:after="75" w:afterAutospacing="0" w:line="360" w:lineRule="auto"/>
        <w:jc w:val="center"/>
        <w:rPr>
          <w:rFonts w:ascii="Arial" w:hAnsi="Arial" w:cs="Arial"/>
          <w:color w:val="000000"/>
          <w:sz w:val="28"/>
          <w:szCs w:val="28"/>
          <w:lang w:val="uk-UA"/>
        </w:rPr>
      </w:pPr>
      <w:r w:rsidRPr="00A11CC8">
        <w:rPr>
          <w:color w:val="000000"/>
          <w:sz w:val="28"/>
          <w:szCs w:val="28"/>
        </w:rPr>
        <w:t>УДОСКОНАЛЕННЯ</w:t>
      </w:r>
      <w:r w:rsidR="00771D18" w:rsidRPr="00A11CC8">
        <w:rPr>
          <w:color w:val="000000"/>
          <w:sz w:val="28"/>
          <w:szCs w:val="28"/>
          <w:lang w:val="uk-UA"/>
        </w:rPr>
        <w:t xml:space="preserve"> КРИМІНАЛЬНОЇ</w:t>
      </w:r>
      <w:r w:rsidRPr="00A11CC8">
        <w:rPr>
          <w:color w:val="000000"/>
          <w:sz w:val="28"/>
          <w:szCs w:val="28"/>
        </w:rPr>
        <w:t xml:space="preserve"> </w:t>
      </w:r>
      <w:r w:rsidR="00771D18" w:rsidRPr="00A11CC8">
        <w:rPr>
          <w:color w:val="000000"/>
          <w:sz w:val="28"/>
          <w:szCs w:val="28"/>
          <w:lang w:val="uk-UA"/>
        </w:rPr>
        <w:t>ВІДПОВІДАЛЬНОСТІ ЗА ДОВЕДЕННЯ ДО САМОГУБСТВА</w:t>
      </w:r>
    </w:p>
    <w:p w14:paraId="434AB886" w14:textId="77777777" w:rsidR="00C9718D" w:rsidRPr="00A11CC8" w:rsidRDefault="00771D18" w:rsidP="00A11CC8">
      <w:pPr>
        <w:pStyle w:val="a3"/>
        <w:shd w:val="clear" w:color="auto" w:fill="FFFFFF"/>
        <w:spacing w:before="0" w:beforeAutospacing="0" w:after="75" w:afterAutospacing="0" w:line="360" w:lineRule="auto"/>
        <w:jc w:val="right"/>
        <w:rPr>
          <w:rFonts w:ascii="Arial" w:hAnsi="Arial" w:cs="Arial"/>
          <w:color w:val="000000"/>
          <w:sz w:val="28"/>
          <w:szCs w:val="28"/>
          <w:lang w:val="uk-UA"/>
        </w:rPr>
      </w:pPr>
      <w:proofErr w:type="spellStart"/>
      <w:r w:rsidRPr="00A11CC8">
        <w:rPr>
          <w:rStyle w:val="a4"/>
          <w:b/>
          <w:bCs/>
          <w:color w:val="000000"/>
          <w:sz w:val="28"/>
          <w:szCs w:val="28"/>
          <w:lang w:val="uk-UA"/>
        </w:rPr>
        <w:t>Мінда</w:t>
      </w:r>
      <w:proofErr w:type="spellEnd"/>
      <w:r w:rsidRPr="00A11CC8">
        <w:rPr>
          <w:rStyle w:val="a4"/>
          <w:b/>
          <w:bCs/>
          <w:color w:val="000000"/>
          <w:sz w:val="28"/>
          <w:szCs w:val="28"/>
          <w:lang w:val="uk-UA"/>
        </w:rPr>
        <w:t xml:space="preserve"> О.С</w:t>
      </w:r>
      <w:r w:rsidR="00C9718D" w:rsidRPr="00A11CC8">
        <w:rPr>
          <w:rStyle w:val="a4"/>
          <w:b/>
          <w:bCs/>
          <w:color w:val="000000"/>
          <w:sz w:val="28"/>
          <w:szCs w:val="28"/>
          <w:lang w:val="uk-UA"/>
        </w:rPr>
        <w:t>.,</w:t>
      </w:r>
    </w:p>
    <w:p w14:paraId="2495B5E3" w14:textId="77777777" w:rsidR="00771D18" w:rsidRPr="00A11CC8" w:rsidRDefault="00771D18" w:rsidP="00A11CC8">
      <w:pPr>
        <w:pStyle w:val="a3"/>
        <w:shd w:val="clear" w:color="auto" w:fill="FFFFFF"/>
        <w:spacing w:before="0" w:beforeAutospacing="0" w:after="75" w:afterAutospacing="0" w:line="360" w:lineRule="auto"/>
        <w:jc w:val="right"/>
        <w:rPr>
          <w:rStyle w:val="a4"/>
          <w:color w:val="000000"/>
          <w:sz w:val="28"/>
          <w:szCs w:val="28"/>
          <w:lang w:val="uk-UA"/>
        </w:rPr>
      </w:pPr>
      <w:r w:rsidRPr="00A11CC8">
        <w:rPr>
          <w:rStyle w:val="a4"/>
          <w:color w:val="000000"/>
          <w:sz w:val="28"/>
          <w:szCs w:val="28"/>
          <w:lang w:val="uk-UA"/>
        </w:rPr>
        <w:t>с</w:t>
      </w:r>
      <w:r w:rsidR="00C9718D" w:rsidRPr="00A11CC8">
        <w:rPr>
          <w:rStyle w:val="a4"/>
          <w:color w:val="000000"/>
          <w:sz w:val="28"/>
          <w:szCs w:val="28"/>
          <w:lang w:val="uk-UA"/>
        </w:rPr>
        <w:t>тудент</w:t>
      </w:r>
      <w:r w:rsidRPr="00A11CC8">
        <w:rPr>
          <w:rStyle w:val="a4"/>
          <w:color w:val="000000"/>
          <w:sz w:val="28"/>
          <w:szCs w:val="28"/>
          <w:lang w:val="uk-UA"/>
        </w:rPr>
        <w:t>ка Фінансово-правового факультету</w:t>
      </w:r>
    </w:p>
    <w:p w14:paraId="1E6F8AB3" w14:textId="77777777" w:rsidR="00C9718D" w:rsidRPr="00A11CC8" w:rsidRDefault="00771D18" w:rsidP="00A11CC8">
      <w:pPr>
        <w:pStyle w:val="a3"/>
        <w:shd w:val="clear" w:color="auto" w:fill="FFFFFF"/>
        <w:spacing w:before="0" w:beforeAutospacing="0" w:after="75" w:afterAutospacing="0" w:line="360" w:lineRule="auto"/>
        <w:jc w:val="right"/>
        <w:rPr>
          <w:rStyle w:val="a4"/>
          <w:color w:val="000000"/>
          <w:sz w:val="28"/>
          <w:szCs w:val="28"/>
          <w:lang w:val="uk-UA"/>
        </w:rPr>
      </w:pPr>
      <w:r w:rsidRPr="00A11CC8">
        <w:rPr>
          <w:rStyle w:val="a4"/>
          <w:color w:val="000000"/>
          <w:sz w:val="28"/>
          <w:szCs w:val="28"/>
          <w:lang w:val="uk-UA"/>
        </w:rPr>
        <w:t>Національний юридичний університет імені Ярослава Мудрого</w:t>
      </w:r>
    </w:p>
    <w:p w14:paraId="3828C893" w14:textId="53938BFE" w:rsidR="00771D18" w:rsidRPr="00A11CC8" w:rsidRDefault="00771D18" w:rsidP="00A11CC8">
      <w:pPr>
        <w:pStyle w:val="a3"/>
        <w:shd w:val="clear" w:color="auto" w:fill="FFFFFF"/>
        <w:spacing w:before="0" w:beforeAutospacing="0" w:after="75" w:afterAutospacing="0" w:line="360" w:lineRule="auto"/>
        <w:jc w:val="right"/>
        <w:rPr>
          <w:i/>
          <w:color w:val="000000"/>
          <w:sz w:val="28"/>
          <w:szCs w:val="28"/>
          <w:lang w:val="uk-UA"/>
        </w:rPr>
      </w:pPr>
      <w:r w:rsidRPr="00A11CC8">
        <w:rPr>
          <w:i/>
          <w:color w:val="000000"/>
          <w:sz w:val="28"/>
          <w:szCs w:val="28"/>
          <w:lang w:val="uk-UA"/>
        </w:rPr>
        <w:t>м.</w:t>
      </w:r>
      <w:r w:rsidR="00FB4611" w:rsidRPr="00A11CC8">
        <w:rPr>
          <w:i/>
          <w:color w:val="000000"/>
          <w:sz w:val="28"/>
          <w:szCs w:val="28"/>
          <w:lang w:val="uk-UA"/>
        </w:rPr>
        <w:t xml:space="preserve"> </w:t>
      </w:r>
      <w:r w:rsidRPr="00A11CC8">
        <w:rPr>
          <w:i/>
          <w:color w:val="000000"/>
          <w:sz w:val="28"/>
          <w:szCs w:val="28"/>
          <w:lang w:val="uk-UA"/>
        </w:rPr>
        <w:t xml:space="preserve">Харків, </w:t>
      </w:r>
      <w:r w:rsidR="00EF06B6" w:rsidRPr="00A11CC8">
        <w:rPr>
          <w:i/>
          <w:color w:val="000000"/>
          <w:sz w:val="28"/>
          <w:szCs w:val="28"/>
          <w:lang w:val="uk-UA"/>
        </w:rPr>
        <w:t>Україна</w:t>
      </w:r>
    </w:p>
    <w:p w14:paraId="221B00D5" w14:textId="77777777" w:rsidR="00EF06B6" w:rsidRDefault="00EF06B6" w:rsidP="00C9718D">
      <w:pPr>
        <w:pStyle w:val="a3"/>
        <w:shd w:val="clear" w:color="auto" w:fill="FFFFFF"/>
        <w:spacing w:before="0" w:beforeAutospacing="0" w:after="75" w:afterAutospacing="0"/>
        <w:jc w:val="right"/>
        <w:rPr>
          <w:i/>
          <w:color w:val="000000"/>
          <w:sz w:val="29"/>
          <w:szCs w:val="29"/>
          <w:lang w:val="uk-UA"/>
        </w:rPr>
      </w:pPr>
    </w:p>
    <w:p w14:paraId="173B44A2" w14:textId="4FD2A777" w:rsidR="00EF06B6" w:rsidRPr="00A11CC8" w:rsidRDefault="00EF06B6" w:rsidP="00A11CC8">
      <w:pPr>
        <w:spacing w:line="360" w:lineRule="auto"/>
        <w:ind w:firstLine="709"/>
        <w:jc w:val="both"/>
        <w:rPr>
          <w:rFonts w:ascii="Times New Roman" w:eastAsia="Times New Roman" w:hAnsi="Times New Roman" w:cs="Times New Roman"/>
          <w:color w:val="000000"/>
          <w:sz w:val="28"/>
          <w:szCs w:val="28"/>
          <w:lang w:val="uk-UA" w:eastAsia="ru-RU"/>
        </w:rPr>
      </w:pPr>
      <w:r w:rsidRPr="00A11CC8">
        <w:rPr>
          <w:rFonts w:ascii="Times New Roman" w:eastAsia="Times New Roman" w:hAnsi="Times New Roman" w:cs="Times New Roman"/>
          <w:color w:val="000000"/>
          <w:sz w:val="28"/>
          <w:szCs w:val="28"/>
          <w:lang w:val="uk-UA" w:eastAsia="ru-RU"/>
        </w:rPr>
        <w:t>Поштовхом для удосконалення кримінальної відповідальності за скоєння деяких злочинів стали поява та розвиток мережі Інтернет, в якій шахраї та злочинці активно вигадують нові способи вчинення не тільки злочинів, що стосуються майна та власних прав, а й доведення до самогубства. Всі пам'ятають про резонансні ситуації, які просто шокували громадян - так звані "групи смерті" у соціальних мережах, в яких активно доводили до самогубства дітей і підлітків. Так звана гра «Синій кит» та « Червона Сова» потягли за собою більш сотні самогубств підлітків, але у національному законодавстві більшості випадків суїциду, вчиненого підлітками, які є членами так званих «груп смерті», взагалі не знайшлось кримінально-правової оцінки.</w:t>
      </w:r>
    </w:p>
    <w:p w14:paraId="57C4C69A" w14:textId="77777777" w:rsidR="00EF06B6" w:rsidRPr="00A11CC8" w:rsidRDefault="00EF06B6" w:rsidP="00A11CC8">
      <w:pPr>
        <w:spacing w:line="360" w:lineRule="auto"/>
        <w:ind w:firstLine="709"/>
        <w:jc w:val="both"/>
        <w:rPr>
          <w:rFonts w:ascii="Times New Roman" w:eastAsia="Times New Roman" w:hAnsi="Times New Roman" w:cs="Times New Roman"/>
          <w:color w:val="000000"/>
          <w:sz w:val="28"/>
          <w:szCs w:val="28"/>
          <w:lang w:val="uk-UA" w:eastAsia="ru-RU"/>
        </w:rPr>
      </w:pPr>
      <w:r w:rsidRPr="00A11CC8">
        <w:rPr>
          <w:rFonts w:ascii="Times New Roman" w:eastAsia="Times New Roman" w:hAnsi="Times New Roman" w:cs="Times New Roman"/>
          <w:color w:val="000000"/>
          <w:sz w:val="28"/>
          <w:szCs w:val="28"/>
          <w:lang w:val="uk-UA" w:eastAsia="ru-RU"/>
        </w:rPr>
        <w:t xml:space="preserve">Раніше частина перша статті 120 Кримінального кодексу «Доведення до самогубства» мала таке формулювання : « Доведення особи до самогубства або до замаху на самогубство, що є наслідком жорстокого з нею поводження, шантажу, примусу до протиправних дій або систематичного приниження її людської гідності, – карається обмеженням волі на строк до трьох років або позбавленням волі на той самий строк ». Саме таке формулювання містило у собі лише чотири альтернативні дії : жорстоке поводження з потерпілим (безжалісні, грубі діяння особи, які завдають потерпілому фізичних чи психічних страждань); шантаж (погроза розголосити відомості, які потерпілий бажає зберегти в таємниці); приму до протиправних дій (фізичний або психічний вплив на особу </w:t>
      </w:r>
      <w:r w:rsidRPr="00A11CC8">
        <w:rPr>
          <w:rFonts w:ascii="Times New Roman" w:eastAsia="Times New Roman" w:hAnsi="Times New Roman" w:cs="Times New Roman"/>
          <w:color w:val="000000"/>
          <w:sz w:val="28"/>
          <w:szCs w:val="28"/>
          <w:lang w:val="uk-UA" w:eastAsia="ru-RU"/>
        </w:rPr>
        <w:lastRenderedPageBreak/>
        <w:t>з метою спонукати її до протиправних дій); систематичне приниження людської гідності потерпілого (тривале принизливе ставлення до останнього).</w:t>
      </w:r>
    </w:p>
    <w:p w14:paraId="3303F449" w14:textId="77777777" w:rsidR="00EF06B6" w:rsidRPr="00A11CC8" w:rsidRDefault="00EF06B6" w:rsidP="00A11CC8">
      <w:pPr>
        <w:spacing w:line="360" w:lineRule="auto"/>
        <w:ind w:firstLine="709"/>
        <w:jc w:val="both"/>
        <w:rPr>
          <w:rFonts w:ascii="Times New Roman" w:eastAsia="Times New Roman" w:hAnsi="Times New Roman" w:cs="Times New Roman"/>
          <w:color w:val="000000"/>
          <w:sz w:val="28"/>
          <w:szCs w:val="28"/>
          <w:lang w:val="uk-UA" w:eastAsia="ru-RU"/>
        </w:rPr>
      </w:pPr>
      <w:r w:rsidRPr="00A11CC8">
        <w:rPr>
          <w:rFonts w:ascii="Times New Roman" w:eastAsia="Times New Roman" w:hAnsi="Times New Roman" w:cs="Times New Roman"/>
          <w:color w:val="000000"/>
          <w:sz w:val="28"/>
          <w:szCs w:val="28"/>
          <w:lang w:val="uk-UA" w:eastAsia="ru-RU"/>
        </w:rPr>
        <w:t>Щодо нового формулювання частини першої цієї ж статті : « Доведення особи до самогубства або до замаху на самогубство, що є наслідком жорстокого з нею поводження, шантажу, систематичного приниження її людської гідності або систематичного протиправного примусу до дій, що суперечать її волі, схиляння до самогубства, а також інших дій, що сприяють вчиненню самогубства, – карається обмеженням волі на строк до трьох років або позбавленням волі на той самий строк». Насамперед, нове формулювання додало ще декілька альтернативних дій, щодо першої, то примус до протиправних дій був змінений на систематичний протиправний примус до дій, що суперечать волі особи, тобто основною ознакою протиправності діяння, вчинюваного винною особою стосовно жертви -є неодноразовість. Щодо другої альтернативної дії - схиляння до самогубства. Під схилянням до самогубства слід розуміти будь-які умисні не насильницькі дії спрямовані на те, щоб збудити в іншої особи бажання вчинити суїцид.</w:t>
      </w:r>
    </w:p>
    <w:p w14:paraId="52D9D8F2" w14:textId="39BF7567" w:rsidR="008A419B" w:rsidRPr="00A11CC8" w:rsidRDefault="00EF06B6" w:rsidP="00A11CC8">
      <w:pPr>
        <w:spacing w:line="360" w:lineRule="auto"/>
        <w:ind w:firstLine="709"/>
        <w:jc w:val="both"/>
        <w:rPr>
          <w:rFonts w:ascii="Times New Roman" w:hAnsi="Times New Roman" w:cs="Times New Roman"/>
          <w:sz w:val="28"/>
          <w:szCs w:val="28"/>
          <w:lang w:val="uk-UA"/>
        </w:rPr>
      </w:pPr>
      <w:r w:rsidRPr="00A11CC8">
        <w:rPr>
          <w:rFonts w:ascii="Times New Roman" w:eastAsia="Times New Roman" w:hAnsi="Times New Roman" w:cs="Times New Roman"/>
          <w:color w:val="000000"/>
          <w:sz w:val="28"/>
          <w:szCs w:val="28"/>
          <w:lang w:val="uk-UA" w:eastAsia="ru-RU"/>
        </w:rPr>
        <w:t>Криміналізація схиляння до самогубства є посиленням кримінальної відповідальності за протиправні дії, які раніше не визнавалися кримінально карними у національному законодавстві. Саме зростання більшості випадків, не лише в межах України, а також Росії та Молдові, стали поштовхом удосконалення відповідальності за вчинюваний злочин у Кримінальному кодексі України.</w:t>
      </w:r>
    </w:p>
    <w:sectPr w:rsidR="008A419B" w:rsidRPr="00A11CC8" w:rsidSect="00A11CC8">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4C0AA" w14:textId="77777777" w:rsidR="00A11CC8" w:rsidRDefault="00A11CC8" w:rsidP="00A11CC8">
      <w:pPr>
        <w:spacing w:after="0" w:line="240" w:lineRule="auto"/>
      </w:pPr>
      <w:r>
        <w:separator/>
      </w:r>
    </w:p>
  </w:endnote>
  <w:endnote w:type="continuationSeparator" w:id="0">
    <w:p w14:paraId="18BB65B9" w14:textId="77777777" w:rsidR="00A11CC8" w:rsidRDefault="00A11CC8" w:rsidP="00A11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32523" w14:textId="77777777" w:rsidR="00A11CC8" w:rsidRDefault="00A11CC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466FE" w14:textId="77777777" w:rsidR="00A11CC8" w:rsidRDefault="00A11CC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EF51A" w14:textId="77777777" w:rsidR="00A11CC8" w:rsidRDefault="00A11C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EE331" w14:textId="77777777" w:rsidR="00A11CC8" w:rsidRDefault="00A11CC8" w:rsidP="00A11CC8">
      <w:pPr>
        <w:spacing w:after="0" w:line="240" w:lineRule="auto"/>
      </w:pPr>
      <w:r>
        <w:separator/>
      </w:r>
    </w:p>
  </w:footnote>
  <w:footnote w:type="continuationSeparator" w:id="0">
    <w:p w14:paraId="346DF8BE" w14:textId="77777777" w:rsidR="00A11CC8" w:rsidRDefault="00A11CC8" w:rsidP="00A11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EA3D3" w14:textId="77777777" w:rsidR="00A11CC8" w:rsidRDefault="00A11CC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951C6" w14:textId="77777777" w:rsidR="00A11CC8" w:rsidRDefault="00A11CC8" w:rsidP="00A11CC8">
    <w:pPr>
      <w:pStyle w:val="a5"/>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E370A" w14:textId="77777777" w:rsidR="00A11CC8" w:rsidRDefault="00A11CC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18D"/>
    <w:rsid w:val="00081542"/>
    <w:rsid w:val="004171B1"/>
    <w:rsid w:val="0066488D"/>
    <w:rsid w:val="00691F15"/>
    <w:rsid w:val="00771D18"/>
    <w:rsid w:val="008A419B"/>
    <w:rsid w:val="00934251"/>
    <w:rsid w:val="00A11CC8"/>
    <w:rsid w:val="00C9718D"/>
    <w:rsid w:val="00EF06B6"/>
    <w:rsid w:val="00FB4611"/>
    <w:rsid w:val="00FC7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B0187"/>
  <w15:chartTrackingRefBased/>
  <w15:docId w15:val="{FEF6F053-634D-40FC-B3E2-51F8795BD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7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9718D"/>
    <w:rPr>
      <w:i/>
      <w:iCs/>
    </w:rPr>
  </w:style>
  <w:style w:type="paragraph" w:styleId="a5">
    <w:name w:val="header"/>
    <w:basedOn w:val="a"/>
    <w:link w:val="a6"/>
    <w:uiPriority w:val="99"/>
    <w:unhideWhenUsed/>
    <w:rsid w:val="00A11C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1CC8"/>
  </w:style>
  <w:style w:type="paragraph" w:styleId="a7">
    <w:name w:val="footer"/>
    <w:basedOn w:val="a"/>
    <w:link w:val="a8"/>
    <w:uiPriority w:val="99"/>
    <w:unhideWhenUsed/>
    <w:rsid w:val="00A11C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1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660039">
      <w:bodyDiv w:val="1"/>
      <w:marLeft w:val="0"/>
      <w:marRight w:val="0"/>
      <w:marTop w:val="0"/>
      <w:marBottom w:val="0"/>
      <w:divBdr>
        <w:top w:val="none" w:sz="0" w:space="0" w:color="auto"/>
        <w:left w:val="none" w:sz="0" w:space="0" w:color="auto"/>
        <w:bottom w:val="none" w:sz="0" w:space="0" w:color="auto"/>
        <w:right w:val="none" w:sz="0" w:space="0" w:color="auto"/>
      </w:divBdr>
    </w:div>
    <w:div w:id="961156363">
      <w:bodyDiv w:val="1"/>
      <w:marLeft w:val="0"/>
      <w:marRight w:val="0"/>
      <w:marTop w:val="0"/>
      <w:marBottom w:val="0"/>
      <w:divBdr>
        <w:top w:val="none" w:sz="0" w:space="0" w:color="auto"/>
        <w:left w:val="none" w:sz="0" w:space="0" w:color="auto"/>
        <w:bottom w:val="none" w:sz="0" w:space="0" w:color="auto"/>
        <w:right w:val="none" w:sz="0" w:space="0" w:color="auto"/>
      </w:divBdr>
    </w:div>
    <w:div w:id="1293831898">
      <w:bodyDiv w:val="1"/>
      <w:marLeft w:val="0"/>
      <w:marRight w:val="0"/>
      <w:marTop w:val="0"/>
      <w:marBottom w:val="0"/>
      <w:divBdr>
        <w:top w:val="none" w:sz="0" w:space="0" w:color="auto"/>
        <w:left w:val="none" w:sz="0" w:space="0" w:color="auto"/>
        <w:bottom w:val="none" w:sz="0" w:space="0" w:color="auto"/>
        <w:right w:val="none" w:sz="0" w:space="0" w:color="auto"/>
      </w:divBdr>
    </w:div>
    <w:div w:id="1638146913">
      <w:bodyDiv w:val="1"/>
      <w:marLeft w:val="0"/>
      <w:marRight w:val="0"/>
      <w:marTop w:val="0"/>
      <w:marBottom w:val="0"/>
      <w:divBdr>
        <w:top w:val="none" w:sz="0" w:space="0" w:color="auto"/>
        <w:left w:val="none" w:sz="0" w:space="0" w:color="auto"/>
        <w:bottom w:val="none" w:sz="0" w:space="0" w:color="auto"/>
        <w:right w:val="none" w:sz="0" w:space="0" w:color="auto"/>
      </w:divBdr>
    </w:div>
    <w:div w:id="169384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62DAC-7EF3-41F5-8CA2-65A4F549B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485</Words>
  <Characters>2768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Сергеевна Александра</dc:creator>
  <cp:keywords/>
  <dc:description/>
  <cp:lastModifiedBy>Сергеевна Александра</cp:lastModifiedBy>
  <cp:revision>4</cp:revision>
  <dcterms:created xsi:type="dcterms:W3CDTF">2018-03-14T18:39:00Z</dcterms:created>
  <dcterms:modified xsi:type="dcterms:W3CDTF">2018-03-14T19:50:00Z</dcterms:modified>
</cp:coreProperties>
</file>