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Pr="00BC6C24" w:rsidRDefault="00BC6C24" w:rsidP="00F718A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Титулка</w:t>
      </w: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1663385870"/>
        <w:docPartObj>
          <w:docPartGallery w:val="Table of Contents"/>
          <w:docPartUnique/>
        </w:docPartObj>
      </w:sdtPr>
      <w:sdtEndPr>
        <w:rPr>
          <w:bCs/>
        </w:rPr>
      </w:sdtEndPr>
      <w:sdtContent>
        <w:p w:rsidR="006F0C97" w:rsidRPr="00B179F6" w:rsidRDefault="006F0C97" w:rsidP="00B179F6">
          <w:pPr>
            <w:pStyle w:val="aa"/>
            <w:spacing w:before="0" w:line="360" w:lineRule="auto"/>
            <w:ind w:firstLine="709"/>
            <w:jc w:val="center"/>
            <w:rPr>
              <w:rFonts w:ascii="Times New Roman" w:hAnsi="Times New Roman" w:cs="Times New Roman"/>
              <w:color w:val="auto"/>
              <w:sz w:val="28"/>
              <w:szCs w:val="28"/>
            </w:rPr>
          </w:pPr>
          <w:r w:rsidRPr="00B179F6">
            <w:rPr>
              <w:rFonts w:ascii="Times New Roman" w:hAnsi="Times New Roman" w:cs="Times New Roman"/>
              <w:color w:val="auto"/>
              <w:sz w:val="28"/>
              <w:szCs w:val="28"/>
            </w:rPr>
            <w:t>Содержание</w:t>
          </w:r>
        </w:p>
        <w:p w:rsidR="00B179F6" w:rsidRPr="00B179F6" w:rsidRDefault="006F0C97" w:rsidP="00B179F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179F6">
            <w:rPr>
              <w:rFonts w:ascii="Times New Roman" w:hAnsi="Times New Roman" w:cs="Times New Roman"/>
              <w:sz w:val="28"/>
              <w:szCs w:val="28"/>
            </w:rPr>
            <w:fldChar w:fldCharType="begin"/>
          </w:r>
          <w:r w:rsidRPr="00B179F6">
            <w:rPr>
              <w:rFonts w:ascii="Times New Roman" w:hAnsi="Times New Roman" w:cs="Times New Roman"/>
              <w:sz w:val="28"/>
              <w:szCs w:val="28"/>
            </w:rPr>
            <w:instrText xml:space="preserve"> TOC \o "1-3" \h \z \u </w:instrText>
          </w:r>
          <w:r w:rsidRPr="00B179F6">
            <w:rPr>
              <w:rFonts w:ascii="Times New Roman" w:hAnsi="Times New Roman" w:cs="Times New Roman"/>
              <w:sz w:val="28"/>
              <w:szCs w:val="28"/>
            </w:rPr>
            <w:fldChar w:fldCharType="separate"/>
          </w:r>
          <w:hyperlink w:anchor="_Toc20745141" w:history="1">
            <w:r w:rsidR="00B179F6" w:rsidRPr="00B179F6">
              <w:rPr>
                <w:rStyle w:val="ab"/>
                <w:rFonts w:ascii="Times New Roman" w:hAnsi="Times New Roman" w:cs="Times New Roman"/>
                <w:noProof/>
                <w:sz w:val="28"/>
                <w:szCs w:val="28"/>
              </w:rPr>
              <w:t>Введение</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_Toc20745141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2</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2" w:history="1">
            <w:r w:rsidR="00B179F6" w:rsidRPr="00B179F6">
              <w:rPr>
                <w:rStyle w:val="ab"/>
                <w:rFonts w:ascii="Times New Roman" w:hAnsi="Times New Roman" w:cs="Times New Roman"/>
                <w:noProof/>
                <w:sz w:val="28"/>
                <w:szCs w:val="28"/>
              </w:rPr>
              <w:t>Глава 1. Предпосылки активизации серого экспорта вооружений в мире</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_Toc20745142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4</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21"/>
            <w:tabs>
              <w:tab w:val="left" w:pos="88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3" w:history="1">
            <w:r w:rsidR="00B179F6" w:rsidRPr="00B179F6">
              <w:rPr>
                <w:rStyle w:val="ab"/>
                <w:rFonts w:ascii="Times New Roman" w:hAnsi="Times New Roman" w:cs="Times New Roman"/>
                <w:noProof/>
                <w:sz w:val="28"/>
                <w:szCs w:val="28"/>
              </w:rPr>
              <w:t>1.1.</w:t>
            </w:r>
            <w:r w:rsidR="00B179F6" w:rsidRPr="00B179F6">
              <w:rPr>
                <w:rFonts w:ascii="Times New Roman" w:eastAsiaTheme="minorEastAsia" w:hAnsi="Times New Roman" w:cs="Times New Roman"/>
                <w:noProof/>
                <w:sz w:val="28"/>
                <w:szCs w:val="28"/>
                <w:lang w:eastAsia="ru-RU"/>
              </w:rPr>
              <w:tab/>
            </w:r>
            <w:r w:rsidR="00B179F6" w:rsidRPr="00B179F6">
              <w:rPr>
                <w:rStyle w:val="ab"/>
                <w:rFonts w:ascii="Times New Roman" w:hAnsi="Times New Roman" w:cs="Times New Roman"/>
                <w:noProof/>
                <w:sz w:val="28"/>
                <w:szCs w:val="28"/>
              </w:rPr>
              <w:t>Распад биполярной структуры мира и анархизация международных отношений как стимул серого экспорта</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_Toc20745143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4</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4" w:history="1">
            <w:r w:rsidR="00B179F6" w:rsidRPr="00B179F6">
              <w:rPr>
                <w:rStyle w:val="ab"/>
                <w:rFonts w:ascii="Times New Roman" w:hAnsi="Times New Roman" w:cs="Times New Roman"/>
                <w:noProof/>
                <w:sz w:val="28"/>
                <w:szCs w:val="28"/>
              </w:rPr>
              <w:t>1.2.  Современная структура международных отношений</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_Toc20745144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10</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5" w:history="1">
            <w:r w:rsidR="00B179F6" w:rsidRPr="00B179F6">
              <w:rPr>
                <w:rStyle w:val="ab"/>
                <w:rFonts w:ascii="Times New Roman" w:hAnsi="Times New Roman" w:cs="Times New Roman"/>
                <w:noProof/>
                <w:sz w:val="28"/>
                <w:szCs w:val="28"/>
              </w:rPr>
              <w:t>1.3. Кризис государства-нации на Юге и в зоне бывшего СССР как источник спроса на сером рынке вооружений</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_Toc20745145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15</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6" w:history="1">
            <w:r w:rsidR="00B179F6" w:rsidRPr="00B179F6">
              <w:rPr>
                <w:rStyle w:val="ab"/>
                <w:rFonts w:ascii="Times New Roman" w:hAnsi="Times New Roman" w:cs="Times New Roman"/>
                <w:noProof/>
                <w:sz w:val="28"/>
                <w:szCs w:val="28"/>
              </w:rPr>
              <w:t>Глава 2. Основные международные документы, регулирующие оборот оружия</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_Toc20745146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21</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7" w:history="1">
            <w:r w:rsidR="00B179F6" w:rsidRPr="00B179F6">
              <w:rPr>
                <w:rStyle w:val="ab"/>
                <w:rFonts w:ascii="Times New Roman" w:hAnsi="Times New Roman" w:cs="Times New Roman"/>
                <w:noProof/>
                <w:sz w:val="28"/>
                <w:szCs w:val="28"/>
              </w:rPr>
              <w:t>Заключение</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_Toc20745147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25</w:t>
            </w:r>
            <w:r w:rsidR="00B179F6" w:rsidRPr="00B179F6">
              <w:rPr>
                <w:rFonts w:ascii="Times New Roman" w:hAnsi="Times New Roman" w:cs="Times New Roman"/>
                <w:noProof/>
                <w:webHidden/>
                <w:sz w:val="28"/>
                <w:szCs w:val="28"/>
              </w:rPr>
              <w:fldChar w:fldCharType="end"/>
            </w:r>
          </w:hyperlink>
        </w:p>
        <w:p w:rsidR="00B179F6" w:rsidRPr="00B179F6" w:rsidRDefault="00F3397E" w:rsidP="00B179F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20745148" w:history="1">
            <w:r w:rsidR="00B179F6" w:rsidRPr="00B179F6">
              <w:rPr>
                <w:rStyle w:val="ab"/>
                <w:rFonts w:ascii="Times New Roman" w:hAnsi="Times New Roman" w:cs="Times New Roman"/>
                <w:noProof/>
                <w:sz w:val="28"/>
                <w:szCs w:val="28"/>
              </w:rPr>
              <w:t>Список использованных источников и литературы</w:t>
            </w:r>
            <w:r w:rsidR="00B179F6" w:rsidRPr="00B179F6">
              <w:rPr>
                <w:rFonts w:ascii="Times New Roman" w:hAnsi="Times New Roman" w:cs="Times New Roman"/>
                <w:noProof/>
                <w:webHidden/>
                <w:sz w:val="28"/>
                <w:szCs w:val="28"/>
              </w:rPr>
              <w:tab/>
            </w:r>
            <w:r w:rsidR="00B179F6" w:rsidRPr="00B179F6">
              <w:rPr>
                <w:rFonts w:ascii="Times New Roman" w:hAnsi="Times New Roman" w:cs="Times New Roman"/>
                <w:noProof/>
                <w:webHidden/>
                <w:sz w:val="28"/>
                <w:szCs w:val="28"/>
              </w:rPr>
              <w:fldChar w:fldCharType="begin"/>
            </w:r>
            <w:r w:rsidR="00B179F6" w:rsidRPr="00B179F6">
              <w:rPr>
                <w:rFonts w:ascii="Times New Roman" w:hAnsi="Times New Roman" w:cs="Times New Roman"/>
                <w:noProof/>
                <w:webHidden/>
                <w:sz w:val="28"/>
                <w:szCs w:val="28"/>
              </w:rPr>
              <w:instrText xml:space="preserve"> PAGEREF _Toc20745148 \h </w:instrText>
            </w:r>
            <w:r w:rsidR="00B179F6" w:rsidRPr="00B179F6">
              <w:rPr>
                <w:rFonts w:ascii="Times New Roman" w:hAnsi="Times New Roman" w:cs="Times New Roman"/>
                <w:noProof/>
                <w:webHidden/>
                <w:sz w:val="28"/>
                <w:szCs w:val="28"/>
              </w:rPr>
            </w:r>
            <w:r w:rsidR="00B179F6" w:rsidRPr="00B179F6">
              <w:rPr>
                <w:rFonts w:ascii="Times New Roman" w:hAnsi="Times New Roman" w:cs="Times New Roman"/>
                <w:noProof/>
                <w:webHidden/>
                <w:sz w:val="28"/>
                <w:szCs w:val="28"/>
              </w:rPr>
              <w:fldChar w:fldCharType="separate"/>
            </w:r>
            <w:r w:rsidR="00B179F6" w:rsidRPr="00B179F6">
              <w:rPr>
                <w:rFonts w:ascii="Times New Roman" w:hAnsi="Times New Roman" w:cs="Times New Roman"/>
                <w:noProof/>
                <w:webHidden/>
                <w:sz w:val="28"/>
                <w:szCs w:val="28"/>
              </w:rPr>
              <w:t>27</w:t>
            </w:r>
            <w:r w:rsidR="00B179F6" w:rsidRPr="00B179F6">
              <w:rPr>
                <w:rFonts w:ascii="Times New Roman" w:hAnsi="Times New Roman" w:cs="Times New Roman"/>
                <w:noProof/>
                <w:webHidden/>
                <w:sz w:val="28"/>
                <w:szCs w:val="28"/>
              </w:rPr>
              <w:fldChar w:fldCharType="end"/>
            </w:r>
          </w:hyperlink>
        </w:p>
        <w:p w:rsidR="006F0C97" w:rsidRPr="00B179F6" w:rsidRDefault="006F0C97" w:rsidP="00B179F6">
          <w:pPr>
            <w:spacing w:after="0" w:line="360" w:lineRule="auto"/>
            <w:ind w:firstLine="709"/>
            <w:jc w:val="both"/>
            <w:rPr>
              <w:rFonts w:ascii="Times New Roman" w:hAnsi="Times New Roman" w:cs="Times New Roman"/>
              <w:sz w:val="28"/>
              <w:szCs w:val="28"/>
            </w:rPr>
          </w:pPr>
          <w:r w:rsidRPr="00B179F6">
            <w:rPr>
              <w:rFonts w:ascii="Times New Roman" w:hAnsi="Times New Roman" w:cs="Times New Roman"/>
              <w:bCs/>
              <w:sz w:val="28"/>
              <w:szCs w:val="28"/>
            </w:rPr>
            <w:fldChar w:fldCharType="end"/>
          </w:r>
        </w:p>
      </w:sdtContent>
    </w:sdt>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Default="0072174B" w:rsidP="00F718A2">
      <w:pPr>
        <w:spacing w:after="0" w:line="360" w:lineRule="auto"/>
        <w:ind w:firstLine="709"/>
        <w:jc w:val="both"/>
        <w:rPr>
          <w:rFonts w:ascii="Times New Roman" w:hAnsi="Times New Roman" w:cs="Times New Roman"/>
          <w:sz w:val="28"/>
          <w:szCs w:val="28"/>
        </w:rPr>
      </w:pPr>
    </w:p>
    <w:p w:rsidR="0072174B" w:rsidRPr="0072174B" w:rsidRDefault="0072174B" w:rsidP="00F718A2">
      <w:pPr>
        <w:pStyle w:val="1"/>
        <w:spacing w:before="0" w:line="360" w:lineRule="auto"/>
        <w:jc w:val="center"/>
        <w:rPr>
          <w:rFonts w:ascii="Times New Roman" w:hAnsi="Times New Roman" w:cs="Times New Roman"/>
          <w:b/>
          <w:color w:val="auto"/>
          <w:sz w:val="28"/>
          <w:szCs w:val="28"/>
        </w:rPr>
      </w:pPr>
      <w:bookmarkStart w:id="0" w:name="_Toc20745141"/>
      <w:r w:rsidRPr="0072174B">
        <w:rPr>
          <w:rFonts w:ascii="Times New Roman" w:hAnsi="Times New Roman" w:cs="Times New Roman"/>
          <w:b/>
          <w:color w:val="auto"/>
          <w:sz w:val="28"/>
          <w:szCs w:val="28"/>
        </w:rPr>
        <w:lastRenderedPageBreak/>
        <w:t>Введение</w:t>
      </w:r>
      <w:bookmarkEnd w:id="0"/>
    </w:p>
    <w:p w:rsidR="0072174B" w:rsidRPr="0072174B" w:rsidRDefault="0072174B" w:rsidP="00F718A2">
      <w:pPr>
        <w:spacing w:after="0" w:line="360" w:lineRule="auto"/>
        <w:ind w:firstLine="709"/>
        <w:jc w:val="both"/>
        <w:rPr>
          <w:rFonts w:ascii="Times New Roman" w:hAnsi="Times New Roman" w:cs="Times New Roman"/>
          <w:sz w:val="28"/>
          <w:szCs w:val="28"/>
        </w:rPr>
      </w:pP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Актуальность темы</w:t>
      </w:r>
      <w:r>
        <w:rPr>
          <w:rFonts w:ascii="Times New Roman" w:hAnsi="Times New Roman" w:cs="Times New Roman"/>
          <w:sz w:val="28"/>
          <w:szCs w:val="28"/>
          <w:lang w:val="uk-UA"/>
        </w:rPr>
        <w:t xml:space="preserve">. </w:t>
      </w:r>
      <w:r w:rsidRPr="0072174B">
        <w:rPr>
          <w:rFonts w:ascii="Times New Roman" w:hAnsi="Times New Roman" w:cs="Times New Roman"/>
          <w:sz w:val="28"/>
          <w:szCs w:val="28"/>
        </w:rPr>
        <w:t>Мировая торговля вооружениями, а также безвозмездные передачи оружия и военной техники стали во время холодной войны важнейшим фактором, влияющим на региональную</w:t>
      </w:r>
      <w:r w:rsidRPr="0072174B">
        <w:rPr>
          <w:rFonts w:ascii="Times New Roman" w:hAnsi="Times New Roman" w:cs="Times New Roman"/>
          <w:sz w:val="28"/>
          <w:szCs w:val="28"/>
        </w:rPr>
        <w:tab/>
        <w:t>стабильность</w:t>
      </w:r>
      <w:r w:rsidRPr="0072174B">
        <w:rPr>
          <w:rFonts w:ascii="Times New Roman" w:hAnsi="Times New Roman" w:cs="Times New Roman"/>
          <w:sz w:val="28"/>
          <w:szCs w:val="28"/>
        </w:rPr>
        <w:tab/>
        <w:t>в</w:t>
      </w:r>
      <w:r>
        <w:rPr>
          <w:rFonts w:ascii="Times New Roman" w:hAnsi="Times New Roman" w:cs="Times New Roman"/>
          <w:sz w:val="28"/>
          <w:szCs w:val="28"/>
        </w:rPr>
        <w:t xml:space="preserve"> </w:t>
      </w:r>
      <w:r w:rsidRPr="0072174B">
        <w:rPr>
          <w:rFonts w:ascii="Times New Roman" w:hAnsi="Times New Roman" w:cs="Times New Roman"/>
          <w:sz w:val="28"/>
          <w:szCs w:val="28"/>
        </w:rPr>
        <w:t>геополитической зоне, определяемой до момента развала советского блока как третий мир. Такое положение дел в полной мере сохраняется и</w:t>
      </w:r>
      <w:r w:rsidRPr="0072174B">
        <w:rPr>
          <w:rFonts w:ascii="Times New Roman" w:hAnsi="Times New Roman" w:cs="Times New Roman"/>
          <w:sz w:val="28"/>
          <w:szCs w:val="28"/>
        </w:rPr>
        <w:tab/>
        <w:t>после</w:t>
      </w:r>
      <w:r>
        <w:rPr>
          <w:rFonts w:ascii="Times New Roman" w:hAnsi="Times New Roman" w:cs="Times New Roman"/>
          <w:sz w:val="28"/>
          <w:szCs w:val="28"/>
        </w:rPr>
        <w:t xml:space="preserve"> </w:t>
      </w:r>
      <w:r w:rsidRPr="0072174B">
        <w:rPr>
          <w:rFonts w:ascii="Times New Roman" w:hAnsi="Times New Roman" w:cs="Times New Roman"/>
          <w:sz w:val="28"/>
          <w:szCs w:val="28"/>
        </w:rPr>
        <w:t>окончания холодной войны и вступления мира в эпоху геополитической неопределенности. В основе</w:t>
      </w:r>
      <w:r w:rsidRPr="0072174B">
        <w:rPr>
          <w:rFonts w:ascii="Times New Roman" w:hAnsi="Times New Roman" w:cs="Times New Roman"/>
          <w:sz w:val="28"/>
          <w:szCs w:val="28"/>
        </w:rPr>
        <w:tab/>
        <w:t>этого</w:t>
      </w:r>
      <w:r>
        <w:rPr>
          <w:rFonts w:ascii="Times New Roman" w:hAnsi="Times New Roman" w:cs="Times New Roman"/>
          <w:sz w:val="28"/>
          <w:szCs w:val="28"/>
        </w:rPr>
        <w:t xml:space="preserve"> </w:t>
      </w:r>
      <w:r w:rsidRPr="0072174B">
        <w:rPr>
          <w:rFonts w:ascii="Times New Roman" w:hAnsi="Times New Roman" w:cs="Times New Roman"/>
          <w:sz w:val="28"/>
          <w:szCs w:val="28"/>
        </w:rPr>
        <w:t>феномена лежит то обстоятельство, что основными производителями вооружений и военной техники (далее ВВТ) являются промышленно развитые страны Северной Америки и Европы, а также Россия и Китай, в то время как основная конфликтогенность была локализована в евразийском римленде и, в меньшей степени, Африке и Латинской Америке, то есть в зоне, государства которой не являлись стратеги</w:t>
      </w:r>
      <w:r>
        <w:rPr>
          <w:rFonts w:ascii="Times New Roman" w:hAnsi="Times New Roman" w:cs="Times New Roman"/>
          <w:sz w:val="28"/>
          <w:szCs w:val="28"/>
        </w:rPr>
        <w:t xml:space="preserve">чески значимыми производителями </w:t>
      </w:r>
      <w:r w:rsidRPr="0072174B">
        <w:rPr>
          <w:rFonts w:ascii="Times New Roman" w:hAnsi="Times New Roman" w:cs="Times New Roman"/>
          <w:sz w:val="28"/>
          <w:szCs w:val="28"/>
        </w:rPr>
        <w:t>ВВТ.</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Соответственно, динамика конфликтов в третьем мире прямо зависела от потоков вооружений с Севера. Именно это обстоятельство определяло особую геополитическую значимость торговли и передач ВВТ.</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Несмотря на быстрое развитие военно-промышленных потенциалов ряда стран Ближнего и Среднего Востока, Восточной и Юго-Восточной Азии, в целом эта ситуации сохраняется и по сей день. Рост военно-промышленных мощностей большинства азиатских государств приходится на традиционные виды вооружений - бронетанковую технику, артиллерийские системы, стрелковое вооружение. В то же время важнейшим военно-техническим фактором успеха в вооруженных конфликтах средней интенсивности является превосходство в боевых авиационных комплексах и средствах разведки, управления и связи, то есть в высокотехнологичных ВВТ, монопольным или почти монопольным разработчиком и производителем которых по-прежнему является развитый мир.</w:t>
      </w:r>
    </w:p>
    <w:p w:rsidR="0072174B"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 литературных источников. Рассмотрением данной т</w:t>
      </w:r>
      <w:r w:rsidR="00F46D04">
        <w:rPr>
          <w:rFonts w:ascii="Times New Roman" w:hAnsi="Times New Roman" w:cs="Times New Roman"/>
          <w:sz w:val="28"/>
          <w:szCs w:val="28"/>
        </w:rPr>
        <w:t xml:space="preserve">емы занимались такие авторы как </w:t>
      </w:r>
      <w:r w:rsidR="006F0C97">
        <w:rPr>
          <w:rFonts w:ascii="Times New Roman" w:hAnsi="Times New Roman" w:cs="Times New Roman"/>
          <w:sz w:val="28"/>
          <w:szCs w:val="28"/>
        </w:rPr>
        <w:t xml:space="preserve">Богулавский М.М., </w:t>
      </w:r>
      <w:r w:rsidR="00F46D04">
        <w:rPr>
          <w:rFonts w:ascii="Times New Roman" w:hAnsi="Times New Roman" w:cs="Times New Roman"/>
          <w:sz w:val="28"/>
          <w:szCs w:val="28"/>
        </w:rPr>
        <w:t xml:space="preserve">Бякишев К.М., Игнатенко Г.В., Колосов Ю.М., Кривченкова Э.С., </w:t>
      </w:r>
      <w:r w:rsidR="006F0C97" w:rsidRPr="006F0C97">
        <w:rPr>
          <w:rFonts w:ascii="Times New Roman" w:hAnsi="Times New Roman" w:cs="Times New Roman"/>
          <w:sz w:val="28"/>
          <w:szCs w:val="28"/>
        </w:rPr>
        <w:t>Тункин Г.И.</w:t>
      </w:r>
      <w:r w:rsidR="00F46D04">
        <w:rPr>
          <w:rFonts w:ascii="Times New Roman" w:hAnsi="Times New Roman" w:cs="Times New Roman"/>
          <w:sz w:val="28"/>
          <w:szCs w:val="28"/>
        </w:rPr>
        <w:t xml:space="preserve"> и другие.</w:t>
      </w:r>
    </w:p>
    <w:p w:rsidR="00F718A2" w:rsidRPr="00F718A2" w:rsidRDefault="00F718A2" w:rsidP="00F718A2">
      <w:pPr>
        <w:spacing w:after="0" w:line="360" w:lineRule="auto"/>
        <w:ind w:firstLine="709"/>
        <w:jc w:val="both"/>
        <w:rPr>
          <w:rFonts w:ascii="Times New Roman" w:hAnsi="Times New Roman" w:cs="Times New Roman"/>
          <w:sz w:val="28"/>
          <w:szCs w:val="28"/>
        </w:rPr>
      </w:pPr>
      <w:r w:rsidRPr="00F718A2">
        <w:rPr>
          <w:rFonts w:ascii="Times New Roman" w:hAnsi="Times New Roman" w:cs="Times New Roman"/>
          <w:sz w:val="28"/>
          <w:szCs w:val="28"/>
        </w:rPr>
        <w:t xml:space="preserve">Объектом данного исследования является анализ условий "Торговля </w:t>
      </w:r>
      <w:r>
        <w:rPr>
          <w:rFonts w:ascii="Times New Roman" w:hAnsi="Times New Roman" w:cs="Times New Roman"/>
          <w:sz w:val="28"/>
          <w:szCs w:val="28"/>
        </w:rPr>
        <w:t>оружием и международное право".</w:t>
      </w:r>
    </w:p>
    <w:p w:rsidR="00F718A2" w:rsidRDefault="00F718A2" w:rsidP="00F718A2">
      <w:pPr>
        <w:spacing w:after="0" w:line="360" w:lineRule="auto"/>
        <w:ind w:firstLine="709"/>
        <w:jc w:val="both"/>
        <w:rPr>
          <w:rFonts w:ascii="Times New Roman" w:hAnsi="Times New Roman" w:cs="Times New Roman"/>
          <w:sz w:val="28"/>
          <w:szCs w:val="28"/>
        </w:rPr>
      </w:pPr>
      <w:r w:rsidRPr="00F718A2">
        <w:rPr>
          <w:rFonts w:ascii="Times New Roman" w:hAnsi="Times New Roman" w:cs="Times New Roman"/>
          <w:sz w:val="28"/>
          <w:szCs w:val="28"/>
        </w:rPr>
        <w:t xml:space="preserve">При этом предметом исследования является рассмотрение отдельных вопросов, сформулированных в качестве задач данного исследования. </w:t>
      </w:r>
    </w:p>
    <w:p w:rsidR="0072174B"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данной работы заключается в рассмотрении торговли оружием в международно-правовом аспекте.</w:t>
      </w:r>
    </w:p>
    <w:p w:rsid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поставленной целью перед нами стояли следующие задачи:</w:t>
      </w:r>
    </w:p>
    <w:p w:rsidR="006F0C97" w:rsidRPr="006F0C97"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F0C97">
        <w:rPr>
          <w:rFonts w:ascii="Times New Roman" w:hAnsi="Times New Roman" w:cs="Times New Roman"/>
          <w:sz w:val="28"/>
          <w:szCs w:val="28"/>
        </w:rPr>
        <w:t xml:space="preserve"> проанализировать п</w:t>
      </w:r>
      <w:r w:rsidR="006F0C97" w:rsidRPr="006F0C97">
        <w:rPr>
          <w:rFonts w:ascii="Times New Roman" w:hAnsi="Times New Roman" w:cs="Times New Roman"/>
          <w:sz w:val="28"/>
          <w:szCs w:val="28"/>
        </w:rPr>
        <w:t>редпосылки активизации сер</w:t>
      </w:r>
      <w:r w:rsidR="006F0C97">
        <w:rPr>
          <w:rFonts w:ascii="Times New Roman" w:hAnsi="Times New Roman" w:cs="Times New Roman"/>
          <w:sz w:val="28"/>
          <w:szCs w:val="28"/>
        </w:rPr>
        <w:t>ого экспорта вооружений в мире;</w:t>
      </w:r>
    </w:p>
    <w:p w:rsidR="00BC6C24" w:rsidRDefault="006F0C97"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о</w:t>
      </w:r>
      <w:r w:rsidRPr="006F0C97">
        <w:rPr>
          <w:rFonts w:ascii="Times New Roman" w:hAnsi="Times New Roman" w:cs="Times New Roman"/>
          <w:sz w:val="28"/>
          <w:szCs w:val="28"/>
        </w:rPr>
        <w:t>сновные международные документ</w:t>
      </w:r>
      <w:r>
        <w:rPr>
          <w:rFonts w:ascii="Times New Roman" w:hAnsi="Times New Roman" w:cs="Times New Roman"/>
          <w:sz w:val="28"/>
          <w:szCs w:val="28"/>
        </w:rPr>
        <w:t>ы, регулирующие оборот оружия.</w:t>
      </w:r>
    </w:p>
    <w:p w:rsid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Методологической основой данной работы стали такие методы как формально-логический, исторический, комплексный, аналитический, нормативно-правовой, сравнительный, статистический.</w:t>
      </w:r>
    </w:p>
    <w:p w:rsidR="00BC6C24" w:rsidRDefault="00F91862"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 работа состоит из введения, двух глав, первая из которых делится на под главы, заключения, списка использованных источников и литературы.</w:t>
      </w: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F91862" w:rsidRDefault="00F91862" w:rsidP="00F718A2">
      <w:pPr>
        <w:spacing w:after="0" w:line="360" w:lineRule="auto"/>
        <w:ind w:firstLine="709"/>
        <w:jc w:val="both"/>
        <w:rPr>
          <w:rFonts w:ascii="Times New Roman" w:hAnsi="Times New Roman" w:cs="Times New Roman"/>
          <w:sz w:val="28"/>
          <w:szCs w:val="28"/>
        </w:rPr>
      </w:pPr>
    </w:p>
    <w:p w:rsidR="0072174B" w:rsidRPr="00F91862" w:rsidRDefault="00F46D04" w:rsidP="00F718A2">
      <w:pPr>
        <w:pStyle w:val="1"/>
        <w:spacing w:before="0" w:line="360" w:lineRule="auto"/>
        <w:jc w:val="center"/>
        <w:rPr>
          <w:rFonts w:ascii="Times New Roman" w:hAnsi="Times New Roman" w:cs="Times New Roman"/>
          <w:b/>
          <w:color w:val="auto"/>
          <w:sz w:val="28"/>
          <w:szCs w:val="28"/>
        </w:rPr>
      </w:pPr>
      <w:bookmarkStart w:id="1" w:name="_Toc20745142"/>
      <w:r>
        <w:rPr>
          <w:rFonts w:ascii="Times New Roman" w:hAnsi="Times New Roman" w:cs="Times New Roman"/>
          <w:b/>
          <w:color w:val="auto"/>
          <w:sz w:val="28"/>
          <w:szCs w:val="28"/>
        </w:rPr>
        <w:lastRenderedPageBreak/>
        <w:t xml:space="preserve">Глава </w:t>
      </w:r>
      <w:r w:rsidR="0072174B" w:rsidRPr="00F91862">
        <w:rPr>
          <w:rFonts w:ascii="Times New Roman" w:hAnsi="Times New Roman" w:cs="Times New Roman"/>
          <w:b/>
          <w:color w:val="auto"/>
          <w:sz w:val="28"/>
          <w:szCs w:val="28"/>
        </w:rPr>
        <w:t>1. Предпосылки активизации серого экспорта вооружений в мире</w:t>
      </w:r>
      <w:bookmarkEnd w:id="1"/>
    </w:p>
    <w:p w:rsidR="0072174B" w:rsidRPr="00690FA5" w:rsidRDefault="0072174B" w:rsidP="00690FA5">
      <w:pPr>
        <w:pStyle w:val="2"/>
        <w:spacing w:before="0" w:line="360" w:lineRule="auto"/>
        <w:rPr>
          <w:rFonts w:ascii="Times New Roman" w:hAnsi="Times New Roman" w:cs="Times New Roman"/>
          <w:b/>
          <w:color w:val="auto"/>
          <w:sz w:val="28"/>
          <w:szCs w:val="28"/>
        </w:rPr>
      </w:pP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w:t>
      </w:r>
      <w:r>
        <w:rPr>
          <w:rFonts w:ascii="Times New Roman" w:hAnsi="Times New Roman" w:cs="Times New Roman"/>
          <w:sz w:val="28"/>
          <w:szCs w:val="28"/>
        </w:rPr>
        <w:t xml:space="preserve">ажнейшим </w:t>
      </w:r>
      <w:r w:rsidR="00690FA5">
        <w:rPr>
          <w:rFonts w:ascii="Times New Roman" w:hAnsi="Times New Roman" w:cs="Times New Roman"/>
          <w:sz w:val="28"/>
          <w:szCs w:val="28"/>
        </w:rPr>
        <w:t xml:space="preserve">фактором, </w:t>
      </w:r>
      <w:r>
        <w:rPr>
          <w:rFonts w:ascii="Times New Roman" w:hAnsi="Times New Roman" w:cs="Times New Roman"/>
          <w:sz w:val="28"/>
          <w:szCs w:val="28"/>
        </w:rPr>
        <w:t>определившим активизации полулегального</w:t>
      </w:r>
      <w:r>
        <w:rPr>
          <w:rFonts w:ascii="Times New Roman" w:hAnsi="Times New Roman" w:cs="Times New Roman"/>
          <w:sz w:val="28"/>
          <w:szCs w:val="28"/>
        </w:rPr>
        <w:tab/>
        <w:t xml:space="preserve">и </w:t>
      </w:r>
      <w:r w:rsidRPr="0072174B">
        <w:rPr>
          <w:rFonts w:ascii="Times New Roman" w:hAnsi="Times New Roman" w:cs="Times New Roman"/>
          <w:sz w:val="28"/>
          <w:szCs w:val="28"/>
        </w:rPr>
        <w:t>нел</w:t>
      </w:r>
      <w:r>
        <w:rPr>
          <w:rFonts w:ascii="Times New Roman" w:hAnsi="Times New Roman" w:cs="Times New Roman"/>
          <w:sz w:val="28"/>
          <w:szCs w:val="28"/>
        </w:rPr>
        <w:t>егального</w:t>
      </w:r>
      <w:r>
        <w:rPr>
          <w:rFonts w:ascii="Times New Roman" w:hAnsi="Times New Roman" w:cs="Times New Roman"/>
          <w:sz w:val="28"/>
          <w:szCs w:val="28"/>
        </w:rPr>
        <w:tab/>
        <w:t>экспорта</w:t>
      </w:r>
      <w:r>
        <w:rPr>
          <w:rFonts w:ascii="Times New Roman" w:hAnsi="Times New Roman" w:cs="Times New Roman"/>
          <w:sz w:val="28"/>
          <w:szCs w:val="28"/>
        </w:rPr>
        <w:tab/>
        <w:t xml:space="preserve">вооружений в </w:t>
      </w:r>
      <w:r w:rsidRPr="0072174B">
        <w:rPr>
          <w:rFonts w:ascii="Times New Roman" w:hAnsi="Times New Roman" w:cs="Times New Roman"/>
          <w:sz w:val="28"/>
          <w:szCs w:val="28"/>
        </w:rPr>
        <w:t>последние годы, стал распад биполярной структуры мира и вызванная этим обстоятельством</w:t>
      </w:r>
      <w:r w:rsidRPr="0072174B">
        <w:rPr>
          <w:rFonts w:ascii="Times New Roman" w:hAnsi="Times New Roman" w:cs="Times New Roman"/>
          <w:sz w:val="28"/>
          <w:szCs w:val="28"/>
        </w:rPr>
        <w:tab/>
        <w:t>анархизация</w:t>
      </w:r>
      <w:r>
        <w:rPr>
          <w:rFonts w:ascii="Times New Roman" w:hAnsi="Times New Roman" w:cs="Times New Roman"/>
          <w:sz w:val="28"/>
          <w:szCs w:val="28"/>
        </w:rPr>
        <w:t xml:space="preserve"> </w:t>
      </w:r>
      <w:r w:rsidRPr="0072174B">
        <w:rPr>
          <w:rFonts w:ascii="Times New Roman" w:hAnsi="Times New Roman" w:cs="Times New Roman"/>
          <w:sz w:val="28"/>
          <w:szCs w:val="28"/>
        </w:rPr>
        <w:t>международных отношений. Характерной чертой периода холодной войны было наличие построенных на основе вертикальных связей жестких, статичных систем военно-политических блоков и неформальных альянсов с центрами в Москве и Вашингтоне. При всей сложности отношений внутри этих группировок, действия каждой из них на международной арене имели в целом единое целеполагание и направленность. В частности, трансферты вооружений подчинялись логике биполярной конфронтации и в большинстве случаев были направлены на укрепление вооруженных сил союзников и клиентов сверхдержав в третьем мире,</w:t>
      </w:r>
      <w:r>
        <w:rPr>
          <w:rFonts w:ascii="Times New Roman" w:hAnsi="Times New Roman" w:cs="Times New Roman"/>
          <w:sz w:val="28"/>
          <w:szCs w:val="28"/>
        </w:rPr>
        <w:t xml:space="preserve"> то есть носили преимущественно </w:t>
      </w:r>
      <w:r w:rsidRPr="0072174B">
        <w:rPr>
          <w:rFonts w:ascii="Times New Roman" w:hAnsi="Times New Roman" w:cs="Times New Roman"/>
          <w:sz w:val="28"/>
          <w:szCs w:val="28"/>
        </w:rPr>
        <w:t>геополитический</w:t>
      </w:r>
      <w:r>
        <w:rPr>
          <w:rFonts w:ascii="Times New Roman" w:hAnsi="Times New Roman" w:cs="Times New Roman"/>
          <w:sz w:val="28"/>
          <w:szCs w:val="28"/>
        </w:rPr>
        <w:t xml:space="preserve"> </w:t>
      </w:r>
      <w:r w:rsidRPr="0072174B">
        <w:rPr>
          <w:rFonts w:ascii="Times New Roman" w:hAnsi="Times New Roman" w:cs="Times New Roman"/>
          <w:sz w:val="28"/>
          <w:szCs w:val="28"/>
        </w:rPr>
        <w:t>характер, хотя и коммерческий аспект имел место.</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 условиях, когда наличие оружия массового уничтожения (ОМУ) фактически заморозил</w:t>
      </w:r>
      <w:r>
        <w:rPr>
          <w:rFonts w:ascii="Times New Roman" w:hAnsi="Times New Roman" w:cs="Times New Roman"/>
          <w:sz w:val="28"/>
          <w:szCs w:val="28"/>
        </w:rPr>
        <w:t>о</w:t>
      </w:r>
      <w:r>
        <w:rPr>
          <w:rFonts w:ascii="Times New Roman" w:hAnsi="Times New Roman" w:cs="Times New Roman"/>
          <w:sz w:val="28"/>
          <w:szCs w:val="28"/>
        </w:rPr>
        <w:tab/>
        <w:t>противостояние</w:t>
      </w:r>
      <w:r>
        <w:rPr>
          <w:rFonts w:ascii="Times New Roman" w:hAnsi="Times New Roman" w:cs="Times New Roman"/>
          <w:sz w:val="28"/>
          <w:szCs w:val="28"/>
        </w:rPr>
        <w:tab/>
        <w:t xml:space="preserve">на </w:t>
      </w:r>
      <w:r w:rsidRPr="0072174B">
        <w:rPr>
          <w:rFonts w:ascii="Times New Roman" w:hAnsi="Times New Roman" w:cs="Times New Roman"/>
          <w:sz w:val="28"/>
          <w:szCs w:val="28"/>
        </w:rPr>
        <w:t>европейском континенте, сделав его стат</w:t>
      </w:r>
      <w:r w:rsidR="00690FA5">
        <w:rPr>
          <w:rFonts w:ascii="Times New Roman" w:hAnsi="Times New Roman" w:cs="Times New Roman"/>
          <w:sz w:val="28"/>
          <w:szCs w:val="28"/>
        </w:rPr>
        <w:t>ичным</w:t>
      </w:r>
      <w:r w:rsidRPr="0072174B">
        <w:rPr>
          <w:rFonts w:ascii="Times New Roman" w:hAnsi="Times New Roman" w:cs="Times New Roman"/>
          <w:sz w:val="28"/>
          <w:szCs w:val="28"/>
        </w:rPr>
        <w:t>, динамическое противоборство оказалось вынесено в промежуточное социально-политическое пространство, которое и</w:t>
      </w:r>
      <w:r>
        <w:rPr>
          <w:rFonts w:ascii="Times New Roman" w:hAnsi="Times New Roman" w:cs="Times New Roman"/>
          <w:sz w:val="28"/>
          <w:szCs w:val="28"/>
        </w:rPr>
        <w:t xml:space="preserve"> </w:t>
      </w:r>
      <w:r w:rsidRPr="0072174B">
        <w:rPr>
          <w:rFonts w:ascii="Times New Roman" w:hAnsi="Times New Roman" w:cs="Times New Roman"/>
          <w:sz w:val="28"/>
          <w:szCs w:val="28"/>
        </w:rPr>
        <w:t xml:space="preserve">получило название третий мир, где </w:t>
      </w:r>
      <w:r>
        <w:rPr>
          <w:rFonts w:ascii="Times New Roman" w:hAnsi="Times New Roman" w:cs="Times New Roman"/>
          <w:sz w:val="28"/>
          <w:szCs w:val="28"/>
        </w:rPr>
        <w:t>границы зон влияния</w:t>
      </w:r>
      <w:r>
        <w:rPr>
          <w:rFonts w:ascii="Times New Roman" w:hAnsi="Times New Roman" w:cs="Times New Roman"/>
          <w:sz w:val="28"/>
          <w:szCs w:val="28"/>
        </w:rPr>
        <w:tab/>
        <w:t xml:space="preserve">двух блоков </w:t>
      </w:r>
      <w:r w:rsidRPr="0072174B">
        <w:rPr>
          <w:rFonts w:ascii="Times New Roman" w:hAnsi="Times New Roman" w:cs="Times New Roman"/>
          <w:sz w:val="28"/>
          <w:szCs w:val="28"/>
        </w:rPr>
        <w:t>оставались подвижными и где ограниченное и контролируемое применение вооруженной силы было допустимо. Передачи</w:t>
      </w:r>
      <w:r>
        <w:rPr>
          <w:rFonts w:ascii="Times New Roman" w:hAnsi="Times New Roman" w:cs="Times New Roman"/>
          <w:sz w:val="28"/>
          <w:szCs w:val="28"/>
        </w:rPr>
        <w:t xml:space="preserve"> вооружений и обучение военного </w:t>
      </w:r>
      <w:r w:rsidRPr="0072174B">
        <w:rPr>
          <w:rFonts w:ascii="Times New Roman" w:hAnsi="Times New Roman" w:cs="Times New Roman"/>
          <w:sz w:val="28"/>
          <w:szCs w:val="28"/>
        </w:rPr>
        <w:t>персонала</w:t>
      </w:r>
      <w:r>
        <w:rPr>
          <w:rFonts w:ascii="Times New Roman" w:hAnsi="Times New Roman" w:cs="Times New Roman"/>
          <w:sz w:val="28"/>
          <w:szCs w:val="28"/>
        </w:rPr>
        <w:t xml:space="preserve"> дружественных</w:t>
      </w:r>
      <w:r>
        <w:rPr>
          <w:rFonts w:ascii="Times New Roman" w:hAnsi="Times New Roman" w:cs="Times New Roman"/>
          <w:sz w:val="28"/>
          <w:szCs w:val="28"/>
        </w:rPr>
        <w:tab/>
        <w:t>режимов</w:t>
      </w:r>
      <w:r>
        <w:rPr>
          <w:rFonts w:ascii="Times New Roman" w:hAnsi="Times New Roman" w:cs="Times New Roman"/>
          <w:sz w:val="28"/>
          <w:szCs w:val="28"/>
        </w:rPr>
        <w:tab/>
        <w:t xml:space="preserve">и </w:t>
      </w:r>
      <w:r w:rsidRPr="0072174B">
        <w:rPr>
          <w:rFonts w:ascii="Times New Roman" w:hAnsi="Times New Roman" w:cs="Times New Roman"/>
          <w:sz w:val="28"/>
          <w:szCs w:val="28"/>
        </w:rPr>
        <w:t xml:space="preserve">антиправительственных движений являлись для США и СССР одним из самых эффективных методов расширения собственной сферы влияния и дестабилизации оппонентов. Коммерческая составляющая трансфертов вооружений носила ярко выраженный маргинальный характер, по крайней мере для сверхдержав, особенно для Советского Союза. Преимущественно коммерческий экспорт оружия и боевой техники осуществляли прежде всего те субъекты международных отношений, которые в минимальной степени были встроены в логику биполярного </w:t>
      </w:r>
      <w:r w:rsidRPr="0072174B">
        <w:rPr>
          <w:rFonts w:ascii="Times New Roman" w:hAnsi="Times New Roman" w:cs="Times New Roman"/>
          <w:sz w:val="28"/>
          <w:szCs w:val="28"/>
        </w:rPr>
        <w:lastRenderedPageBreak/>
        <w:t>противостояния - Франция, Китай, Швеция. Необходимо также отметить, что они занимали специфические ниши мирового оружейного рынка.</w:t>
      </w:r>
      <w:r w:rsidR="00F91862">
        <w:rPr>
          <w:rStyle w:val="a9"/>
          <w:rFonts w:ascii="Times New Roman" w:hAnsi="Times New Roman" w:cs="Times New Roman"/>
          <w:sz w:val="28"/>
          <w:szCs w:val="28"/>
        </w:rPr>
        <w:footnoteReference w:id="1"/>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 этом смысле можно говорить о том, что рынок ВВТ как таковой начал формироваться только после окончания холодной войны, когда меркантильн</w:t>
      </w:r>
      <w:r>
        <w:rPr>
          <w:rFonts w:ascii="Times New Roman" w:hAnsi="Times New Roman" w:cs="Times New Roman"/>
          <w:sz w:val="28"/>
          <w:szCs w:val="28"/>
        </w:rPr>
        <w:t>ая составляющая</w:t>
      </w:r>
      <w:r>
        <w:rPr>
          <w:rFonts w:ascii="Times New Roman" w:hAnsi="Times New Roman" w:cs="Times New Roman"/>
          <w:sz w:val="28"/>
          <w:szCs w:val="28"/>
        </w:rPr>
        <w:tab/>
        <w:t xml:space="preserve">соответствующих </w:t>
      </w:r>
      <w:r w:rsidRPr="0072174B">
        <w:rPr>
          <w:rFonts w:ascii="Times New Roman" w:hAnsi="Times New Roman" w:cs="Times New Roman"/>
          <w:sz w:val="28"/>
          <w:szCs w:val="28"/>
        </w:rPr>
        <w:t>трансакций стала резко преобладать над политическими и военно-стратегическими мотивами. Следует отметит</w:t>
      </w:r>
      <w:r>
        <w:rPr>
          <w:rFonts w:ascii="Times New Roman" w:hAnsi="Times New Roman" w:cs="Times New Roman"/>
          <w:sz w:val="28"/>
          <w:szCs w:val="28"/>
        </w:rPr>
        <w:t xml:space="preserve">ь, что процесс коммерциализации </w:t>
      </w:r>
      <w:r w:rsidRPr="0072174B">
        <w:rPr>
          <w:rFonts w:ascii="Times New Roman" w:hAnsi="Times New Roman" w:cs="Times New Roman"/>
          <w:sz w:val="28"/>
          <w:szCs w:val="28"/>
        </w:rPr>
        <w:t>трансфертов</w:t>
      </w:r>
      <w:r>
        <w:rPr>
          <w:rFonts w:ascii="Times New Roman" w:hAnsi="Times New Roman" w:cs="Times New Roman"/>
          <w:sz w:val="28"/>
          <w:szCs w:val="28"/>
        </w:rPr>
        <w:t xml:space="preserve"> </w:t>
      </w:r>
      <w:r w:rsidRPr="0072174B">
        <w:rPr>
          <w:rFonts w:ascii="Times New Roman" w:hAnsi="Times New Roman" w:cs="Times New Roman"/>
          <w:sz w:val="28"/>
          <w:szCs w:val="28"/>
        </w:rPr>
        <w:t>вооружений затронул прежде всег</w:t>
      </w:r>
      <w:r>
        <w:rPr>
          <w:rFonts w:ascii="Times New Roman" w:hAnsi="Times New Roman" w:cs="Times New Roman"/>
          <w:sz w:val="28"/>
          <w:szCs w:val="28"/>
        </w:rPr>
        <w:t xml:space="preserve">о Россию и другие постсоветские </w:t>
      </w:r>
      <w:r w:rsidRPr="0072174B">
        <w:rPr>
          <w:rFonts w:ascii="Times New Roman" w:hAnsi="Times New Roman" w:cs="Times New Roman"/>
          <w:sz w:val="28"/>
          <w:szCs w:val="28"/>
        </w:rPr>
        <w:t>государства, а</w:t>
      </w:r>
      <w:r>
        <w:rPr>
          <w:rFonts w:ascii="Times New Roman" w:hAnsi="Times New Roman" w:cs="Times New Roman"/>
          <w:sz w:val="28"/>
          <w:szCs w:val="28"/>
        </w:rPr>
        <w:t xml:space="preserve"> </w:t>
      </w:r>
      <w:r w:rsidRPr="0072174B">
        <w:rPr>
          <w:rFonts w:ascii="Times New Roman" w:hAnsi="Times New Roman" w:cs="Times New Roman"/>
          <w:sz w:val="28"/>
          <w:szCs w:val="28"/>
        </w:rPr>
        <w:t>также бывших членов Организации Варшавского договора,</w:t>
      </w:r>
      <w:r w:rsidRPr="0072174B">
        <w:rPr>
          <w:rFonts w:ascii="Times New Roman" w:hAnsi="Times New Roman" w:cs="Times New Roman"/>
          <w:sz w:val="28"/>
          <w:szCs w:val="28"/>
        </w:rPr>
        <w:tab/>
      </w:r>
      <w:r>
        <w:rPr>
          <w:rFonts w:ascii="Times New Roman" w:hAnsi="Times New Roman" w:cs="Times New Roman"/>
          <w:sz w:val="28"/>
          <w:szCs w:val="28"/>
        </w:rPr>
        <w:t xml:space="preserve"> </w:t>
      </w:r>
      <w:r w:rsidRPr="0072174B">
        <w:rPr>
          <w:rFonts w:ascii="Times New Roman" w:hAnsi="Times New Roman" w:cs="Times New Roman"/>
          <w:sz w:val="28"/>
          <w:szCs w:val="28"/>
        </w:rPr>
        <w:t>обладающих</w:t>
      </w:r>
      <w:r w:rsidR="00690FA5">
        <w:rPr>
          <w:rFonts w:ascii="Times New Roman" w:hAnsi="Times New Roman" w:cs="Times New Roman"/>
          <w:sz w:val="28"/>
          <w:szCs w:val="28"/>
        </w:rPr>
        <w:t xml:space="preserve"> </w:t>
      </w:r>
      <w:r w:rsidRPr="0072174B">
        <w:rPr>
          <w:rFonts w:ascii="Times New Roman" w:hAnsi="Times New Roman" w:cs="Times New Roman"/>
          <w:sz w:val="28"/>
          <w:szCs w:val="28"/>
        </w:rPr>
        <w:t>значительным военно-промышленным потенциалом. Причины</w:t>
      </w:r>
      <w:r w:rsidRPr="0072174B">
        <w:rPr>
          <w:rFonts w:ascii="Times New Roman" w:hAnsi="Times New Roman" w:cs="Times New Roman"/>
          <w:sz w:val="28"/>
          <w:szCs w:val="28"/>
        </w:rPr>
        <w:tab/>
        <w:t>такого рода</w:t>
      </w:r>
      <w:r>
        <w:rPr>
          <w:rFonts w:ascii="Times New Roman" w:hAnsi="Times New Roman" w:cs="Times New Roman"/>
          <w:sz w:val="28"/>
          <w:szCs w:val="28"/>
        </w:rPr>
        <w:t xml:space="preserve"> смещения приоритетов</w:t>
      </w:r>
      <w:r>
        <w:rPr>
          <w:rFonts w:ascii="Times New Roman" w:hAnsi="Times New Roman" w:cs="Times New Roman"/>
          <w:sz w:val="28"/>
          <w:szCs w:val="28"/>
        </w:rPr>
        <w:tab/>
        <w:t>из военно-</w:t>
      </w:r>
      <w:r w:rsidRPr="0072174B">
        <w:rPr>
          <w:rFonts w:ascii="Times New Roman" w:hAnsi="Times New Roman" w:cs="Times New Roman"/>
          <w:sz w:val="28"/>
          <w:szCs w:val="28"/>
        </w:rPr>
        <w:t xml:space="preserve">политической и стратегической </w:t>
      </w:r>
      <w:r>
        <w:rPr>
          <w:rFonts w:ascii="Times New Roman" w:hAnsi="Times New Roman" w:cs="Times New Roman"/>
          <w:sz w:val="28"/>
          <w:szCs w:val="28"/>
        </w:rPr>
        <w:t xml:space="preserve">в финансово-экономическую сферы </w:t>
      </w:r>
      <w:r w:rsidRPr="0072174B">
        <w:rPr>
          <w:rFonts w:ascii="Times New Roman" w:hAnsi="Times New Roman" w:cs="Times New Roman"/>
          <w:sz w:val="28"/>
          <w:szCs w:val="28"/>
        </w:rPr>
        <w:t>достаточно очевидны.</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Резкое сокращение оборонных бюджетов, проводимое в условиях перестройки экономических систем упомянутых стран, отразилось прежде всего на расходах на закупку оружия и военной техники, а также на проведении научно-исследовательских и опытно-конструкторских работ. В этих условиях экспорт специмущества становится основным, а в ряде случаев единственным источником получения финансовых ресурсов ВПК этих стран.</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К этому следует добавить естественное сокращение активности России по безвозмездной передаче вооружений. Это сокращение обусловливается снижением геополитических амбиций России, ее выходом из борьбы за глобальное лидерство, и локализации российской военно-политической активности главным образом в зоне Содружества независимых государств (СНГ) и на непосредственно прилегающих к ней территориях.</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Франция</w:t>
      </w:r>
      <w:r w:rsidRPr="0072174B">
        <w:rPr>
          <w:rFonts w:ascii="Times New Roman" w:hAnsi="Times New Roman" w:cs="Times New Roman"/>
          <w:sz w:val="28"/>
          <w:szCs w:val="28"/>
        </w:rPr>
        <w:tab/>
        <w:t>сохранила</w:t>
      </w:r>
      <w:r w:rsidRPr="0072174B">
        <w:rPr>
          <w:rFonts w:ascii="Times New Roman" w:hAnsi="Times New Roman" w:cs="Times New Roman"/>
          <w:sz w:val="28"/>
          <w:szCs w:val="28"/>
        </w:rPr>
        <w:tab/>
        <w:t>высокую</w:t>
      </w:r>
      <w:r>
        <w:rPr>
          <w:rFonts w:ascii="Times New Roman" w:hAnsi="Times New Roman" w:cs="Times New Roman"/>
          <w:sz w:val="28"/>
          <w:szCs w:val="28"/>
        </w:rPr>
        <w:t xml:space="preserve"> </w:t>
      </w:r>
      <w:r w:rsidRPr="0072174B">
        <w:rPr>
          <w:rFonts w:ascii="Times New Roman" w:hAnsi="Times New Roman" w:cs="Times New Roman"/>
          <w:sz w:val="28"/>
          <w:szCs w:val="28"/>
        </w:rPr>
        <w:t>коммерческую мотивацию оружейных продаж, которая была свойственна ей и в период холодной войны. Изменилась лишь риторика обоснования этого экспорта. Если в эпоху биполярного противостояния Париж обосновывал свою</w:t>
      </w:r>
      <w:r>
        <w:rPr>
          <w:rFonts w:ascii="Times New Roman" w:hAnsi="Times New Roman" w:cs="Times New Roman"/>
          <w:sz w:val="28"/>
          <w:szCs w:val="28"/>
        </w:rPr>
        <w:t xml:space="preserve"> активность на рынке вооружений </w:t>
      </w:r>
      <w:r w:rsidRPr="0072174B">
        <w:rPr>
          <w:rFonts w:ascii="Times New Roman" w:hAnsi="Times New Roman" w:cs="Times New Roman"/>
          <w:sz w:val="28"/>
          <w:szCs w:val="28"/>
        </w:rPr>
        <w:lastRenderedPageBreak/>
        <w:t>необходимостью</w:t>
      </w:r>
      <w:r>
        <w:rPr>
          <w:rFonts w:ascii="Times New Roman" w:hAnsi="Times New Roman" w:cs="Times New Roman"/>
          <w:sz w:val="28"/>
          <w:szCs w:val="28"/>
        </w:rPr>
        <w:t xml:space="preserve"> предоставить странам-импортерам </w:t>
      </w:r>
      <w:r w:rsidRPr="0072174B">
        <w:rPr>
          <w:rFonts w:ascii="Times New Roman" w:hAnsi="Times New Roman" w:cs="Times New Roman"/>
          <w:sz w:val="28"/>
          <w:szCs w:val="28"/>
        </w:rPr>
        <w:t>альтернативный сверхдержавам источник ВВТ, то в настоящее время Франция делает акцент на оппозиции</w:t>
      </w:r>
      <w:r>
        <w:rPr>
          <w:rFonts w:ascii="Times New Roman" w:hAnsi="Times New Roman" w:cs="Times New Roman"/>
          <w:sz w:val="28"/>
          <w:szCs w:val="28"/>
        </w:rPr>
        <w:t xml:space="preserve"> американскому доминированию на </w:t>
      </w:r>
      <w:r w:rsidRPr="0072174B">
        <w:rPr>
          <w:rFonts w:ascii="Times New Roman" w:hAnsi="Times New Roman" w:cs="Times New Roman"/>
          <w:sz w:val="28"/>
          <w:szCs w:val="28"/>
        </w:rPr>
        <w:t>данном рынке.</w:t>
      </w:r>
    </w:p>
    <w:p w:rsidR="0072174B" w:rsidRDefault="0072174B"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Нетрудно заметить, что в этих </w:t>
      </w:r>
      <w:r w:rsidRPr="0072174B">
        <w:rPr>
          <w:rFonts w:ascii="Times New Roman" w:hAnsi="Times New Roman" w:cs="Times New Roman"/>
          <w:sz w:val="28"/>
          <w:szCs w:val="28"/>
        </w:rPr>
        <w:t xml:space="preserve">риторических построениях Франция заняла место бывшего СССР как коммерчески ориентированный противовес экспансии США в области трансфертов вооружений. Добавим также, что в определенной степени это относится и к фактическому положению дел, с той существенной разницей, что, как уже подчеркивалось, в отличие от СССР, Франция рассматривает торговлю вооружениями прежде всего, как источник финансовых ресурсов, используя антигегемонистскую риторику лишь как </w:t>
      </w:r>
      <w:r w:rsidR="00767025" w:rsidRPr="0072174B">
        <w:rPr>
          <w:rFonts w:ascii="Times New Roman" w:hAnsi="Times New Roman" w:cs="Times New Roman"/>
          <w:sz w:val="28"/>
          <w:szCs w:val="28"/>
        </w:rPr>
        <w:t>легитимизующий</w:t>
      </w:r>
      <w:r w:rsidRPr="0072174B">
        <w:rPr>
          <w:rFonts w:ascii="Times New Roman" w:hAnsi="Times New Roman" w:cs="Times New Roman"/>
          <w:sz w:val="28"/>
          <w:szCs w:val="28"/>
        </w:rPr>
        <w:t xml:space="preserve"> и рекламный прием.</w:t>
      </w:r>
    </w:p>
    <w:p w:rsidR="00767025" w:rsidRPr="00767025" w:rsidRDefault="00767025" w:rsidP="00767025">
      <w:pPr>
        <w:spacing w:after="0" w:line="360" w:lineRule="auto"/>
        <w:ind w:firstLine="709"/>
        <w:jc w:val="both"/>
        <w:rPr>
          <w:rFonts w:ascii="Times New Roman" w:hAnsi="Times New Roman" w:cs="Times New Roman"/>
          <w:sz w:val="28"/>
          <w:szCs w:val="28"/>
        </w:rPr>
      </w:pPr>
      <w:r w:rsidRPr="00767025">
        <w:rPr>
          <w:rFonts w:ascii="Times New Roman" w:hAnsi="Times New Roman" w:cs="Times New Roman"/>
          <w:sz w:val="28"/>
          <w:szCs w:val="28"/>
        </w:rPr>
        <w:t>Поскольку понятие серый экспорт вооружений получил различное разное толкование, имеет смысл определить его для целей данной работы. В настоящем исследовании под понятием серый экспорт вооружений подразумеваются два вида трансфертов.</w:t>
      </w:r>
    </w:p>
    <w:p w:rsidR="00767025" w:rsidRPr="00767025" w:rsidRDefault="00767025" w:rsidP="00767025">
      <w:pPr>
        <w:spacing w:after="0" w:line="360" w:lineRule="auto"/>
        <w:ind w:firstLine="709"/>
        <w:jc w:val="both"/>
        <w:rPr>
          <w:rFonts w:ascii="Times New Roman" w:hAnsi="Times New Roman" w:cs="Times New Roman"/>
          <w:sz w:val="28"/>
          <w:szCs w:val="28"/>
        </w:rPr>
      </w:pPr>
      <w:r w:rsidRPr="00767025">
        <w:rPr>
          <w:rFonts w:ascii="Times New Roman" w:hAnsi="Times New Roman" w:cs="Times New Roman"/>
          <w:sz w:val="28"/>
          <w:szCs w:val="28"/>
        </w:rPr>
        <w:t>Во-первых, это поставки оружия, военной техники и оборудования, и технологии их производства, а также изделий двойного назначения, осуществляемые различными государствами или их отдельными органами в нарушение норм международного права или обычая. Будучи санкционированными государственной властью страны-экспортера, такие поставки являются незаконными с международной точки зрения. При этом они одновременно могут нарушать и национальное законодательство, но в любом случае предполагают вовлеченность в трансакции государственного аппарата страны - продавца. В большинстве случаев подобный серый (полулегальный) экспорт осуществляется спецслужбами, которые далеко не всегда ставят в известность политическое руководство.</w:t>
      </w:r>
    </w:p>
    <w:p w:rsidR="00767025" w:rsidRPr="0072174B" w:rsidRDefault="00767025" w:rsidP="00767025">
      <w:pPr>
        <w:spacing w:after="0" w:line="360" w:lineRule="auto"/>
        <w:ind w:firstLine="709"/>
        <w:jc w:val="both"/>
        <w:rPr>
          <w:rFonts w:ascii="Times New Roman" w:hAnsi="Times New Roman" w:cs="Times New Roman"/>
          <w:sz w:val="28"/>
          <w:szCs w:val="28"/>
        </w:rPr>
      </w:pPr>
      <w:r w:rsidRPr="00767025">
        <w:rPr>
          <w:rFonts w:ascii="Times New Roman" w:hAnsi="Times New Roman" w:cs="Times New Roman"/>
          <w:sz w:val="28"/>
          <w:szCs w:val="28"/>
        </w:rPr>
        <w:t xml:space="preserve">Во-вторых, в данном исследовании в эту категорию включены также передачи вооружений, осуществляемые в нарушение национального законодательства страны и без санкции ее государственных органов. В прессе такие поставки иногда называют черным экспортом. Данное разделение носит </w:t>
      </w:r>
      <w:r w:rsidRPr="00767025">
        <w:rPr>
          <w:rFonts w:ascii="Times New Roman" w:hAnsi="Times New Roman" w:cs="Times New Roman"/>
          <w:sz w:val="28"/>
          <w:szCs w:val="28"/>
        </w:rPr>
        <w:lastRenderedPageBreak/>
        <w:t>достаточно условный характер. Активно развивающийся процесс криминализации властных структур ряда постсоциалистических стран, сращение государственного аппарата и мафиозных квазиполитических образований способствует размыванию границы между серым (полулегальным) и черным (нелегальным) экспортом, что фактически знаменует собой трансформацию совокупности властных институтов таких стран в высокоорганизованную криминальную олигархию. Именно этот феномен получил особенно сильное распространение в ряде постсоциалистических стран, прежде всего в новых независимых государствах (ННГ) - бывших союзных республиках СССР.</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Возвращаясь к проблеме серого экспорта, следует отметить, что в контексте биполярного противостояния понятия нелегальный или полулегальный экспорт вооружений фактически являлись нонсенсом. Подавляющее большинство оружейных трансакций сверхдержав были настолько же законными, насколько законной являлась сама холодная война, а рассуждения о законности или незаконности холодной войны, очевидно, лишены смысла.</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Соответственно, и термин нелегальный экспорт неприменим к обстановке фактической войны, лишь принявшей своеобразные невооруженные формы. Наличие в обеих сверхдержавах сильной гос</w:t>
      </w:r>
      <w:r>
        <w:rPr>
          <w:rFonts w:ascii="Times New Roman" w:hAnsi="Times New Roman" w:cs="Times New Roman"/>
          <w:sz w:val="28"/>
          <w:szCs w:val="28"/>
        </w:rPr>
        <w:t xml:space="preserve">ударственной власти, отсутствие </w:t>
      </w:r>
      <w:r w:rsidRPr="0072174B">
        <w:rPr>
          <w:rFonts w:ascii="Times New Roman" w:hAnsi="Times New Roman" w:cs="Times New Roman"/>
          <w:sz w:val="28"/>
          <w:szCs w:val="28"/>
        </w:rPr>
        <w:t>развитой организованной преступности и эффективный политический контроль за действиями спецслужб практически исключали</w:t>
      </w:r>
      <w:r w:rsidRPr="0072174B">
        <w:rPr>
          <w:rFonts w:ascii="Times New Roman" w:hAnsi="Times New Roman" w:cs="Times New Roman"/>
          <w:sz w:val="28"/>
          <w:szCs w:val="28"/>
        </w:rPr>
        <w:tab/>
        <w:t>возможность</w:t>
      </w:r>
      <w:r>
        <w:rPr>
          <w:rFonts w:ascii="Times New Roman" w:hAnsi="Times New Roman" w:cs="Times New Roman"/>
          <w:sz w:val="28"/>
          <w:szCs w:val="28"/>
        </w:rPr>
        <w:t xml:space="preserve"> несанкционированной торговли </w:t>
      </w:r>
      <w:r w:rsidRPr="0072174B">
        <w:rPr>
          <w:rFonts w:ascii="Times New Roman" w:hAnsi="Times New Roman" w:cs="Times New Roman"/>
          <w:sz w:val="28"/>
          <w:szCs w:val="28"/>
        </w:rPr>
        <w:t>вооружениями.</w:t>
      </w:r>
      <w:r w:rsidR="00F91862">
        <w:rPr>
          <w:rStyle w:val="a9"/>
          <w:rFonts w:ascii="Times New Roman" w:hAnsi="Times New Roman" w:cs="Times New Roman"/>
          <w:sz w:val="28"/>
          <w:szCs w:val="28"/>
        </w:rPr>
        <w:footnoteReference w:id="2"/>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Для России подобная стратегия не является возможной в силу ее финансовой слабости и фактического отсутствия как союзников, так и клиентов, в силу чего бывшая прежде маргинальной торговля оружием и боевой техникой вышла на первый план. Аналогичную эволюцию претерп</w:t>
      </w:r>
      <w:r w:rsidR="00147EE8">
        <w:rPr>
          <w:rFonts w:ascii="Times New Roman" w:hAnsi="Times New Roman" w:cs="Times New Roman"/>
          <w:sz w:val="28"/>
          <w:szCs w:val="28"/>
        </w:rPr>
        <w:t xml:space="preserve">ели большинство постсоветских и </w:t>
      </w:r>
      <w:r w:rsidRPr="0072174B">
        <w:rPr>
          <w:rFonts w:ascii="Times New Roman" w:hAnsi="Times New Roman" w:cs="Times New Roman"/>
          <w:sz w:val="28"/>
          <w:szCs w:val="28"/>
        </w:rPr>
        <w:t>постсоциалистических стран.</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lastRenderedPageBreak/>
        <w:t>Усилению коммерческой составляющей в трансфертах вооружений, производимых этими странами, способствует не только снижени</w:t>
      </w:r>
      <w:r w:rsidR="00147EE8">
        <w:rPr>
          <w:rFonts w:ascii="Times New Roman" w:hAnsi="Times New Roman" w:cs="Times New Roman"/>
          <w:sz w:val="28"/>
          <w:szCs w:val="28"/>
        </w:rPr>
        <w:t xml:space="preserve">е их геополитического значения, </w:t>
      </w:r>
      <w:r w:rsidRPr="0072174B">
        <w:rPr>
          <w:rFonts w:ascii="Times New Roman" w:hAnsi="Times New Roman" w:cs="Times New Roman"/>
          <w:sz w:val="28"/>
          <w:szCs w:val="28"/>
        </w:rPr>
        <w:t>но и тяжелый кризис, переживаемый военно-промышленными комплексами данных государств. Так, по оценкам государственной компании Росвооружение, до 70 процентов финансовых ресурсов, которые получают предприятия ВПК России, приходит от экспорта их продукции за</w:t>
      </w:r>
      <w:r w:rsidR="00147EE8">
        <w:rPr>
          <w:rFonts w:ascii="Times New Roman" w:hAnsi="Times New Roman" w:cs="Times New Roman"/>
          <w:sz w:val="28"/>
          <w:szCs w:val="28"/>
        </w:rPr>
        <w:t xml:space="preserve"> рубеж.</w:t>
      </w:r>
      <w:r w:rsidRPr="0072174B">
        <w:rPr>
          <w:rFonts w:ascii="Times New Roman" w:hAnsi="Times New Roman" w:cs="Times New Roman"/>
          <w:sz w:val="28"/>
          <w:szCs w:val="28"/>
        </w:rPr>
        <w:t xml:space="preserve"> При этом нормальные показатели доли экспорта в финансировании ВПК считаются на уровне не более 10-15 процентов. Экспорт вооружений становится не только главным, а порой и единственным источником финансовых ресурсов, но и необходимым условием для начала серийного производства отдельных образцов вооружений и/или проведения НИОКР по ВВТ. Так, например, контракт на закупку Индией сорока многофункциональных истребителей Су-30МКИ об</w:t>
      </w:r>
      <w:r w:rsidR="00147EE8">
        <w:rPr>
          <w:rFonts w:ascii="Times New Roman" w:hAnsi="Times New Roman" w:cs="Times New Roman"/>
          <w:sz w:val="28"/>
          <w:szCs w:val="28"/>
        </w:rPr>
        <w:t xml:space="preserve">еспечит не только развертывание </w:t>
      </w:r>
      <w:r w:rsidRPr="0072174B">
        <w:rPr>
          <w:rFonts w:ascii="Times New Roman" w:hAnsi="Times New Roman" w:cs="Times New Roman"/>
          <w:sz w:val="28"/>
          <w:szCs w:val="28"/>
        </w:rPr>
        <w:t>их серийного</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 xml:space="preserve">производства в интересах </w:t>
      </w:r>
      <w:r w:rsidR="00147EE8">
        <w:rPr>
          <w:rFonts w:ascii="Times New Roman" w:hAnsi="Times New Roman" w:cs="Times New Roman"/>
          <w:sz w:val="28"/>
          <w:szCs w:val="28"/>
        </w:rPr>
        <w:t xml:space="preserve">российских военно-воздушных сил </w:t>
      </w:r>
      <w:r w:rsidRPr="0072174B">
        <w:rPr>
          <w:rFonts w:ascii="Times New Roman" w:hAnsi="Times New Roman" w:cs="Times New Roman"/>
          <w:sz w:val="28"/>
          <w:szCs w:val="28"/>
        </w:rPr>
        <w:t>(ВВС), но и</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собс</w:t>
      </w:r>
      <w:r w:rsidR="00147EE8">
        <w:rPr>
          <w:rFonts w:ascii="Times New Roman" w:hAnsi="Times New Roman" w:cs="Times New Roman"/>
          <w:sz w:val="28"/>
          <w:szCs w:val="28"/>
        </w:rPr>
        <w:t xml:space="preserve">твенно разработку этого боевого </w:t>
      </w:r>
      <w:r w:rsidRPr="0072174B">
        <w:rPr>
          <w:rFonts w:ascii="Times New Roman" w:hAnsi="Times New Roman" w:cs="Times New Roman"/>
          <w:sz w:val="28"/>
          <w:szCs w:val="28"/>
        </w:rPr>
        <w:t>авиационного комплекса. Примеры других российских контрактов на поставку ВВТ, а особенно технологии их производства, также доказывают несомненный приоритет коммерческих факторов перед военно-политическими.</w:t>
      </w:r>
      <w:r w:rsidR="006F0C97">
        <w:rPr>
          <w:rStyle w:val="a9"/>
          <w:rFonts w:ascii="Times New Roman" w:hAnsi="Times New Roman" w:cs="Times New Roman"/>
          <w:sz w:val="28"/>
          <w:szCs w:val="28"/>
        </w:rPr>
        <w:footnoteReference w:id="3"/>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Смена высокой идеологической мотивации военно-технического сотрудничества на приземленную погоню за тривиальной коммерческой выгодой создает благоприятный психологический климат для криминализации чрезвычайно доходной области торговли вооружениями. Если некая деятельность направлена на достижение высокого абстрактного идеал</w:t>
      </w:r>
      <w:r w:rsidR="00690FA5">
        <w:rPr>
          <w:rFonts w:ascii="Times New Roman" w:hAnsi="Times New Roman" w:cs="Times New Roman"/>
          <w:sz w:val="28"/>
          <w:szCs w:val="28"/>
        </w:rPr>
        <w:t>а</w:t>
      </w:r>
      <w:r w:rsidRPr="0072174B">
        <w:rPr>
          <w:rFonts w:ascii="Times New Roman" w:hAnsi="Times New Roman" w:cs="Times New Roman"/>
          <w:sz w:val="28"/>
          <w:szCs w:val="28"/>
        </w:rPr>
        <w:t xml:space="preserve">, то уже одним этим априорно задаются жесткие этические, нормативные и организационные рамки, препятствующие проявлениям коррупции и криминала. Снятие таких психологических ограничителей сразу </w:t>
      </w:r>
      <w:r w:rsidRPr="0072174B">
        <w:rPr>
          <w:rFonts w:ascii="Times New Roman" w:hAnsi="Times New Roman" w:cs="Times New Roman"/>
          <w:sz w:val="28"/>
          <w:szCs w:val="28"/>
        </w:rPr>
        <w:lastRenderedPageBreak/>
        <w:t>увеличивает риск активизации незаконных операций, особенно если оно интерферирует и резонирует с ослаблением государственной власти.</w:t>
      </w:r>
    </w:p>
    <w:p w:rsidR="00F718A2" w:rsidRPr="00690FA5" w:rsidRDefault="0072174B" w:rsidP="00690FA5">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Второй после коммерциализации трансфертов оружия в мире предпосылкой активизации серого экспорта вооружений стал распад одного из альянсов-участников холодной войны и ослабление блоковой дисциплины в группировке-победителе.</w:t>
      </w:r>
    </w:p>
    <w:p w:rsidR="0072174B" w:rsidRPr="0072174B" w:rsidRDefault="0072174B" w:rsidP="00690FA5">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Современная структура международных отношений качественным образом отличается от существовавшей в период холодной войны. Она имеет все признаки переходного периода, характеризующегося высоким динамизмом, неустойчивостью, ослаблением контроля и нарастанием доли случайных</w:t>
      </w:r>
      <w:r w:rsidRPr="0072174B">
        <w:rPr>
          <w:rFonts w:ascii="Times New Roman" w:hAnsi="Times New Roman" w:cs="Times New Roman"/>
          <w:sz w:val="28"/>
          <w:szCs w:val="28"/>
        </w:rPr>
        <w:tab/>
        <w:t>незапрограммированных</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 xml:space="preserve">событий. Ликвидация одного из полюсов мощи и неспособность второго полностью заполнить образовавшийся вакуум влияния привели к анархизации международных отношений в том смысле, что образовалось множество новых мини-полюсов принятия решений, и их действия уже не объединяются общей стратегией одного альянса. Снято сдерживающее и дисциплинирующее воздействие лидеров противостоявших альянсов. Их бывшие участники обладают гораздо более высокой свободой действий, но одновременно лишились ряда преимуществ, которые они </w:t>
      </w:r>
      <w:r w:rsidR="00690FA5">
        <w:rPr>
          <w:rFonts w:ascii="Times New Roman" w:hAnsi="Times New Roman" w:cs="Times New Roman"/>
          <w:sz w:val="28"/>
          <w:szCs w:val="28"/>
        </w:rPr>
        <w:t>имели в условиях холодной войны</w:t>
      </w:r>
      <w:r w:rsidRPr="0072174B">
        <w:rPr>
          <w:rFonts w:ascii="Times New Roman" w:hAnsi="Times New Roman" w:cs="Times New Roman"/>
          <w:sz w:val="28"/>
          <w:szCs w:val="28"/>
        </w:rPr>
        <w:t>.</w:t>
      </w:r>
      <w:r w:rsidR="006F0C97">
        <w:rPr>
          <w:rStyle w:val="a9"/>
          <w:rFonts w:ascii="Times New Roman" w:hAnsi="Times New Roman" w:cs="Times New Roman"/>
          <w:sz w:val="28"/>
          <w:szCs w:val="28"/>
        </w:rPr>
        <w:footnoteReference w:id="4"/>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В еще более острой форме данные проблемы должны были встать перед противостоящими этим партизанским формированиям правительствами. Как уже было сказано, к концу восьмидесятых годов сложилась ситуация, когда большинство антиправительственных движений было ориентировано на Запад. Эта ситуация, кстати, зеркально отражала положение пятидесятых - шестидесятых годов, когда бо</w:t>
      </w:r>
      <w:r w:rsidR="00147EE8">
        <w:rPr>
          <w:rFonts w:ascii="Times New Roman" w:hAnsi="Times New Roman" w:cs="Times New Roman"/>
          <w:sz w:val="28"/>
          <w:szCs w:val="28"/>
        </w:rPr>
        <w:t>льшинство</w:t>
      </w:r>
      <w:r w:rsidR="00147EE8">
        <w:rPr>
          <w:rFonts w:ascii="Times New Roman" w:hAnsi="Times New Roman" w:cs="Times New Roman"/>
          <w:sz w:val="28"/>
          <w:szCs w:val="28"/>
        </w:rPr>
        <w:tab/>
        <w:t xml:space="preserve">антиправительственных </w:t>
      </w:r>
      <w:r w:rsidRPr="0072174B">
        <w:rPr>
          <w:rFonts w:ascii="Times New Roman" w:hAnsi="Times New Roman" w:cs="Times New Roman"/>
          <w:sz w:val="28"/>
          <w:szCs w:val="28"/>
        </w:rPr>
        <w:t xml:space="preserve">движений в мире были антизападными, иногда прокоммунистическими и просоветскими, а правительства, противостоявшие им, - в значительной части прозападными. Подобного рода инверсия стала ничем иным, как индикатором близкого </w:t>
      </w:r>
      <w:r w:rsidRPr="0072174B">
        <w:rPr>
          <w:rFonts w:ascii="Times New Roman" w:hAnsi="Times New Roman" w:cs="Times New Roman"/>
          <w:sz w:val="28"/>
          <w:szCs w:val="28"/>
        </w:rPr>
        <w:lastRenderedPageBreak/>
        <w:t>кризиса советского полюса мира, который перешел от попыток изменить существующий статус-кво, к стремлению его сохранить, то есть фактически от экспансии к стратегической обороне.</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Даже после начала процесса потепления международных отношений прозападные партизанские группировки с высокой степенью вероятности могли продолжать получать оружие и боеприпасы от правительств США и стран Западной Европы. Соответственно, оппозиционные им политические режимы были связаны с Москвой, которая к этому времени уже полностью игнорировала своих бывших партнеров в Азии, Африке и Латинской Америке.</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Естественно, что в период 1989-1992 годов правител</w:t>
      </w:r>
      <w:r w:rsidR="00147EE8">
        <w:rPr>
          <w:rFonts w:ascii="Times New Roman" w:hAnsi="Times New Roman" w:cs="Times New Roman"/>
          <w:sz w:val="28"/>
          <w:szCs w:val="28"/>
        </w:rPr>
        <w:t>ьства в Манагуа, Луанде, Аддис-</w:t>
      </w:r>
      <w:r w:rsidRPr="0072174B">
        <w:rPr>
          <w:rFonts w:ascii="Times New Roman" w:hAnsi="Times New Roman" w:cs="Times New Roman"/>
          <w:sz w:val="28"/>
          <w:szCs w:val="28"/>
        </w:rPr>
        <w:t>Абебе, Кабуле и Пномпене должны были активно искать альтернативные источни</w:t>
      </w:r>
      <w:r w:rsidR="00147EE8">
        <w:rPr>
          <w:rFonts w:ascii="Times New Roman" w:hAnsi="Times New Roman" w:cs="Times New Roman"/>
          <w:sz w:val="28"/>
          <w:szCs w:val="28"/>
        </w:rPr>
        <w:t>ки сохранения</w:t>
      </w:r>
      <w:r w:rsidR="00147EE8">
        <w:rPr>
          <w:rFonts w:ascii="Times New Roman" w:hAnsi="Times New Roman" w:cs="Times New Roman"/>
          <w:sz w:val="28"/>
          <w:szCs w:val="28"/>
        </w:rPr>
        <w:tab/>
        <w:t xml:space="preserve">своих вооруженных </w:t>
      </w:r>
      <w:r w:rsidRPr="0072174B">
        <w:rPr>
          <w:rFonts w:ascii="Times New Roman" w:hAnsi="Times New Roman" w:cs="Times New Roman"/>
          <w:sz w:val="28"/>
          <w:szCs w:val="28"/>
        </w:rPr>
        <w:t xml:space="preserve">потенциалов, создавая тем самым организационную инфраструктуру будущих потоков серого </w:t>
      </w:r>
      <w:r w:rsidR="00147EE8">
        <w:rPr>
          <w:rFonts w:ascii="Times New Roman" w:hAnsi="Times New Roman" w:cs="Times New Roman"/>
          <w:sz w:val="28"/>
          <w:szCs w:val="28"/>
        </w:rPr>
        <w:t xml:space="preserve">экспорта вооружений. В открытой прессе </w:t>
      </w:r>
      <w:r w:rsidRPr="0072174B">
        <w:rPr>
          <w:rFonts w:ascii="Times New Roman" w:hAnsi="Times New Roman" w:cs="Times New Roman"/>
          <w:sz w:val="28"/>
          <w:szCs w:val="28"/>
        </w:rPr>
        <w:t>существует</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подтверждение этой гипотезы в отношении как минимум одного из указанных случаев. Известно, что эфиопский режим Менгисту Хайле Мариама, столкнувшись с проблемой нехватки военно-технических ресурсов, возникшей как следствие горбачевского курса на свертывание поддержки бывших советских клиентов в третьем мире, успешно создал альтернативные источники тайного снаб</w:t>
      </w:r>
      <w:r w:rsidR="00147EE8">
        <w:rPr>
          <w:rFonts w:ascii="Times New Roman" w:hAnsi="Times New Roman" w:cs="Times New Roman"/>
          <w:sz w:val="28"/>
          <w:szCs w:val="28"/>
        </w:rPr>
        <w:t xml:space="preserve">жения, в частности, из Израиля. </w:t>
      </w:r>
      <w:r w:rsidRPr="0072174B">
        <w:rPr>
          <w:rFonts w:ascii="Times New Roman" w:hAnsi="Times New Roman" w:cs="Times New Roman"/>
          <w:sz w:val="28"/>
          <w:szCs w:val="28"/>
        </w:rPr>
        <w:t>Информация о других</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аналоги</w:t>
      </w:r>
      <w:r w:rsidR="00690FA5">
        <w:rPr>
          <w:rFonts w:ascii="Times New Roman" w:hAnsi="Times New Roman" w:cs="Times New Roman"/>
          <w:sz w:val="28"/>
          <w:szCs w:val="28"/>
        </w:rPr>
        <w:t>чных каналах отсутствует</w:t>
      </w:r>
      <w:r w:rsidR="00147EE8">
        <w:rPr>
          <w:rFonts w:ascii="Times New Roman" w:hAnsi="Times New Roman" w:cs="Times New Roman"/>
          <w:sz w:val="28"/>
          <w:szCs w:val="28"/>
        </w:rPr>
        <w:t>, однако сам</w:t>
      </w:r>
      <w:r w:rsidR="00147EE8">
        <w:rPr>
          <w:rFonts w:ascii="Times New Roman" w:hAnsi="Times New Roman" w:cs="Times New Roman"/>
          <w:sz w:val="28"/>
          <w:szCs w:val="28"/>
        </w:rPr>
        <w:tab/>
        <w:t xml:space="preserve">факт </w:t>
      </w:r>
      <w:r w:rsidRPr="0072174B">
        <w:rPr>
          <w:rFonts w:ascii="Times New Roman" w:hAnsi="Times New Roman" w:cs="Times New Roman"/>
          <w:sz w:val="28"/>
          <w:szCs w:val="28"/>
        </w:rPr>
        <w:t>н</w:t>
      </w:r>
      <w:r w:rsidR="00147EE8">
        <w:rPr>
          <w:rFonts w:ascii="Times New Roman" w:hAnsi="Times New Roman" w:cs="Times New Roman"/>
          <w:sz w:val="28"/>
          <w:szCs w:val="28"/>
        </w:rPr>
        <w:t xml:space="preserve">еудовлетворенного </w:t>
      </w:r>
      <w:r w:rsidRPr="0072174B">
        <w:rPr>
          <w:rFonts w:ascii="Times New Roman" w:hAnsi="Times New Roman" w:cs="Times New Roman"/>
          <w:sz w:val="28"/>
          <w:szCs w:val="28"/>
        </w:rPr>
        <w:t>спроса должен был создавать соответствующее предложение, причем самым достоверным вариантом такого предложения представляются секретные серые поставки.</w:t>
      </w:r>
    </w:p>
    <w:p w:rsidR="00147EE8"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Ситуация в современном мир</w:t>
      </w:r>
      <w:r w:rsidR="00F718A2">
        <w:rPr>
          <w:rFonts w:ascii="Times New Roman" w:hAnsi="Times New Roman" w:cs="Times New Roman"/>
          <w:sz w:val="28"/>
          <w:szCs w:val="28"/>
        </w:rPr>
        <w:t xml:space="preserve">е характеризуется наличием двух </w:t>
      </w:r>
      <w:r w:rsidRPr="0072174B">
        <w:rPr>
          <w:rFonts w:ascii="Times New Roman" w:hAnsi="Times New Roman" w:cs="Times New Roman"/>
          <w:sz w:val="28"/>
          <w:szCs w:val="28"/>
        </w:rPr>
        <w:t>разнонаправленных тенденций. Первая из них - уже упомянутые процессы фрагментации и анархизации системы международных отношений. Вторая заключается в стремлении сохранившегося полюса силы - США - максимально распространить свое влияние в мире, частично заполнив при этом вакуум, образ</w:t>
      </w:r>
      <w:r w:rsidR="00147EE8">
        <w:rPr>
          <w:rFonts w:ascii="Times New Roman" w:hAnsi="Times New Roman" w:cs="Times New Roman"/>
          <w:sz w:val="28"/>
          <w:szCs w:val="28"/>
        </w:rPr>
        <w:t xml:space="preserve">овавшийся в </w:t>
      </w:r>
      <w:r w:rsidRPr="0072174B">
        <w:rPr>
          <w:rFonts w:ascii="Times New Roman" w:hAnsi="Times New Roman" w:cs="Times New Roman"/>
          <w:sz w:val="28"/>
          <w:szCs w:val="28"/>
        </w:rPr>
        <w:t>результате распада</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советской сферы влияния. Это стремление находит свое теоретическое отражение в рамках</w:t>
      </w:r>
      <w:r w:rsidRPr="0072174B">
        <w:rPr>
          <w:rFonts w:ascii="Times New Roman" w:hAnsi="Times New Roman" w:cs="Times New Roman"/>
          <w:sz w:val="28"/>
          <w:szCs w:val="28"/>
        </w:rPr>
        <w:tab/>
        <w:t xml:space="preserve">концепции </w:t>
      </w:r>
      <w:r w:rsidRPr="0072174B">
        <w:rPr>
          <w:rFonts w:ascii="Times New Roman" w:hAnsi="Times New Roman" w:cs="Times New Roman"/>
          <w:sz w:val="28"/>
          <w:szCs w:val="28"/>
        </w:rPr>
        <w:lastRenderedPageBreak/>
        <w:t>расширения,</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доминирующей в настоящее время в военно-политичес</w:t>
      </w:r>
      <w:r w:rsidR="00147EE8">
        <w:rPr>
          <w:rFonts w:ascii="Times New Roman" w:hAnsi="Times New Roman" w:cs="Times New Roman"/>
          <w:sz w:val="28"/>
          <w:szCs w:val="28"/>
        </w:rPr>
        <w:t xml:space="preserve">кой мысли США. Данная тенденция </w:t>
      </w:r>
      <w:r w:rsidRPr="0072174B">
        <w:rPr>
          <w:rFonts w:ascii="Times New Roman" w:hAnsi="Times New Roman" w:cs="Times New Roman"/>
          <w:sz w:val="28"/>
          <w:szCs w:val="28"/>
        </w:rPr>
        <w:t>встречает противодействие</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некоторых режимов, которые в ответ подвергаются прямому или косвенному давлению.</w:t>
      </w:r>
      <w:r w:rsidRPr="0072174B">
        <w:rPr>
          <w:rFonts w:ascii="Times New Roman" w:hAnsi="Times New Roman" w:cs="Times New Roman"/>
          <w:sz w:val="28"/>
          <w:szCs w:val="28"/>
        </w:rPr>
        <w:tab/>
        <w:t>Используя международные</w:t>
      </w:r>
      <w:r w:rsidR="00147EE8">
        <w:rPr>
          <w:rFonts w:ascii="Times New Roman" w:hAnsi="Times New Roman" w:cs="Times New Roman"/>
          <w:sz w:val="28"/>
          <w:szCs w:val="28"/>
        </w:rPr>
        <w:t xml:space="preserve"> </w:t>
      </w:r>
      <w:r w:rsidRPr="0072174B">
        <w:rPr>
          <w:rFonts w:ascii="Times New Roman" w:hAnsi="Times New Roman" w:cs="Times New Roman"/>
          <w:sz w:val="28"/>
          <w:szCs w:val="28"/>
        </w:rPr>
        <w:t>организации, США сумели установить формальную блокаду Ливии, Ирака и Сербии. Вашингтон также активно противодействует</w:t>
      </w:r>
      <w:r w:rsidRPr="0072174B">
        <w:rPr>
          <w:rFonts w:ascii="Times New Roman" w:hAnsi="Times New Roman" w:cs="Times New Roman"/>
          <w:sz w:val="28"/>
          <w:szCs w:val="28"/>
        </w:rPr>
        <w:tab/>
        <w:t>развитию военно-технических</w:t>
      </w:r>
      <w:r w:rsidRPr="0072174B">
        <w:rPr>
          <w:rFonts w:ascii="Times New Roman" w:hAnsi="Times New Roman" w:cs="Times New Roman"/>
          <w:sz w:val="28"/>
          <w:szCs w:val="28"/>
        </w:rPr>
        <w:tab/>
        <w:t>связей Сирии, Ирана, КНДР.</w:t>
      </w:r>
      <w:r w:rsidR="00147EE8">
        <w:rPr>
          <w:rFonts w:ascii="Times New Roman" w:hAnsi="Times New Roman" w:cs="Times New Roman"/>
          <w:sz w:val="28"/>
          <w:szCs w:val="28"/>
        </w:rPr>
        <w:t xml:space="preserve"> </w:t>
      </w:r>
    </w:p>
    <w:p w:rsidR="0072174B" w:rsidRPr="0072174B" w:rsidRDefault="00147EE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Санкциям могут быть подвергнуты государства и корпорации, </w:t>
      </w:r>
      <w:r w:rsidR="0072174B" w:rsidRPr="0072174B">
        <w:rPr>
          <w:rFonts w:ascii="Times New Roman" w:hAnsi="Times New Roman" w:cs="Times New Roman"/>
          <w:sz w:val="28"/>
          <w:szCs w:val="28"/>
        </w:rPr>
        <w:t>осуществляющие контакты в военной области с указанными странами. Одним из самых последних примеров такого рода стала реакция США на возможность поставок из ЮАР в Сирию современных систем управления танковым огнем. Вашингтону оказалось достаточным выразить свою обесп</w:t>
      </w:r>
      <w:r>
        <w:rPr>
          <w:rFonts w:ascii="Times New Roman" w:hAnsi="Times New Roman" w:cs="Times New Roman"/>
          <w:sz w:val="28"/>
          <w:szCs w:val="28"/>
        </w:rPr>
        <w:t xml:space="preserve">окоенность, чтобы правительство </w:t>
      </w:r>
      <w:r w:rsidR="0072174B" w:rsidRPr="0072174B">
        <w:rPr>
          <w:rFonts w:ascii="Times New Roman" w:hAnsi="Times New Roman" w:cs="Times New Roman"/>
          <w:sz w:val="28"/>
          <w:szCs w:val="28"/>
        </w:rPr>
        <w:t>ЮАР</w:t>
      </w:r>
      <w:r w:rsidR="0072174B" w:rsidRPr="0072174B">
        <w:rPr>
          <w:rFonts w:ascii="Times New Roman" w:hAnsi="Times New Roman" w:cs="Times New Roman"/>
          <w:sz w:val="28"/>
          <w:szCs w:val="28"/>
        </w:rPr>
        <w:tab/>
        <w:t>сразу</w:t>
      </w:r>
      <w:r w:rsidR="0072174B" w:rsidRPr="0072174B">
        <w:rPr>
          <w:rFonts w:ascii="Times New Roman" w:hAnsi="Times New Roman" w:cs="Times New Roman"/>
          <w:sz w:val="28"/>
          <w:szCs w:val="28"/>
        </w:rPr>
        <w:tab/>
        <w:t>же</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приостановило работу по контракту. В данном случае можно говорить об очевидной попытке лимитировать военно-экономическое сотрудничество Сирии с другим суверенным государством.</w:t>
      </w:r>
    </w:p>
    <w:p w:rsidR="0072174B" w:rsidRPr="0072174B" w:rsidRDefault="00147EE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США </w:t>
      </w:r>
      <w:r w:rsidR="0072174B" w:rsidRPr="0072174B">
        <w:rPr>
          <w:rFonts w:ascii="Times New Roman" w:hAnsi="Times New Roman" w:cs="Times New Roman"/>
          <w:sz w:val="28"/>
          <w:szCs w:val="28"/>
        </w:rPr>
        <w:t>ограничить</w:t>
      </w:r>
      <w:r>
        <w:rPr>
          <w:rFonts w:ascii="Times New Roman" w:hAnsi="Times New Roman" w:cs="Times New Roman"/>
          <w:sz w:val="28"/>
          <w:szCs w:val="28"/>
        </w:rPr>
        <w:t xml:space="preserve"> военно-</w:t>
      </w:r>
      <w:r w:rsidR="0072174B" w:rsidRPr="0072174B">
        <w:rPr>
          <w:rFonts w:ascii="Times New Roman" w:hAnsi="Times New Roman" w:cs="Times New Roman"/>
          <w:sz w:val="28"/>
          <w:szCs w:val="28"/>
        </w:rPr>
        <w:t xml:space="preserve">технические связи внесенных в черный список государств приводит к развитию </w:t>
      </w:r>
      <w:r w:rsidRPr="0072174B">
        <w:rPr>
          <w:rFonts w:ascii="Times New Roman" w:hAnsi="Times New Roman" w:cs="Times New Roman"/>
          <w:sz w:val="28"/>
          <w:szCs w:val="28"/>
        </w:rPr>
        <w:t>не афишируемых</w:t>
      </w:r>
      <w:r w:rsidR="0072174B" w:rsidRPr="0072174B">
        <w:rPr>
          <w:rFonts w:ascii="Times New Roman" w:hAnsi="Times New Roman" w:cs="Times New Roman"/>
          <w:sz w:val="28"/>
          <w:szCs w:val="28"/>
        </w:rPr>
        <w:t>, а</w:t>
      </w:r>
      <w:r w:rsidR="0072174B" w:rsidRPr="0072174B">
        <w:rPr>
          <w:rFonts w:ascii="Times New Roman" w:hAnsi="Times New Roman" w:cs="Times New Roman"/>
          <w:sz w:val="28"/>
          <w:szCs w:val="28"/>
        </w:rPr>
        <w:tab/>
        <w:t>в ряде случаев -</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ко</w:t>
      </w:r>
      <w:r>
        <w:rPr>
          <w:rFonts w:ascii="Times New Roman" w:hAnsi="Times New Roman" w:cs="Times New Roman"/>
          <w:sz w:val="28"/>
          <w:szCs w:val="28"/>
        </w:rPr>
        <w:t>нфиденциальных</w:t>
      </w:r>
      <w:r>
        <w:rPr>
          <w:rFonts w:ascii="Times New Roman" w:hAnsi="Times New Roman" w:cs="Times New Roman"/>
          <w:sz w:val="28"/>
          <w:szCs w:val="28"/>
        </w:rPr>
        <w:tab/>
        <w:t xml:space="preserve">каналов торговли </w:t>
      </w:r>
      <w:r w:rsidR="0072174B" w:rsidRPr="0072174B">
        <w:rPr>
          <w:rFonts w:ascii="Times New Roman" w:hAnsi="Times New Roman" w:cs="Times New Roman"/>
          <w:sz w:val="28"/>
          <w:szCs w:val="28"/>
        </w:rPr>
        <w:t>оружием. Практика показывает, что любая блокада в конечном сче</w:t>
      </w:r>
      <w:r>
        <w:rPr>
          <w:rFonts w:ascii="Times New Roman" w:hAnsi="Times New Roman" w:cs="Times New Roman"/>
          <w:sz w:val="28"/>
          <w:szCs w:val="28"/>
        </w:rPr>
        <w:t xml:space="preserve">те оказывается малоэффективной, </w:t>
      </w:r>
      <w:r w:rsidR="0072174B" w:rsidRPr="0072174B">
        <w:rPr>
          <w:rFonts w:ascii="Times New Roman" w:hAnsi="Times New Roman" w:cs="Times New Roman"/>
          <w:sz w:val="28"/>
          <w:szCs w:val="28"/>
        </w:rPr>
        <w:t>но приводит к</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из</w:t>
      </w:r>
      <w:r>
        <w:rPr>
          <w:rFonts w:ascii="Times New Roman" w:hAnsi="Times New Roman" w:cs="Times New Roman"/>
          <w:sz w:val="28"/>
          <w:szCs w:val="28"/>
        </w:rPr>
        <w:t xml:space="preserve">менениям в структуре и качестве </w:t>
      </w:r>
      <w:r w:rsidR="0072174B" w:rsidRPr="0072174B">
        <w:rPr>
          <w:rFonts w:ascii="Times New Roman" w:hAnsi="Times New Roman" w:cs="Times New Roman"/>
          <w:sz w:val="28"/>
          <w:szCs w:val="28"/>
        </w:rPr>
        <w:t>внешнеэкономических</w:t>
      </w:r>
      <w:r w:rsidR="0072174B" w:rsidRPr="0072174B">
        <w:rPr>
          <w:rFonts w:ascii="Times New Roman" w:hAnsi="Times New Roman" w:cs="Times New Roman"/>
          <w:sz w:val="28"/>
          <w:szCs w:val="28"/>
        </w:rPr>
        <w:tab/>
        <w:t>связей</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блокируемого государства. Место государства занимают криминальные и полукриминальные</w:t>
      </w:r>
      <w:r w:rsidR="0072174B" w:rsidRPr="0072174B">
        <w:rPr>
          <w:rFonts w:ascii="Times New Roman" w:hAnsi="Times New Roman" w:cs="Times New Roman"/>
          <w:sz w:val="28"/>
          <w:szCs w:val="28"/>
        </w:rPr>
        <w:tab/>
        <w:t>коммерческие</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структуры, а в ряде случаев - спецслужбы. Иными словами, попытки блокады ведут к криминализации торговых потоков, а не к их перекрытию. Т</w:t>
      </w:r>
      <w:r>
        <w:rPr>
          <w:rFonts w:ascii="Times New Roman" w:hAnsi="Times New Roman" w:cs="Times New Roman"/>
          <w:sz w:val="28"/>
          <w:szCs w:val="28"/>
        </w:rPr>
        <w:t xml:space="preserve">аким образом, своими действиями </w:t>
      </w:r>
      <w:r w:rsidR="0072174B" w:rsidRPr="0072174B">
        <w:rPr>
          <w:rFonts w:ascii="Times New Roman" w:hAnsi="Times New Roman" w:cs="Times New Roman"/>
          <w:sz w:val="28"/>
          <w:szCs w:val="28"/>
        </w:rPr>
        <w:t>США</w:t>
      </w:r>
      <w:r w:rsidR="0072174B" w:rsidRPr="0072174B">
        <w:rPr>
          <w:rFonts w:ascii="Times New Roman" w:hAnsi="Times New Roman" w:cs="Times New Roman"/>
          <w:sz w:val="28"/>
          <w:szCs w:val="28"/>
        </w:rPr>
        <w:tab/>
        <w:t>объективно</w:t>
      </w:r>
      <w:r>
        <w:rPr>
          <w:rFonts w:ascii="Times New Roman" w:hAnsi="Times New Roman" w:cs="Times New Roman"/>
          <w:sz w:val="28"/>
          <w:szCs w:val="28"/>
        </w:rPr>
        <w:t xml:space="preserve"> </w:t>
      </w:r>
      <w:r w:rsidR="0072174B" w:rsidRPr="0072174B">
        <w:rPr>
          <w:rFonts w:ascii="Times New Roman" w:hAnsi="Times New Roman" w:cs="Times New Roman"/>
          <w:sz w:val="28"/>
          <w:szCs w:val="28"/>
        </w:rPr>
        <w:t>способствуют созданию организационной, информационной, транспортной и кадровой инфраструктуры серого экспорта вооружений.</w:t>
      </w:r>
    </w:p>
    <w:p w:rsidR="0072174B" w:rsidRPr="0072174B" w:rsidRDefault="0072174B" w:rsidP="00F718A2">
      <w:pPr>
        <w:spacing w:after="0" w:line="360" w:lineRule="auto"/>
        <w:ind w:firstLine="709"/>
        <w:jc w:val="both"/>
        <w:rPr>
          <w:rFonts w:ascii="Times New Roman" w:hAnsi="Times New Roman" w:cs="Times New Roman"/>
          <w:sz w:val="28"/>
          <w:szCs w:val="28"/>
        </w:rPr>
      </w:pPr>
      <w:r w:rsidRPr="0072174B">
        <w:rPr>
          <w:rFonts w:ascii="Times New Roman" w:hAnsi="Times New Roman" w:cs="Times New Roman"/>
          <w:sz w:val="28"/>
          <w:szCs w:val="28"/>
        </w:rPr>
        <w:t xml:space="preserve">Продажа на черном и сером рынке вооружений становится все более важным источником приобретения оружия, которое нельзя купить на </w:t>
      </w:r>
      <w:r w:rsidRPr="0072174B">
        <w:rPr>
          <w:rFonts w:ascii="Times New Roman" w:hAnsi="Times New Roman" w:cs="Times New Roman"/>
          <w:sz w:val="28"/>
          <w:szCs w:val="28"/>
        </w:rPr>
        <w:lastRenderedPageBreak/>
        <w:t>открытом рынке или поставлять так называемым государствам - париям, под которыми подразумеваются прежде всего режимы, находящиеся в идеологической и военно-политической оппозиции Соединенным Штатам Америки, но при этом недостаточно мощные для того, чтобы Вашингтон вынужден был считаться с ними, как это имеет место в случае с материковым Китаем.</w:t>
      </w:r>
    </w:p>
    <w:p w:rsidR="00147EE8" w:rsidRDefault="00147EE8" w:rsidP="00F718A2">
      <w:pPr>
        <w:spacing w:after="0" w:line="360" w:lineRule="auto"/>
        <w:ind w:firstLine="709"/>
        <w:jc w:val="both"/>
        <w:rPr>
          <w:rFonts w:ascii="Times New Roman" w:hAnsi="Times New Roman" w:cs="Times New Roman"/>
          <w:sz w:val="28"/>
          <w:szCs w:val="28"/>
        </w:rPr>
      </w:pPr>
    </w:p>
    <w:p w:rsidR="00147EE8" w:rsidRPr="006F0C97" w:rsidRDefault="00690FA5" w:rsidP="00F718A2">
      <w:pPr>
        <w:pStyle w:val="2"/>
        <w:spacing w:before="0" w:line="360" w:lineRule="auto"/>
        <w:jc w:val="center"/>
        <w:rPr>
          <w:rFonts w:ascii="Times New Roman" w:hAnsi="Times New Roman" w:cs="Times New Roman"/>
          <w:b/>
          <w:color w:val="auto"/>
          <w:sz w:val="28"/>
          <w:szCs w:val="28"/>
        </w:rPr>
      </w:pPr>
      <w:bookmarkStart w:id="2" w:name="_Toc20745145"/>
      <w:r>
        <w:rPr>
          <w:rFonts w:ascii="Times New Roman" w:hAnsi="Times New Roman" w:cs="Times New Roman"/>
          <w:b/>
          <w:color w:val="auto"/>
          <w:sz w:val="28"/>
          <w:szCs w:val="28"/>
        </w:rPr>
        <w:t>1.2</w:t>
      </w:r>
      <w:r w:rsidR="00147EE8" w:rsidRPr="006F0C97">
        <w:rPr>
          <w:rFonts w:ascii="Times New Roman" w:hAnsi="Times New Roman" w:cs="Times New Roman"/>
          <w:b/>
          <w:color w:val="auto"/>
          <w:sz w:val="28"/>
          <w:szCs w:val="28"/>
        </w:rPr>
        <w:t xml:space="preserve">. </w:t>
      </w:r>
      <w:r w:rsidR="0072174B" w:rsidRPr="006F0C97">
        <w:rPr>
          <w:rFonts w:ascii="Times New Roman" w:hAnsi="Times New Roman" w:cs="Times New Roman"/>
          <w:b/>
          <w:color w:val="auto"/>
          <w:sz w:val="28"/>
          <w:szCs w:val="28"/>
        </w:rPr>
        <w:t>Кризис государства-нации на Юге и в зоне бывшего СССР как источник спроса на сером рынке вооружений</w:t>
      </w:r>
      <w:bookmarkEnd w:id="2"/>
    </w:p>
    <w:p w:rsidR="00147EE8" w:rsidRDefault="00147EE8" w:rsidP="00F718A2">
      <w:pPr>
        <w:spacing w:after="0" w:line="360" w:lineRule="auto"/>
        <w:ind w:firstLine="709"/>
        <w:jc w:val="both"/>
        <w:rPr>
          <w:rFonts w:ascii="Times New Roman" w:hAnsi="Times New Roman" w:cs="Times New Roman"/>
          <w:sz w:val="28"/>
          <w:szCs w:val="28"/>
        </w:rPr>
      </w:pP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Окончание холодной войны привело не только к изменениям в конфигурации субъектов международных отношений (МО), но и к более глубинной эволюции самой природы э</w:t>
      </w:r>
      <w:r w:rsidR="00355EE0">
        <w:rPr>
          <w:rFonts w:ascii="Times New Roman" w:hAnsi="Times New Roman" w:cs="Times New Roman"/>
          <w:sz w:val="28"/>
          <w:szCs w:val="28"/>
        </w:rPr>
        <w:t xml:space="preserve">тих субъектов. Хорошо известно, что системообразующим </w:t>
      </w:r>
      <w:r w:rsidRPr="00147EE8">
        <w:rPr>
          <w:rFonts w:ascii="Times New Roman" w:hAnsi="Times New Roman" w:cs="Times New Roman"/>
          <w:sz w:val="28"/>
          <w:szCs w:val="28"/>
        </w:rPr>
        <w:t>элементом мировой политики является государство-нация, современная форма которого возникла в Европе на рубеже</w:t>
      </w:r>
      <w:r w:rsidR="00355EE0">
        <w:rPr>
          <w:rFonts w:ascii="Times New Roman" w:hAnsi="Times New Roman" w:cs="Times New Roman"/>
          <w:sz w:val="28"/>
          <w:szCs w:val="28"/>
        </w:rPr>
        <w:t xml:space="preserve"> </w:t>
      </w:r>
      <w:r w:rsidRPr="00147EE8">
        <w:rPr>
          <w:rFonts w:ascii="Times New Roman" w:hAnsi="Times New Roman" w:cs="Times New Roman"/>
          <w:sz w:val="28"/>
          <w:szCs w:val="28"/>
        </w:rPr>
        <w:t>Средневековья и Нового Времени. Однако после 1991 года стала отчетливо проявляться тенденция нарастания кризиса государства как главного элемента системы МО. Основным проявлением этого кризиса является рост реальных возможностей в</w:t>
      </w:r>
      <w:r w:rsidR="00F718A2">
        <w:rPr>
          <w:rFonts w:ascii="Times New Roman" w:hAnsi="Times New Roman" w:cs="Times New Roman"/>
          <w:sz w:val="28"/>
          <w:szCs w:val="28"/>
        </w:rPr>
        <w:t xml:space="preserve"> </w:t>
      </w:r>
      <w:r w:rsidRPr="00147EE8">
        <w:rPr>
          <w:rFonts w:ascii="Times New Roman" w:hAnsi="Times New Roman" w:cs="Times New Roman"/>
          <w:sz w:val="28"/>
          <w:szCs w:val="28"/>
        </w:rPr>
        <w:t>негосударственных транснациональных субъектов, к числу которых относятся международные мафиозно-криминальные картели, неформал</w:t>
      </w:r>
      <w:r w:rsidR="00355EE0">
        <w:rPr>
          <w:rFonts w:ascii="Times New Roman" w:hAnsi="Times New Roman" w:cs="Times New Roman"/>
          <w:sz w:val="28"/>
          <w:szCs w:val="28"/>
        </w:rPr>
        <w:t xml:space="preserve">ьные диаспоральные группировки, </w:t>
      </w:r>
      <w:r w:rsidRPr="00147EE8">
        <w:rPr>
          <w:rFonts w:ascii="Times New Roman" w:hAnsi="Times New Roman" w:cs="Times New Roman"/>
          <w:sz w:val="28"/>
          <w:szCs w:val="28"/>
        </w:rPr>
        <w:t>транснациональные</w:t>
      </w:r>
      <w:r w:rsidR="00355EE0">
        <w:rPr>
          <w:rFonts w:ascii="Times New Roman" w:hAnsi="Times New Roman" w:cs="Times New Roman"/>
          <w:sz w:val="28"/>
          <w:szCs w:val="28"/>
        </w:rPr>
        <w:t xml:space="preserve"> </w:t>
      </w:r>
      <w:r w:rsidRPr="00147EE8">
        <w:rPr>
          <w:rFonts w:ascii="Times New Roman" w:hAnsi="Times New Roman" w:cs="Times New Roman"/>
          <w:sz w:val="28"/>
          <w:szCs w:val="28"/>
        </w:rPr>
        <w:t>корпорации. К этому следует д</w:t>
      </w:r>
      <w:r w:rsidR="00355EE0">
        <w:rPr>
          <w:rFonts w:ascii="Times New Roman" w:hAnsi="Times New Roman" w:cs="Times New Roman"/>
          <w:sz w:val="28"/>
          <w:szCs w:val="28"/>
        </w:rPr>
        <w:t>обавить быстрый</w:t>
      </w:r>
      <w:r w:rsidR="00355EE0">
        <w:rPr>
          <w:rFonts w:ascii="Times New Roman" w:hAnsi="Times New Roman" w:cs="Times New Roman"/>
          <w:sz w:val="28"/>
          <w:szCs w:val="28"/>
        </w:rPr>
        <w:tab/>
        <w:t>рост</w:t>
      </w:r>
      <w:r w:rsidR="00355EE0">
        <w:rPr>
          <w:rFonts w:ascii="Times New Roman" w:hAnsi="Times New Roman" w:cs="Times New Roman"/>
          <w:sz w:val="28"/>
          <w:szCs w:val="28"/>
        </w:rPr>
        <w:tab/>
        <w:t xml:space="preserve">могущества </w:t>
      </w:r>
      <w:r w:rsidRPr="00147EE8">
        <w:rPr>
          <w:rFonts w:ascii="Times New Roman" w:hAnsi="Times New Roman" w:cs="Times New Roman"/>
          <w:sz w:val="28"/>
          <w:szCs w:val="28"/>
        </w:rPr>
        <w:t>инфрагосударственных формирований, построен</w:t>
      </w:r>
      <w:r w:rsidR="00355EE0">
        <w:rPr>
          <w:rFonts w:ascii="Times New Roman" w:hAnsi="Times New Roman" w:cs="Times New Roman"/>
          <w:sz w:val="28"/>
          <w:szCs w:val="28"/>
        </w:rPr>
        <w:t>ных</w:t>
      </w:r>
      <w:r w:rsidR="00355EE0">
        <w:rPr>
          <w:rFonts w:ascii="Times New Roman" w:hAnsi="Times New Roman" w:cs="Times New Roman"/>
          <w:sz w:val="28"/>
          <w:szCs w:val="28"/>
        </w:rPr>
        <w:tab/>
        <w:t xml:space="preserve">на этнической, </w:t>
      </w:r>
      <w:r w:rsidRPr="00147EE8">
        <w:rPr>
          <w:rFonts w:ascii="Times New Roman" w:hAnsi="Times New Roman" w:cs="Times New Roman"/>
          <w:sz w:val="28"/>
          <w:szCs w:val="28"/>
        </w:rPr>
        <w:t>конфессиональной, клановой и племенной основе. В ряде случаев можно констатировать фактическую ликвидацию государственности или стабильную долговременную потерю государственного контроля за частью территории страны.</w:t>
      </w:r>
      <w:r w:rsidR="006F0C97">
        <w:rPr>
          <w:rStyle w:val="a9"/>
          <w:rFonts w:ascii="Times New Roman" w:hAnsi="Times New Roman" w:cs="Times New Roman"/>
          <w:sz w:val="28"/>
          <w:szCs w:val="28"/>
        </w:rPr>
        <w:footnoteReference w:id="5"/>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В настоящее время существует как минимум три случая фактического прекращения существования государства - Либерия, Сомали и Афганистан. </w:t>
      </w:r>
      <w:r w:rsidRPr="00147EE8">
        <w:rPr>
          <w:rFonts w:ascii="Times New Roman" w:hAnsi="Times New Roman" w:cs="Times New Roman"/>
          <w:sz w:val="28"/>
          <w:szCs w:val="28"/>
        </w:rPr>
        <w:lastRenderedPageBreak/>
        <w:t>Сюда же можно отнести цивилиза</w:t>
      </w:r>
      <w:r w:rsidR="00355EE0">
        <w:rPr>
          <w:rFonts w:ascii="Times New Roman" w:hAnsi="Times New Roman" w:cs="Times New Roman"/>
          <w:sz w:val="28"/>
          <w:szCs w:val="28"/>
        </w:rPr>
        <w:t xml:space="preserve">ционную химеру Боснии, которая, едва получив </w:t>
      </w:r>
      <w:r w:rsidRPr="00147EE8">
        <w:rPr>
          <w:rFonts w:ascii="Times New Roman" w:hAnsi="Times New Roman" w:cs="Times New Roman"/>
          <w:sz w:val="28"/>
          <w:szCs w:val="28"/>
        </w:rPr>
        <w:t>независимость, немедленно оказалась потрясена внутренним вооруженным конфликтом, результатом которого стало де-факто прекращение ее существования.</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Центральная власть в каждой из этих стран оказалась де-факто ликвидирована. Самопровозглашенные правительства контролируют только часть территории страны, иногда разделенной оказывается даже столица. Территория поделена на зоны контроля конкурирующих военно-политических формирований, число которых в каждом случае превышает два, что позволяет говорить не просто о классической гражданской войне, но о конфликте по модели война всех против всех.</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Следует отметить, что существует принципиальная возможность развития ситуации по описанному сценарию в целом ряде государств Африки и Ближнего Востока. Основной предпосылкой коллапса центральной государственной власти в каждой из них выступает отсутствие национального </w:t>
      </w:r>
      <w:r w:rsidR="00355EE0">
        <w:rPr>
          <w:rFonts w:ascii="Times New Roman" w:hAnsi="Times New Roman" w:cs="Times New Roman"/>
          <w:sz w:val="28"/>
          <w:szCs w:val="28"/>
        </w:rPr>
        <w:t>самосознания и сколько-</w:t>
      </w:r>
      <w:r w:rsidRPr="00147EE8">
        <w:rPr>
          <w:rFonts w:ascii="Times New Roman" w:hAnsi="Times New Roman" w:cs="Times New Roman"/>
          <w:sz w:val="28"/>
          <w:szCs w:val="28"/>
        </w:rPr>
        <w:t>нибудь глубокой традиции национально-государственного</w:t>
      </w:r>
      <w:r w:rsidRPr="00147EE8">
        <w:rPr>
          <w:rFonts w:ascii="Times New Roman" w:hAnsi="Times New Roman" w:cs="Times New Roman"/>
          <w:sz w:val="28"/>
          <w:szCs w:val="28"/>
        </w:rPr>
        <w:tab/>
        <w:t>строительства.</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Самоидентификационные преференции населе</w:t>
      </w:r>
      <w:r w:rsidR="00355EE0">
        <w:rPr>
          <w:rFonts w:ascii="Times New Roman" w:hAnsi="Times New Roman" w:cs="Times New Roman"/>
          <w:sz w:val="28"/>
          <w:szCs w:val="28"/>
        </w:rPr>
        <w:t xml:space="preserve">ния угрожаемых зон лежат либо в </w:t>
      </w:r>
      <w:r w:rsidRPr="00147EE8">
        <w:rPr>
          <w:rFonts w:ascii="Times New Roman" w:hAnsi="Times New Roman" w:cs="Times New Roman"/>
          <w:sz w:val="28"/>
          <w:szCs w:val="28"/>
        </w:rPr>
        <w:t>области инфранац</w:t>
      </w:r>
      <w:r w:rsidR="00355EE0">
        <w:rPr>
          <w:rFonts w:ascii="Times New Roman" w:hAnsi="Times New Roman" w:cs="Times New Roman"/>
          <w:sz w:val="28"/>
          <w:szCs w:val="28"/>
        </w:rPr>
        <w:t xml:space="preserve">иональной (племенной, семейной, клановой), либо </w:t>
      </w:r>
      <w:r w:rsidRPr="00147EE8">
        <w:rPr>
          <w:rFonts w:ascii="Times New Roman" w:hAnsi="Times New Roman" w:cs="Times New Roman"/>
          <w:sz w:val="28"/>
          <w:szCs w:val="28"/>
        </w:rPr>
        <w:t>супернациональной (конфессиональной, расовой) субъектности. Государство-нация как универсальная форма политической организации общества получила глобальное распространение лишь после первой мировой войны, когда западные цивилизационные структуры вступили в апогей своего могущества и влияния. До этого момента феномен государства-нации оставался локализован на Европейском континенте.</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Однако развивающийся в настоящее время в незападном мире процесс сопротивления вестернизации и поиска отличных от западной и эффективных моделей</w:t>
      </w:r>
      <w:r w:rsidR="00355EE0">
        <w:rPr>
          <w:rFonts w:ascii="Times New Roman" w:hAnsi="Times New Roman" w:cs="Times New Roman"/>
          <w:sz w:val="28"/>
          <w:szCs w:val="28"/>
        </w:rPr>
        <w:t xml:space="preserve"> государственного</w:t>
      </w:r>
      <w:r w:rsidR="00355EE0">
        <w:rPr>
          <w:rFonts w:ascii="Times New Roman" w:hAnsi="Times New Roman" w:cs="Times New Roman"/>
          <w:sz w:val="28"/>
          <w:szCs w:val="28"/>
        </w:rPr>
        <w:tab/>
        <w:t xml:space="preserve">строительства </w:t>
      </w:r>
      <w:r w:rsidRPr="00147EE8">
        <w:rPr>
          <w:rFonts w:ascii="Times New Roman" w:hAnsi="Times New Roman" w:cs="Times New Roman"/>
          <w:sz w:val="28"/>
          <w:szCs w:val="28"/>
        </w:rPr>
        <w:t>проявляется и в отторжении трад</w:t>
      </w:r>
      <w:r w:rsidR="00355EE0">
        <w:rPr>
          <w:rFonts w:ascii="Times New Roman" w:hAnsi="Times New Roman" w:cs="Times New Roman"/>
          <w:sz w:val="28"/>
          <w:szCs w:val="28"/>
        </w:rPr>
        <w:t>иционными</w:t>
      </w:r>
      <w:r w:rsidR="00355EE0">
        <w:rPr>
          <w:rFonts w:ascii="Times New Roman" w:hAnsi="Times New Roman" w:cs="Times New Roman"/>
          <w:sz w:val="28"/>
          <w:szCs w:val="28"/>
        </w:rPr>
        <w:tab/>
        <w:t xml:space="preserve">обществами </w:t>
      </w:r>
      <w:r w:rsidRPr="00147EE8">
        <w:rPr>
          <w:rFonts w:ascii="Times New Roman" w:hAnsi="Times New Roman" w:cs="Times New Roman"/>
          <w:sz w:val="28"/>
          <w:szCs w:val="28"/>
        </w:rPr>
        <w:t xml:space="preserve">инфильтрированной чужеродной модели государства-нации. Проявлением именно этого процесса стал кувейтский </w:t>
      </w:r>
      <w:r w:rsidRPr="00147EE8">
        <w:rPr>
          <w:rFonts w:ascii="Times New Roman" w:hAnsi="Times New Roman" w:cs="Times New Roman"/>
          <w:sz w:val="28"/>
          <w:szCs w:val="28"/>
        </w:rPr>
        <w:lastRenderedPageBreak/>
        <w:t>кризис 1990-1991 годов, который, помимо всего прочего, показал, что деструктивные по отношению к государственному статус-кво тенденции в Персидском заливе будут сдерживаться внешними силами ввиду стратегической значимости региона. Однако в Африке и других стратегически менее значимых районах мира нельзя исключать дальнейшей актуализации описанной тенденции, развитие которой может привести к существенному изменению территориального статус-кво.</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На месте коллапсирующих государств возникают значительные по размерам вакуумные, или серые, зоны, где отсутствует не просто центральная государственная власть, но порой всякая власть вообще. На таких территориях происходит перманентная борьба полевых </w:t>
      </w:r>
      <w:r w:rsidR="00355EE0">
        <w:rPr>
          <w:rFonts w:ascii="Times New Roman" w:hAnsi="Times New Roman" w:cs="Times New Roman"/>
          <w:sz w:val="28"/>
          <w:szCs w:val="28"/>
        </w:rPr>
        <w:t>командиров, региональных военно-</w:t>
      </w:r>
      <w:r w:rsidRPr="00147EE8">
        <w:rPr>
          <w:rFonts w:ascii="Times New Roman" w:hAnsi="Times New Roman" w:cs="Times New Roman"/>
          <w:sz w:val="28"/>
          <w:szCs w:val="28"/>
        </w:rPr>
        <w:t>политических лидеров и криминальных группировок.</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Понятно, что существование подобного рода серых зон, вышедших из-под всякого эффективного государственного контроля и ставших черными информационными дырами, создает бол</w:t>
      </w:r>
      <w:r w:rsidR="00355EE0">
        <w:rPr>
          <w:rFonts w:ascii="Times New Roman" w:hAnsi="Times New Roman" w:cs="Times New Roman"/>
          <w:sz w:val="28"/>
          <w:szCs w:val="28"/>
        </w:rPr>
        <w:t xml:space="preserve">ее чем благоприятную обстановку для развертывания </w:t>
      </w:r>
      <w:r w:rsidRPr="00147EE8">
        <w:rPr>
          <w:rFonts w:ascii="Times New Roman" w:hAnsi="Times New Roman" w:cs="Times New Roman"/>
          <w:sz w:val="28"/>
          <w:szCs w:val="28"/>
        </w:rPr>
        <w:t>инфраструктуры нелегальной торговли оружием, а также устойчивый спрос на него. Недаром целый ряд отрывочных сообщений, по которым только и могут домысливать направление потоков серого экспорта наблюдатели, не имеющие доступ к закрытой информации, касался перехвата оружия, идущего в Афганистан, Руанду и Боснию, тот есть территории, на которых государство в тот или иной момент не существовало.</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В отношении Афганистана наиболее известным примером стал перехват и принудительная посадка в Кандагаре авиацией движения Талибан транспортного самолета Ил-76, пилотировавшегося российским экипажем и осуществлявшим перевозку боеприпасов для стрелкового вооружения, закупленных правительством Раббани в Албании. Телевидение ряда европейских стран сообщило также о поставках английских вооружений в Руанду. А быстрый рост военного потенциала армии боснийских мусульман в завершающий период боевых действий в Боснии не оставляет сомнений в том, что вооруженные силы официального правительства Боснии и Герцеговины </w:t>
      </w:r>
      <w:r w:rsidRPr="00147EE8">
        <w:rPr>
          <w:rFonts w:ascii="Times New Roman" w:hAnsi="Times New Roman" w:cs="Times New Roman"/>
          <w:sz w:val="28"/>
          <w:szCs w:val="28"/>
        </w:rPr>
        <w:lastRenderedPageBreak/>
        <w:t>получали извне значительные количества вооружений и помощь в их освоении.</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Еще более многочисленными являются случаи персистентного сосуществования слабой центральной государственной власти и оппозиционного вооруженного формирования, настолько устойчиво контролирующего часть территории страны, что в состоянии создать </w:t>
      </w:r>
      <w:r w:rsidR="00355EE0">
        <w:rPr>
          <w:rFonts w:ascii="Times New Roman" w:hAnsi="Times New Roman" w:cs="Times New Roman"/>
          <w:sz w:val="28"/>
          <w:szCs w:val="28"/>
        </w:rPr>
        <w:t>там квазигосударственные</w:t>
      </w:r>
      <w:r w:rsidR="00355EE0">
        <w:rPr>
          <w:rFonts w:ascii="Times New Roman" w:hAnsi="Times New Roman" w:cs="Times New Roman"/>
          <w:sz w:val="28"/>
          <w:szCs w:val="28"/>
        </w:rPr>
        <w:tab/>
        <w:t xml:space="preserve">органы </w:t>
      </w:r>
      <w:r w:rsidRPr="00147EE8">
        <w:rPr>
          <w:rFonts w:ascii="Times New Roman" w:hAnsi="Times New Roman" w:cs="Times New Roman"/>
          <w:sz w:val="28"/>
          <w:szCs w:val="28"/>
        </w:rPr>
        <w:t>административного управления.</w:t>
      </w:r>
      <w:r w:rsidR="006F0C97">
        <w:rPr>
          <w:rStyle w:val="a9"/>
          <w:rFonts w:ascii="Times New Roman" w:hAnsi="Times New Roman" w:cs="Times New Roman"/>
          <w:sz w:val="28"/>
          <w:szCs w:val="28"/>
        </w:rPr>
        <w:footnoteReference w:id="6"/>
      </w:r>
      <w:r w:rsidRPr="00147EE8">
        <w:rPr>
          <w:rFonts w:ascii="Times New Roman" w:hAnsi="Times New Roman" w:cs="Times New Roman"/>
          <w:sz w:val="28"/>
          <w:szCs w:val="28"/>
        </w:rPr>
        <w:t xml:space="preserve"> В качестве примеров подобного рода можно привести Камбоджу, Бирму, Северный Ирак, Судан. Сюда же можно отнести Пакистан, власти которого, по всей видимости, утеряли эффективный контроль в населенной пуштунами зоне племен на Северо-Западе. Характерно, что во многих случаях на вышедших </w:t>
      </w:r>
      <w:r w:rsidR="00355EE0" w:rsidRPr="00147EE8">
        <w:rPr>
          <w:rFonts w:ascii="Times New Roman" w:hAnsi="Times New Roman" w:cs="Times New Roman"/>
          <w:sz w:val="28"/>
          <w:szCs w:val="28"/>
        </w:rPr>
        <w:t>из-под государственного контроля территорий</w:t>
      </w:r>
      <w:r w:rsidRPr="00147EE8">
        <w:rPr>
          <w:rFonts w:ascii="Times New Roman" w:hAnsi="Times New Roman" w:cs="Times New Roman"/>
          <w:sz w:val="28"/>
          <w:szCs w:val="28"/>
        </w:rPr>
        <w:t xml:space="preserve"> не создано альтернативных протогосударственных структур, но сомневаться в существовании налаженных каналов их снабжения оружием не приходится.</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Проведенные в последние годы исследования показали, что каждая из группировок стремится максимально использовать ресурсы контролируемой ею территории прежде всего для наращивания своей вооруженной мощи.</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В качестве таких ресурсов выступают:</w:t>
      </w:r>
      <w:r w:rsidR="006F0C97">
        <w:rPr>
          <w:rStyle w:val="a9"/>
          <w:rFonts w:ascii="Times New Roman" w:hAnsi="Times New Roman" w:cs="Times New Roman"/>
          <w:sz w:val="28"/>
          <w:szCs w:val="28"/>
        </w:rPr>
        <w:footnoteReference w:id="7"/>
      </w:r>
    </w:p>
    <w:p w:rsidR="00147EE8" w:rsidRPr="00147E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EE8" w:rsidRPr="00147EE8">
        <w:rPr>
          <w:rFonts w:ascii="Times New Roman" w:hAnsi="Times New Roman" w:cs="Times New Roman"/>
          <w:sz w:val="28"/>
          <w:szCs w:val="28"/>
        </w:rPr>
        <w:t>пр</w:t>
      </w:r>
      <w:r>
        <w:rPr>
          <w:rFonts w:ascii="Times New Roman" w:hAnsi="Times New Roman" w:cs="Times New Roman"/>
          <w:sz w:val="28"/>
          <w:szCs w:val="28"/>
        </w:rPr>
        <w:t xml:space="preserve">иродные богатства, эксплуатация </w:t>
      </w:r>
      <w:r w:rsidR="00147EE8" w:rsidRPr="00147EE8">
        <w:rPr>
          <w:rFonts w:ascii="Times New Roman" w:hAnsi="Times New Roman" w:cs="Times New Roman"/>
          <w:sz w:val="28"/>
          <w:szCs w:val="28"/>
        </w:rPr>
        <w:t>которых не требует больших финансовых вложений и сложной технической инфраструктуры. Чаще всего в качестве таковых выступают ценные породы деревьев, драгоценные и полудрагоценные камни, каучук;</w:t>
      </w:r>
    </w:p>
    <w:p w:rsidR="00147EE8" w:rsidRPr="00147E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EE8" w:rsidRPr="00147EE8">
        <w:rPr>
          <w:rFonts w:ascii="Times New Roman" w:hAnsi="Times New Roman" w:cs="Times New Roman"/>
          <w:sz w:val="28"/>
          <w:szCs w:val="28"/>
        </w:rPr>
        <w:t>ко</w:t>
      </w:r>
      <w:r>
        <w:rPr>
          <w:rFonts w:ascii="Times New Roman" w:hAnsi="Times New Roman" w:cs="Times New Roman"/>
          <w:sz w:val="28"/>
          <w:szCs w:val="28"/>
        </w:rPr>
        <w:t>нтроль за важными транспортными артериями</w:t>
      </w:r>
      <w:r>
        <w:rPr>
          <w:rFonts w:ascii="Times New Roman" w:hAnsi="Times New Roman" w:cs="Times New Roman"/>
          <w:sz w:val="28"/>
          <w:szCs w:val="28"/>
        </w:rPr>
        <w:tab/>
        <w:t>или</w:t>
      </w:r>
      <w:r>
        <w:rPr>
          <w:rFonts w:ascii="Times New Roman" w:hAnsi="Times New Roman" w:cs="Times New Roman"/>
          <w:sz w:val="28"/>
          <w:szCs w:val="28"/>
        </w:rPr>
        <w:tab/>
        <w:t>объектами транспортной</w:t>
      </w:r>
      <w:r>
        <w:rPr>
          <w:rFonts w:ascii="Times New Roman" w:hAnsi="Times New Roman" w:cs="Times New Roman"/>
          <w:sz w:val="28"/>
          <w:szCs w:val="28"/>
        </w:rPr>
        <w:tab/>
        <w:t xml:space="preserve">инфраструктуры: </w:t>
      </w:r>
      <w:r w:rsidR="00147EE8" w:rsidRPr="00147EE8">
        <w:rPr>
          <w:rFonts w:ascii="Times New Roman" w:hAnsi="Times New Roman" w:cs="Times New Roman"/>
          <w:sz w:val="28"/>
          <w:szCs w:val="28"/>
        </w:rPr>
        <w:t>проходами в горах, морскими терминалами, аэропортами;</w:t>
      </w:r>
    </w:p>
    <w:p w:rsidR="00147EE8" w:rsidRPr="00147E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EE8" w:rsidRPr="00147EE8">
        <w:rPr>
          <w:rFonts w:ascii="Times New Roman" w:hAnsi="Times New Roman" w:cs="Times New Roman"/>
          <w:sz w:val="28"/>
          <w:szCs w:val="28"/>
        </w:rPr>
        <w:t>наиб</w:t>
      </w:r>
      <w:r>
        <w:rPr>
          <w:rFonts w:ascii="Times New Roman" w:hAnsi="Times New Roman" w:cs="Times New Roman"/>
          <w:sz w:val="28"/>
          <w:szCs w:val="28"/>
        </w:rPr>
        <w:t xml:space="preserve">олее важным источником ресурсов становится производство, </w:t>
      </w:r>
      <w:r w:rsidR="00147EE8" w:rsidRPr="00147EE8">
        <w:rPr>
          <w:rFonts w:ascii="Times New Roman" w:hAnsi="Times New Roman" w:cs="Times New Roman"/>
          <w:sz w:val="28"/>
          <w:szCs w:val="28"/>
        </w:rPr>
        <w:t>транспортировка и продажа наркотических веществ. Наркобизнес становится такой сферой деятельности, где инт</w:t>
      </w:r>
      <w:r>
        <w:rPr>
          <w:rFonts w:ascii="Times New Roman" w:hAnsi="Times New Roman" w:cs="Times New Roman"/>
          <w:sz w:val="28"/>
          <w:szCs w:val="28"/>
        </w:rPr>
        <w:t xml:space="preserve">ерферируют интересы вооруженных </w:t>
      </w:r>
      <w:r w:rsidR="00147EE8" w:rsidRPr="00147EE8">
        <w:rPr>
          <w:rFonts w:ascii="Times New Roman" w:hAnsi="Times New Roman" w:cs="Times New Roman"/>
          <w:sz w:val="28"/>
          <w:szCs w:val="28"/>
        </w:rPr>
        <w:lastRenderedPageBreak/>
        <w:t>формирований</w:t>
      </w:r>
      <w:r>
        <w:rPr>
          <w:rFonts w:ascii="Times New Roman" w:hAnsi="Times New Roman" w:cs="Times New Roman"/>
          <w:sz w:val="28"/>
          <w:szCs w:val="28"/>
        </w:rPr>
        <w:t xml:space="preserve"> </w:t>
      </w:r>
      <w:r w:rsidR="00147EE8" w:rsidRPr="00147EE8">
        <w:rPr>
          <w:rFonts w:ascii="Times New Roman" w:hAnsi="Times New Roman" w:cs="Times New Roman"/>
          <w:sz w:val="28"/>
          <w:szCs w:val="28"/>
        </w:rPr>
        <w:t>политической и чисто криминальной природы, что приводит либо к установлению между ними альянсов, как в Колумбии, либо мимикрии армий нарко</w:t>
      </w:r>
      <w:r w:rsidR="00690FA5">
        <w:rPr>
          <w:rFonts w:ascii="Times New Roman" w:hAnsi="Times New Roman" w:cs="Times New Roman"/>
          <w:sz w:val="28"/>
          <w:szCs w:val="28"/>
        </w:rPr>
        <w:t>баронов под национальные</w:t>
      </w:r>
      <w:r w:rsidR="00147EE8" w:rsidRPr="00147EE8">
        <w:rPr>
          <w:rFonts w:ascii="Times New Roman" w:hAnsi="Times New Roman" w:cs="Times New Roman"/>
          <w:sz w:val="28"/>
          <w:szCs w:val="28"/>
        </w:rPr>
        <w:t xml:space="preserve"> или социальн</w:t>
      </w:r>
      <w:r w:rsidR="00690FA5">
        <w:rPr>
          <w:rFonts w:ascii="Times New Roman" w:hAnsi="Times New Roman" w:cs="Times New Roman"/>
          <w:sz w:val="28"/>
          <w:szCs w:val="28"/>
        </w:rPr>
        <w:t>ые</w:t>
      </w:r>
      <w:r w:rsidR="00147EE8" w:rsidRPr="00147EE8">
        <w:rPr>
          <w:rFonts w:ascii="Times New Roman" w:hAnsi="Times New Roman" w:cs="Times New Roman"/>
          <w:sz w:val="28"/>
          <w:szCs w:val="28"/>
        </w:rPr>
        <w:t xml:space="preserve"> движения. В Афганистане производство героина превратилось в основу экономических систем противоборствующих сторон. По оценкам аналитиков Федеральной пограничной службы России (ФПС), на территории только северного Афганистана</w:t>
      </w:r>
      <w:r w:rsidR="00147EE8" w:rsidRPr="00147EE8">
        <w:rPr>
          <w:rFonts w:ascii="Times New Roman" w:hAnsi="Times New Roman" w:cs="Times New Roman"/>
          <w:sz w:val="28"/>
          <w:szCs w:val="28"/>
        </w:rPr>
        <w:tab/>
        <w:t>размещены</w:t>
      </w:r>
      <w:r>
        <w:rPr>
          <w:rFonts w:ascii="Times New Roman" w:hAnsi="Times New Roman" w:cs="Times New Roman"/>
          <w:sz w:val="28"/>
          <w:szCs w:val="28"/>
        </w:rPr>
        <w:t xml:space="preserve"> </w:t>
      </w:r>
      <w:r w:rsidR="00147EE8" w:rsidRPr="00147EE8">
        <w:rPr>
          <w:rFonts w:ascii="Times New Roman" w:hAnsi="Times New Roman" w:cs="Times New Roman"/>
          <w:sz w:val="28"/>
          <w:szCs w:val="28"/>
        </w:rPr>
        <w:t>промышленные мощности, способные произвести героина на сумму в 20 млрд. долл</w:t>
      </w:r>
      <w:r>
        <w:rPr>
          <w:rFonts w:ascii="Times New Roman" w:hAnsi="Times New Roman" w:cs="Times New Roman"/>
          <w:sz w:val="28"/>
          <w:szCs w:val="28"/>
        </w:rPr>
        <w:t>аров</w:t>
      </w:r>
      <w:r w:rsidR="00147EE8" w:rsidRPr="00147EE8">
        <w:rPr>
          <w:rFonts w:ascii="Times New Roman" w:hAnsi="Times New Roman" w:cs="Times New Roman"/>
          <w:sz w:val="28"/>
          <w:szCs w:val="28"/>
        </w:rPr>
        <w:t>.</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Стабильная долговременная потеря контроля за частью территории страны особенно характерна для геополитического пространства бывшего Советского Союза, когда на территории ННГ появился целый ряд непризнанных государственных образований. К числу таких фактических государств относятся Приднестровская Молдавская Республика (ПМР), Нагорно-Карабахская Республика (НКР), Республика Ичкерия (Чечня), Южная Осетия. В каждом из этих квазигосударственных образований созданы властные органы, вооруженные силы, в нек</w:t>
      </w:r>
      <w:r w:rsidR="00355EE0">
        <w:rPr>
          <w:rFonts w:ascii="Times New Roman" w:hAnsi="Times New Roman" w:cs="Times New Roman"/>
          <w:sz w:val="28"/>
          <w:szCs w:val="28"/>
        </w:rPr>
        <w:t>оторых случаях были предприняты попытки</w:t>
      </w:r>
      <w:r w:rsidR="00355EE0">
        <w:rPr>
          <w:rFonts w:ascii="Times New Roman" w:hAnsi="Times New Roman" w:cs="Times New Roman"/>
          <w:sz w:val="28"/>
          <w:szCs w:val="28"/>
        </w:rPr>
        <w:tab/>
        <w:t xml:space="preserve">создания </w:t>
      </w:r>
      <w:r w:rsidRPr="00147EE8">
        <w:rPr>
          <w:rFonts w:ascii="Times New Roman" w:hAnsi="Times New Roman" w:cs="Times New Roman"/>
          <w:sz w:val="28"/>
          <w:szCs w:val="28"/>
        </w:rPr>
        <w:t>собственных финансовых систем. Особое значение имеет то обстоятельство, что все без исключения непризнанные мировым сообществом государства были вовлечены в конфликты разной степени продолжительности и интенсивности.</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 xml:space="preserve">Несмотря на то, что в настоящее время все эти конфликты переведены из открытой в латентную фазу, вероятность их новой актуализации остается весьма высокой. Это вынуждает руководство сепаратистских территорий уделять постоянное внимание вопросу наращивания боевого потенциала своих вооруженных сил. Отметим также, что этот потенциал изначально был весьма высок, поскольку лишь в Южной Осетии и Приднестровье вооруженные конфликты были прекращены в результате активных миротворческих усилий России в ситуации незавершенности процесса вооруженного противоборства и неясности его конечных результатов в случае дальнейшего развития процесса в чистом виде без вмешательства третьей </w:t>
      </w:r>
      <w:r w:rsidRPr="00147EE8">
        <w:rPr>
          <w:rFonts w:ascii="Times New Roman" w:hAnsi="Times New Roman" w:cs="Times New Roman"/>
          <w:sz w:val="28"/>
          <w:szCs w:val="28"/>
        </w:rPr>
        <w:lastRenderedPageBreak/>
        <w:t>стороны. В Абхазии, Чечне и Нагорном Карабахе претендующие на сецессию силы добились прямой военной победы, вынудив метрополию считаться с собственным существованием в силу неспособности последних предпринять эффективные военные меры по ликвидации первых.</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Очевидно, что</w:t>
      </w:r>
      <w:r w:rsidR="00355EE0">
        <w:rPr>
          <w:rFonts w:ascii="Times New Roman" w:hAnsi="Times New Roman" w:cs="Times New Roman"/>
          <w:sz w:val="28"/>
          <w:szCs w:val="28"/>
        </w:rPr>
        <w:t xml:space="preserve"> поскольку каждое из упомянутых </w:t>
      </w:r>
      <w:r w:rsidRPr="00147EE8">
        <w:rPr>
          <w:rFonts w:ascii="Times New Roman" w:hAnsi="Times New Roman" w:cs="Times New Roman"/>
          <w:sz w:val="28"/>
          <w:szCs w:val="28"/>
        </w:rPr>
        <w:t>квазигосударственных</w:t>
      </w:r>
    </w:p>
    <w:p w:rsidR="00147EE8" w:rsidRPr="00147EE8" w:rsidRDefault="00355EE0" w:rsidP="00F718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EE8" w:rsidRPr="00147EE8">
        <w:rPr>
          <w:rFonts w:ascii="Times New Roman" w:hAnsi="Times New Roman" w:cs="Times New Roman"/>
          <w:sz w:val="28"/>
          <w:szCs w:val="28"/>
        </w:rPr>
        <w:t>образований не было признано ни мировым сообществом, ни отдельными его членами, то любые трансферты вооружений этим сторонам с формальной точки зрения априорно являются нелегальным или полулегальным экспортом. Само же существование этих и подобных им образований (например, Турецкой Республики Северного Кипра), равно как партизанских и наркокартельных зон вне эффективного государственного контроля создает стабильный долговременный относительно платежеспособный спрос на вооружения, удовлетворяемый в ходе нелегальных поставок.</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Существование</w:t>
      </w:r>
      <w:r w:rsidRPr="00147EE8">
        <w:rPr>
          <w:rFonts w:ascii="Times New Roman" w:hAnsi="Times New Roman" w:cs="Times New Roman"/>
          <w:sz w:val="28"/>
          <w:szCs w:val="28"/>
        </w:rPr>
        <w:tab/>
        <w:t>высокоразвитых</w:t>
      </w:r>
      <w:r w:rsidR="00355EE0">
        <w:rPr>
          <w:rFonts w:ascii="Times New Roman" w:hAnsi="Times New Roman" w:cs="Times New Roman"/>
          <w:sz w:val="28"/>
          <w:szCs w:val="28"/>
        </w:rPr>
        <w:t xml:space="preserve"> </w:t>
      </w:r>
      <w:r w:rsidRPr="00147EE8">
        <w:rPr>
          <w:rFonts w:ascii="Times New Roman" w:hAnsi="Times New Roman" w:cs="Times New Roman"/>
          <w:sz w:val="28"/>
          <w:szCs w:val="28"/>
        </w:rPr>
        <w:t>квазиинституциональных политических субъектов, которые могут в ряде случаев создавать реальную конкуренцию государственному аппарату страны, создают обстановку деградации и коррумпированности</w:t>
      </w:r>
      <w:r w:rsidRPr="00147EE8">
        <w:rPr>
          <w:rFonts w:ascii="Times New Roman" w:hAnsi="Times New Roman" w:cs="Times New Roman"/>
          <w:sz w:val="28"/>
          <w:szCs w:val="28"/>
        </w:rPr>
        <w:tab/>
        <w:t>госорганов.</w:t>
      </w:r>
      <w:r w:rsidR="006F0C97">
        <w:rPr>
          <w:rStyle w:val="a9"/>
          <w:rFonts w:ascii="Times New Roman" w:hAnsi="Times New Roman" w:cs="Times New Roman"/>
          <w:sz w:val="28"/>
          <w:szCs w:val="28"/>
        </w:rPr>
        <w:footnoteReference w:id="8"/>
      </w:r>
    </w:p>
    <w:p w:rsid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Примером такого рода могут служить некоторые государства Латинской Америки, страдающие от неспособности ликвидировать наркокартели. В результате вся политическая система таких стран оказывается пораженной коррупцией, становящейся благоприятной средой активизации не только наркопроизводс</w:t>
      </w:r>
      <w:r w:rsidR="00355EE0">
        <w:rPr>
          <w:rFonts w:ascii="Times New Roman" w:hAnsi="Times New Roman" w:cs="Times New Roman"/>
          <w:sz w:val="28"/>
          <w:szCs w:val="28"/>
        </w:rPr>
        <w:t xml:space="preserve">тва и </w:t>
      </w:r>
      <w:r w:rsidRPr="00147EE8">
        <w:rPr>
          <w:rFonts w:ascii="Times New Roman" w:hAnsi="Times New Roman" w:cs="Times New Roman"/>
          <w:sz w:val="28"/>
          <w:szCs w:val="28"/>
        </w:rPr>
        <w:t xml:space="preserve">торговли, но и нелегального оружейного бизнеса. </w:t>
      </w: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6F0C97" w:rsidRPr="00244ACF" w:rsidRDefault="006F0C97" w:rsidP="00690FA5">
      <w:pPr>
        <w:spacing w:after="0" w:line="360" w:lineRule="auto"/>
        <w:jc w:val="both"/>
        <w:rPr>
          <w:rFonts w:ascii="Times New Roman" w:hAnsi="Times New Roman" w:cs="Times New Roman"/>
          <w:sz w:val="28"/>
          <w:szCs w:val="28"/>
          <w:lang w:val="en-US"/>
        </w:rPr>
      </w:pPr>
    </w:p>
    <w:p w:rsidR="006F0C97" w:rsidRDefault="006F0C97"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244ACF" w:rsidRPr="00244ACF" w:rsidRDefault="00BC6C24" w:rsidP="00767025">
      <w:pPr>
        <w:pStyle w:val="1"/>
        <w:spacing w:before="0" w:line="360" w:lineRule="auto"/>
        <w:jc w:val="center"/>
        <w:rPr>
          <w:rFonts w:ascii="Times New Roman" w:hAnsi="Times New Roman" w:cs="Times New Roman"/>
          <w:b/>
          <w:color w:val="auto"/>
          <w:sz w:val="28"/>
          <w:szCs w:val="28"/>
        </w:rPr>
      </w:pPr>
      <w:bookmarkStart w:id="3" w:name="_Toc20745146"/>
      <w:r w:rsidRPr="00244ACF">
        <w:rPr>
          <w:rFonts w:ascii="Times New Roman" w:hAnsi="Times New Roman" w:cs="Times New Roman"/>
          <w:b/>
          <w:color w:val="auto"/>
          <w:sz w:val="28"/>
          <w:szCs w:val="28"/>
        </w:rPr>
        <w:lastRenderedPageBreak/>
        <w:t xml:space="preserve">Глава 2. </w:t>
      </w:r>
      <w:r w:rsidR="00244ACF" w:rsidRPr="00244ACF">
        <w:rPr>
          <w:rFonts w:ascii="Times New Roman" w:hAnsi="Times New Roman" w:cs="Times New Roman"/>
          <w:b/>
          <w:color w:val="auto"/>
          <w:sz w:val="28"/>
          <w:szCs w:val="28"/>
        </w:rPr>
        <w:t>Международная регламентация оборота оружия</w:t>
      </w:r>
    </w:p>
    <w:p w:rsidR="00244ACF" w:rsidRDefault="00244ACF" w:rsidP="00767025">
      <w:pPr>
        <w:pStyle w:val="1"/>
        <w:spacing w:before="0" w:line="360" w:lineRule="auto"/>
        <w:jc w:val="center"/>
        <w:rPr>
          <w:rFonts w:ascii="Times New Roman" w:hAnsi="Times New Roman" w:cs="Times New Roman"/>
          <w:b/>
          <w:color w:val="auto"/>
          <w:sz w:val="28"/>
          <w:szCs w:val="28"/>
        </w:rPr>
      </w:pPr>
    </w:p>
    <w:p w:rsidR="00BC6C24" w:rsidRPr="00244ACF" w:rsidRDefault="00244ACF" w:rsidP="00244ACF">
      <w:pPr>
        <w:pStyle w:val="2"/>
        <w:spacing w:before="0" w:line="360" w:lineRule="auto"/>
        <w:jc w:val="center"/>
        <w:rPr>
          <w:rFonts w:ascii="Times New Roman" w:hAnsi="Times New Roman" w:cs="Times New Roman"/>
          <w:b/>
          <w:color w:val="auto"/>
          <w:sz w:val="28"/>
          <w:szCs w:val="28"/>
        </w:rPr>
      </w:pPr>
      <w:r w:rsidRPr="00244ACF">
        <w:rPr>
          <w:rFonts w:ascii="Times New Roman" w:hAnsi="Times New Roman" w:cs="Times New Roman"/>
          <w:b/>
          <w:color w:val="auto"/>
          <w:sz w:val="28"/>
          <w:szCs w:val="28"/>
          <w:lang w:val="uk-UA"/>
        </w:rPr>
        <w:t xml:space="preserve">2.1. </w:t>
      </w:r>
      <w:r w:rsidR="00BC6C24" w:rsidRPr="00244ACF">
        <w:rPr>
          <w:rFonts w:ascii="Times New Roman" w:hAnsi="Times New Roman" w:cs="Times New Roman"/>
          <w:b/>
          <w:color w:val="auto"/>
          <w:sz w:val="28"/>
          <w:szCs w:val="28"/>
        </w:rPr>
        <w:t>Основные международные документы, регулирующие оборот оружия</w:t>
      </w:r>
      <w:bookmarkEnd w:id="3"/>
    </w:p>
    <w:p w:rsidR="00BC6C24" w:rsidRP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Межгосударственные отношения в области военно-технического сотрудничества являются составной частью международной системы и регулируются международным правом. Основными регулирующими документами регулирующими торговлю вооружениями являются договоры ОБСЕ,</w:t>
      </w:r>
      <w:r w:rsidR="00261B62">
        <w:rPr>
          <w:rStyle w:val="a9"/>
          <w:rFonts w:ascii="Times New Roman" w:hAnsi="Times New Roman" w:cs="Times New Roman"/>
          <w:sz w:val="28"/>
          <w:szCs w:val="28"/>
        </w:rPr>
        <w:footnoteReference w:id="9"/>
      </w:r>
      <w:r w:rsidRPr="00BC6C24">
        <w:rPr>
          <w:rFonts w:ascii="Times New Roman" w:hAnsi="Times New Roman" w:cs="Times New Roman"/>
          <w:sz w:val="28"/>
          <w:szCs w:val="28"/>
        </w:rPr>
        <w:t xml:space="preserve"> Вассернарские соглашения, а также Регистр обычных вооружений ООН. Вассернарские соглашения</w:t>
      </w:r>
      <w:r w:rsidR="00617BA8">
        <w:rPr>
          <w:rStyle w:val="a9"/>
          <w:rFonts w:ascii="Times New Roman" w:hAnsi="Times New Roman" w:cs="Times New Roman"/>
          <w:sz w:val="28"/>
          <w:szCs w:val="28"/>
        </w:rPr>
        <w:footnoteReference w:id="10"/>
      </w:r>
      <w:r w:rsidRPr="00BC6C24">
        <w:rPr>
          <w:rFonts w:ascii="Times New Roman" w:hAnsi="Times New Roman" w:cs="Times New Roman"/>
          <w:sz w:val="28"/>
          <w:szCs w:val="28"/>
        </w:rPr>
        <w:t xml:space="preserve"> - соглашение, заключённое в 1996 году в городе Вассенаре (Нидерланды) 33 странами, с целью координации усилий участников соглашения по контролю за экспортом обычных вооружений и высоких технологий (товаров и технологий "двойного применения") в страны с нестабильными политическими режимами и в регионы, где продолжаются конфликты (Ирак, Ливия, Северная Корея, страны Южной Азии), и пришедшее на смену Координационному комитету по экспортному контролю. На сентябрь 2011 года в Вассенарской договоренности участвуют более 40 государств. Вассенарские соглашения предусматривают добровольный обмен информацией между странами-участниками в отношении поставок или отказа в поставках в третьи страны товаров и технологий "двойного применения", указанных в прилагаемых к соглашению списках. В рамках Вассенарских договоренностей государства-участники приняли основополагающий документ под названием "Элементы для объективного анализа и рекомендации относительно потенциально дестабилизирующих накоплений обычных вооружений". Государства-участники также согласились два раза в год предоставлять друг другу сведения о поставках обычных вооружений, </w:t>
      </w:r>
      <w:r w:rsidRPr="00BC6C24">
        <w:rPr>
          <w:rFonts w:ascii="Times New Roman" w:hAnsi="Times New Roman" w:cs="Times New Roman"/>
          <w:sz w:val="28"/>
          <w:szCs w:val="28"/>
        </w:rPr>
        <w:lastRenderedPageBreak/>
        <w:t xml:space="preserve">номенклатура которых основывается на Регистре обычных вооружений ООН. Регистр обычных вооружений, сформированный в ООН в 1992 г., куда государства на добровольной основе обязались передавать данные о своем оружейном экспорте и импорте, является в настоящий момент основным соглашением по контролю за международной торговлей вооружениями. </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Согласно действующему порядку государства ООН обязаны ежегодно передавать в него данные об импорте и экспорте вооружений по 7 категориям:</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боевые танки,</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боевые бронированные машины,</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артиллерийские системы большого калибра,</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боевые самолеты,</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боевые вертолеты,</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военные корабли,</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ракеты и ракетные пусковые установки (включая ПЗРК).</w:t>
      </w:r>
      <w:r w:rsidR="006F0C97">
        <w:rPr>
          <w:rStyle w:val="a9"/>
          <w:rFonts w:ascii="Times New Roman" w:hAnsi="Times New Roman" w:cs="Times New Roman"/>
          <w:sz w:val="28"/>
          <w:szCs w:val="28"/>
        </w:rPr>
        <w:footnoteReference w:id="11"/>
      </w:r>
      <w:r w:rsidRPr="00BC6C24">
        <w:rPr>
          <w:rFonts w:ascii="Times New Roman" w:hAnsi="Times New Roman" w:cs="Times New Roman"/>
          <w:sz w:val="28"/>
          <w:szCs w:val="28"/>
        </w:rPr>
        <w:t xml:space="preserve"> </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Официальная статистика ООН показывает, что в 2008 г. из 192 государств - членов ООН не более 40% подали в этот регистр хотя бы какую-то информацию. Сегодня отчетность в этот регистр поступает даже хуже, чем в 1992 г., в первый год его существования.</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Причем необходимо отметить, что перечень вооружений, заявленный странами-экспортерами, далеко не всегда совпадает с перечнем, поданным странами-импортерами. Процент несовпадений из года в год колеблется, но в целом находится в диапазоне от 65 до 80%. В связи с этим данные Регистра не могут быть признаны объективными даже среди государств, представляющих свои отчеты на регулярной основе. В соответствии с последним обзором действия Регистра ежегодно с момента создания Регистра отчеты представляют лишь 43 государства.</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 xml:space="preserve">Средний показатель числа отчетов об экспорте и импорте остается неизменным. В каждом из последних календарных лет с 2005 по 2010 гг. </w:t>
      </w:r>
      <w:r w:rsidRPr="00BC6C24">
        <w:rPr>
          <w:rFonts w:ascii="Times New Roman" w:hAnsi="Times New Roman" w:cs="Times New Roman"/>
          <w:sz w:val="28"/>
          <w:szCs w:val="28"/>
        </w:rPr>
        <w:lastRenderedPageBreak/>
        <w:t>порядка 70 государств представляли информацию об экспорте (включая отчеты с нулевыми данными) и менее 60 - информацию об импорте (включая отчеты с нулевыми данными). По итогам за 2010 г отчеты об экспорте и/или импорте (включая нулевые данные) представили 72 государства. Такая же закономерность сохраняется и в текущем периоде. При этом важно заметить, что если из числа представляемых отчетов вычесть отчеты с нулевыми данными, то число стран экспортеров или импортеров существенно сократится - до 25</w:t>
      </w:r>
      <w:r>
        <w:rPr>
          <w:rFonts w:ascii="Times New Roman" w:hAnsi="Times New Roman" w:cs="Times New Roman"/>
          <w:sz w:val="28"/>
          <w:szCs w:val="28"/>
        </w:rPr>
        <w:t xml:space="preserve">-30. </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В отношении национальных военных запасов информацию в Регистр представили: в 2005 г. - 27 государств, в 2006 г. - 28, в 2007 г. - 26 и в 2008 г. - 24. Понятно, что при таком охвате говорить об эффективности Регистра не приходится. Большинство государств - сторонников договора избегают выполнять свои нынешние обязательства в этой области.</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На протяжении ряда лет Группа правительственных экспертов не может добиться включения в Регистр дополнительных категорий поставок: например, "вооруженных атмосферных беспилотных летательных аппаратов", которые все чаще становятся предметом купли-продажи, а также "стрелкового оружия и легких вооружений".</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Формально Россия регулярно отчитывается об экспорте вооружений во все международные организации, хотя и не в полном объеме (так Россия, в отличие от большинства стран НАТО, не представляет в Регистр данных о своих военных запасах и обороте локальных систем оповещения, в то же время данные по ЛСО Россия на регулярной основе представляет в рамках ОБСЕ и Вассенаарских договоренностей). В публичных выступлениях ответственные за военно-техническое сотрудничество российские чиновники сообщают, что сотрудничество осуществлялось с 60 и более странами, в то время как в Регистр представляются лишь сведения о поставках в 10-12 стран</w:t>
      </w:r>
      <w:r>
        <w:rPr>
          <w:rFonts w:ascii="Times New Roman" w:hAnsi="Times New Roman" w:cs="Times New Roman"/>
          <w:sz w:val="28"/>
          <w:szCs w:val="28"/>
        </w:rPr>
        <w:t xml:space="preserve">. </w:t>
      </w:r>
    </w:p>
    <w:p w:rsidR="00BC6C24" w:rsidRP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Регистр обычных вооружений ООН - главнейший из действующих инструментов контроля за трансфертами обычных вооружений - работает с серьезными сбоями.</w:t>
      </w:r>
    </w:p>
    <w:p w:rsidR="00BC6C24" w:rsidRPr="00BC6C24" w:rsidRDefault="00244ACF"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lastRenderedPageBreak/>
        <w:t>Другой международный документ,</w:t>
      </w:r>
      <w:r w:rsidR="00BC6C24" w:rsidRPr="00BC6C24">
        <w:rPr>
          <w:rFonts w:ascii="Times New Roman" w:hAnsi="Times New Roman" w:cs="Times New Roman"/>
          <w:sz w:val="28"/>
          <w:szCs w:val="28"/>
        </w:rPr>
        <w:t xml:space="preserve"> регулирующий оборот вооружений, был принят в 2001 г. и носит название "Программа действий ООН по предотвращению и искоренению незаконной торговли легким и стрелковым оружием". Через 5 лет после принятия программы обзорная конференция показала, что из общего числа 191 государств-членов ООН, подписавших Программу действий по ЛСО, принятые на себя обязательства выполнили следующее число стран:</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79 стран имели законы о транзите оружия,</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53 осуществляли маркировку всего производимого ЛСО,</w:t>
      </w:r>
    </w:p>
    <w:p w:rsidR="00BC6C24" w:rsidRPr="00BC6C24" w:rsidRDefault="00BC6C24"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6C24">
        <w:rPr>
          <w:rFonts w:ascii="Times New Roman" w:hAnsi="Times New Roman" w:cs="Times New Roman"/>
          <w:sz w:val="28"/>
          <w:szCs w:val="28"/>
        </w:rPr>
        <w:t>37 стран осуществляли специальный контроль над посреднической деятельностью в сфер</w:t>
      </w:r>
      <w:r>
        <w:rPr>
          <w:rFonts w:ascii="Times New Roman" w:hAnsi="Times New Roman" w:cs="Times New Roman"/>
          <w:sz w:val="28"/>
          <w:szCs w:val="28"/>
        </w:rPr>
        <w:t>е торговли оружием.</w:t>
      </w:r>
      <w:r w:rsidR="006F0C97">
        <w:rPr>
          <w:rStyle w:val="a9"/>
          <w:rFonts w:ascii="Times New Roman" w:hAnsi="Times New Roman" w:cs="Times New Roman"/>
          <w:sz w:val="28"/>
          <w:szCs w:val="28"/>
        </w:rPr>
        <w:footnoteReference w:id="12"/>
      </w:r>
    </w:p>
    <w:p w:rsidR="00BC6C24" w:rsidRDefault="00BC6C24" w:rsidP="00F718A2">
      <w:pPr>
        <w:spacing w:after="0" w:line="360" w:lineRule="auto"/>
        <w:ind w:firstLine="709"/>
        <w:jc w:val="both"/>
        <w:rPr>
          <w:rFonts w:ascii="Times New Roman" w:hAnsi="Times New Roman" w:cs="Times New Roman"/>
          <w:sz w:val="28"/>
          <w:szCs w:val="28"/>
        </w:rPr>
      </w:pPr>
      <w:r w:rsidRPr="00BC6C24">
        <w:rPr>
          <w:rFonts w:ascii="Times New Roman" w:hAnsi="Times New Roman" w:cs="Times New Roman"/>
          <w:sz w:val="28"/>
          <w:szCs w:val="28"/>
        </w:rPr>
        <w:t>Исходя из всего вышесказанного можно прийти к выводу, что большинство государств не готово раскрывать тайны своих оружейных трансфертов. К сожалению, лишь наиболее защищенные в военном отношении и финансово обесп</w:t>
      </w:r>
      <w:r>
        <w:rPr>
          <w:rFonts w:ascii="Times New Roman" w:hAnsi="Times New Roman" w:cs="Times New Roman"/>
          <w:sz w:val="28"/>
          <w:szCs w:val="28"/>
        </w:rPr>
        <w:t>еченные страны сегодня могут по</w:t>
      </w:r>
      <w:r w:rsidRPr="00BC6C24">
        <w:rPr>
          <w:rFonts w:ascii="Times New Roman" w:hAnsi="Times New Roman" w:cs="Times New Roman"/>
          <w:sz w:val="28"/>
          <w:szCs w:val="28"/>
        </w:rPr>
        <w:t>зволить себе сделать общедоступными секреты своего (и не только своего) военного строительства. Но, похоже, и эта готовность имеет пределы. Пока вне договоренностей остаются беспилотные летательные аппараты, а следом, вероятно, останутся другие перспективные вооружения - противоракетные системы, высокоточные вооружения, средства электронной борьбы и многие другие инструменты войн будущего.</w:t>
      </w:r>
    </w:p>
    <w:p w:rsidR="00244ACF" w:rsidRDefault="00244ACF" w:rsidP="00F718A2">
      <w:pPr>
        <w:spacing w:after="0" w:line="360" w:lineRule="auto"/>
        <w:ind w:firstLine="709"/>
        <w:jc w:val="both"/>
        <w:rPr>
          <w:rFonts w:ascii="Times New Roman" w:hAnsi="Times New Roman" w:cs="Times New Roman"/>
          <w:sz w:val="28"/>
          <w:szCs w:val="28"/>
        </w:rPr>
      </w:pPr>
    </w:p>
    <w:p w:rsidR="00244ACF" w:rsidRDefault="00244ACF" w:rsidP="00F718A2">
      <w:pPr>
        <w:spacing w:after="0" w:line="360" w:lineRule="auto"/>
        <w:ind w:firstLine="709"/>
        <w:jc w:val="both"/>
        <w:rPr>
          <w:rFonts w:ascii="Times New Roman" w:hAnsi="Times New Roman" w:cs="Times New Roman"/>
          <w:sz w:val="28"/>
          <w:szCs w:val="28"/>
        </w:rPr>
      </w:pPr>
    </w:p>
    <w:p w:rsidR="00244ACF" w:rsidRDefault="00244ACF" w:rsidP="00F718A2">
      <w:pPr>
        <w:spacing w:after="0" w:line="360" w:lineRule="auto"/>
        <w:ind w:firstLine="709"/>
        <w:jc w:val="both"/>
        <w:rPr>
          <w:rFonts w:ascii="Times New Roman" w:hAnsi="Times New Roman" w:cs="Times New Roman"/>
          <w:sz w:val="28"/>
          <w:szCs w:val="28"/>
        </w:rPr>
      </w:pPr>
    </w:p>
    <w:p w:rsidR="00244ACF" w:rsidRDefault="00244ACF" w:rsidP="00F718A2">
      <w:pPr>
        <w:spacing w:after="0" w:line="360" w:lineRule="auto"/>
        <w:ind w:firstLine="709"/>
        <w:jc w:val="both"/>
        <w:rPr>
          <w:rFonts w:ascii="Times New Roman" w:hAnsi="Times New Roman" w:cs="Times New Roman"/>
          <w:sz w:val="28"/>
          <w:szCs w:val="28"/>
        </w:rPr>
      </w:pPr>
    </w:p>
    <w:p w:rsidR="00244ACF" w:rsidRPr="00244ACF" w:rsidRDefault="00244ACF" w:rsidP="00244ACF">
      <w:pPr>
        <w:pStyle w:val="2"/>
        <w:spacing w:before="0" w:line="360" w:lineRule="auto"/>
        <w:jc w:val="center"/>
        <w:rPr>
          <w:rFonts w:ascii="Times New Roman" w:hAnsi="Times New Roman" w:cs="Times New Roman"/>
          <w:b/>
          <w:color w:val="auto"/>
          <w:sz w:val="28"/>
          <w:szCs w:val="28"/>
        </w:rPr>
      </w:pPr>
      <w:r w:rsidRPr="00244ACF">
        <w:rPr>
          <w:rFonts w:ascii="Times New Roman" w:hAnsi="Times New Roman" w:cs="Times New Roman"/>
          <w:b/>
          <w:color w:val="auto"/>
          <w:sz w:val="28"/>
          <w:szCs w:val="28"/>
        </w:rPr>
        <w:t>2.2. Договор</w:t>
      </w:r>
      <w:r w:rsidRPr="00244ACF">
        <w:rPr>
          <w:rFonts w:ascii="Times New Roman" w:hAnsi="Times New Roman" w:cs="Times New Roman"/>
          <w:b/>
          <w:color w:val="auto"/>
          <w:sz w:val="28"/>
          <w:szCs w:val="28"/>
        </w:rPr>
        <w:t xml:space="preserve"> о торговле оружием</w:t>
      </w:r>
    </w:p>
    <w:p w:rsidR="00244ACF" w:rsidRPr="00244ACF" w:rsidRDefault="00244ACF" w:rsidP="00244ACF">
      <w:pPr>
        <w:spacing w:after="0" w:line="360" w:lineRule="auto"/>
        <w:ind w:firstLine="709"/>
        <w:jc w:val="both"/>
        <w:rPr>
          <w:rFonts w:ascii="Times New Roman" w:hAnsi="Times New Roman" w:cs="Times New Roman"/>
          <w:sz w:val="28"/>
          <w:szCs w:val="28"/>
        </w:rPr>
      </w:pP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lastRenderedPageBreak/>
        <w:t>2 апреля 2013 г. Генеральная Ассамблея ООН приняла резолюцию, которая одобрила текст Договора о торговле оружием (ДТО), открыв его для подписания с 3 июня 2013 г. За принятие документа проголосовали 154 государства, 23 страны (включая Беларусь, Индию, Индонезию, Китай и Россию) воздержались. Иран, КНДР, Сирия проголосовали «против».</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Резолюция Генеральной Ассамблеи ООН символизировала оформление первого претендующего на универсальность, юридически обязывающего инструмента в сфере контроля над международным трансфертом обычных вооружений.</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До сегодняшнего момента единственным документом универсального характера была Программа действий ООН 2001 года по предотвращению и искоренению незаконной торговли стрелковым оружием и легкими вооружениями (ЛСО) во всех ее аспектах и борьбе с ней, которая является политически обязывающим инструментом и охватывает только один, хотя и обширный, вид обычных вооружений.</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История создания ДТО берет начало в 1997 году, когда группа лауреатов Нобелевской премии, в которую вошли бывшие президенты Коста-Рики и Польши О.</w:t>
      </w:r>
      <w:r>
        <w:rPr>
          <w:rFonts w:ascii="Times New Roman" w:hAnsi="Times New Roman" w:cs="Times New Roman"/>
          <w:sz w:val="28"/>
          <w:szCs w:val="28"/>
        </w:rPr>
        <w:t xml:space="preserve"> </w:t>
      </w:r>
      <w:r w:rsidRPr="00244ACF">
        <w:rPr>
          <w:rFonts w:ascii="Times New Roman" w:hAnsi="Times New Roman" w:cs="Times New Roman"/>
          <w:sz w:val="28"/>
          <w:szCs w:val="28"/>
        </w:rPr>
        <w:t>Ариас и Л.</w:t>
      </w:r>
      <w:r>
        <w:rPr>
          <w:rFonts w:ascii="Times New Roman" w:hAnsi="Times New Roman" w:cs="Times New Roman"/>
          <w:sz w:val="28"/>
          <w:szCs w:val="28"/>
        </w:rPr>
        <w:t xml:space="preserve"> </w:t>
      </w:r>
      <w:r w:rsidRPr="00244ACF">
        <w:rPr>
          <w:rFonts w:ascii="Times New Roman" w:hAnsi="Times New Roman" w:cs="Times New Roman"/>
          <w:sz w:val="28"/>
          <w:szCs w:val="28"/>
        </w:rPr>
        <w:t>Валенса, выступила с инициативой принятия глобального договора о торговле оружием.</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С 2005 года идею разработки ДТО стала продвигать Великобритания с подачи тогдашнего Министра иностранных дел Джека Стро. В 2006 году данный вопрос впервые появился в повестке дня ГА ООН, когда по инициативе Австралии, Аргентины, Великобритании, Кении, Коста-Рики, Финляндии и Японии была принята резолюция «На пути к Договору о торговле оружием: установление общих международных стандартов в отношении импорта, экспорта и передачи обычных вооружений». Данная резолюция предусматривала сбор мнений государств - членов ООН по тематике ДТО и создание группы правительственных экспертов для обсуждения вопросов целесообразности заключения Договора, его возможной сферы охвата и параметров.</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lastRenderedPageBreak/>
        <w:t>С самого начала дебатов по вопросу ДТО проявились принципиальные различия в подходах к целям и задачам будущего Договора. Сторонники ДТО видели в нем инструмент установления жесткого контроля за легальной торговлей оружием с ярко выраженным гуманитарным уклоном. Скептики вели речь о необходимости акцента на предотвращение незаконной торговли вооружениями. Примечательно, что наиболее жесткую позицию в отношении ДТО занимали США, которые в 2006 и 2008 годах были единственной страной, проголосовавшей против резолюции ГА ООН.</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В 2008 году Великобритания представила на рассмотрение ГА ООН проект резолюции, предусматривавшей создание рабочей группы открытого состава для вовлечения в данный процесс максимального количества государств. Осенью 2009 года британская делегация внесла очередной проект резолюции, запустившей формальный переговорный процесс, который должен был увенчаться в 2012 году четырехнедельной конференцией. Принципиальным моментом стало изменение позиции США по вопросу ДТО, что выразилось в поддержке данной резолюции.</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В ходе Конференции 2012 года наблюдался широчайший разброс во мнениях и позициях государств-участников практически по каждому элементу проекта потенциального Договора.</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 xml:space="preserve">В результате итоговый документ был признан слабым и, несмотря на поддержку около 100 стран и давление со стороны НПО, по настоянию США, России и </w:t>
      </w:r>
      <w:r w:rsidRPr="00244ACF">
        <w:rPr>
          <w:rFonts w:ascii="Times New Roman" w:hAnsi="Times New Roman" w:cs="Times New Roman"/>
          <w:sz w:val="28"/>
          <w:szCs w:val="28"/>
        </w:rPr>
        <w:t>Китая,</w:t>
      </w:r>
      <w:r w:rsidRPr="00244ACF">
        <w:rPr>
          <w:rFonts w:ascii="Times New Roman" w:hAnsi="Times New Roman" w:cs="Times New Roman"/>
          <w:sz w:val="28"/>
          <w:szCs w:val="28"/>
        </w:rPr>
        <w:t xml:space="preserve"> и некоторых других стран-скептиков был направлен на доработку.</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В период с 18 по 28 марта 2013 г. в Нью-Йорке состоялась Заключительная Конференция ООН по ДТО. В целом конференция проходила по сценарию мероприятия 2012 года. На своем заключительном заседании Конференция не смогла принять консенсусное решение об одобрении проекта Договора в связи с тем, что Иран, КНДР и Сирия выступили против принятия данного решения.</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lastRenderedPageBreak/>
        <w:t>В сложившейся ситуации Председатель был вынужден заявить об отсутствии консенсуса по проекту решения об одобрении текста проекта ДТО. В этой связи группа государств-сторонников подготовила и внесла на рассмотрение ГА ООН проект резолюции по ДТО, которая и б</w:t>
      </w:r>
      <w:r>
        <w:rPr>
          <w:rFonts w:ascii="Times New Roman" w:hAnsi="Times New Roman" w:cs="Times New Roman"/>
          <w:sz w:val="28"/>
          <w:szCs w:val="28"/>
        </w:rPr>
        <w:t>ыла принята 2 апреля 2013 года.</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Необходимость консолидации поддержки ДТО в условиях широкого разброса во мнениях по данному вопросу обусловила наличие в тексте формулировок, закладывающих основу для разночтений, которые в будущем могут повлиять на эффективность его имплементации. Среди принципов ДТО первым упоминается «неотъемлемое право всех государств на индивидуальную или коллективную самооборону, признанное в статье 51 Устава Организации Объединенных Наций». Тем самым это право закрепляет за каждым государством как возможность свободно приобретать оружие для самообороны, так и право поставлять его союзникам, например, по ОДКБ, НАТО и другим блокам.</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 xml:space="preserve">В тексте отмечается, что объект договора состоит в том, чтобы: 1) </w:t>
      </w:r>
      <w:r w:rsidRPr="00244ACF">
        <w:rPr>
          <w:rFonts w:ascii="Times New Roman" w:hAnsi="Times New Roman" w:cs="Times New Roman"/>
          <w:sz w:val="28"/>
          <w:szCs w:val="28"/>
        </w:rPr>
        <w:t>установить,</w:t>
      </w:r>
      <w:r w:rsidRPr="00244ACF">
        <w:rPr>
          <w:rFonts w:ascii="Times New Roman" w:hAnsi="Times New Roman" w:cs="Times New Roman"/>
          <w:sz w:val="28"/>
          <w:szCs w:val="28"/>
        </w:rPr>
        <w:t xml:space="preserve"> как можно более высокие общие международные стандарты для регулирования или совершенствования регулирования международной торговли обычными вооружениями; 2) предотвращать и искоренять незаконную торговлю обычными вооружениями и предотвращать их перенаправление.</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Несмотря на то, что необходимость предотвращения и искоренения незаконной торговли вооружениями упоминается и в преамбуле, в реальности этими упоминаниями все и ограничивается. Дальнейший текст договора фокусирует внимание на регулировании легальной торговли.</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 xml:space="preserve">Сфера применения договора включила следующие категории обычных вооружений: боевые танки, боевые бронированные машины, артиллерийские системы большого калибра, боевые самолеты, боевые вертолеты, военные корабли, ракеты и ракетные пусковые установки, стрелковое оружие и легкие вооружения. В договоре отмечается, что он регулирует следующие виды </w:t>
      </w:r>
      <w:r w:rsidRPr="00244ACF">
        <w:rPr>
          <w:rFonts w:ascii="Times New Roman" w:hAnsi="Times New Roman" w:cs="Times New Roman"/>
          <w:sz w:val="28"/>
          <w:szCs w:val="28"/>
        </w:rPr>
        <w:lastRenderedPageBreak/>
        <w:t>деятельности в сфере международной торговли: экспорт, импорт, транзит, перевалку и брокерскую деятельность.</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Под нажимом НПО в текст договора попали, но были исключены (в первую очередь по настоянию США) из сферы охвата и перечня обязательной отчетности боеприпасы, а также части и компоненты вооружений. При этом статьи 3 и 4 обязывают каждого участника создать и использовать национальную систему контроля за ними.</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Договор устанавливает прямые запреты на передачу вооружений в случае, если такая передача станет нарушением мер, принятых Советом Безопасности ООН; нарушением международных обязательств государства по международным соглашениям; или если эти вооружения или средства могут быть использованы для совершения актов геноцида, преступлений против человечности, серьезных нарушений международного гуманитарного права, нападений на гражданские объекты или гражданских лиц, которые пользуются защитой, или других военных преступлений.</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Согласно статье 7 «Экспорт и оценка экспорта» экспортер при принятии решения о поставке оружия должен учесть вероятность того, что обычные вооружения или средства: будут способствовать миру или безопасности или нанесут им ущерб; могут быть использованы для серьезного нарушения международного гуманитарного права или прав человека; для совершения актов терроризма или содействия транснациональной оргпреступности; серьезных актов насилия в отношении женщин и детей.</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Статья 11 «Перенаправление» призвана бороться с незаконной торговлей оружием, требуя от экспортирующих государств жестко предотвращать перенаправление вооружений вплоть до проверки сторон, участвующих в экспорте, представлять дополнительную документацию, отказывать в выдаче разрешения на экспорт, проводить расследования и принимать иные меры правоприменительного характера.</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 xml:space="preserve">Статья 13 учреждает механизм предоставления информации о национальном законодательстве, практиках и процедурах в сфере контроля </w:t>
      </w:r>
      <w:r w:rsidRPr="00244ACF">
        <w:rPr>
          <w:rFonts w:ascii="Times New Roman" w:hAnsi="Times New Roman" w:cs="Times New Roman"/>
          <w:sz w:val="28"/>
          <w:szCs w:val="28"/>
        </w:rPr>
        <w:lastRenderedPageBreak/>
        <w:t>над экспортом вооружений, о национальных мерах, предпринятых в целях осуществления ДТО, а также об экспорте-импорте обычных вооружений.</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Одним из главных достоинств договора является то, что впервые зафиксировано юридическое обязательство государств создавать эффективные национальные системы контроля для регулирования передач обычных вооружений, что особенно актуально для стран Африки и Азии, многие из которых не имеют таких систем.</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Существенным позитивным элементом является статья о перенаправлении, нацеливающая государства на предотвращение и пресечение перенаправления оружия на нелегальные рынки.</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Еще одним важным достижением Договора является повышение транспарентности торговли оружием. На первый взгляд, ДТО лишь повторяет те требования, которые существуют в ООН в отношении отчетности со времени принятия Регистра обычных вооружений ООН. Однако Регистр носит рекомендательный, а новый договор - юридически обязывающий характер. Исследования показывают, что в Регистр подавали информацию не более 40% государств мира (а без учета государств Евросоюза - 30% стран). В ДТО подобное несоблюдение договора будет считаться нарушением договорных обязательств.</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 xml:space="preserve">Вместе с тем, в тексте Договора имеется ряд серьезных пробелов: не отражен запрет на поставки </w:t>
      </w:r>
      <w:r w:rsidRPr="00244ACF">
        <w:rPr>
          <w:rFonts w:ascii="Times New Roman" w:hAnsi="Times New Roman" w:cs="Times New Roman"/>
          <w:sz w:val="28"/>
          <w:szCs w:val="28"/>
        </w:rPr>
        <w:t>вооружений</w:t>
      </w:r>
      <w:r w:rsidRPr="00244ACF">
        <w:rPr>
          <w:rFonts w:ascii="Times New Roman" w:hAnsi="Times New Roman" w:cs="Times New Roman"/>
          <w:sz w:val="28"/>
          <w:szCs w:val="28"/>
        </w:rPr>
        <w:t xml:space="preserve"> неуполномоченным негосударственным субъектам, что является основной причиной незаконного распространения обычных вооружений. Это - крупный системный пробел, который неизбежно скажется н</w:t>
      </w:r>
      <w:r>
        <w:rPr>
          <w:rFonts w:ascii="Times New Roman" w:hAnsi="Times New Roman" w:cs="Times New Roman"/>
          <w:sz w:val="28"/>
          <w:szCs w:val="28"/>
        </w:rPr>
        <w:t xml:space="preserve">а эффективности выполнения ДТО; </w:t>
      </w:r>
      <w:r w:rsidRPr="00244ACF">
        <w:rPr>
          <w:rFonts w:ascii="Times New Roman" w:hAnsi="Times New Roman" w:cs="Times New Roman"/>
          <w:sz w:val="28"/>
          <w:szCs w:val="28"/>
        </w:rPr>
        <w:t>отсутствуют положения о необходимости согласования странами- импортерами реэкспорта вооружений, что является одним из ключевых элементов, препятствующих попаданию оружия в руки несанкционированных конечных пользователей и, следовательно, в незаконный оборот;</w:t>
      </w:r>
      <w:r>
        <w:rPr>
          <w:rFonts w:ascii="Times New Roman" w:hAnsi="Times New Roman" w:cs="Times New Roman"/>
          <w:sz w:val="28"/>
          <w:szCs w:val="28"/>
        </w:rPr>
        <w:t xml:space="preserve"> </w:t>
      </w:r>
      <w:r w:rsidRPr="00244ACF">
        <w:rPr>
          <w:rFonts w:ascii="Times New Roman" w:hAnsi="Times New Roman" w:cs="Times New Roman"/>
          <w:sz w:val="28"/>
          <w:szCs w:val="28"/>
        </w:rPr>
        <w:t xml:space="preserve">имеются недоработки в формулировках по ряду чувствительных вопросов, что допускает в будущем различные интерпретации договорных обязательств. </w:t>
      </w:r>
      <w:r w:rsidRPr="00244ACF">
        <w:rPr>
          <w:rFonts w:ascii="Times New Roman" w:hAnsi="Times New Roman" w:cs="Times New Roman"/>
          <w:sz w:val="28"/>
          <w:szCs w:val="28"/>
        </w:rPr>
        <w:lastRenderedPageBreak/>
        <w:t>Недостаточно четко изложены «гуманитарные» критерии оценки рисков, которые могут быть неоднозначно истолкованы и использоваться отдельными странами в политических целях или интересах конкурентной борьбы.</w:t>
      </w:r>
      <w:r>
        <w:rPr>
          <w:rStyle w:val="a9"/>
          <w:rFonts w:ascii="Times New Roman" w:hAnsi="Times New Roman" w:cs="Times New Roman"/>
          <w:sz w:val="28"/>
          <w:szCs w:val="28"/>
        </w:rPr>
        <w:footnoteReference w:id="13"/>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Таким образом, предлагаемые ДТО стандарты по целому ряду параметров уступают стандартам и критериям, являющимся неотъемлемым элементом национальных систем экспортного контроля многих развитых стран, включая Рес</w:t>
      </w:r>
      <w:r>
        <w:rPr>
          <w:rFonts w:ascii="Times New Roman" w:hAnsi="Times New Roman" w:cs="Times New Roman"/>
          <w:sz w:val="28"/>
          <w:szCs w:val="28"/>
        </w:rPr>
        <w:t>публику Беларусь.</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Договор о торговле оружием стал первым в истории ООН документом, разработанным при активном участии соответствующих НПО, которые оказывали серьезное давление как на сторонников, так и на скептиков ДТО.</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Концептуальные различия в подходах государств - членов ООН к ДТО, принципиальные расхождения в видении целей и задач документа обусловили неоднозначный характер Договора, недостаточно проработанные и зачастую противоречивые положения.</w:t>
      </w:r>
    </w:p>
    <w:p w:rsidR="00244ACF" w:rsidRP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Эффективность данного международного инструмента будет во многом зависеть от участия в нем крупнейших экспортеров и импортеров вооружений и принятия конкретных мер по предотвращению незаконного оборота оружия, в первую очередь, создания надежных национальных систем экспортного контроля в странах, где подобные системы отсутствуют.</w:t>
      </w:r>
    </w:p>
    <w:p w:rsidR="00244ACF" w:rsidRDefault="00244ACF" w:rsidP="00244ACF">
      <w:pPr>
        <w:spacing w:after="0" w:line="360" w:lineRule="auto"/>
        <w:ind w:firstLine="709"/>
        <w:jc w:val="both"/>
        <w:rPr>
          <w:rFonts w:ascii="Times New Roman" w:hAnsi="Times New Roman" w:cs="Times New Roman"/>
          <w:sz w:val="28"/>
          <w:szCs w:val="28"/>
        </w:rPr>
      </w:pPr>
      <w:r w:rsidRPr="00244ACF">
        <w:rPr>
          <w:rFonts w:ascii="Times New Roman" w:hAnsi="Times New Roman" w:cs="Times New Roman"/>
          <w:sz w:val="28"/>
          <w:szCs w:val="28"/>
        </w:rPr>
        <w:t>Несмотря на существующие недостатки, ДТО, по всей видимости, станет центральным элементом режима контроля за международной торговлей обычными вооружениями. Стремительный процесс подписания позволяет прогнозировать быструю ратификацию Договора государствами-сторонниками и его вступление в силу уже в среднесрочной перспективе.</w:t>
      </w:r>
    </w:p>
    <w:p w:rsidR="00BC6C24" w:rsidRDefault="00BC6C24" w:rsidP="00244ACF">
      <w:pPr>
        <w:spacing w:after="0" w:line="360" w:lineRule="auto"/>
        <w:jc w:val="both"/>
        <w:rPr>
          <w:rFonts w:ascii="Times New Roman" w:hAnsi="Times New Roman" w:cs="Times New Roman"/>
          <w:sz w:val="28"/>
          <w:szCs w:val="28"/>
        </w:rPr>
      </w:pPr>
    </w:p>
    <w:p w:rsidR="00244ACF" w:rsidRDefault="00244ACF" w:rsidP="00244ACF">
      <w:pPr>
        <w:spacing w:after="0" w:line="360" w:lineRule="auto"/>
        <w:jc w:val="both"/>
        <w:rPr>
          <w:rFonts w:ascii="Times New Roman" w:hAnsi="Times New Roman" w:cs="Times New Roman"/>
          <w:sz w:val="28"/>
          <w:szCs w:val="28"/>
        </w:rPr>
      </w:pPr>
      <w:bookmarkStart w:id="4" w:name="_GoBack"/>
      <w:bookmarkEnd w:id="4"/>
    </w:p>
    <w:p w:rsidR="00147EE8" w:rsidRDefault="00147EE8" w:rsidP="00F718A2">
      <w:pPr>
        <w:spacing w:after="0" w:line="360" w:lineRule="auto"/>
        <w:jc w:val="both"/>
        <w:rPr>
          <w:rFonts w:ascii="Times New Roman" w:hAnsi="Times New Roman" w:cs="Times New Roman"/>
          <w:sz w:val="28"/>
          <w:szCs w:val="28"/>
        </w:rPr>
      </w:pPr>
    </w:p>
    <w:p w:rsidR="00147EE8" w:rsidRPr="00355EE0" w:rsidRDefault="00147EE8" w:rsidP="00767025">
      <w:pPr>
        <w:pStyle w:val="1"/>
        <w:spacing w:before="0" w:line="360" w:lineRule="auto"/>
        <w:jc w:val="center"/>
        <w:rPr>
          <w:rFonts w:ascii="Times New Roman" w:hAnsi="Times New Roman" w:cs="Times New Roman"/>
          <w:b/>
          <w:color w:val="auto"/>
          <w:sz w:val="28"/>
          <w:szCs w:val="28"/>
        </w:rPr>
      </w:pPr>
      <w:bookmarkStart w:id="5" w:name="_Toc20745147"/>
      <w:r w:rsidRPr="00355EE0">
        <w:rPr>
          <w:rFonts w:ascii="Times New Roman" w:hAnsi="Times New Roman" w:cs="Times New Roman"/>
          <w:b/>
          <w:color w:val="auto"/>
          <w:sz w:val="28"/>
          <w:szCs w:val="28"/>
        </w:rPr>
        <w:lastRenderedPageBreak/>
        <w:t>Заключение</w:t>
      </w:r>
      <w:bookmarkEnd w:id="5"/>
    </w:p>
    <w:p w:rsidR="00355EE0" w:rsidRPr="00147EE8" w:rsidRDefault="00355EE0" w:rsidP="00F718A2">
      <w:pPr>
        <w:spacing w:after="0" w:line="360" w:lineRule="auto"/>
        <w:ind w:firstLine="709"/>
        <w:jc w:val="both"/>
        <w:rPr>
          <w:rFonts w:ascii="Times New Roman" w:hAnsi="Times New Roman" w:cs="Times New Roman"/>
          <w:sz w:val="28"/>
          <w:szCs w:val="28"/>
        </w:rPr>
      </w:pPr>
    </w:p>
    <w:p w:rsidR="00147EE8" w:rsidRPr="00147EE8" w:rsidRDefault="00F91862"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системы международных отношений</w:t>
      </w:r>
      <w:r w:rsidR="00147EE8" w:rsidRPr="00147EE8">
        <w:rPr>
          <w:rFonts w:ascii="Times New Roman" w:hAnsi="Times New Roman" w:cs="Times New Roman"/>
          <w:sz w:val="28"/>
          <w:szCs w:val="28"/>
        </w:rPr>
        <w:t xml:space="preserve"> последних лет носит крайне противоречивый характер. С одной стороны, долговременная тенденция состоит в нарастании степени ее саморегуляции и самоорганизации. С другой - после окончания холодной войны произошла ее фрагментация и анархизация. В настоящее время трудно сделать вывод о том, являются ли процессы потери контроля за ситуацией в целом ряде стратегически значимых и обширных районах локальной флюктуацией или долговременной тенденцией.</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Именно от ответа на этот вопрос зависит прогноз относительно дальнейших перспектив развития серых трансфертов вооружений и военной техники в мире. Очевидно, что в случае дальнейшего расползания по миру вакуумных зон, увеличения числа коллапсирующих государств, криминализации политических режимов, роста могущества наркобаронов серый рынок будет процветать и в дальнейшем. В случае же стабилизаци</w:t>
      </w:r>
      <w:r w:rsidR="00355EE0">
        <w:rPr>
          <w:rFonts w:ascii="Times New Roman" w:hAnsi="Times New Roman" w:cs="Times New Roman"/>
          <w:sz w:val="28"/>
          <w:szCs w:val="28"/>
        </w:rPr>
        <w:t>и постсоциалистических</w:t>
      </w:r>
      <w:r w:rsidR="00355EE0">
        <w:rPr>
          <w:rFonts w:ascii="Times New Roman" w:hAnsi="Times New Roman" w:cs="Times New Roman"/>
          <w:sz w:val="28"/>
          <w:szCs w:val="28"/>
        </w:rPr>
        <w:tab/>
        <w:t xml:space="preserve">режимов, </w:t>
      </w:r>
      <w:r w:rsidRPr="00147EE8">
        <w:rPr>
          <w:rFonts w:ascii="Times New Roman" w:hAnsi="Times New Roman" w:cs="Times New Roman"/>
          <w:sz w:val="28"/>
          <w:szCs w:val="28"/>
        </w:rPr>
        <w:t>укрепления центральной власти в государствах бывшего третьего мира, восстановления государственности в дезинтегрированных странах, серые поставки будут вытесняться легальным транспарентным оружейным бизнесом, осуществляемым в соответствии с нормами международного права.</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t>Вероятность стагнации или рецессии серого рынка вооружений возрастет также в том случае, если система международных отношений вернется к состоянию жесткого противостояния двух или более полюсов силы. В этом случае количество бесконтрольных зон снизится, а степень управляемости всей системы возрастет. Естественно, что речь вряд ли может идти о возобновлении ситуации российско- американского противостояния. Развитие ситуации по данному варианту возможно скорее всего в случае возникновения американо-китайского противостояния.</w:t>
      </w:r>
    </w:p>
    <w:p w:rsidR="00147EE8" w:rsidRPr="00147EE8" w:rsidRDefault="00147EE8" w:rsidP="00F718A2">
      <w:pPr>
        <w:spacing w:after="0" w:line="360" w:lineRule="auto"/>
        <w:ind w:firstLine="709"/>
        <w:jc w:val="both"/>
        <w:rPr>
          <w:rFonts w:ascii="Times New Roman" w:hAnsi="Times New Roman" w:cs="Times New Roman"/>
          <w:sz w:val="28"/>
          <w:szCs w:val="28"/>
        </w:rPr>
      </w:pPr>
      <w:r w:rsidRPr="00147EE8">
        <w:rPr>
          <w:rFonts w:ascii="Times New Roman" w:hAnsi="Times New Roman" w:cs="Times New Roman"/>
          <w:sz w:val="28"/>
          <w:szCs w:val="28"/>
        </w:rPr>
        <w:lastRenderedPageBreak/>
        <w:t>Пока же можно предлож</w:t>
      </w:r>
      <w:r w:rsidR="00355EE0">
        <w:rPr>
          <w:rFonts w:ascii="Times New Roman" w:hAnsi="Times New Roman" w:cs="Times New Roman"/>
          <w:sz w:val="28"/>
          <w:szCs w:val="28"/>
        </w:rPr>
        <w:t>ить следующие возможные меры</w:t>
      </w:r>
      <w:r w:rsidR="00355EE0">
        <w:rPr>
          <w:rFonts w:ascii="Times New Roman" w:hAnsi="Times New Roman" w:cs="Times New Roman"/>
          <w:sz w:val="28"/>
          <w:szCs w:val="28"/>
        </w:rPr>
        <w:tab/>
        <w:t xml:space="preserve">по </w:t>
      </w:r>
      <w:r w:rsidRPr="00147EE8">
        <w:rPr>
          <w:rFonts w:ascii="Times New Roman" w:hAnsi="Times New Roman" w:cs="Times New Roman"/>
          <w:sz w:val="28"/>
          <w:szCs w:val="28"/>
        </w:rPr>
        <w:t>ограничению</w:t>
      </w:r>
      <w:r w:rsidR="00355EE0">
        <w:rPr>
          <w:rFonts w:ascii="Times New Roman" w:hAnsi="Times New Roman" w:cs="Times New Roman"/>
          <w:sz w:val="28"/>
          <w:szCs w:val="28"/>
        </w:rPr>
        <w:t xml:space="preserve"> </w:t>
      </w:r>
      <w:r w:rsidRPr="00147EE8">
        <w:rPr>
          <w:rFonts w:ascii="Times New Roman" w:hAnsi="Times New Roman" w:cs="Times New Roman"/>
          <w:sz w:val="28"/>
          <w:szCs w:val="28"/>
        </w:rPr>
        <w:t>дальнейшего распространения нелегальных продаж:</w:t>
      </w:r>
    </w:p>
    <w:p w:rsidR="00147EE8" w:rsidRPr="00147E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47EE8" w:rsidRPr="00147EE8">
        <w:rPr>
          <w:rFonts w:ascii="Times New Roman" w:hAnsi="Times New Roman" w:cs="Times New Roman"/>
          <w:sz w:val="28"/>
          <w:szCs w:val="28"/>
        </w:rPr>
        <w:t>Частичное снятие блокады с государств- изгоев, что позволит легализовать ВТС с этими странами.</w:t>
      </w:r>
    </w:p>
    <w:p w:rsidR="00147EE8" w:rsidRPr="00147E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47EE8" w:rsidRPr="00147EE8">
        <w:rPr>
          <w:rFonts w:ascii="Times New Roman" w:hAnsi="Times New Roman" w:cs="Times New Roman"/>
          <w:sz w:val="28"/>
          <w:szCs w:val="28"/>
        </w:rPr>
        <w:t>В</w:t>
      </w:r>
      <w:r>
        <w:rPr>
          <w:rFonts w:ascii="Times New Roman" w:hAnsi="Times New Roman" w:cs="Times New Roman"/>
          <w:sz w:val="28"/>
          <w:szCs w:val="28"/>
        </w:rPr>
        <w:t xml:space="preserve">ведение жестких экономических и </w:t>
      </w:r>
      <w:r w:rsidR="00147EE8" w:rsidRPr="00147EE8">
        <w:rPr>
          <w:rFonts w:ascii="Times New Roman" w:hAnsi="Times New Roman" w:cs="Times New Roman"/>
          <w:sz w:val="28"/>
          <w:szCs w:val="28"/>
        </w:rPr>
        <w:t>политических</w:t>
      </w:r>
      <w:r w:rsidR="00147EE8" w:rsidRPr="00147EE8">
        <w:rPr>
          <w:rFonts w:ascii="Times New Roman" w:hAnsi="Times New Roman" w:cs="Times New Roman"/>
          <w:sz w:val="28"/>
          <w:szCs w:val="28"/>
        </w:rPr>
        <w:tab/>
        <w:t>санкций проти</w:t>
      </w:r>
      <w:r>
        <w:rPr>
          <w:rFonts w:ascii="Times New Roman" w:hAnsi="Times New Roman" w:cs="Times New Roman"/>
          <w:sz w:val="28"/>
          <w:szCs w:val="28"/>
        </w:rPr>
        <w:t xml:space="preserve">в тех </w:t>
      </w:r>
      <w:r w:rsidR="00147EE8" w:rsidRPr="00147EE8">
        <w:rPr>
          <w:rFonts w:ascii="Times New Roman" w:hAnsi="Times New Roman" w:cs="Times New Roman"/>
          <w:sz w:val="28"/>
          <w:szCs w:val="28"/>
        </w:rPr>
        <w:t>постс</w:t>
      </w:r>
      <w:r>
        <w:rPr>
          <w:rFonts w:ascii="Times New Roman" w:hAnsi="Times New Roman" w:cs="Times New Roman"/>
          <w:sz w:val="28"/>
          <w:szCs w:val="28"/>
        </w:rPr>
        <w:t>оциалистических</w:t>
      </w:r>
      <w:r>
        <w:rPr>
          <w:rFonts w:ascii="Times New Roman" w:hAnsi="Times New Roman" w:cs="Times New Roman"/>
          <w:sz w:val="28"/>
          <w:szCs w:val="28"/>
        </w:rPr>
        <w:tab/>
        <w:t xml:space="preserve">и постсоветских </w:t>
      </w:r>
      <w:r w:rsidR="00244ACF">
        <w:rPr>
          <w:rFonts w:ascii="Times New Roman" w:hAnsi="Times New Roman" w:cs="Times New Roman"/>
          <w:sz w:val="28"/>
          <w:szCs w:val="28"/>
        </w:rPr>
        <w:t xml:space="preserve">стран, </w:t>
      </w:r>
      <w:r w:rsidR="00244ACF">
        <w:rPr>
          <w:rFonts w:ascii="Times New Roman" w:hAnsi="Times New Roman" w:cs="Times New Roman"/>
          <w:sz w:val="28"/>
          <w:szCs w:val="28"/>
        </w:rPr>
        <w:tab/>
      </w:r>
      <w:r>
        <w:rPr>
          <w:rFonts w:ascii="Times New Roman" w:hAnsi="Times New Roman" w:cs="Times New Roman"/>
          <w:sz w:val="28"/>
          <w:szCs w:val="28"/>
        </w:rPr>
        <w:t>которые особенно активно практикуют</w:t>
      </w:r>
      <w:r>
        <w:rPr>
          <w:rFonts w:ascii="Times New Roman" w:hAnsi="Times New Roman" w:cs="Times New Roman"/>
          <w:sz w:val="28"/>
          <w:szCs w:val="28"/>
        </w:rPr>
        <w:tab/>
        <w:t xml:space="preserve">нелегальные поставки </w:t>
      </w:r>
      <w:r w:rsidR="00147EE8" w:rsidRPr="00147EE8">
        <w:rPr>
          <w:rFonts w:ascii="Times New Roman" w:hAnsi="Times New Roman" w:cs="Times New Roman"/>
          <w:sz w:val="28"/>
          <w:szCs w:val="28"/>
        </w:rPr>
        <w:t>вооружений или действуют в нарушение патентных прав.</w:t>
      </w:r>
    </w:p>
    <w:p w:rsidR="000F08E8" w:rsidRDefault="00355EE0"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Оказание помощи вооруженным </w:t>
      </w:r>
      <w:r w:rsidR="00147EE8" w:rsidRPr="00147EE8">
        <w:rPr>
          <w:rFonts w:ascii="Times New Roman" w:hAnsi="Times New Roman" w:cs="Times New Roman"/>
          <w:sz w:val="28"/>
          <w:szCs w:val="28"/>
        </w:rPr>
        <w:t>гру</w:t>
      </w:r>
      <w:r w:rsidR="00B179F6">
        <w:rPr>
          <w:rFonts w:ascii="Times New Roman" w:hAnsi="Times New Roman" w:cs="Times New Roman"/>
          <w:sz w:val="28"/>
          <w:szCs w:val="28"/>
        </w:rPr>
        <w:t xml:space="preserve">ппировкам в </w:t>
      </w:r>
      <w:r>
        <w:rPr>
          <w:rFonts w:ascii="Times New Roman" w:hAnsi="Times New Roman" w:cs="Times New Roman"/>
          <w:sz w:val="28"/>
          <w:szCs w:val="28"/>
        </w:rPr>
        <w:t xml:space="preserve">дестабилизированных </w:t>
      </w:r>
      <w:r w:rsidR="00147EE8" w:rsidRPr="00147EE8">
        <w:rPr>
          <w:rFonts w:ascii="Times New Roman" w:hAnsi="Times New Roman" w:cs="Times New Roman"/>
          <w:sz w:val="28"/>
          <w:szCs w:val="28"/>
        </w:rPr>
        <w:t>странах, которые способны восстановить эффективный государственный контроль в</w:t>
      </w:r>
      <w:r>
        <w:rPr>
          <w:rFonts w:ascii="Times New Roman" w:hAnsi="Times New Roman" w:cs="Times New Roman"/>
          <w:sz w:val="28"/>
          <w:szCs w:val="28"/>
        </w:rPr>
        <w:t xml:space="preserve"> </w:t>
      </w:r>
      <w:r w:rsidR="00147EE8" w:rsidRPr="00147EE8">
        <w:rPr>
          <w:rFonts w:ascii="Times New Roman" w:hAnsi="Times New Roman" w:cs="Times New Roman"/>
          <w:sz w:val="28"/>
          <w:szCs w:val="28"/>
        </w:rPr>
        <w:t>серых, или вакуумных, зонах.</w:t>
      </w: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Pr="00F91862" w:rsidRDefault="00BC6C24" w:rsidP="00767025">
      <w:pPr>
        <w:pStyle w:val="1"/>
        <w:spacing w:before="0" w:line="360" w:lineRule="auto"/>
        <w:jc w:val="center"/>
        <w:rPr>
          <w:rFonts w:ascii="Times New Roman" w:hAnsi="Times New Roman" w:cs="Times New Roman"/>
          <w:b/>
          <w:color w:val="auto"/>
          <w:sz w:val="28"/>
          <w:szCs w:val="28"/>
        </w:rPr>
      </w:pPr>
      <w:bookmarkStart w:id="6" w:name="_Toc20745148"/>
      <w:r w:rsidRPr="00F91862">
        <w:rPr>
          <w:rFonts w:ascii="Times New Roman" w:hAnsi="Times New Roman" w:cs="Times New Roman"/>
          <w:b/>
          <w:color w:val="auto"/>
          <w:sz w:val="28"/>
          <w:szCs w:val="28"/>
        </w:rPr>
        <w:lastRenderedPageBreak/>
        <w:t>Список использованных источников и литературы</w:t>
      </w:r>
      <w:bookmarkEnd w:id="6"/>
    </w:p>
    <w:p w:rsidR="00BC6C24" w:rsidRDefault="00BC6C24" w:rsidP="00F718A2">
      <w:pPr>
        <w:spacing w:after="0" w:line="360" w:lineRule="auto"/>
        <w:ind w:firstLine="709"/>
        <w:jc w:val="both"/>
        <w:rPr>
          <w:rFonts w:ascii="Times New Roman" w:hAnsi="Times New Roman" w:cs="Times New Roman"/>
          <w:sz w:val="28"/>
          <w:szCs w:val="28"/>
        </w:rPr>
      </w:pPr>
    </w:p>
    <w:p w:rsidR="00767025" w:rsidRDefault="00617BA8" w:rsidP="00617BA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w:t>
      </w:r>
      <w:r w:rsidR="00767025">
        <w:rPr>
          <w:rFonts w:ascii="Times New Roman" w:hAnsi="Times New Roman" w:cs="Times New Roman"/>
          <w:sz w:val="28"/>
          <w:szCs w:val="28"/>
        </w:rPr>
        <w:t xml:space="preserve"> Нормативно-правовые акты</w:t>
      </w:r>
    </w:p>
    <w:p w:rsidR="00261B62" w:rsidRDefault="00617BA8" w:rsidP="00261B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61B62" w:rsidRPr="00261B62">
        <w:rPr>
          <w:rFonts w:ascii="Times New Roman" w:hAnsi="Times New Roman" w:cs="Times New Roman"/>
          <w:sz w:val="28"/>
          <w:szCs w:val="28"/>
        </w:rPr>
        <w:t>1. Конституция Российской Федерации. Принята всенародным голосованием 12.12.1993 (в ред. от 30.12.2008 N 7-ФКЗ). – Справочная система Гарант.</w:t>
      </w:r>
    </w:p>
    <w:p w:rsidR="00261B62" w:rsidRDefault="00617BA8" w:rsidP="00261B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61B62">
        <w:rPr>
          <w:rFonts w:ascii="Times New Roman" w:hAnsi="Times New Roman" w:cs="Times New Roman"/>
          <w:sz w:val="28"/>
          <w:szCs w:val="28"/>
        </w:rPr>
        <w:t xml:space="preserve">2. </w:t>
      </w:r>
      <w:r w:rsidR="00261B62" w:rsidRPr="00261B62">
        <w:rPr>
          <w:rFonts w:ascii="Times New Roman" w:hAnsi="Times New Roman" w:cs="Times New Roman"/>
          <w:sz w:val="28"/>
          <w:szCs w:val="28"/>
        </w:rPr>
        <w:t>Федеральный закон «Об оружии» от 13.12.1996 N 150-ФЗ (ред. от 14.03.2009). – Справочная система Гарант.</w:t>
      </w:r>
    </w:p>
    <w:p w:rsidR="00617BA8" w:rsidRDefault="00617BA8" w:rsidP="00261B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617BA8">
        <w:rPr>
          <w:rFonts w:ascii="Times New Roman" w:hAnsi="Times New Roman" w:cs="Times New Roman"/>
          <w:sz w:val="28"/>
          <w:szCs w:val="28"/>
        </w:rPr>
        <w:t>Постановление Правительства РФ от 26 мая 2003 г. N 302 "Об утверждении Положения о представлении Российской Федерацией сведений в Регистр обычных вооружений ООН и Положения о представлении Российской Федерацией сведений о поставках обычных вооружений в соответствии с Вассенаарскими договоренностями" (с изменениями и дополнениями)</w:t>
      </w:r>
      <w:r>
        <w:rPr>
          <w:rFonts w:ascii="Times New Roman" w:hAnsi="Times New Roman" w:cs="Times New Roman"/>
          <w:sz w:val="28"/>
          <w:szCs w:val="28"/>
        </w:rPr>
        <w:t xml:space="preserve">. </w:t>
      </w:r>
      <w:r w:rsidRPr="00617BA8">
        <w:rPr>
          <w:rFonts w:ascii="Times New Roman" w:hAnsi="Times New Roman" w:cs="Times New Roman"/>
          <w:sz w:val="28"/>
          <w:szCs w:val="28"/>
        </w:rPr>
        <w:t>– Справочная система Гарант.</w:t>
      </w:r>
    </w:p>
    <w:p w:rsidR="00261B62" w:rsidRDefault="00617BA8" w:rsidP="00261B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61B62">
        <w:rPr>
          <w:rFonts w:ascii="Times New Roman" w:hAnsi="Times New Roman" w:cs="Times New Roman"/>
          <w:sz w:val="28"/>
          <w:szCs w:val="28"/>
        </w:rPr>
        <w:t xml:space="preserve"> </w:t>
      </w:r>
      <w:r w:rsidR="00261B62" w:rsidRPr="00261B62">
        <w:rPr>
          <w:rFonts w:ascii="Times New Roman" w:hAnsi="Times New Roman" w:cs="Times New Roman"/>
          <w:sz w:val="28"/>
          <w:szCs w:val="28"/>
        </w:rPr>
        <w:t>Устав Организации Объединенных Наций. Принят в Сан-Франциско 26.06.1945/Сборник действующих договоров, соглашений и конвенций, заключенных СССР с иностранными государствами, Вып. XII, - М., 1956.</w:t>
      </w:r>
    </w:p>
    <w:p w:rsidR="00617BA8" w:rsidRPr="00261B62" w:rsidRDefault="00617BA8" w:rsidP="00261B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617BA8">
        <w:rPr>
          <w:rFonts w:ascii="Times New Roman" w:hAnsi="Times New Roman" w:cs="Times New Roman"/>
          <w:sz w:val="28"/>
          <w:szCs w:val="28"/>
        </w:rPr>
        <w:t>Вассенаарская договоренность относительно контроля за экспортом обычных вооружений и товаров и технологий двойн</w:t>
      </w:r>
      <w:r>
        <w:rPr>
          <w:rFonts w:ascii="Times New Roman" w:hAnsi="Times New Roman" w:cs="Times New Roman"/>
          <w:sz w:val="28"/>
          <w:szCs w:val="28"/>
        </w:rPr>
        <w:t xml:space="preserve">ого использования от 01.07.1996. </w:t>
      </w:r>
      <w:r w:rsidRPr="00617BA8">
        <w:rPr>
          <w:rFonts w:ascii="Times New Roman" w:hAnsi="Times New Roman" w:cs="Times New Roman"/>
          <w:sz w:val="28"/>
          <w:szCs w:val="28"/>
        </w:rPr>
        <w:t>– Справочная система Гарант.</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91862" w:rsidRPr="00F91862">
        <w:rPr>
          <w:rFonts w:ascii="Times New Roman" w:hAnsi="Times New Roman" w:cs="Times New Roman"/>
          <w:sz w:val="28"/>
          <w:szCs w:val="28"/>
        </w:rPr>
        <w:t xml:space="preserve"> Документ ГА ООН А/64/135, 2009,19 августа.</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F91862" w:rsidRPr="00F91862">
        <w:rPr>
          <w:rFonts w:ascii="Times New Roman" w:hAnsi="Times New Roman" w:cs="Times New Roman"/>
          <w:sz w:val="28"/>
          <w:szCs w:val="28"/>
        </w:rPr>
        <w:t xml:space="preserve"> Документ ГА ООН A/64/135/Add.1, 2009, 11 сентября.</w:t>
      </w:r>
    </w:p>
    <w:p w:rsid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F91862" w:rsidRPr="00F91862">
        <w:rPr>
          <w:rFonts w:ascii="Times New Roman" w:hAnsi="Times New Roman" w:cs="Times New Roman"/>
          <w:sz w:val="28"/>
          <w:szCs w:val="28"/>
        </w:rPr>
        <w:t>. Документ ГА ООН A/C.5/63/10.</w:t>
      </w:r>
    </w:p>
    <w:p w:rsidR="00617BA8" w:rsidRDefault="00617BA8" w:rsidP="00F718A2">
      <w:pPr>
        <w:spacing w:after="0" w:line="360" w:lineRule="auto"/>
        <w:ind w:firstLine="709"/>
        <w:jc w:val="both"/>
        <w:rPr>
          <w:rFonts w:ascii="Times New Roman" w:hAnsi="Times New Roman" w:cs="Times New Roman"/>
          <w:sz w:val="28"/>
          <w:szCs w:val="28"/>
        </w:rPr>
      </w:pPr>
    </w:p>
    <w:p w:rsidR="00617BA8" w:rsidRPr="00F91862" w:rsidRDefault="00617BA8" w:rsidP="00617BA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r w:rsidRPr="00617BA8">
        <w:rPr>
          <w:rFonts w:ascii="Times New Roman" w:hAnsi="Times New Roman" w:cs="Times New Roman"/>
          <w:sz w:val="28"/>
          <w:szCs w:val="28"/>
        </w:rPr>
        <w:t>Специальная литература</w:t>
      </w:r>
    </w:p>
    <w:p w:rsidR="00BC6C24"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91862" w:rsidRPr="00F91862">
        <w:rPr>
          <w:rFonts w:ascii="Times New Roman" w:hAnsi="Times New Roman" w:cs="Times New Roman"/>
          <w:sz w:val="28"/>
          <w:szCs w:val="28"/>
        </w:rPr>
        <w:t>. "Договор о торговле оружием: заставить пушки замолчать" Калинина Н.В., Козюлин В.А. - Индекс Безопасности № 3 (94), Том 16.</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F91862">
        <w:rPr>
          <w:rFonts w:ascii="Times New Roman" w:hAnsi="Times New Roman" w:cs="Times New Roman"/>
          <w:sz w:val="28"/>
          <w:szCs w:val="28"/>
        </w:rPr>
        <w:t xml:space="preserve">. </w:t>
      </w:r>
      <w:r w:rsidR="00F91862" w:rsidRPr="00F91862">
        <w:rPr>
          <w:rFonts w:ascii="Times New Roman" w:hAnsi="Times New Roman" w:cs="Times New Roman"/>
          <w:sz w:val="28"/>
          <w:szCs w:val="28"/>
        </w:rPr>
        <w:t>Международное право в документах. - М.: МЦУПЛ, 2015. - 832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F91862" w:rsidRPr="00F91862">
        <w:rPr>
          <w:rFonts w:ascii="Times New Roman" w:hAnsi="Times New Roman" w:cs="Times New Roman"/>
          <w:sz w:val="28"/>
          <w:szCs w:val="28"/>
        </w:rPr>
        <w:t>. Международное право в систематическом изложении. - М.: Типография К. Маттисена, 2014. - 626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2.12</w:t>
      </w:r>
      <w:r w:rsidR="00F91862" w:rsidRPr="00F91862">
        <w:rPr>
          <w:rFonts w:ascii="Times New Roman" w:hAnsi="Times New Roman" w:cs="Times New Roman"/>
          <w:sz w:val="28"/>
          <w:szCs w:val="28"/>
        </w:rPr>
        <w:t>. Международное право. - М.: Закон и право, Юнити, 2010. - 456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F91862" w:rsidRPr="00F91862">
        <w:rPr>
          <w:rFonts w:ascii="Times New Roman" w:hAnsi="Times New Roman" w:cs="Times New Roman"/>
          <w:sz w:val="28"/>
          <w:szCs w:val="28"/>
        </w:rPr>
        <w:t>. Международное право. - М.: Международные отношения, 2011. - 720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F91862" w:rsidRPr="00F91862">
        <w:rPr>
          <w:rFonts w:ascii="Times New Roman" w:hAnsi="Times New Roman" w:cs="Times New Roman"/>
          <w:sz w:val="28"/>
          <w:szCs w:val="28"/>
        </w:rPr>
        <w:t>. Международное право. - М.: Международные отношения, 2013. - 606 c.</w:t>
      </w:r>
    </w:p>
    <w:p w:rsidR="00BC6C24"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F91862" w:rsidRPr="00F91862">
        <w:rPr>
          <w:rFonts w:ascii="Times New Roman" w:hAnsi="Times New Roman" w:cs="Times New Roman"/>
          <w:sz w:val="28"/>
          <w:szCs w:val="28"/>
        </w:rPr>
        <w:t>. Международное право. Словарь-справочник. - М.: ИНФРА-М, 2015. - 368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F91862">
        <w:rPr>
          <w:rFonts w:ascii="Times New Roman" w:hAnsi="Times New Roman" w:cs="Times New Roman"/>
          <w:sz w:val="28"/>
          <w:szCs w:val="28"/>
        </w:rPr>
        <w:t xml:space="preserve">. </w:t>
      </w:r>
      <w:r w:rsidR="00F91862" w:rsidRPr="00F91862">
        <w:rPr>
          <w:rFonts w:ascii="Times New Roman" w:hAnsi="Times New Roman" w:cs="Times New Roman"/>
          <w:sz w:val="28"/>
          <w:szCs w:val="28"/>
        </w:rPr>
        <w:t>Талалаев, А. Н. Международное право и современность / А.Н. Талалаев. - М.: Наука, 2013. - 192 c.</w:t>
      </w:r>
    </w:p>
    <w:p w:rsidR="00F91862"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F91862" w:rsidRPr="00F91862">
        <w:rPr>
          <w:rFonts w:ascii="Times New Roman" w:hAnsi="Times New Roman" w:cs="Times New Roman"/>
          <w:sz w:val="28"/>
          <w:szCs w:val="28"/>
        </w:rPr>
        <w:t>. Талалаев, А. Н. Право международных договоров. Том 1. Общие вопросы / А.Н. Талалаев. - М.: Зерцало, 2011. - 280 c.</w:t>
      </w:r>
    </w:p>
    <w:p w:rsidR="00BC6C24"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F91862" w:rsidRPr="00F91862">
        <w:rPr>
          <w:rFonts w:ascii="Times New Roman" w:hAnsi="Times New Roman" w:cs="Times New Roman"/>
          <w:sz w:val="28"/>
          <w:szCs w:val="28"/>
        </w:rPr>
        <w:t>. Талалаев, А. Н. Право международных договоров. Том 2. Действие и применение договоров. Договоры с участием международных организаций / А.Н. Талалаев. - М.: Зерцало, 2011. - 504 c.</w:t>
      </w:r>
    </w:p>
    <w:p w:rsidR="00BC6C24" w:rsidRPr="00F91862"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F91862">
        <w:rPr>
          <w:rFonts w:ascii="Times New Roman" w:hAnsi="Times New Roman" w:cs="Times New Roman"/>
          <w:sz w:val="28"/>
          <w:szCs w:val="28"/>
        </w:rPr>
        <w:t xml:space="preserve">. </w:t>
      </w:r>
      <w:r w:rsidR="00F91862" w:rsidRPr="00F91862">
        <w:rPr>
          <w:rFonts w:ascii="Times New Roman" w:hAnsi="Times New Roman" w:cs="Times New Roman"/>
          <w:sz w:val="28"/>
          <w:szCs w:val="28"/>
        </w:rPr>
        <w:t>Тункин, Г. И. Теория международного права / Г.И. Тункин. - М.: Зерцало-М, 2015. - 416 c.</w:t>
      </w:r>
    </w:p>
    <w:p w:rsidR="00BC6C24" w:rsidRDefault="00617BA8" w:rsidP="00F71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F91862">
        <w:rPr>
          <w:rFonts w:ascii="Times New Roman" w:hAnsi="Times New Roman" w:cs="Times New Roman"/>
          <w:sz w:val="28"/>
          <w:szCs w:val="28"/>
        </w:rPr>
        <w:t xml:space="preserve">. </w:t>
      </w:r>
      <w:r w:rsidR="00F91862" w:rsidRPr="00F91862">
        <w:rPr>
          <w:rFonts w:ascii="Times New Roman" w:hAnsi="Times New Roman" w:cs="Times New Roman"/>
          <w:sz w:val="28"/>
          <w:szCs w:val="28"/>
        </w:rPr>
        <w:t>Щукин, А. И. Вопросы подсудности в международных договорах с участием России. Монография: моногр. / А.И. Щукин. - М.: Проспект, 2015. - 192 c.</w:t>
      </w: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Default="00BC6C24" w:rsidP="00F718A2">
      <w:pPr>
        <w:spacing w:after="0" w:line="360" w:lineRule="auto"/>
        <w:ind w:firstLine="709"/>
        <w:jc w:val="both"/>
        <w:rPr>
          <w:rFonts w:ascii="Times New Roman" w:hAnsi="Times New Roman" w:cs="Times New Roman"/>
          <w:sz w:val="28"/>
          <w:szCs w:val="28"/>
        </w:rPr>
      </w:pPr>
    </w:p>
    <w:p w:rsidR="00BC6C24" w:rsidRPr="0072174B" w:rsidRDefault="00BC6C24" w:rsidP="00F718A2">
      <w:pPr>
        <w:spacing w:after="0" w:line="360" w:lineRule="auto"/>
        <w:ind w:firstLine="709"/>
        <w:jc w:val="both"/>
        <w:rPr>
          <w:rFonts w:ascii="Times New Roman" w:hAnsi="Times New Roman" w:cs="Times New Roman"/>
          <w:sz w:val="28"/>
          <w:szCs w:val="28"/>
        </w:rPr>
      </w:pPr>
    </w:p>
    <w:sectPr w:rsidR="00BC6C24" w:rsidRPr="0072174B" w:rsidSect="00BC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7E" w:rsidRDefault="00F3397E" w:rsidP="00BC6C24">
      <w:pPr>
        <w:spacing w:after="0" w:line="240" w:lineRule="auto"/>
      </w:pPr>
      <w:r>
        <w:separator/>
      </w:r>
    </w:p>
  </w:endnote>
  <w:endnote w:type="continuationSeparator" w:id="0">
    <w:p w:rsidR="00F3397E" w:rsidRDefault="00F3397E" w:rsidP="00BC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177027"/>
      <w:docPartObj>
        <w:docPartGallery w:val="Page Numbers (Bottom of Page)"/>
        <w:docPartUnique/>
      </w:docPartObj>
    </w:sdtPr>
    <w:sdtEndPr/>
    <w:sdtContent>
      <w:p w:rsidR="00BC6C24" w:rsidRDefault="00BC6C24">
        <w:pPr>
          <w:pStyle w:val="a5"/>
          <w:jc w:val="right"/>
        </w:pPr>
        <w:r>
          <w:fldChar w:fldCharType="begin"/>
        </w:r>
        <w:r>
          <w:instrText>PAGE   \* MERGEFORMAT</w:instrText>
        </w:r>
        <w:r>
          <w:fldChar w:fldCharType="separate"/>
        </w:r>
        <w:r w:rsidR="00244ACF">
          <w:rPr>
            <w:noProof/>
          </w:rPr>
          <w:t>31</w:t>
        </w:r>
        <w:r>
          <w:fldChar w:fldCharType="end"/>
        </w:r>
      </w:p>
    </w:sdtContent>
  </w:sdt>
  <w:p w:rsidR="00BC6C24" w:rsidRDefault="00BC6C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7E" w:rsidRDefault="00F3397E" w:rsidP="00BC6C24">
      <w:pPr>
        <w:spacing w:after="0" w:line="240" w:lineRule="auto"/>
      </w:pPr>
      <w:r>
        <w:separator/>
      </w:r>
    </w:p>
  </w:footnote>
  <w:footnote w:type="continuationSeparator" w:id="0">
    <w:p w:rsidR="00F3397E" w:rsidRDefault="00F3397E" w:rsidP="00BC6C24">
      <w:pPr>
        <w:spacing w:after="0" w:line="240" w:lineRule="auto"/>
      </w:pPr>
      <w:r>
        <w:continuationSeparator/>
      </w:r>
    </w:p>
  </w:footnote>
  <w:footnote w:id="1">
    <w:p w:rsidR="00F91862" w:rsidRPr="00244ACF" w:rsidRDefault="00F91862"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 М.: Международные отношения, 2013. – С. 213.</w:t>
      </w:r>
    </w:p>
  </w:footnote>
  <w:footnote w:id="2">
    <w:p w:rsidR="00F91862" w:rsidRPr="00244ACF" w:rsidRDefault="00F91862"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 М.: Закон и право, Юнити, 2010. – С. 158.</w:t>
      </w:r>
    </w:p>
  </w:footnote>
  <w:footnote w:id="3">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в документах. - М.: МЦУПЛ, 2015. – С. 319.</w:t>
      </w:r>
    </w:p>
  </w:footnote>
  <w:footnote w:id="4">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Талалаев, А. Н. Право международных договоров. Том 1. Общие вопросы / А.Н. Талалаев. - М.: Зерцало, 2011. – С. 86.</w:t>
      </w:r>
    </w:p>
  </w:footnote>
  <w:footnote w:id="5">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Тункин, Г. И. Теория международного права / Г.И. Тункин. - М.: Зерцало-М, 2015. – С. 211.</w:t>
      </w:r>
    </w:p>
  </w:footnote>
  <w:footnote w:id="6">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 М.: Международные отношения, 2011. – С. 419.</w:t>
      </w:r>
    </w:p>
  </w:footnote>
  <w:footnote w:id="7">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в систематическом изложении. - М.: Типография К. Маттисена, 2014. – С. 211.</w:t>
      </w:r>
    </w:p>
  </w:footnote>
  <w:footnote w:id="8">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Словарь-справочник. - М.: ИНФРА-М, 2015. – С. 351.</w:t>
      </w:r>
    </w:p>
  </w:footnote>
  <w:footnote w:id="9">
    <w:p w:rsidR="00261B62" w:rsidRPr="00244ACF" w:rsidRDefault="00261B62"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Документ ГА ООН А/64/135, 2009,19 августа. Документ ГА ООН A/64/135/Add.1, 2009, 11 сентября. Документ ГА ООН A/C.5/63/10.</w:t>
      </w:r>
    </w:p>
  </w:footnote>
  <w:footnote w:id="10">
    <w:p w:rsidR="00617BA8" w:rsidRPr="00244ACF" w:rsidRDefault="00617BA8"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Вассенаарская договоренность относительно контроля за экспортом обычных вооружений и товаров и технологий двойного использования от 01.07.1996 // Электронный ресурс. – Режим доступа: http://search.ligazakon.ua/l_doc2.nsf/link1/MU96463.html</w:t>
      </w:r>
    </w:p>
  </w:footnote>
  <w:footnote w:id="11">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Талалаев, А. Н. Международное право и современность / А.Н. Талалаев. - М.: Наука, 2013. – С. 87.</w:t>
      </w:r>
    </w:p>
  </w:footnote>
  <w:footnote w:id="12">
    <w:p w:rsidR="006F0C97" w:rsidRPr="00244ACF" w:rsidRDefault="006F0C97"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Талалаев, А. Н. Право международных договоров. Том 2. Действие и применение договоров. Договоры с участием международных организаций / А.Н. Талалаев. - М.: Зерцало, 2011. – С. 275.</w:t>
      </w:r>
    </w:p>
  </w:footnote>
  <w:footnote w:id="13">
    <w:p w:rsidR="00244ACF" w:rsidRPr="00244ACF" w:rsidRDefault="00244ACF" w:rsidP="00244ACF">
      <w:pPr>
        <w:pStyle w:val="a7"/>
        <w:jc w:val="both"/>
        <w:rPr>
          <w:rFonts w:ascii="Times New Roman" w:hAnsi="Times New Roman" w:cs="Times New Roman"/>
        </w:rPr>
      </w:pPr>
      <w:r w:rsidRPr="00244ACF">
        <w:rPr>
          <w:rStyle w:val="a9"/>
          <w:rFonts w:ascii="Times New Roman" w:hAnsi="Times New Roman" w:cs="Times New Roman"/>
        </w:rPr>
        <w:footnoteRef/>
      </w:r>
      <w:r w:rsidRPr="00244ACF">
        <w:rPr>
          <w:rFonts w:ascii="Times New Roman" w:hAnsi="Times New Roman" w:cs="Times New Roman"/>
        </w:rPr>
        <w:t xml:space="preserve"> Международное право. Словарь-справочник. - М.: ИНФРА-М, 2015. – С. 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14"/>
    <w:rsid w:val="000F08E8"/>
    <w:rsid w:val="00147EE8"/>
    <w:rsid w:val="00244ACF"/>
    <w:rsid w:val="00261B62"/>
    <w:rsid w:val="00355EE0"/>
    <w:rsid w:val="00617BA8"/>
    <w:rsid w:val="00690FA5"/>
    <w:rsid w:val="006F0C97"/>
    <w:rsid w:val="0072174B"/>
    <w:rsid w:val="00767025"/>
    <w:rsid w:val="00B179F6"/>
    <w:rsid w:val="00BB2314"/>
    <w:rsid w:val="00BC6C24"/>
    <w:rsid w:val="00D0749A"/>
    <w:rsid w:val="00F3397E"/>
    <w:rsid w:val="00F46D04"/>
    <w:rsid w:val="00F718A2"/>
    <w:rsid w:val="00F91862"/>
    <w:rsid w:val="00FF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B6399-B541-4316-A4A7-481A95DE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1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918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74B"/>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BC6C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6C24"/>
  </w:style>
  <w:style w:type="paragraph" w:styleId="a5">
    <w:name w:val="footer"/>
    <w:basedOn w:val="a"/>
    <w:link w:val="a6"/>
    <w:uiPriority w:val="99"/>
    <w:unhideWhenUsed/>
    <w:rsid w:val="00BC6C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C24"/>
  </w:style>
  <w:style w:type="character" w:customStyle="1" w:styleId="20">
    <w:name w:val="Заголовок 2 Знак"/>
    <w:basedOn w:val="a0"/>
    <w:link w:val="2"/>
    <w:uiPriority w:val="9"/>
    <w:rsid w:val="00F91862"/>
    <w:rPr>
      <w:rFonts w:asciiTheme="majorHAnsi" w:eastAsiaTheme="majorEastAsia" w:hAnsiTheme="majorHAnsi" w:cstheme="majorBidi"/>
      <w:color w:val="2E74B5" w:themeColor="accent1" w:themeShade="BF"/>
      <w:sz w:val="26"/>
      <w:szCs w:val="26"/>
    </w:rPr>
  </w:style>
  <w:style w:type="paragraph" w:styleId="a7">
    <w:name w:val="footnote text"/>
    <w:basedOn w:val="a"/>
    <w:link w:val="a8"/>
    <w:uiPriority w:val="99"/>
    <w:semiHidden/>
    <w:unhideWhenUsed/>
    <w:rsid w:val="00F91862"/>
    <w:pPr>
      <w:spacing w:after="0" w:line="240" w:lineRule="auto"/>
    </w:pPr>
    <w:rPr>
      <w:sz w:val="20"/>
      <w:szCs w:val="20"/>
    </w:rPr>
  </w:style>
  <w:style w:type="character" w:customStyle="1" w:styleId="a8">
    <w:name w:val="Текст сноски Знак"/>
    <w:basedOn w:val="a0"/>
    <w:link w:val="a7"/>
    <w:uiPriority w:val="99"/>
    <w:semiHidden/>
    <w:rsid w:val="00F91862"/>
    <w:rPr>
      <w:sz w:val="20"/>
      <w:szCs w:val="20"/>
    </w:rPr>
  </w:style>
  <w:style w:type="character" w:styleId="a9">
    <w:name w:val="footnote reference"/>
    <w:basedOn w:val="a0"/>
    <w:uiPriority w:val="99"/>
    <w:semiHidden/>
    <w:unhideWhenUsed/>
    <w:rsid w:val="00F91862"/>
    <w:rPr>
      <w:vertAlign w:val="superscript"/>
    </w:rPr>
  </w:style>
  <w:style w:type="paragraph" w:styleId="aa">
    <w:name w:val="TOC Heading"/>
    <w:basedOn w:val="1"/>
    <w:next w:val="a"/>
    <w:uiPriority w:val="39"/>
    <w:unhideWhenUsed/>
    <w:qFormat/>
    <w:rsid w:val="006F0C97"/>
    <w:pPr>
      <w:outlineLvl w:val="9"/>
    </w:pPr>
    <w:rPr>
      <w:lang w:eastAsia="ru-RU"/>
    </w:rPr>
  </w:style>
  <w:style w:type="paragraph" w:styleId="11">
    <w:name w:val="toc 1"/>
    <w:basedOn w:val="a"/>
    <w:next w:val="a"/>
    <w:autoRedefine/>
    <w:uiPriority w:val="39"/>
    <w:unhideWhenUsed/>
    <w:rsid w:val="006F0C97"/>
    <w:pPr>
      <w:spacing w:after="100"/>
    </w:pPr>
  </w:style>
  <w:style w:type="paragraph" w:styleId="21">
    <w:name w:val="toc 2"/>
    <w:basedOn w:val="a"/>
    <w:next w:val="a"/>
    <w:autoRedefine/>
    <w:uiPriority w:val="39"/>
    <w:unhideWhenUsed/>
    <w:rsid w:val="006F0C97"/>
    <w:pPr>
      <w:spacing w:after="100"/>
      <w:ind w:left="220"/>
    </w:pPr>
  </w:style>
  <w:style w:type="character" w:styleId="ab">
    <w:name w:val="Hyperlink"/>
    <w:basedOn w:val="a0"/>
    <w:uiPriority w:val="99"/>
    <w:unhideWhenUsed/>
    <w:rsid w:val="006F0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127F-A19D-4DF1-83FA-A7EC858D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7676</Words>
  <Characters>43756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Наталия Тимченко</cp:lastModifiedBy>
  <cp:revision>2</cp:revision>
  <dcterms:created xsi:type="dcterms:W3CDTF">2019-10-03T13:09:00Z</dcterms:created>
  <dcterms:modified xsi:type="dcterms:W3CDTF">2019-10-03T13:09:00Z</dcterms:modified>
</cp:coreProperties>
</file>