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778" w:rsidRPr="003B2778" w:rsidRDefault="003B2778" w:rsidP="006C1080">
      <w:pPr>
        <w:jc w:val="center"/>
        <w:rPr>
          <w:b/>
          <w:bCs/>
          <w:sz w:val="28"/>
          <w:szCs w:val="18"/>
          <w:lang w:val="ru-RU"/>
        </w:rPr>
      </w:pPr>
      <w:r w:rsidRPr="003B2778">
        <w:rPr>
          <w:b/>
          <w:bCs/>
          <w:sz w:val="28"/>
          <w:szCs w:val="18"/>
          <w:lang w:val="ru-RU"/>
        </w:rPr>
        <w:t>ДВНЗ «УНІВЕРСИТЕТ БАНКІВСЬКОЇ СПРАВИ»</w:t>
      </w:r>
    </w:p>
    <w:p w:rsidR="003B2778" w:rsidRPr="00244338" w:rsidRDefault="003B2778" w:rsidP="006C1080">
      <w:pPr>
        <w:jc w:val="center"/>
        <w:rPr>
          <w:b/>
          <w:bCs/>
          <w:sz w:val="28"/>
          <w:szCs w:val="18"/>
        </w:rPr>
      </w:pPr>
      <w:r w:rsidRPr="00244338">
        <w:rPr>
          <w:b/>
          <w:bCs/>
          <w:sz w:val="28"/>
          <w:szCs w:val="18"/>
        </w:rPr>
        <w:t>Інститут банківських технологій та бізнесу</w:t>
      </w:r>
    </w:p>
    <w:p w:rsidR="003B2778" w:rsidRPr="00244338" w:rsidRDefault="003B2778" w:rsidP="006C1080">
      <w:pPr>
        <w:jc w:val="center"/>
        <w:rPr>
          <w:b/>
          <w:bCs/>
          <w:sz w:val="28"/>
          <w:szCs w:val="18"/>
        </w:rPr>
      </w:pPr>
      <w:r w:rsidRPr="00244338">
        <w:rPr>
          <w:b/>
          <w:bCs/>
          <w:sz w:val="28"/>
          <w:szCs w:val="18"/>
        </w:rPr>
        <w:t>Кафедра економіка та управління</w:t>
      </w:r>
    </w:p>
    <w:p w:rsidR="003B2778" w:rsidRPr="0019477C" w:rsidRDefault="003B2778" w:rsidP="00170D06">
      <w:pPr>
        <w:spacing w:line="360" w:lineRule="auto"/>
        <w:ind w:firstLine="680"/>
        <w:jc w:val="center"/>
        <w:rPr>
          <w:b/>
          <w:bCs/>
          <w:sz w:val="28"/>
          <w:szCs w:val="18"/>
          <w:lang w:val="en-US"/>
        </w:rPr>
      </w:pPr>
    </w:p>
    <w:p w:rsidR="003B2778" w:rsidRPr="003B2778" w:rsidRDefault="003B2778" w:rsidP="006C1080">
      <w:pPr>
        <w:jc w:val="center"/>
        <w:rPr>
          <w:b/>
          <w:bCs/>
          <w:caps/>
          <w:sz w:val="28"/>
          <w:szCs w:val="18"/>
        </w:rPr>
      </w:pPr>
      <w:r w:rsidRPr="003B2778">
        <w:rPr>
          <w:b/>
          <w:bCs/>
          <w:caps/>
          <w:sz w:val="28"/>
          <w:szCs w:val="18"/>
        </w:rPr>
        <w:t>Звіт</w:t>
      </w:r>
    </w:p>
    <w:p w:rsidR="003B2778" w:rsidRPr="003B2778" w:rsidRDefault="003B2778" w:rsidP="006C1080">
      <w:pPr>
        <w:jc w:val="center"/>
        <w:rPr>
          <w:sz w:val="28"/>
          <w:szCs w:val="18"/>
        </w:rPr>
      </w:pPr>
      <w:r w:rsidRPr="003B2778">
        <w:rPr>
          <w:b/>
          <w:caps/>
          <w:sz w:val="28"/>
          <w:szCs w:val="18"/>
        </w:rPr>
        <w:t>про проходження виробничої практики</w:t>
      </w:r>
      <w:r w:rsidRPr="003B2778">
        <w:rPr>
          <w:b/>
          <w:caps/>
          <w:sz w:val="28"/>
          <w:szCs w:val="18"/>
        </w:rPr>
        <w:br/>
      </w:r>
      <w:r w:rsidRPr="003B2778">
        <w:rPr>
          <w:sz w:val="28"/>
          <w:szCs w:val="18"/>
        </w:rPr>
        <w:t xml:space="preserve">студента _____________________________________________________ </w:t>
      </w:r>
      <w:r w:rsidRPr="003B2778">
        <w:rPr>
          <w:sz w:val="28"/>
          <w:szCs w:val="18"/>
        </w:rPr>
        <w:br/>
        <w:t xml:space="preserve">(прізвище, ім’я, по батькові) </w:t>
      </w:r>
      <w:r w:rsidRPr="003B2778">
        <w:rPr>
          <w:sz w:val="28"/>
          <w:szCs w:val="18"/>
        </w:rPr>
        <w:br/>
        <w:t xml:space="preserve">спеціальності _________________________________________________ </w:t>
      </w:r>
      <w:r w:rsidRPr="003B2778">
        <w:rPr>
          <w:sz w:val="28"/>
          <w:szCs w:val="18"/>
        </w:rPr>
        <w:br/>
        <w:t xml:space="preserve">курсу ________________________ групи __________________________ </w:t>
      </w:r>
      <w:r w:rsidRPr="003B2778">
        <w:rPr>
          <w:sz w:val="28"/>
          <w:szCs w:val="18"/>
        </w:rPr>
        <w:br/>
        <w:t xml:space="preserve">Місце проходження практики ___________________________________ </w:t>
      </w:r>
      <w:r w:rsidRPr="003B2778">
        <w:rPr>
          <w:sz w:val="28"/>
          <w:szCs w:val="18"/>
        </w:rPr>
        <w:br/>
        <w:t xml:space="preserve">_____________________________________________________________ </w:t>
      </w:r>
      <w:r w:rsidRPr="003B2778">
        <w:rPr>
          <w:sz w:val="28"/>
          <w:szCs w:val="18"/>
        </w:rPr>
        <w:br/>
        <w:t xml:space="preserve">(назва підприємства та його адреса) </w:t>
      </w:r>
      <w:r w:rsidRPr="003B2778">
        <w:rPr>
          <w:sz w:val="28"/>
          <w:szCs w:val="18"/>
        </w:rPr>
        <w:br/>
        <w:t>_____________________________________________________________</w:t>
      </w:r>
    </w:p>
    <w:p w:rsidR="003B2778" w:rsidRPr="003B2778" w:rsidRDefault="003B2778" w:rsidP="006C1080">
      <w:pPr>
        <w:spacing w:after="240"/>
        <w:ind w:firstLine="680"/>
        <w:jc w:val="center"/>
        <w:rPr>
          <w:sz w:val="28"/>
          <w:szCs w:val="18"/>
        </w:rPr>
      </w:pPr>
      <w:r w:rsidRPr="003B2778">
        <w:rPr>
          <w:sz w:val="28"/>
          <w:szCs w:val="18"/>
        </w:rPr>
        <w:t>_____________________________________________________________</w:t>
      </w:r>
    </w:p>
    <w:p w:rsidR="003B2778" w:rsidRPr="003B2778" w:rsidRDefault="003B2778" w:rsidP="006C1080">
      <w:pPr>
        <w:spacing w:after="240"/>
        <w:ind w:firstLine="709"/>
        <w:rPr>
          <w:sz w:val="28"/>
          <w:szCs w:val="18"/>
        </w:rPr>
      </w:pPr>
      <w:r w:rsidRPr="003B2778">
        <w:rPr>
          <w:sz w:val="28"/>
          <w:szCs w:val="18"/>
        </w:rPr>
        <w:t xml:space="preserve">Термін практики з_____________ по______________ 20__р. </w:t>
      </w:r>
      <w:r w:rsidRPr="003B2778">
        <w:rPr>
          <w:sz w:val="28"/>
          <w:szCs w:val="18"/>
        </w:rPr>
        <w:br/>
      </w:r>
    </w:p>
    <w:p w:rsidR="003B2778" w:rsidRPr="003B2778" w:rsidRDefault="003B2778" w:rsidP="00C0753B">
      <w:pPr>
        <w:rPr>
          <w:sz w:val="28"/>
          <w:szCs w:val="18"/>
        </w:rPr>
      </w:pPr>
      <w:r w:rsidRPr="003B2778">
        <w:rPr>
          <w:sz w:val="28"/>
          <w:szCs w:val="18"/>
        </w:rPr>
        <w:t xml:space="preserve">Керівник практики </w:t>
      </w:r>
      <w:r w:rsidRPr="003B2778">
        <w:rPr>
          <w:sz w:val="28"/>
          <w:szCs w:val="18"/>
        </w:rPr>
        <w:br/>
        <w:t xml:space="preserve">від підприємства </w:t>
      </w:r>
      <w:r w:rsidRPr="003B2778">
        <w:rPr>
          <w:sz w:val="28"/>
          <w:szCs w:val="18"/>
        </w:rPr>
        <w:br/>
        <w:t>__________________________________________</w:t>
      </w:r>
    </w:p>
    <w:p w:rsidR="003B2778" w:rsidRPr="003B2778" w:rsidRDefault="003B2778" w:rsidP="00C0753B">
      <w:pPr>
        <w:ind w:firstLine="680"/>
        <w:rPr>
          <w:sz w:val="28"/>
          <w:szCs w:val="18"/>
        </w:rPr>
      </w:pPr>
      <w:r w:rsidRPr="003B2778">
        <w:rPr>
          <w:sz w:val="28"/>
          <w:szCs w:val="18"/>
        </w:rPr>
        <w:t xml:space="preserve">(прізвище, ім'я, по батькові) </w:t>
      </w:r>
      <w:r w:rsidRPr="003B2778">
        <w:rPr>
          <w:sz w:val="28"/>
          <w:szCs w:val="18"/>
        </w:rPr>
        <w:br/>
      </w:r>
    </w:p>
    <w:p w:rsidR="003B2778" w:rsidRPr="003B2778" w:rsidRDefault="003B2778" w:rsidP="00C0753B">
      <w:pPr>
        <w:rPr>
          <w:sz w:val="28"/>
          <w:szCs w:val="18"/>
        </w:rPr>
      </w:pPr>
      <w:r w:rsidRPr="003B2778">
        <w:rPr>
          <w:sz w:val="28"/>
          <w:szCs w:val="18"/>
        </w:rPr>
        <w:t xml:space="preserve">Керівник практики </w:t>
      </w:r>
      <w:r w:rsidRPr="003B2778">
        <w:rPr>
          <w:sz w:val="28"/>
          <w:szCs w:val="18"/>
        </w:rPr>
        <w:br/>
        <w:t xml:space="preserve">від кафедри </w:t>
      </w:r>
    </w:p>
    <w:p w:rsidR="003B2778" w:rsidRPr="003B2778" w:rsidRDefault="003B2778" w:rsidP="00C0753B">
      <w:pPr>
        <w:rPr>
          <w:sz w:val="28"/>
          <w:szCs w:val="18"/>
        </w:rPr>
      </w:pPr>
      <w:r w:rsidRPr="003B2778">
        <w:rPr>
          <w:sz w:val="28"/>
          <w:szCs w:val="18"/>
        </w:rPr>
        <w:t>__________________________________________</w:t>
      </w:r>
      <w:r w:rsidRPr="003B2778">
        <w:rPr>
          <w:sz w:val="28"/>
          <w:szCs w:val="18"/>
        </w:rPr>
        <w:br/>
        <w:t xml:space="preserve">(прізвище, ім'я, по батькові) </w:t>
      </w:r>
    </w:p>
    <w:p w:rsidR="006C1080" w:rsidRDefault="006C1080" w:rsidP="00170D06">
      <w:pPr>
        <w:spacing w:after="240" w:line="360" w:lineRule="auto"/>
        <w:ind w:right="708" w:firstLine="680"/>
        <w:jc w:val="center"/>
        <w:rPr>
          <w:sz w:val="28"/>
          <w:szCs w:val="18"/>
        </w:rPr>
      </w:pPr>
    </w:p>
    <w:p w:rsidR="006C1080" w:rsidRDefault="006C1080" w:rsidP="00170D06">
      <w:pPr>
        <w:spacing w:after="240" w:line="360" w:lineRule="auto"/>
        <w:ind w:right="708" w:firstLine="680"/>
        <w:jc w:val="center"/>
        <w:rPr>
          <w:sz w:val="28"/>
          <w:szCs w:val="18"/>
        </w:rPr>
      </w:pPr>
    </w:p>
    <w:p w:rsidR="006C1080" w:rsidRDefault="006C1080" w:rsidP="00170D06">
      <w:pPr>
        <w:spacing w:after="240" w:line="360" w:lineRule="auto"/>
        <w:ind w:right="708" w:firstLine="680"/>
        <w:jc w:val="center"/>
        <w:rPr>
          <w:sz w:val="28"/>
          <w:szCs w:val="18"/>
        </w:rPr>
      </w:pPr>
    </w:p>
    <w:p w:rsidR="006C1080" w:rsidRDefault="006C1080" w:rsidP="00170D06">
      <w:pPr>
        <w:spacing w:after="240" w:line="360" w:lineRule="auto"/>
        <w:ind w:right="708" w:firstLine="680"/>
        <w:jc w:val="center"/>
        <w:rPr>
          <w:sz w:val="28"/>
          <w:szCs w:val="18"/>
        </w:rPr>
      </w:pPr>
    </w:p>
    <w:p w:rsidR="006C1080" w:rsidRDefault="006C1080" w:rsidP="00170D06">
      <w:pPr>
        <w:spacing w:after="240" w:line="360" w:lineRule="auto"/>
        <w:ind w:right="708" w:firstLine="680"/>
        <w:jc w:val="center"/>
        <w:rPr>
          <w:sz w:val="28"/>
          <w:szCs w:val="18"/>
        </w:rPr>
      </w:pPr>
    </w:p>
    <w:p w:rsidR="00C0753B" w:rsidRDefault="00C0753B" w:rsidP="00170D06">
      <w:pPr>
        <w:spacing w:after="240" w:line="360" w:lineRule="auto"/>
        <w:ind w:right="708" w:firstLine="680"/>
        <w:jc w:val="center"/>
        <w:rPr>
          <w:sz w:val="28"/>
          <w:szCs w:val="18"/>
        </w:rPr>
      </w:pPr>
    </w:p>
    <w:p w:rsidR="00C0753B" w:rsidRDefault="00C0753B" w:rsidP="00170D06">
      <w:pPr>
        <w:spacing w:after="240" w:line="360" w:lineRule="auto"/>
        <w:ind w:right="708" w:firstLine="680"/>
        <w:jc w:val="center"/>
        <w:rPr>
          <w:sz w:val="28"/>
          <w:szCs w:val="18"/>
        </w:rPr>
      </w:pPr>
    </w:p>
    <w:p w:rsidR="003B2778" w:rsidRPr="003B2778" w:rsidRDefault="003B2778" w:rsidP="00944D81">
      <w:pPr>
        <w:spacing w:after="240" w:line="360" w:lineRule="auto"/>
        <w:ind w:right="708"/>
        <w:jc w:val="center"/>
        <w:rPr>
          <w:sz w:val="28"/>
          <w:szCs w:val="18"/>
        </w:rPr>
      </w:pPr>
      <w:r w:rsidRPr="003B2778">
        <w:rPr>
          <w:sz w:val="28"/>
          <w:szCs w:val="18"/>
        </w:rPr>
        <w:t>Київ</w:t>
      </w:r>
      <w:r>
        <w:rPr>
          <w:sz w:val="28"/>
          <w:szCs w:val="18"/>
        </w:rPr>
        <w:t xml:space="preserve"> 2018</w:t>
      </w:r>
    </w:p>
    <w:p w:rsidR="00021CA9" w:rsidRDefault="0019477C" w:rsidP="00170D06">
      <w:pPr>
        <w:spacing w:line="360" w:lineRule="auto"/>
        <w:ind w:right="1133" w:firstLine="680"/>
        <w:jc w:val="center"/>
        <w:rPr>
          <w:sz w:val="28"/>
        </w:rPr>
      </w:pPr>
      <w:r>
        <w:rPr>
          <w:sz w:val="28"/>
        </w:rPr>
        <w:lastRenderedPageBreak/>
        <w:t>ЗМІСТ</w:t>
      </w:r>
    </w:p>
    <w:p w:rsidR="001A1C35" w:rsidRDefault="0019477C" w:rsidP="00170D06">
      <w:pPr>
        <w:spacing w:line="360" w:lineRule="auto"/>
        <w:jc w:val="both"/>
        <w:rPr>
          <w:sz w:val="28"/>
        </w:rPr>
      </w:pPr>
      <w:r>
        <w:rPr>
          <w:sz w:val="28"/>
        </w:rPr>
        <w:t>ВСТУП……………………………………</w:t>
      </w:r>
      <w:r w:rsidR="00C95029">
        <w:rPr>
          <w:sz w:val="28"/>
        </w:rPr>
        <w:t>…………………………………….3</w:t>
      </w:r>
    </w:p>
    <w:p w:rsidR="00944D81" w:rsidRDefault="00944D81" w:rsidP="00170D06">
      <w:pPr>
        <w:spacing w:line="360" w:lineRule="auto"/>
        <w:jc w:val="both"/>
        <w:rPr>
          <w:sz w:val="28"/>
        </w:rPr>
      </w:pPr>
      <w:r w:rsidRPr="00C16376">
        <w:rPr>
          <w:sz w:val="28"/>
        </w:rPr>
        <w:t>1.  Загальна характеристика організаційної структури та основних напрямів діяльності компанії «Ернст енд Янг»</w:t>
      </w:r>
      <w:r>
        <w:rPr>
          <w:sz w:val="28"/>
        </w:rPr>
        <w:t>…………………………………………5</w:t>
      </w:r>
    </w:p>
    <w:p w:rsidR="00A523E6" w:rsidRPr="00A523E6" w:rsidRDefault="00A523E6" w:rsidP="00A523E6">
      <w:pPr>
        <w:spacing w:line="360" w:lineRule="auto"/>
        <w:jc w:val="both"/>
        <w:rPr>
          <w:sz w:val="28"/>
          <w:lang w:val="ru-RU"/>
        </w:rPr>
      </w:pPr>
      <w:r w:rsidRPr="00C16376">
        <w:rPr>
          <w:sz w:val="28"/>
        </w:rPr>
        <w:t xml:space="preserve">2. Маркетингова діяльність </w:t>
      </w:r>
      <w:r w:rsidRPr="00C16376">
        <w:rPr>
          <w:sz w:val="28"/>
          <w:lang w:val="en-US"/>
        </w:rPr>
        <w:t>EY</w:t>
      </w:r>
      <w:r w:rsidR="00B25A33">
        <w:rPr>
          <w:sz w:val="28"/>
          <w:lang w:val="ru-RU"/>
        </w:rPr>
        <w:t>………………………………………………..11</w:t>
      </w:r>
    </w:p>
    <w:p w:rsidR="00A523E6" w:rsidRDefault="00307728" w:rsidP="00170D06">
      <w:pPr>
        <w:spacing w:line="360" w:lineRule="auto"/>
        <w:jc w:val="both"/>
        <w:rPr>
          <w:sz w:val="28"/>
        </w:rPr>
      </w:pPr>
      <w:r w:rsidRPr="00307728">
        <w:rPr>
          <w:sz w:val="28"/>
        </w:rPr>
        <w:t>3. Показники діяльності EY Global</w:t>
      </w:r>
      <w:r>
        <w:rPr>
          <w:sz w:val="28"/>
        </w:rPr>
        <w:t>……………………………………………</w:t>
      </w:r>
      <w:r w:rsidR="00B25A33">
        <w:rPr>
          <w:sz w:val="28"/>
        </w:rPr>
        <w:t>16</w:t>
      </w:r>
    </w:p>
    <w:p w:rsidR="007067BD" w:rsidRDefault="007067BD" w:rsidP="007067BD">
      <w:pPr>
        <w:spacing w:line="360" w:lineRule="auto"/>
        <w:jc w:val="both"/>
        <w:rPr>
          <w:sz w:val="28"/>
        </w:rPr>
      </w:pPr>
      <w:r w:rsidRPr="00C16376">
        <w:rPr>
          <w:sz w:val="28"/>
        </w:rPr>
        <w:t>4. Аналіз зовнішньоекономічної діяльності підприємства та здійснення зовнішньоекономічних операцій</w:t>
      </w:r>
      <w:r>
        <w:rPr>
          <w:sz w:val="28"/>
        </w:rPr>
        <w:t>………………………………………………</w:t>
      </w:r>
      <w:r w:rsidR="00B25A33">
        <w:rPr>
          <w:sz w:val="28"/>
        </w:rPr>
        <w:t>18</w:t>
      </w:r>
    </w:p>
    <w:p w:rsidR="007067BD" w:rsidRDefault="007067BD" w:rsidP="007067BD">
      <w:pPr>
        <w:spacing w:line="360" w:lineRule="auto"/>
        <w:jc w:val="both"/>
        <w:rPr>
          <w:sz w:val="28"/>
        </w:rPr>
      </w:pPr>
      <w:r w:rsidRPr="00C16376">
        <w:rPr>
          <w:sz w:val="28"/>
        </w:rPr>
        <w:t>5. Індивідуальне завдання</w:t>
      </w:r>
      <w:r>
        <w:rPr>
          <w:sz w:val="28"/>
        </w:rPr>
        <w:t>………………………………………………………</w:t>
      </w:r>
      <w:r w:rsidR="00B25A33">
        <w:rPr>
          <w:sz w:val="28"/>
        </w:rPr>
        <w:t>23</w:t>
      </w:r>
    </w:p>
    <w:p w:rsidR="007067BD" w:rsidRDefault="007067BD" w:rsidP="007067BD">
      <w:pPr>
        <w:spacing w:line="360" w:lineRule="auto"/>
        <w:jc w:val="both"/>
        <w:rPr>
          <w:sz w:val="28"/>
        </w:rPr>
      </w:pPr>
      <w:r w:rsidRPr="00C16376">
        <w:rPr>
          <w:sz w:val="28"/>
        </w:rPr>
        <w:t>6. Пропозиції щодо підвищення ефективності діяльності підприємства та розвитку зовнішньоекономічної діяльності</w:t>
      </w:r>
      <w:r>
        <w:rPr>
          <w:sz w:val="28"/>
        </w:rPr>
        <w:t>………………………………….</w:t>
      </w:r>
      <w:r w:rsidR="00072F79">
        <w:rPr>
          <w:sz w:val="28"/>
        </w:rPr>
        <w:t>.</w:t>
      </w:r>
      <w:r w:rsidR="00C824B8">
        <w:rPr>
          <w:sz w:val="28"/>
        </w:rPr>
        <w:t>31</w:t>
      </w:r>
    </w:p>
    <w:p w:rsidR="007067BD" w:rsidRDefault="007067BD" w:rsidP="007067BD">
      <w:pPr>
        <w:spacing w:line="360" w:lineRule="auto"/>
        <w:jc w:val="both"/>
        <w:rPr>
          <w:sz w:val="28"/>
        </w:rPr>
      </w:pPr>
      <w:r>
        <w:rPr>
          <w:sz w:val="28"/>
        </w:rPr>
        <w:t>ВИСН</w:t>
      </w:r>
      <w:r w:rsidR="00105789">
        <w:rPr>
          <w:sz w:val="28"/>
        </w:rPr>
        <w:t>ОВКИ…………………………………………………………………….</w:t>
      </w:r>
      <w:r w:rsidR="00C824B8">
        <w:rPr>
          <w:sz w:val="28"/>
        </w:rPr>
        <w:t>34</w:t>
      </w:r>
    </w:p>
    <w:p w:rsidR="007067BD" w:rsidRDefault="007067BD" w:rsidP="007067BD">
      <w:pPr>
        <w:spacing w:line="360" w:lineRule="auto"/>
        <w:jc w:val="both"/>
        <w:rPr>
          <w:sz w:val="28"/>
        </w:rPr>
      </w:pPr>
      <w:r>
        <w:rPr>
          <w:sz w:val="28"/>
        </w:rPr>
        <w:t>СПИСОК ВИКОРИСТАНИХ ДЖЕРЕЛ……………………</w:t>
      </w:r>
      <w:bookmarkStart w:id="0" w:name="_GoBack"/>
      <w:bookmarkEnd w:id="0"/>
      <w:r>
        <w:rPr>
          <w:sz w:val="28"/>
        </w:rPr>
        <w:t>…………………</w:t>
      </w:r>
      <w:r w:rsidR="00072F79">
        <w:rPr>
          <w:sz w:val="28"/>
        </w:rPr>
        <w:t>3</w:t>
      </w:r>
      <w:r w:rsidR="00C824B8">
        <w:rPr>
          <w:sz w:val="28"/>
        </w:rPr>
        <w:t>6</w:t>
      </w:r>
    </w:p>
    <w:p w:rsidR="00105789" w:rsidRPr="005D783C" w:rsidRDefault="00105789" w:rsidP="007067BD">
      <w:pPr>
        <w:spacing w:line="360" w:lineRule="auto"/>
        <w:jc w:val="both"/>
        <w:rPr>
          <w:sz w:val="28"/>
          <w:lang w:val="en-US"/>
        </w:rPr>
      </w:pPr>
      <w:r>
        <w:rPr>
          <w:sz w:val="28"/>
        </w:rPr>
        <w:t>ДОДА</w:t>
      </w:r>
      <w:r w:rsidR="00C824B8">
        <w:rPr>
          <w:sz w:val="28"/>
        </w:rPr>
        <w:t>ТКИ………………………………………………………………………38</w:t>
      </w:r>
    </w:p>
    <w:p w:rsidR="007067BD" w:rsidRPr="00C16376" w:rsidRDefault="007067BD" w:rsidP="007067BD">
      <w:pPr>
        <w:spacing w:line="360" w:lineRule="auto"/>
        <w:jc w:val="both"/>
        <w:rPr>
          <w:sz w:val="28"/>
        </w:rPr>
      </w:pPr>
    </w:p>
    <w:p w:rsidR="007067BD" w:rsidRDefault="007067BD" w:rsidP="00170D06">
      <w:pPr>
        <w:spacing w:line="360" w:lineRule="auto"/>
        <w:jc w:val="both"/>
        <w:rPr>
          <w:sz w:val="28"/>
        </w:rPr>
      </w:pPr>
    </w:p>
    <w:p w:rsidR="007067BD" w:rsidRPr="00944D81" w:rsidRDefault="007067BD" w:rsidP="00170D06">
      <w:pPr>
        <w:spacing w:line="360" w:lineRule="auto"/>
        <w:jc w:val="both"/>
        <w:rPr>
          <w:sz w:val="28"/>
        </w:rPr>
      </w:pPr>
    </w:p>
    <w:p w:rsidR="001239AC" w:rsidRDefault="001239AC" w:rsidP="00170D06">
      <w:pPr>
        <w:spacing w:line="360" w:lineRule="auto"/>
        <w:jc w:val="both"/>
        <w:rPr>
          <w:sz w:val="28"/>
        </w:rPr>
      </w:pPr>
    </w:p>
    <w:p w:rsidR="001A1C35" w:rsidRDefault="001A1C35">
      <w:pPr>
        <w:spacing w:line="360" w:lineRule="auto"/>
        <w:ind w:firstLine="709"/>
        <w:jc w:val="both"/>
        <w:rPr>
          <w:sz w:val="28"/>
        </w:rPr>
      </w:pPr>
      <w:r>
        <w:rPr>
          <w:sz w:val="28"/>
        </w:rPr>
        <w:br w:type="page"/>
      </w:r>
    </w:p>
    <w:p w:rsidR="0019477C" w:rsidRDefault="001A1C35" w:rsidP="001A1C35">
      <w:pPr>
        <w:spacing w:line="360" w:lineRule="auto"/>
        <w:ind w:right="1275"/>
        <w:jc w:val="center"/>
        <w:rPr>
          <w:sz w:val="28"/>
        </w:rPr>
      </w:pPr>
      <w:r>
        <w:rPr>
          <w:sz w:val="28"/>
        </w:rPr>
        <w:lastRenderedPageBreak/>
        <w:t>ВСТУП</w:t>
      </w:r>
    </w:p>
    <w:p w:rsidR="0019477C" w:rsidRDefault="009C30D8" w:rsidP="00170D06">
      <w:pPr>
        <w:spacing w:line="360" w:lineRule="auto"/>
        <w:ind w:firstLine="680"/>
        <w:jc w:val="both"/>
        <w:rPr>
          <w:sz w:val="28"/>
          <w:szCs w:val="28"/>
        </w:rPr>
      </w:pPr>
      <w:r w:rsidRPr="003274FB">
        <w:rPr>
          <w:bCs/>
          <w:sz w:val="28"/>
          <w:szCs w:val="28"/>
        </w:rPr>
        <w:t xml:space="preserve">Метою </w:t>
      </w:r>
      <w:r w:rsidRPr="008B3ABD">
        <w:rPr>
          <w:bCs/>
          <w:sz w:val="28"/>
          <w:szCs w:val="28"/>
        </w:rPr>
        <w:t>виробничої</w:t>
      </w:r>
      <w:r>
        <w:rPr>
          <w:bCs/>
          <w:sz w:val="28"/>
          <w:szCs w:val="28"/>
        </w:rPr>
        <w:t xml:space="preserve"> </w:t>
      </w:r>
      <w:r w:rsidRPr="003274FB">
        <w:rPr>
          <w:sz w:val="28"/>
          <w:szCs w:val="28"/>
        </w:rPr>
        <w:t>практики є</w:t>
      </w:r>
      <w:r w:rsidRPr="003274FB">
        <w:rPr>
          <w:b/>
          <w:bCs/>
          <w:sz w:val="28"/>
          <w:szCs w:val="28"/>
        </w:rPr>
        <w:t xml:space="preserve"> </w:t>
      </w:r>
      <w:r w:rsidRPr="003274FB">
        <w:rPr>
          <w:sz w:val="28"/>
          <w:szCs w:val="28"/>
        </w:rPr>
        <w:t>оволодіння студентами сучасними методами, розрахунково-аналітичними операціями, управлінськими процедурами та технічними засобами виконання робіт у сфері міжнародної економічної діяльності. У період її проходження, на основі здобутих під час навчання знань, формуються професійні уміння і навички з підготовки та прийняття самостійно обґрунтованих організаційно-економічних рішень у реальних умовах господарювання, розвиваються потреби у постійному підвищенні інтелектуального потенціалу і творчих здібностей</w:t>
      </w:r>
      <w:r w:rsidR="00C86499">
        <w:rPr>
          <w:sz w:val="28"/>
          <w:szCs w:val="28"/>
        </w:rPr>
        <w:t>.</w:t>
      </w:r>
    </w:p>
    <w:p w:rsidR="005606A0" w:rsidRPr="003274FB" w:rsidRDefault="005606A0" w:rsidP="000D7292">
      <w:pPr>
        <w:widowControl w:val="0"/>
        <w:tabs>
          <w:tab w:val="left" w:pos="0"/>
        </w:tabs>
        <w:spacing w:line="360" w:lineRule="auto"/>
        <w:jc w:val="both"/>
        <w:rPr>
          <w:sz w:val="28"/>
          <w:szCs w:val="28"/>
        </w:rPr>
      </w:pPr>
      <w:r w:rsidRPr="003274FB">
        <w:rPr>
          <w:b/>
          <w:sz w:val="28"/>
          <w:szCs w:val="28"/>
        </w:rPr>
        <w:t>Основними завданнями</w:t>
      </w:r>
      <w:r w:rsidRPr="003274FB">
        <w:rPr>
          <w:sz w:val="28"/>
          <w:szCs w:val="28"/>
        </w:rPr>
        <w:t xml:space="preserve"> у процесі проходжен</w:t>
      </w:r>
      <w:r w:rsidR="000D084E">
        <w:rPr>
          <w:sz w:val="28"/>
          <w:szCs w:val="28"/>
        </w:rPr>
        <w:t>ня виробничої практики</w:t>
      </w:r>
      <w:r w:rsidRPr="003274FB">
        <w:rPr>
          <w:sz w:val="28"/>
          <w:szCs w:val="28"/>
        </w:rPr>
        <w:t xml:space="preserve"> є:</w:t>
      </w:r>
    </w:p>
    <w:p w:rsidR="005606A0" w:rsidRPr="008B3ABD" w:rsidRDefault="005606A0" w:rsidP="000D7292">
      <w:pPr>
        <w:numPr>
          <w:ilvl w:val="0"/>
          <w:numId w:val="1"/>
        </w:numPr>
        <w:tabs>
          <w:tab w:val="clear" w:pos="720"/>
          <w:tab w:val="num" w:pos="142"/>
        </w:tabs>
        <w:spacing w:line="360" w:lineRule="auto"/>
        <w:ind w:left="142" w:hanging="284"/>
        <w:jc w:val="both"/>
        <w:rPr>
          <w:sz w:val="28"/>
          <w:szCs w:val="28"/>
        </w:rPr>
      </w:pPr>
      <w:r w:rsidRPr="003274FB">
        <w:rPr>
          <w:sz w:val="28"/>
          <w:szCs w:val="28"/>
        </w:rPr>
        <w:t xml:space="preserve">систематизація теоретичних знань з міжнародної економіки, фінансів, </w:t>
      </w:r>
      <w:r w:rsidRPr="008B3ABD">
        <w:rPr>
          <w:sz w:val="28"/>
          <w:szCs w:val="28"/>
        </w:rPr>
        <w:t>банківської справи, права, маркетингу, міжнародного фінансового менеджменту, обліку і аудиту у зовнішньоекономічній діяльності, набутих під час навчання й застос</w:t>
      </w:r>
      <w:r w:rsidR="000D084E">
        <w:rPr>
          <w:sz w:val="28"/>
          <w:szCs w:val="28"/>
        </w:rPr>
        <w:t>ування їх на практиці</w:t>
      </w:r>
      <w:r w:rsidRPr="008B3ABD">
        <w:rPr>
          <w:sz w:val="28"/>
          <w:szCs w:val="28"/>
        </w:rPr>
        <w:t xml:space="preserve">; </w:t>
      </w:r>
    </w:p>
    <w:p w:rsidR="005606A0" w:rsidRPr="008B3ABD" w:rsidRDefault="005606A0" w:rsidP="000D7292">
      <w:pPr>
        <w:numPr>
          <w:ilvl w:val="0"/>
          <w:numId w:val="1"/>
        </w:numPr>
        <w:tabs>
          <w:tab w:val="clear" w:pos="720"/>
          <w:tab w:val="num" w:pos="142"/>
        </w:tabs>
        <w:spacing w:line="360" w:lineRule="auto"/>
        <w:ind w:left="142" w:hanging="284"/>
        <w:jc w:val="both"/>
        <w:rPr>
          <w:sz w:val="28"/>
          <w:szCs w:val="28"/>
        </w:rPr>
      </w:pPr>
      <w:r w:rsidRPr="008B3ABD">
        <w:rPr>
          <w:sz w:val="28"/>
          <w:szCs w:val="28"/>
        </w:rPr>
        <w:t xml:space="preserve">оволодіння сучасними формами міжнародного бізнесу у науково-технічній, виробничій, торговельній, інвестиційно-фінансовій сферах; </w:t>
      </w:r>
    </w:p>
    <w:p w:rsidR="005606A0" w:rsidRPr="000D084E" w:rsidRDefault="005606A0" w:rsidP="000D7292">
      <w:pPr>
        <w:numPr>
          <w:ilvl w:val="0"/>
          <w:numId w:val="1"/>
        </w:numPr>
        <w:tabs>
          <w:tab w:val="clear" w:pos="720"/>
          <w:tab w:val="num" w:pos="142"/>
        </w:tabs>
        <w:spacing w:line="360" w:lineRule="auto"/>
        <w:ind w:left="142" w:hanging="284"/>
        <w:jc w:val="both"/>
        <w:rPr>
          <w:sz w:val="28"/>
          <w:szCs w:val="28"/>
        </w:rPr>
      </w:pPr>
      <w:r w:rsidRPr="000D084E">
        <w:rPr>
          <w:sz w:val="28"/>
          <w:szCs w:val="28"/>
        </w:rPr>
        <w:t xml:space="preserve">засвоєння практичних навичок на робочому місці спеціаліста з міжнародної економіки в </w:t>
      </w:r>
      <w:r w:rsidR="000D084E">
        <w:rPr>
          <w:sz w:val="28"/>
          <w:szCs w:val="28"/>
        </w:rPr>
        <w:t xml:space="preserve">одному з відділів установи — місця практики; </w:t>
      </w:r>
    </w:p>
    <w:p w:rsidR="005606A0" w:rsidRPr="003274FB" w:rsidRDefault="005606A0" w:rsidP="000D7292">
      <w:pPr>
        <w:numPr>
          <w:ilvl w:val="0"/>
          <w:numId w:val="1"/>
        </w:numPr>
        <w:tabs>
          <w:tab w:val="clear" w:pos="720"/>
          <w:tab w:val="num" w:pos="142"/>
        </w:tabs>
        <w:spacing w:line="360" w:lineRule="auto"/>
        <w:ind w:left="142" w:hanging="284"/>
        <w:jc w:val="both"/>
        <w:rPr>
          <w:sz w:val="28"/>
          <w:szCs w:val="28"/>
        </w:rPr>
      </w:pPr>
      <w:r w:rsidRPr="003274FB">
        <w:rPr>
          <w:sz w:val="28"/>
          <w:szCs w:val="28"/>
        </w:rPr>
        <w:t>підбір нормативно-правових, інформаційних, звітних і статистичних матеріалів, їх систематизація та аналіз;</w:t>
      </w:r>
    </w:p>
    <w:p w:rsidR="005606A0" w:rsidRPr="003274FB" w:rsidRDefault="005606A0" w:rsidP="000D7292">
      <w:pPr>
        <w:numPr>
          <w:ilvl w:val="0"/>
          <w:numId w:val="1"/>
        </w:numPr>
        <w:tabs>
          <w:tab w:val="clear" w:pos="720"/>
          <w:tab w:val="num" w:pos="142"/>
        </w:tabs>
        <w:spacing w:line="360" w:lineRule="auto"/>
        <w:ind w:left="142" w:hanging="284"/>
        <w:jc w:val="both"/>
        <w:rPr>
          <w:sz w:val="28"/>
          <w:szCs w:val="28"/>
        </w:rPr>
      </w:pPr>
      <w:r w:rsidRPr="003274FB">
        <w:rPr>
          <w:sz w:val="28"/>
          <w:szCs w:val="28"/>
        </w:rPr>
        <w:t>вивчення основних видів документів і їх застосування у зовнішньоекономічній діяльності;</w:t>
      </w:r>
    </w:p>
    <w:p w:rsidR="005606A0" w:rsidRPr="003274FB" w:rsidRDefault="005606A0" w:rsidP="000D7292">
      <w:pPr>
        <w:numPr>
          <w:ilvl w:val="0"/>
          <w:numId w:val="1"/>
        </w:numPr>
        <w:tabs>
          <w:tab w:val="clear" w:pos="720"/>
          <w:tab w:val="num" w:pos="142"/>
        </w:tabs>
        <w:spacing w:line="360" w:lineRule="auto"/>
        <w:ind w:left="142" w:hanging="284"/>
        <w:jc w:val="both"/>
        <w:rPr>
          <w:sz w:val="28"/>
          <w:szCs w:val="28"/>
        </w:rPr>
      </w:pPr>
      <w:r w:rsidRPr="003274FB">
        <w:rPr>
          <w:sz w:val="28"/>
          <w:szCs w:val="28"/>
        </w:rPr>
        <w:t>здійсненні аналізу зовнішньоекономічної і маркетингової діяльності</w:t>
      </w:r>
    </w:p>
    <w:p w:rsidR="005606A0" w:rsidRPr="008B3ABD" w:rsidRDefault="005606A0" w:rsidP="000D7292">
      <w:pPr>
        <w:numPr>
          <w:ilvl w:val="0"/>
          <w:numId w:val="1"/>
        </w:numPr>
        <w:tabs>
          <w:tab w:val="clear" w:pos="720"/>
          <w:tab w:val="num" w:pos="142"/>
        </w:tabs>
        <w:spacing w:line="360" w:lineRule="auto"/>
        <w:ind w:left="142" w:hanging="284"/>
        <w:jc w:val="both"/>
        <w:rPr>
          <w:sz w:val="28"/>
          <w:szCs w:val="28"/>
        </w:rPr>
      </w:pPr>
      <w:r w:rsidRPr="008B3ABD">
        <w:rPr>
          <w:sz w:val="28"/>
          <w:szCs w:val="28"/>
        </w:rPr>
        <w:t>аналіз взаємовідносин між партнерами, споживачами, посередниками, контрагентами, постачальниками;</w:t>
      </w:r>
    </w:p>
    <w:p w:rsidR="005606A0" w:rsidRPr="008B3ABD" w:rsidRDefault="005606A0" w:rsidP="000D7292">
      <w:pPr>
        <w:numPr>
          <w:ilvl w:val="0"/>
          <w:numId w:val="1"/>
        </w:numPr>
        <w:tabs>
          <w:tab w:val="clear" w:pos="720"/>
          <w:tab w:val="num" w:pos="142"/>
        </w:tabs>
        <w:spacing w:line="360" w:lineRule="auto"/>
        <w:ind w:left="142" w:hanging="284"/>
        <w:jc w:val="both"/>
        <w:rPr>
          <w:sz w:val="28"/>
          <w:szCs w:val="28"/>
        </w:rPr>
      </w:pPr>
      <w:r w:rsidRPr="008B3ABD">
        <w:rPr>
          <w:sz w:val="28"/>
          <w:szCs w:val="28"/>
        </w:rPr>
        <w:t>ознайомлення з організаційною структурою підприємства (установи), їх функціями і взаємовідносинами;</w:t>
      </w:r>
    </w:p>
    <w:p w:rsidR="005606A0" w:rsidRPr="008B3ABD" w:rsidRDefault="005606A0" w:rsidP="000D7292">
      <w:pPr>
        <w:numPr>
          <w:ilvl w:val="0"/>
          <w:numId w:val="1"/>
        </w:numPr>
        <w:tabs>
          <w:tab w:val="clear" w:pos="720"/>
          <w:tab w:val="num" w:pos="142"/>
        </w:tabs>
        <w:spacing w:line="360" w:lineRule="auto"/>
        <w:ind w:left="142" w:hanging="284"/>
        <w:jc w:val="both"/>
        <w:rPr>
          <w:sz w:val="28"/>
          <w:szCs w:val="28"/>
        </w:rPr>
      </w:pPr>
      <w:r w:rsidRPr="008B3ABD">
        <w:rPr>
          <w:sz w:val="28"/>
          <w:szCs w:val="28"/>
        </w:rPr>
        <w:t>ознайомлення з комп’ютерною та організаційною техніко</w:t>
      </w:r>
      <w:r w:rsidR="000D7292">
        <w:rPr>
          <w:sz w:val="28"/>
          <w:szCs w:val="28"/>
        </w:rPr>
        <w:t>ю, яка використовується фірмами.</w:t>
      </w:r>
    </w:p>
    <w:p w:rsidR="00C86499" w:rsidRDefault="00C86499" w:rsidP="00170D06">
      <w:pPr>
        <w:spacing w:line="360" w:lineRule="auto"/>
        <w:ind w:firstLine="680"/>
        <w:jc w:val="both"/>
        <w:rPr>
          <w:sz w:val="28"/>
          <w:szCs w:val="28"/>
        </w:rPr>
      </w:pPr>
      <w:r>
        <w:rPr>
          <w:sz w:val="28"/>
          <w:szCs w:val="28"/>
        </w:rPr>
        <w:lastRenderedPageBreak/>
        <w:t xml:space="preserve">Базою практики є компанія «Ернст енд Янг», зареєстрована у формі товариства з обмеженою відповідальністю; займається наданням широкого спектру </w:t>
      </w:r>
      <w:r w:rsidR="00BD6772">
        <w:rPr>
          <w:sz w:val="28"/>
          <w:szCs w:val="28"/>
        </w:rPr>
        <w:t xml:space="preserve">консультаційних </w:t>
      </w:r>
      <w:r>
        <w:rPr>
          <w:sz w:val="28"/>
          <w:szCs w:val="28"/>
        </w:rPr>
        <w:t>послуг – насамперед, з  питань аудиту та оподаткування.</w:t>
      </w:r>
    </w:p>
    <w:p w:rsidR="00F06C73" w:rsidRDefault="00F06C73" w:rsidP="00170D06">
      <w:pPr>
        <w:spacing w:line="360" w:lineRule="auto"/>
        <w:ind w:firstLine="680"/>
        <w:jc w:val="both"/>
        <w:rPr>
          <w:sz w:val="28"/>
          <w:szCs w:val="28"/>
          <w:lang w:val="en-US"/>
        </w:rPr>
      </w:pPr>
      <w:r>
        <w:rPr>
          <w:sz w:val="28"/>
          <w:szCs w:val="28"/>
        </w:rPr>
        <w:t>Назва посади – «молодший експерт</w:t>
      </w:r>
      <w:r w:rsidR="00552418">
        <w:rPr>
          <w:sz w:val="28"/>
          <w:szCs w:val="28"/>
        </w:rPr>
        <w:t xml:space="preserve"> з аудиту», в оригіналі — </w:t>
      </w:r>
      <w:r w:rsidR="00552418">
        <w:rPr>
          <w:sz w:val="28"/>
          <w:szCs w:val="28"/>
          <w:lang w:val="en-US"/>
        </w:rPr>
        <w:t>Audit intern.</w:t>
      </w:r>
    </w:p>
    <w:p w:rsidR="000707FE" w:rsidRDefault="000707FE" w:rsidP="00170D06">
      <w:pPr>
        <w:spacing w:line="360" w:lineRule="auto"/>
        <w:ind w:firstLine="680"/>
        <w:jc w:val="both"/>
        <w:rPr>
          <w:sz w:val="28"/>
        </w:rPr>
      </w:pPr>
      <w:r w:rsidRPr="000707FE">
        <w:rPr>
          <w:sz w:val="28"/>
        </w:rPr>
        <w:t>Згідно із Законом України «Про аудиторську діяльність» від 22 квітня 1993 року, аудит – це перевірка публічної бухгалтерської звітності, обліку, первинних документів та іншої інформації щодо стану фінансово-господарської діяльності суб’єктів господарювання з метою вивчення достовірності їх звітності, обліку, його повноти і відповідності чинному законодавству та встановленим нормативам</w:t>
      </w:r>
      <w:r w:rsidR="009B0179">
        <w:rPr>
          <w:sz w:val="28"/>
        </w:rPr>
        <w:t>.</w:t>
      </w:r>
    </w:p>
    <w:p w:rsidR="009B0179" w:rsidRDefault="009B0179" w:rsidP="00170D06">
      <w:pPr>
        <w:spacing w:line="360" w:lineRule="auto"/>
        <w:ind w:firstLine="680"/>
        <w:jc w:val="both"/>
        <w:rPr>
          <w:sz w:val="28"/>
        </w:rPr>
      </w:pPr>
      <w:r w:rsidRPr="009B0179">
        <w:rPr>
          <w:sz w:val="28"/>
        </w:rPr>
        <w:t>Зовнішній аудит, який здійснюють спеціальні аудиторські фірми, з'ясовує: дотримання правил бухгалтерського обліку та звітності з операцій, що здійснює корпоративне підприємство; стан внутрішнього контролю в умовах корпоративного підприємства та його оцінку; дотримання корпоративним підприємством положень законодавчих та нормативних актів України; виконання економічних завдань, встановлених рішенням загальних зборів власників.</w:t>
      </w:r>
      <w:r>
        <w:rPr>
          <w:sz w:val="28"/>
        </w:rPr>
        <w:t xml:space="preserve"> Компанія </w:t>
      </w:r>
      <w:r>
        <w:rPr>
          <w:sz w:val="28"/>
          <w:lang w:val="en-US"/>
        </w:rPr>
        <w:t xml:space="preserve">EY </w:t>
      </w:r>
      <w:r>
        <w:rPr>
          <w:sz w:val="28"/>
        </w:rPr>
        <w:t>для клієнтів з аудиту є зовнішнім аудитором.</w:t>
      </w:r>
    </w:p>
    <w:p w:rsidR="001C326D" w:rsidRDefault="001C326D" w:rsidP="001C326D">
      <w:pPr>
        <w:spacing w:line="360" w:lineRule="auto"/>
        <w:ind w:firstLine="680"/>
        <w:jc w:val="both"/>
        <w:rPr>
          <w:sz w:val="28"/>
        </w:rPr>
      </w:pPr>
      <w:r>
        <w:rPr>
          <w:sz w:val="28"/>
        </w:rPr>
        <w:t>Робота аудитором має свої переваги та недоліки.</w:t>
      </w:r>
    </w:p>
    <w:p w:rsidR="001C326D" w:rsidRPr="001C326D" w:rsidRDefault="001C326D" w:rsidP="001C326D">
      <w:pPr>
        <w:spacing w:line="360" w:lineRule="auto"/>
        <w:ind w:firstLine="680"/>
        <w:jc w:val="both"/>
        <w:rPr>
          <w:sz w:val="28"/>
        </w:rPr>
      </w:pPr>
      <w:r w:rsidRPr="001C326D">
        <w:rPr>
          <w:sz w:val="28"/>
        </w:rPr>
        <w:t xml:space="preserve">Переваги: </w:t>
      </w:r>
      <w:r w:rsidR="0099362E">
        <w:rPr>
          <w:sz w:val="28"/>
        </w:rPr>
        <w:t xml:space="preserve">гідна заробітна плата, </w:t>
      </w:r>
      <w:r w:rsidRPr="001C326D">
        <w:rPr>
          <w:sz w:val="28"/>
        </w:rPr>
        <w:t>постійне вдосконалення професійних навичок та знань, знайомство із різноманітними видами бізнесу, відчут</w:t>
      </w:r>
      <w:r w:rsidR="0099362E">
        <w:rPr>
          <w:sz w:val="28"/>
        </w:rPr>
        <w:t>тя значущості професії, попит на працю аудитора,</w:t>
      </w:r>
    </w:p>
    <w:p w:rsidR="001C326D" w:rsidRDefault="001C326D" w:rsidP="001C326D">
      <w:pPr>
        <w:spacing w:line="360" w:lineRule="auto"/>
        <w:ind w:firstLine="680"/>
        <w:jc w:val="both"/>
        <w:rPr>
          <w:sz w:val="28"/>
        </w:rPr>
      </w:pPr>
      <w:r w:rsidRPr="001C326D">
        <w:rPr>
          <w:sz w:val="28"/>
        </w:rPr>
        <w:t xml:space="preserve">Вимоги: необхідність постійного інвестування у власні знання (постійне підвищення кваліфікації, навчання, самоосвіта, </w:t>
      </w:r>
      <w:r w:rsidR="0099362E">
        <w:rPr>
          <w:sz w:val="28"/>
        </w:rPr>
        <w:t xml:space="preserve">обмеження власного часу), </w:t>
      </w:r>
      <w:r w:rsidRPr="001C326D">
        <w:rPr>
          <w:sz w:val="28"/>
        </w:rPr>
        <w:t>ненормований робочий день</w:t>
      </w:r>
      <w:r w:rsidR="0099362E">
        <w:rPr>
          <w:sz w:val="28"/>
        </w:rPr>
        <w:t xml:space="preserve"> (9 і більше годин на добу)</w:t>
      </w:r>
      <w:r w:rsidRPr="001C326D">
        <w:rPr>
          <w:sz w:val="28"/>
        </w:rPr>
        <w:t>, публічність, висока персональна відповідальність, неможливість займатися іншим бізнесом (</w:t>
      </w:r>
      <w:r w:rsidR="0099362E">
        <w:rPr>
          <w:sz w:val="28"/>
        </w:rPr>
        <w:t>аудиторам заборонено мати бізнес та/або бути особою, пов’язаною з бізнесом</w:t>
      </w:r>
      <w:r w:rsidRPr="001C326D">
        <w:rPr>
          <w:sz w:val="28"/>
        </w:rPr>
        <w:t>).</w:t>
      </w:r>
    </w:p>
    <w:p w:rsidR="009C32E1" w:rsidRDefault="009C32E1" w:rsidP="00C16376">
      <w:pPr>
        <w:spacing w:line="360" w:lineRule="auto"/>
        <w:ind w:firstLine="680"/>
        <w:jc w:val="both"/>
        <w:rPr>
          <w:sz w:val="28"/>
        </w:rPr>
      </w:pPr>
    </w:p>
    <w:p w:rsidR="00C16376" w:rsidRPr="00C16376" w:rsidRDefault="00C16376" w:rsidP="00C16376">
      <w:pPr>
        <w:spacing w:line="360" w:lineRule="auto"/>
        <w:ind w:firstLine="680"/>
        <w:jc w:val="both"/>
        <w:rPr>
          <w:sz w:val="28"/>
        </w:rPr>
      </w:pPr>
      <w:r w:rsidRPr="00C16376">
        <w:rPr>
          <w:sz w:val="28"/>
        </w:rPr>
        <w:lastRenderedPageBreak/>
        <w:t>1.  Загальна характеристика організаційної структури та основних напрямів діяльності компанії «Ернст енд Янг»</w:t>
      </w:r>
    </w:p>
    <w:p w:rsidR="00C16376" w:rsidRPr="00C16376" w:rsidRDefault="00C16376" w:rsidP="00C16376">
      <w:pPr>
        <w:spacing w:line="360" w:lineRule="auto"/>
        <w:ind w:firstLine="680"/>
        <w:jc w:val="both"/>
        <w:rPr>
          <w:sz w:val="28"/>
        </w:rPr>
      </w:pPr>
      <w:r w:rsidRPr="00C16376">
        <w:rPr>
          <w:sz w:val="28"/>
        </w:rPr>
        <w:t>Організаційна структура управління підприємством є засобом сприяння досягнення менеджерами своїх цілей. Оскільки цілі є похідними від загальної стратегії підприємства, тісний зв'язок стратегії та структури цілком логічний. Відповідно організаційна структура має дотримуватися певної стратегії. І якщо менеджери здійснюють вагомі зміни у своїй організаційній стратегії, вони мають модифікувати організаційну структуру задля пристосування до цих змін та їх підтримання. Відповідно до організаційної структури підприємства розробляється система управління підприємством.</w:t>
      </w:r>
    </w:p>
    <w:p w:rsidR="00C16376" w:rsidRPr="00C16376" w:rsidRDefault="00C16376" w:rsidP="00C16376">
      <w:pPr>
        <w:spacing w:line="360" w:lineRule="auto"/>
        <w:ind w:firstLine="680"/>
        <w:jc w:val="both"/>
        <w:rPr>
          <w:sz w:val="28"/>
          <w:lang w:val="en-US"/>
        </w:rPr>
      </w:pPr>
      <w:r w:rsidRPr="00C16376">
        <w:rPr>
          <w:sz w:val="28"/>
        </w:rPr>
        <w:t xml:space="preserve">Компанія «Ернст енд Янг» (скорочено </w:t>
      </w:r>
      <w:r w:rsidRPr="00C16376">
        <w:rPr>
          <w:sz w:val="28"/>
          <w:lang w:val="en-US"/>
        </w:rPr>
        <w:t>EY)</w:t>
      </w:r>
      <w:r w:rsidRPr="00C16376">
        <w:rPr>
          <w:sz w:val="28"/>
        </w:rPr>
        <w:t xml:space="preserve"> — одна з найбільших у світі міжнародних компаній, що надають професійні послуги у сфері аудиту, консалтингу, а також податків та юридичних питань. Назва EY відноситься до глобальної організації. Ernst &amp; Young Global Limited – юридична особа, створена відповідно до законодавства Великобританії. Головний офіс розташований в Лондоні. EY функціонує як мережа компаній-членів, зареєстрованих в різних країнах, кожна з яких є окремою юридичною особою. В EY працюють понад 190 000 співробітників у понад 700 офісах у 150 країнах світу. </w:t>
      </w:r>
      <w:r w:rsidR="00105789">
        <w:rPr>
          <w:sz w:val="28"/>
          <w:lang w:val="en-US"/>
        </w:rPr>
        <w:t>[</w:t>
      </w:r>
      <w:r w:rsidR="00105789">
        <w:rPr>
          <w:sz w:val="28"/>
        </w:rPr>
        <w:t>11</w:t>
      </w:r>
      <w:r w:rsidRPr="00C16376">
        <w:rPr>
          <w:sz w:val="28"/>
          <w:lang w:val="en-US"/>
        </w:rPr>
        <w:t>]</w:t>
      </w:r>
    </w:p>
    <w:p w:rsidR="00C16376" w:rsidRPr="00C16376" w:rsidRDefault="00C16376" w:rsidP="00C16376">
      <w:pPr>
        <w:spacing w:line="360" w:lineRule="auto"/>
        <w:ind w:firstLine="680"/>
        <w:jc w:val="both"/>
        <w:rPr>
          <w:sz w:val="28"/>
        </w:rPr>
      </w:pPr>
      <w:r w:rsidRPr="00C16376">
        <w:rPr>
          <w:sz w:val="28"/>
        </w:rPr>
        <w:t xml:space="preserve">Історія компанії почалася ще в </w:t>
      </w:r>
      <w:r w:rsidRPr="00C16376">
        <w:rPr>
          <w:sz w:val="28"/>
          <w:lang w:val="en-US"/>
        </w:rPr>
        <w:t>XIX</w:t>
      </w:r>
      <w:r w:rsidRPr="00C16376">
        <w:rPr>
          <w:sz w:val="28"/>
        </w:rPr>
        <w:t>ст. та пов’язана з  такими людьми, як Артур Янг та Елвін Ернст – саме зараз їх прізвища наявні в сучасній назві компанії.</w:t>
      </w:r>
    </w:p>
    <w:p w:rsidR="00C16376" w:rsidRPr="00C16376" w:rsidRDefault="00C16376" w:rsidP="00C16376">
      <w:pPr>
        <w:spacing w:line="360" w:lineRule="auto"/>
        <w:ind w:firstLine="680"/>
        <w:jc w:val="both"/>
        <w:rPr>
          <w:sz w:val="28"/>
        </w:rPr>
      </w:pPr>
      <w:r w:rsidRPr="00C16376">
        <w:rPr>
          <w:sz w:val="28"/>
        </w:rPr>
        <w:t>Артур Янг народився в м. Глазго в Шотландії. Він закінчив юридичний факультет, однак незабаром виявив інтерес до банківської справи та інвестицій. У 1890 році Артур переїхав до США, щоб продовжити кар'єру в сфері бухгалтерського обліку. У 1906 році, разом з братом Стенлі, Артур Янг заснував бухгалтерську фірму Arthur Young &amp; Company.</w:t>
      </w:r>
    </w:p>
    <w:p w:rsidR="00C16376" w:rsidRPr="00C16376" w:rsidRDefault="00C16376" w:rsidP="00C16376">
      <w:pPr>
        <w:spacing w:line="360" w:lineRule="auto"/>
        <w:ind w:firstLine="680"/>
        <w:jc w:val="both"/>
        <w:rPr>
          <w:sz w:val="28"/>
        </w:rPr>
      </w:pPr>
      <w:r w:rsidRPr="00C16376">
        <w:rPr>
          <w:sz w:val="28"/>
        </w:rPr>
        <w:t>Елвін Ернст народився в м. Клівленд у США. Після закінчення школи працював обліковцем. Потім, у 1903 році, разом з братом Теодором, Елвін заснував невелику бухгалтерську фірму</w:t>
      </w:r>
      <w:r w:rsidRPr="00C16376">
        <w:rPr>
          <w:sz w:val="28"/>
          <w:lang w:val="en-US"/>
        </w:rPr>
        <w:t xml:space="preserve"> Ernst &amp; Ernst.</w:t>
      </w:r>
      <w:r w:rsidRPr="00C16376">
        <w:rPr>
          <w:sz w:val="28"/>
        </w:rPr>
        <w:t xml:space="preserve"> Ернст першим </w:t>
      </w:r>
      <w:r w:rsidRPr="00C16376">
        <w:rPr>
          <w:sz w:val="28"/>
        </w:rPr>
        <w:lastRenderedPageBreak/>
        <w:t>запропонував використовувати бухгалтерську звітність як основу для прийняття бізнес-рішень, які можуть вплинути на розвиток компаній-клієнтів. Він заохочував ефективну роботу своїх співробітників, спрямовану на підвищення якості послуг. Артур Янг вважав себе бізнес-консультантом, а не просто бухгалтером, також активно займався питаннями підготовки фахівців. У 1920-ті роки він заснував школу для персоналу. У 1930-ті роки компанія першою почала практикувати підбір кадрів серед студентів університетів.</w:t>
      </w:r>
    </w:p>
    <w:p w:rsidR="00C16376" w:rsidRPr="00C16376" w:rsidRDefault="00C16376" w:rsidP="00C16376">
      <w:pPr>
        <w:spacing w:line="360" w:lineRule="auto"/>
        <w:ind w:firstLine="680"/>
        <w:jc w:val="both"/>
        <w:rPr>
          <w:sz w:val="28"/>
        </w:rPr>
      </w:pPr>
      <w:r w:rsidRPr="00C16376">
        <w:rPr>
          <w:sz w:val="28"/>
        </w:rPr>
        <w:t>Компанії швидко вийшли на світові ринки. Уже в 1924 році вони об'єдналися з провідними британськими фірмами: Arthur Young &amp; Company - з компанією Broads Paterson &amp; Co, а Ernst &amp; Ernst - з Whinney Smith &amp; Whinney. За першим етапом пішли численні об'єднання, відкриття офісів у різних країнах світу і надання послуг міжнародним клієнтам. Елвіну Ернсту й Артурові Янгу не судилося зустрітися за життя. Обидва померли у 1948 році, з різницею в кілька днів, але компанії, засновані ними, продовжували існувати. У 1989 році фірми об'єдналися в компанію EY.</w:t>
      </w:r>
    </w:p>
    <w:p w:rsidR="00C16376" w:rsidRPr="00C16376" w:rsidRDefault="00C16376" w:rsidP="00C16376">
      <w:pPr>
        <w:spacing w:line="360" w:lineRule="auto"/>
        <w:ind w:firstLine="680"/>
        <w:jc w:val="both"/>
        <w:rPr>
          <w:sz w:val="28"/>
          <w:lang w:val="en-US"/>
        </w:rPr>
      </w:pPr>
      <w:r w:rsidRPr="00C16376">
        <w:rPr>
          <w:sz w:val="28"/>
        </w:rPr>
        <w:t xml:space="preserve">Єдина </w:t>
      </w:r>
      <w:r w:rsidR="007E64DA">
        <w:rPr>
          <w:sz w:val="28"/>
        </w:rPr>
        <w:t>фірма була заснована</w:t>
      </w:r>
      <w:r w:rsidRPr="00C16376">
        <w:rPr>
          <w:sz w:val="28"/>
        </w:rPr>
        <w:t xml:space="preserve"> в результаті злиття компаній Ernst &amp; Whinney і Arthur Young &amp; Co. Сьогодні входить до «Великої четвірки»</w:t>
      </w:r>
      <w:r w:rsidRPr="00C16376">
        <w:rPr>
          <w:sz w:val="28"/>
          <w:lang w:val="en-US"/>
        </w:rPr>
        <w:t xml:space="preserve"> </w:t>
      </w:r>
      <w:r w:rsidRPr="00C16376">
        <w:rPr>
          <w:sz w:val="28"/>
        </w:rPr>
        <w:t>компаній—аудиторів. Серед них є Deloitte, KPMG та P</w:t>
      </w:r>
      <w:r w:rsidRPr="00C16376">
        <w:rPr>
          <w:sz w:val="28"/>
          <w:lang w:val="en-US"/>
        </w:rPr>
        <w:t>rice</w:t>
      </w:r>
      <w:r w:rsidRPr="00C16376">
        <w:rPr>
          <w:sz w:val="28"/>
        </w:rPr>
        <w:t>WaterhouseC</w:t>
      </w:r>
      <w:r w:rsidRPr="00C16376">
        <w:rPr>
          <w:sz w:val="28"/>
          <w:lang w:val="en-US"/>
        </w:rPr>
        <w:t>oopers.</w:t>
      </w:r>
    </w:p>
    <w:p w:rsidR="00C16376" w:rsidRPr="00C16376" w:rsidRDefault="00C16376" w:rsidP="00C16376">
      <w:pPr>
        <w:spacing w:line="360" w:lineRule="auto"/>
        <w:ind w:firstLine="680"/>
        <w:jc w:val="both"/>
        <w:rPr>
          <w:sz w:val="28"/>
        </w:rPr>
      </w:pPr>
      <w:r w:rsidRPr="00C16376">
        <w:rPr>
          <w:sz w:val="28"/>
        </w:rPr>
        <w:t>Структура управління EY є найбільш глобальною серед усіх компаній Великої четвірки.</w:t>
      </w:r>
      <w:r w:rsidRPr="00C16376">
        <w:rPr>
          <w:sz w:val="28"/>
          <w:lang w:val="en-US"/>
        </w:rPr>
        <w:t xml:space="preserve"> </w:t>
      </w:r>
      <w:r w:rsidRPr="00C16376">
        <w:rPr>
          <w:sz w:val="28"/>
        </w:rPr>
        <w:t>Юридичні особи об'єднані в складі організації в 28 рівноцінних за чисельністю персоналу та обсягом виручки бізнес-підрозділів. Усі бізнес-підрозділи згруповані за чотирма географічними регіонами:</w:t>
      </w:r>
    </w:p>
    <w:p w:rsidR="00C16376" w:rsidRPr="00C16376" w:rsidRDefault="00C16376" w:rsidP="00C16376">
      <w:pPr>
        <w:numPr>
          <w:ilvl w:val="0"/>
          <w:numId w:val="2"/>
        </w:numPr>
        <w:spacing w:line="360" w:lineRule="auto"/>
        <w:jc w:val="both"/>
        <w:rPr>
          <w:sz w:val="28"/>
        </w:rPr>
      </w:pPr>
      <w:r w:rsidRPr="00C16376">
        <w:rPr>
          <w:sz w:val="28"/>
        </w:rPr>
        <w:t>Північна і Південна Америка;</w:t>
      </w:r>
    </w:p>
    <w:p w:rsidR="00C16376" w:rsidRPr="00C16376" w:rsidRDefault="00C16376" w:rsidP="00C16376">
      <w:pPr>
        <w:numPr>
          <w:ilvl w:val="0"/>
          <w:numId w:val="2"/>
        </w:numPr>
        <w:spacing w:line="360" w:lineRule="auto"/>
        <w:jc w:val="both"/>
        <w:rPr>
          <w:sz w:val="28"/>
        </w:rPr>
      </w:pPr>
      <w:r w:rsidRPr="00C16376">
        <w:rPr>
          <w:sz w:val="28"/>
        </w:rPr>
        <w:t>Азіатсько-Тихоокеанський регіон;</w:t>
      </w:r>
    </w:p>
    <w:p w:rsidR="00C16376" w:rsidRPr="00C16376" w:rsidRDefault="00C16376" w:rsidP="00C16376">
      <w:pPr>
        <w:numPr>
          <w:ilvl w:val="0"/>
          <w:numId w:val="2"/>
        </w:numPr>
        <w:spacing w:line="360" w:lineRule="auto"/>
        <w:jc w:val="both"/>
        <w:rPr>
          <w:sz w:val="28"/>
        </w:rPr>
      </w:pPr>
      <w:r w:rsidRPr="00C16376">
        <w:rPr>
          <w:sz w:val="28"/>
        </w:rPr>
        <w:t>Європа, Близький Схід, Індія і Африка</w:t>
      </w:r>
      <w:r w:rsidR="00FE1DD1">
        <w:rPr>
          <w:sz w:val="28"/>
          <w:lang w:val="ru-RU"/>
        </w:rPr>
        <w:t xml:space="preserve"> (</w:t>
      </w:r>
      <w:r w:rsidR="00FE1DD1">
        <w:rPr>
          <w:sz w:val="28"/>
          <w:lang w:val="en-US"/>
        </w:rPr>
        <w:t>EMEIA)</w:t>
      </w:r>
      <w:r w:rsidRPr="00C16376">
        <w:rPr>
          <w:sz w:val="28"/>
        </w:rPr>
        <w:t>;</w:t>
      </w:r>
    </w:p>
    <w:p w:rsidR="00C16376" w:rsidRPr="00C16376" w:rsidRDefault="00C16376" w:rsidP="00C16376">
      <w:pPr>
        <w:numPr>
          <w:ilvl w:val="0"/>
          <w:numId w:val="2"/>
        </w:numPr>
        <w:spacing w:line="360" w:lineRule="auto"/>
        <w:jc w:val="both"/>
        <w:rPr>
          <w:sz w:val="28"/>
        </w:rPr>
      </w:pPr>
      <w:r w:rsidRPr="00C16376">
        <w:rPr>
          <w:sz w:val="28"/>
        </w:rPr>
        <w:t>Японія.</w:t>
      </w:r>
    </w:p>
    <w:p w:rsidR="00C16376" w:rsidRPr="00C16376" w:rsidRDefault="00C16376" w:rsidP="00C16376">
      <w:pPr>
        <w:spacing w:line="360" w:lineRule="auto"/>
        <w:ind w:firstLine="680"/>
        <w:jc w:val="both"/>
        <w:rPr>
          <w:sz w:val="28"/>
        </w:rPr>
      </w:pPr>
      <w:r w:rsidRPr="00C16376">
        <w:rPr>
          <w:sz w:val="28"/>
        </w:rPr>
        <w:t>Найвищим органом управління, що формує стратегію компанії та керує її операційною діяльністю є глобальний виконавчий комітет. Комітет об'єднує всі складові організації, до нього входять керівники регіональних відділів та сервісних ліній.</w:t>
      </w:r>
    </w:p>
    <w:p w:rsidR="00C16376" w:rsidRPr="00C16376" w:rsidRDefault="00C16376" w:rsidP="00C16376">
      <w:pPr>
        <w:spacing w:line="360" w:lineRule="auto"/>
        <w:ind w:firstLine="680"/>
        <w:jc w:val="both"/>
        <w:rPr>
          <w:sz w:val="28"/>
        </w:rPr>
      </w:pPr>
      <w:r w:rsidRPr="00C16376">
        <w:rPr>
          <w:sz w:val="28"/>
        </w:rPr>
        <w:lastRenderedPageBreak/>
        <w:t xml:space="preserve">В Україні компанія </w:t>
      </w:r>
      <w:r w:rsidRPr="00C16376">
        <w:rPr>
          <w:sz w:val="28"/>
          <w:lang w:val="en-US"/>
        </w:rPr>
        <w:t xml:space="preserve">EY </w:t>
      </w:r>
      <w:r w:rsidRPr="00C16376">
        <w:rPr>
          <w:sz w:val="28"/>
        </w:rPr>
        <w:t xml:space="preserve">представлена чотирма різними фірмами (підрозділами): ТОВ "ЕРНСТ ЕНД ЯНГ», ТОВ "ЕРНСТ ЕНД ЯНГ ЮРИДИЧНІ ПОСЛУГИ", ТОВ "ЕРНСТ ЕНД ЯНГ АУДИТОРСЬКІ ПОСЛУГИ", ТОВ"ЕРНСТ ЕНД ЯНГ УКРАЇНА". </w:t>
      </w:r>
      <w:r w:rsidRPr="00C16376">
        <w:rPr>
          <w:sz w:val="28"/>
          <w:lang w:val="en-US"/>
        </w:rPr>
        <w:t>[</w:t>
      </w:r>
      <w:r w:rsidR="00105789">
        <w:rPr>
          <w:sz w:val="28"/>
        </w:rPr>
        <w:t>8</w:t>
      </w:r>
      <w:r w:rsidRPr="00C16376">
        <w:rPr>
          <w:sz w:val="28"/>
          <w:lang w:val="en-US"/>
        </w:rPr>
        <w:t>]</w:t>
      </w:r>
      <w:r w:rsidRPr="00C16376">
        <w:rPr>
          <w:sz w:val="28"/>
        </w:rPr>
        <w:t xml:space="preserve"> Незважаючи на таку роздрібненість, усі підрозділи узгоджено функціонують в межах одного офісу як де-факто єдина компанія.</w:t>
      </w:r>
    </w:p>
    <w:p w:rsidR="00C16376" w:rsidRPr="00C16376" w:rsidRDefault="00C16376" w:rsidP="00C16376">
      <w:pPr>
        <w:spacing w:line="360" w:lineRule="auto"/>
        <w:ind w:firstLine="680"/>
        <w:jc w:val="both"/>
        <w:rPr>
          <w:sz w:val="28"/>
        </w:rPr>
      </w:pPr>
      <w:r w:rsidRPr="00C16376">
        <w:rPr>
          <w:sz w:val="28"/>
        </w:rPr>
        <w:t>В Україні компанія веде діяльність з 1991 року й станом на 2016 рік має один офіс у Києві, розташований по вулиці Хрещатик 19-A (З 2006 по 2015рр. функціонував офіс компанії в м. Донецьк). У 2006 Україна стала офіційною країною-учасницею міжнародного конкурсу «Підприємець року», який проводить EY. В офісі EY в Україні працюють понад 500 фахівців, що надають повний спектр послуг міжнародним і українським компаніям.</w:t>
      </w:r>
    </w:p>
    <w:p w:rsidR="00C16376" w:rsidRPr="00C16376" w:rsidRDefault="00C16376" w:rsidP="00C16376">
      <w:pPr>
        <w:spacing w:line="360" w:lineRule="auto"/>
        <w:ind w:firstLine="680"/>
        <w:jc w:val="both"/>
        <w:rPr>
          <w:sz w:val="28"/>
        </w:rPr>
      </w:pPr>
      <w:r w:rsidRPr="00C16376">
        <w:rPr>
          <w:sz w:val="28"/>
        </w:rPr>
        <w:t>EY в Україні є частиною субрегіону СНД. «EY EMEIA Limited» (юридична особа, створена відповідно до законодавства Великобританії, обмежена відповідальністю її учасників) є основною управляючою структурою для компаній-учасниць EYG в регіоні EMEIA. «EMEIA Limited» здійснює координацію цих компаній і співпраці між ними, але не контролює їх. «EMEIA Limited» є компанією-учасницею EYG, яка не здійснює фінансових операцій і не надає будь-яких професійних послуг.</w:t>
      </w:r>
    </w:p>
    <w:p w:rsidR="00472A0F" w:rsidRPr="00B25A33" w:rsidRDefault="00472A0F" w:rsidP="00C16376">
      <w:pPr>
        <w:spacing w:line="360" w:lineRule="auto"/>
        <w:ind w:firstLine="680"/>
        <w:jc w:val="both"/>
        <w:rPr>
          <w:sz w:val="28"/>
        </w:rPr>
      </w:pPr>
      <w:r>
        <w:rPr>
          <w:sz w:val="28"/>
        </w:rPr>
        <w:t xml:space="preserve">Компанія здійснює аудиторські послуги на підставі Закону України «Про Аудиторську діяльність» (від 22.04.1993р.) </w:t>
      </w:r>
      <w:r>
        <w:rPr>
          <w:sz w:val="28"/>
          <w:lang w:val="en-US"/>
        </w:rPr>
        <w:t>[</w:t>
      </w:r>
      <w:r w:rsidR="00105789">
        <w:rPr>
          <w:sz w:val="28"/>
        </w:rPr>
        <w:t>4</w:t>
      </w:r>
      <w:r>
        <w:rPr>
          <w:sz w:val="28"/>
          <w:lang w:val="en-US"/>
        </w:rPr>
        <w:t>]</w:t>
      </w:r>
      <w:r w:rsidR="00B25A33">
        <w:rPr>
          <w:sz w:val="28"/>
        </w:rPr>
        <w:t xml:space="preserve"> а також Закону України «Про фінансову звітність та аудиторську діяльність» від 21.12.2017р. </w:t>
      </w:r>
      <w:r w:rsidR="00B25A33">
        <w:rPr>
          <w:sz w:val="28"/>
          <w:lang w:val="en-US"/>
        </w:rPr>
        <w:t>[</w:t>
      </w:r>
      <w:r w:rsidR="00105789">
        <w:rPr>
          <w:sz w:val="28"/>
        </w:rPr>
        <w:t>5</w:t>
      </w:r>
      <w:r w:rsidR="00B25A33">
        <w:rPr>
          <w:sz w:val="28"/>
          <w:lang w:val="en-US"/>
        </w:rPr>
        <w:t>]</w:t>
      </w:r>
    </w:p>
    <w:p w:rsidR="00C16376" w:rsidRPr="00C16376" w:rsidRDefault="00A61CC7" w:rsidP="00C16376">
      <w:pPr>
        <w:spacing w:line="360" w:lineRule="auto"/>
        <w:ind w:firstLine="680"/>
        <w:jc w:val="both"/>
        <w:rPr>
          <w:sz w:val="28"/>
        </w:rPr>
      </w:pPr>
      <w:r>
        <w:rPr>
          <w:sz w:val="28"/>
        </w:rPr>
        <w:t xml:space="preserve">Англійське походження компанії нагадується фактично завжди, адже велика кількість термінів вживається мовою оригіналу, а в середині фірми посади називаються виключно англійською мовою. </w:t>
      </w:r>
      <w:r w:rsidR="00C16376" w:rsidRPr="00C16376">
        <w:rPr>
          <w:sz w:val="28"/>
        </w:rPr>
        <w:t>Робочі відділи компанії створені за напрямами спеціалізації</w:t>
      </w:r>
      <w:r w:rsidR="00C16376" w:rsidRPr="00C16376">
        <w:rPr>
          <w:sz w:val="28"/>
          <w:lang w:val="en-US"/>
        </w:rPr>
        <w:t xml:space="preserve"> (</w:t>
      </w:r>
      <w:r w:rsidR="00C16376" w:rsidRPr="00C16376">
        <w:rPr>
          <w:sz w:val="28"/>
        </w:rPr>
        <w:t>використовується мова оригіналу):</w:t>
      </w:r>
    </w:p>
    <w:p w:rsidR="00C16376" w:rsidRPr="00C16376" w:rsidRDefault="00C16376" w:rsidP="00C16376">
      <w:pPr>
        <w:numPr>
          <w:ilvl w:val="0"/>
          <w:numId w:val="3"/>
        </w:numPr>
        <w:spacing w:line="360" w:lineRule="auto"/>
        <w:jc w:val="both"/>
        <w:rPr>
          <w:sz w:val="28"/>
        </w:rPr>
      </w:pPr>
      <w:r w:rsidRPr="00C16376">
        <w:rPr>
          <w:b/>
          <w:sz w:val="28"/>
        </w:rPr>
        <w:t>Відділ аудиту —</w:t>
      </w:r>
      <w:r w:rsidRPr="00C16376">
        <w:rPr>
          <w:sz w:val="28"/>
        </w:rPr>
        <w:t xml:space="preserve"> </w:t>
      </w:r>
      <w:r w:rsidRPr="00C16376">
        <w:rPr>
          <w:sz w:val="28"/>
          <w:lang w:val="en-US"/>
        </w:rPr>
        <w:t xml:space="preserve">Assurance — </w:t>
      </w:r>
      <w:r w:rsidRPr="00C16376">
        <w:rPr>
          <w:sz w:val="28"/>
        </w:rPr>
        <w:t>здійснює перевірку фінансової звітності банку/підприємства (існують ще підвідділи – аудит підприємств та банківський аудит), проводить оцінку ризиків, тощо;</w:t>
      </w:r>
    </w:p>
    <w:p w:rsidR="00C16376" w:rsidRPr="00C16376" w:rsidRDefault="00C16376" w:rsidP="00C16376">
      <w:pPr>
        <w:numPr>
          <w:ilvl w:val="0"/>
          <w:numId w:val="3"/>
        </w:numPr>
        <w:spacing w:line="360" w:lineRule="auto"/>
        <w:jc w:val="both"/>
        <w:rPr>
          <w:sz w:val="28"/>
        </w:rPr>
      </w:pPr>
      <w:r w:rsidRPr="00C16376">
        <w:rPr>
          <w:sz w:val="28"/>
        </w:rPr>
        <w:t>Податковий відділ</w:t>
      </w:r>
      <w:r w:rsidRPr="00C16376">
        <w:rPr>
          <w:sz w:val="28"/>
          <w:lang w:val="en-US"/>
        </w:rPr>
        <w:t xml:space="preserve"> (Tax &amp; Legal)</w:t>
      </w:r>
      <w:r w:rsidRPr="00C16376">
        <w:rPr>
          <w:sz w:val="28"/>
        </w:rPr>
        <w:t>;</w:t>
      </w:r>
    </w:p>
    <w:p w:rsidR="00C16376" w:rsidRPr="00C16376" w:rsidRDefault="00C16376" w:rsidP="00C16376">
      <w:pPr>
        <w:numPr>
          <w:ilvl w:val="0"/>
          <w:numId w:val="3"/>
        </w:numPr>
        <w:spacing w:line="360" w:lineRule="auto"/>
        <w:jc w:val="both"/>
        <w:rPr>
          <w:sz w:val="28"/>
        </w:rPr>
      </w:pPr>
      <w:r w:rsidRPr="00C16376">
        <w:rPr>
          <w:sz w:val="28"/>
          <w:lang w:val="en-US"/>
        </w:rPr>
        <w:lastRenderedPageBreak/>
        <w:t>TAS (Transaction advisory services)</w:t>
      </w:r>
      <w:r w:rsidRPr="00C16376">
        <w:rPr>
          <w:sz w:val="28"/>
        </w:rPr>
        <w:t>;</w:t>
      </w:r>
    </w:p>
    <w:p w:rsidR="00C16376" w:rsidRPr="00C16376" w:rsidRDefault="00C16376" w:rsidP="00C16376">
      <w:pPr>
        <w:numPr>
          <w:ilvl w:val="0"/>
          <w:numId w:val="3"/>
        </w:numPr>
        <w:spacing w:line="360" w:lineRule="auto"/>
        <w:jc w:val="both"/>
        <w:rPr>
          <w:sz w:val="28"/>
        </w:rPr>
      </w:pPr>
      <w:r w:rsidRPr="00C16376">
        <w:rPr>
          <w:sz w:val="28"/>
          <w:lang w:val="en-US"/>
        </w:rPr>
        <w:t>Advisory</w:t>
      </w:r>
      <w:r w:rsidRPr="00C16376">
        <w:rPr>
          <w:sz w:val="28"/>
        </w:rPr>
        <w:t>;</w:t>
      </w:r>
    </w:p>
    <w:p w:rsidR="00C16376" w:rsidRPr="00C16376" w:rsidRDefault="00C16376" w:rsidP="00C16376">
      <w:pPr>
        <w:numPr>
          <w:ilvl w:val="0"/>
          <w:numId w:val="3"/>
        </w:numPr>
        <w:spacing w:line="360" w:lineRule="auto"/>
        <w:jc w:val="both"/>
        <w:rPr>
          <w:sz w:val="28"/>
        </w:rPr>
      </w:pPr>
      <w:r w:rsidRPr="00C16376">
        <w:rPr>
          <w:sz w:val="28"/>
          <w:lang w:val="en-US"/>
        </w:rPr>
        <w:t>CBS (Core business servicing).</w:t>
      </w:r>
      <w:r w:rsidRPr="00C16376">
        <w:rPr>
          <w:sz w:val="28"/>
        </w:rPr>
        <w:t xml:space="preserve"> </w:t>
      </w:r>
    </w:p>
    <w:p w:rsidR="00C16376" w:rsidRPr="00C16376" w:rsidRDefault="00C16376" w:rsidP="00C16376">
      <w:pPr>
        <w:spacing w:line="360" w:lineRule="auto"/>
        <w:ind w:firstLine="680"/>
        <w:jc w:val="both"/>
        <w:rPr>
          <w:sz w:val="28"/>
        </w:rPr>
      </w:pPr>
      <w:r w:rsidRPr="00C16376">
        <w:rPr>
          <w:sz w:val="28"/>
        </w:rPr>
        <w:t xml:space="preserve"> Аудиторська діяльність — особлива, бо має свій етичний кодекс, оскільки особи, що займаються цією діяльністю, зацікавлені у взаємодовірі та високій якості наданих послуг незалежно від поведінки деяких представників цієї професії. </w:t>
      </w:r>
      <w:r w:rsidRPr="00C16376">
        <w:rPr>
          <w:sz w:val="28"/>
          <w:lang w:val="en-US"/>
        </w:rPr>
        <w:t xml:space="preserve">EY </w:t>
      </w:r>
      <w:r w:rsidRPr="00C16376">
        <w:rPr>
          <w:sz w:val="28"/>
        </w:rPr>
        <w:t>має досить серйозні ви</w:t>
      </w:r>
      <w:r w:rsidR="00E670EA">
        <w:rPr>
          <w:sz w:val="28"/>
        </w:rPr>
        <w:t>моги до аудиторів. 2 роки тому</w:t>
      </w:r>
      <w:r w:rsidRPr="00C16376">
        <w:rPr>
          <w:sz w:val="28"/>
        </w:rPr>
        <w:t xml:space="preserve"> американська філія </w:t>
      </w:r>
      <w:r w:rsidRPr="00C16376">
        <w:rPr>
          <w:sz w:val="28"/>
          <w:lang w:val="en-US"/>
        </w:rPr>
        <w:t xml:space="preserve">EY </w:t>
      </w:r>
      <w:r w:rsidRPr="00C16376">
        <w:rPr>
          <w:sz w:val="28"/>
        </w:rPr>
        <w:t>сплатила штраф 9.3</w:t>
      </w:r>
      <w:r w:rsidRPr="00C16376">
        <w:rPr>
          <w:sz w:val="28"/>
          <w:lang w:val="en-US"/>
        </w:rPr>
        <w:t>$</w:t>
      </w:r>
      <w:r w:rsidRPr="00C16376">
        <w:rPr>
          <w:sz w:val="28"/>
        </w:rPr>
        <w:t xml:space="preserve"> млн за близькі стосунки сеньйора-аудитора (тобто – керівника аудиторської команди) з клієнтами.</w:t>
      </w:r>
      <w:r w:rsidR="00105789">
        <w:rPr>
          <w:sz w:val="28"/>
          <w:lang w:val="en-US"/>
        </w:rPr>
        <w:t>[</w:t>
      </w:r>
      <w:r w:rsidR="00105789">
        <w:rPr>
          <w:sz w:val="28"/>
        </w:rPr>
        <w:t>7</w:t>
      </w:r>
      <w:r w:rsidRPr="00C16376">
        <w:rPr>
          <w:sz w:val="28"/>
          <w:lang w:val="en-US"/>
        </w:rPr>
        <w:t xml:space="preserve">] </w:t>
      </w:r>
      <w:r w:rsidRPr="00C16376">
        <w:rPr>
          <w:sz w:val="28"/>
        </w:rPr>
        <w:t>Аудиторам заборонено мати близькі стосунки з клієнтами та особами, пов’язаними з аудиторськими клієнтами, оскільки в такому разі робота аудитора не буде оцінена як об’єктивна і незалежна.</w:t>
      </w:r>
    </w:p>
    <w:p w:rsidR="00C16376" w:rsidRPr="00C16376" w:rsidRDefault="00C16376" w:rsidP="00C16376">
      <w:pPr>
        <w:spacing w:line="360" w:lineRule="auto"/>
        <w:ind w:firstLine="680"/>
        <w:jc w:val="both"/>
        <w:rPr>
          <w:sz w:val="28"/>
        </w:rPr>
      </w:pPr>
      <w:r w:rsidRPr="00C16376">
        <w:rPr>
          <w:sz w:val="28"/>
        </w:rPr>
        <w:t>Тому аудитори мають дотримуватися таких вимог:</w:t>
      </w:r>
    </w:p>
    <w:p w:rsidR="00C16376" w:rsidRPr="00C16376" w:rsidRDefault="00C16376" w:rsidP="00C97C9F">
      <w:pPr>
        <w:numPr>
          <w:ilvl w:val="0"/>
          <w:numId w:val="4"/>
        </w:numPr>
        <w:spacing w:line="360" w:lineRule="auto"/>
        <w:ind w:left="426" w:hanging="284"/>
        <w:jc w:val="both"/>
        <w:rPr>
          <w:sz w:val="28"/>
        </w:rPr>
      </w:pPr>
      <w:r w:rsidRPr="00C16376">
        <w:rPr>
          <w:sz w:val="28"/>
        </w:rPr>
        <w:t>Незалежність — аудитор має бути професійно незалежним до суб’єкта підприємницької діяльності, що перевіряється (не мати прямих родинних стосунків та майнових інтересів до суб’єкта перевірки).</w:t>
      </w:r>
    </w:p>
    <w:p w:rsidR="00C16376" w:rsidRPr="00C16376" w:rsidRDefault="00C16376" w:rsidP="00C97C9F">
      <w:pPr>
        <w:numPr>
          <w:ilvl w:val="0"/>
          <w:numId w:val="4"/>
        </w:numPr>
        <w:spacing w:line="360" w:lineRule="auto"/>
        <w:ind w:left="426" w:hanging="284"/>
        <w:jc w:val="both"/>
        <w:rPr>
          <w:sz w:val="28"/>
        </w:rPr>
      </w:pPr>
      <w:r w:rsidRPr="00C16376">
        <w:rPr>
          <w:sz w:val="28"/>
        </w:rPr>
        <w:t>Об’єктивність — аудитор має бути справедливим, компетентним, старанно надавати аудиторські послуги, відповідати рівню професійних знань, який би не викликав сумніву у клієнта щодо професіоналізму наданих йому послуг.</w:t>
      </w:r>
    </w:p>
    <w:p w:rsidR="00C16376" w:rsidRPr="00C16376" w:rsidRDefault="00C16376" w:rsidP="00C97C9F">
      <w:pPr>
        <w:numPr>
          <w:ilvl w:val="0"/>
          <w:numId w:val="4"/>
        </w:numPr>
        <w:spacing w:line="360" w:lineRule="auto"/>
        <w:ind w:left="426" w:hanging="284"/>
        <w:jc w:val="both"/>
        <w:rPr>
          <w:sz w:val="28"/>
        </w:rPr>
      </w:pPr>
      <w:r w:rsidRPr="00C16376">
        <w:rPr>
          <w:sz w:val="28"/>
        </w:rPr>
        <w:t>Компетентність — аудиторам необхідно здійснювати аудиторську перевірку з професійною майстерністю та залучати до аудиту спеціалістів, що мають певну фахову підготовку, досвід і знання у відповідній галузі.</w:t>
      </w:r>
    </w:p>
    <w:p w:rsidR="00C16376" w:rsidRPr="00C16376" w:rsidRDefault="00C16376" w:rsidP="00C97C9F">
      <w:pPr>
        <w:numPr>
          <w:ilvl w:val="0"/>
          <w:numId w:val="4"/>
        </w:numPr>
        <w:spacing w:line="360" w:lineRule="auto"/>
        <w:ind w:left="426" w:hanging="284"/>
        <w:jc w:val="both"/>
        <w:rPr>
          <w:sz w:val="28"/>
        </w:rPr>
      </w:pPr>
      <w:r w:rsidRPr="00C16376">
        <w:rPr>
          <w:sz w:val="28"/>
        </w:rPr>
        <w:t>Майстерність — вміле визначення та застосування законодавчих та нормативно-правових актів для законності здійснення оцінки господарських операцій, їх документування, відображення в обліку та звітності.</w:t>
      </w:r>
    </w:p>
    <w:p w:rsidR="00C16376" w:rsidRPr="00C16376" w:rsidRDefault="00C16376" w:rsidP="00C97C9F">
      <w:pPr>
        <w:numPr>
          <w:ilvl w:val="0"/>
          <w:numId w:val="4"/>
        </w:numPr>
        <w:spacing w:line="360" w:lineRule="auto"/>
        <w:ind w:left="426" w:hanging="284"/>
        <w:jc w:val="both"/>
        <w:rPr>
          <w:sz w:val="28"/>
        </w:rPr>
      </w:pPr>
      <w:r w:rsidRPr="00C16376">
        <w:rPr>
          <w:sz w:val="28"/>
        </w:rPr>
        <w:t>Конфіденційність — аудитор не має права без згоди клієнта розголошувати або розкривати інформацію, отриману ним у ході надання професійних послуг, а також використовувати її у своїх цілях.</w:t>
      </w:r>
    </w:p>
    <w:p w:rsidR="00C16376" w:rsidRPr="00C16376" w:rsidRDefault="00C16376" w:rsidP="00C97C9F">
      <w:pPr>
        <w:numPr>
          <w:ilvl w:val="0"/>
          <w:numId w:val="4"/>
        </w:numPr>
        <w:spacing w:line="360" w:lineRule="auto"/>
        <w:ind w:left="426" w:hanging="284"/>
        <w:jc w:val="both"/>
        <w:rPr>
          <w:sz w:val="28"/>
        </w:rPr>
      </w:pPr>
      <w:r w:rsidRPr="00C16376">
        <w:rPr>
          <w:sz w:val="28"/>
        </w:rPr>
        <w:lastRenderedPageBreak/>
        <w:t>Чесність — аудитор має бути чесним та об’єктивним на всіх етапах роботи і висловлювати об’єктивну думку про об’єкт дослідження.</w:t>
      </w:r>
    </w:p>
    <w:p w:rsidR="00E33118" w:rsidRDefault="00C16376" w:rsidP="00C16376">
      <w:pPr>
        <w:spacing w:line="360" w:lineRule="auto"/>
        <w:ind w:firstLine="680"/>
        <w:jc w:val="both"/>
        <w:rPr>
          <w:sz w:val="28"/>
        </w:rPr>
      </w:pPr>
      <w:r w:rsidRPr="00C16376">
        <w:rPr>
          <w:sz w:val="28"/>
        </w:rPr>
        <w:t xml:space="preserve">Посадова ієрархія </w:t>
      </w:r>
      <w:r w:rsidRPr="00C16376">
        <w:rPr>
          <w:sz w:val="28"/>
          <w:lang w:val="en-US"/>
        </w:rPr>
        <w:t xml:space="preserve">EY </w:t>
      </w:r>
      <w:r w:rsidRPr="00C16376">
        <w:rPr>
          <w:sz w:val="28"/>
        </w:rPr>
        <w:t>побудована наступним чином</w:t>
      </w:r>
      <w:r w:rsidR="00E33118">
        <w:rPr>
          <w:sz w:val="28"/>
          <w:lang w:val="en-US"/>
        </w:rPr>
        <w:t xml:space="preserve"> </w:t>
      </w:r>
      <w:r w:rsidR="00E33118">
        <w:rPr>
          <w:sz w:val="28"/>
        </w:rPr>
        <w:t>(з найнижчьої до найвищої посади</w:t>
      </w:r>
      <w:r w:rsidR="00C97C9F">
        <w:rPr>
          <w:sz w:val="28"/>
          <w:lang w:val="en-US"/>
        </w:rPr>
        <w:t>)</w:t>
      </w:r>
      <w:r w:rsidRPr="00C16376">
        <w:rPr>
          <w:sz w:val="28"/>
        </w:rPr>
        <w:t xml:space="preserve">: </w:t>
      </w:r>
    </w:p>
    <w:p w:rsidR="00E33118" w:rsidRPr="00C53709" w:rsidRDefault="00E33118" w:rsidP="00C53709">
      <w:pPr>
        <w:pStyle w:val="ab"/>
        <w:numPr>
          <w:ilvl w:val="0"/>
          <w:numId w:val="8"/>
        </w:numPr>
        <w:spacing w:line="360" w:lineRule="auto"/>
        <w:ind w:left="284" w:hanging="284"/>
        <w:jc w:val="both"/>
        <w:rPr>
          <w:sz w:val="28"/>
        </w:rPr>
      </w:pPr>
      <w:r w:rsidRPr="00C53709">
        <w:rPr>
          <w:sz w:val="28"/>
        </w:rPr>
        <w:t>Стажер — «інтерн</w:t>
      </w:r>
      <w:r w:rsidR="00C16376" w:rsidRPr="00C53709">
        <w:rPr>
          <w:sz w:val="28"/>
        </w:rPr>
        <w:t xml:space="preserve">»(англ. – </w:t>
      </w:r>
      <w:r w:rsidR="00C16376" w:rsidRPr="00C53709">
        <w:rPr>
          <w:sz w:val="28"/>
          <w:lang w:val="en-US"/>
        </w:rPr>
        <w:t>Intern)</w:t>
      </w:r>
      <w:r w:rsidR="00C16376" w:rsidRPr="00C53709">
        <w:rPr>
          <w:sz w:val="28"/>
        </w:rPr>
        <w:t>, тобто особи з досвідом роботи менше 1 року та/або нові люди в компанії</w:t>
      </w:r>
      <w:r w:rsidR="007A2550" w:rsidRPr="00C53709">
        <w:rPr>
          <w:sz w:val="28"/>
        </w:rPr>
        <w:t>, в команді виконує прості завдання</w:t>
      </w:r>
      <w:r w:rsidR="00C16376" w:rsidRPr="00C53709">
        <w:rPr>
          <w:sz w:val="28"/>
        </w:rPr>
        <w:t xml:space="preserve">; </w:t>
      </w:r>
    </w:p>
    <w:p w:rsidR="007A2550" w:rsidRPr="00C53709" w:rsidRDefault="007A2550" w:rsidP="00C53709">
      <w:pPr>
        <w:pStyle w:val="ab"/>
        <w:numPr>
          <w:ilvl w:val="0"/>
          <w:numId w:val="8"/>
        </w:numPr>
        <w:spacing w:line="360" w:lineRule="auto"/>
        <w:ind w:left="284" w:hanging="284"/>
        <w:jc w:val="both"/>
        <w:rPr>
          <w:sz w:val="28"/>
        </w:rPr>
      </w:pPr>
      <w:r w:rsidRPr="00C53709">
        <w:rPr>
          <w:sz w:val="28"/>
        </w:rPr>
        <w:t>Молодший фахівець — «</w:t>
      </w:r>
      <w:r w:rsidR="00E33118" w:rsidRPr="00C53709">
        <w:rPr>
          <w:sz w:val="28"/>
        </w:rPr>
        <w:t>С</w:t>
      </w:r>
      <w:r w:rsidR="00C16376" w:rsidRPr="00C53709">
        <w:rPr>
          <w:sz w:val="28"/>
        </w:rPr>
        <w:t>таф</w:t>
      </w:r>
      <w:r w:rsidRPr="00C53709">
        <w:rPr>
          <w:sz w:val="28"/>
        </w:rPr>
        <w:t>»</w:t>
      </w:r>
      <w:r w:rsidR="00C16376" w:rsidRPr="00C53709">
        <w:rPr>
          <w:sz w:val="28"/>
        </w:rPr>
        <w:t xml:space="preserve"> (англ. – </w:t>
      </w:r>
      <w:r w:rsidR="00C16376" w:rsidRPr="00C53709">
        <w:rPr>
          <w:sz w:val="28"/>
          <w:lang w:val="en-US"/>
        </w:rPr>
        <w:t>Staff),</w:t>
      </w:r>
      <w:r w:rsidR="00C16376" w:rsidRPr="00C53709">
        <w:rPr>
          <w:sz w:val="28"/>
        </w:rPr>
        <w:t xml:space="preserve"> є основною робочою силою в компанії, більшість завдань виконується стафами, вони беруть біль</w:t>
      </w:r>
      <w:r w:rsidRPr="00C53709">
        <w:rPr>
          <w:sz w:val="28"/>
        </w:rPr>
        <w:t>ш складні завдання, ніж інтерни;</w:t>
      </w:r>
    </w:p>
    <w:p w:rsidR="007A2550" w:rsidRPr="00C53709" w:rsidRDefault="007A2550" w:rsidP="00C53709">
      <w:pPr>
        <w:pStyle w:val="ab"/>
        <w:numPr>
          <w:ilvl w:val="0"/>
          <w:numId w:val="8"/>
        </w:numPr>
        <w:spacing w:line="360" w:lineRule="auto"/>
        <w:ind w:left="284" w:hanging="284"/>
        <w:jc w:val="both"/>
        <w:rPr>
          <w:sz w:val="28"/>
        </w:rPr>
      </w:pPr>
      <w:r w:rsidRPr="00C53709">
        <w:rPr>
          <w:sz w:val="28"/>
        </w:rPr>
        <w:t xml:space="preserve">Фахівець </w:t>
      </w:r>
      <w:r w:rsidR="00C16376" w:rsidRPr="00C53709">
        <w:rPr>
          <w:sz w:val="28"/>
        </w:rPr>
        <w:t xml:space="preserve">– (з англ.) </w:t>
      </w:r>
      <w:r w:rsidR="00C16376" w:rsidRPr="00C53709">
        <w:rPr>
          <w:sz w:val="28"/>
          <w:lang w:val="en-US"/>
        </w:rPr>
        <w:t xml:space="preserve">Advanced Staff, </w:t>
      </w:r>
      <w:r w:rsidR="00C16376" w:rsidRPr="00C53709">
        <w:rPr>
          <w:sz w:val="28"/>
        </w:rPr>
        <w:t>під час проектів</w:t>
      </w:r>
      <w:r w:rsidR="00C16376" w:rsidRPr="00C53709">
        <w:rPr>
          <w:sz w:val="28"/>
          <w:lang w:val="en-US"/>
        </w:rPr>
        <w:t xml:space="preserve"> </w:t>
      </w:r>
      <w:r w:rsidR="00C16376" w:rsidRPr="00C53709">
        <w:rPr>
          <w:sz w:val="28"/>
        </w:rPr>
        <w:t>ним</w:t>
      </w:r>
      <w:r w:rsidRPr="00C53709">
        <w:rPr>
          <w:sz w:val="28"/>
        </w:rPr>
        <w:t>и виконуються найважчі завдання;</w:t>
      </w:r>
      <w:r w:rsidR="00C16376" w:rsidRPr="00C53709">
        <w:rPr>
          <w:sz w:val="28"/>
        </w:rPr>
        <w:t xml:space="preserve"> </w:t>
      </w:r>
    </w:p>
    <w:p w:rsidR="007A2550" w:rsidRPr="00C53709" w:rsidRDefault="007A2550" w:rsidP="00C53709">
      <w:pPr>
        <w:pStyle w:val="ab"/>
        <w:numPr>
          <w:ilvl w:val="0"/>
          <w:numId w:val="8"/>
        </w:numPr>
        <w:spacing w:line="360" w:lineRule="auto"/>
        <w:ind w:left="284" w:hanging="284"/>
        <w:jc w:val="both"/>
        <w:rPr>
          <w:sz w:val="28"/>
        </w:rPr>
      </w:pPr>
      <w:r w:rsidRPr="00C53709">
        <w:rPr>
          <w:sz w:val="28"/>
        </w:rPr>
        <w:t xml:space="preserve">Старший фахівець — «Синьйор» </w:t>
      </w:r>
      <w:r w:rsidR="00C16376" w:rsidRPr="00C53709">
        <w:rPr>
          <w:sz w:val="28"/>
        </w:rPr>
        <w:t xml:space="preserve"> (англ. – </w:t>
      </w:r>
      <w:r w:rsidRPr="00C53709">
        <w:rPr>
          <w:sz w:val="28"/>
          <w:lang w:val="en-US"/>
        </w:rPr>
        <w:t xml:space="preserve">Senior), </w:t>
      </w:r>
      <w:r w:rsidR="00C16376" w:rsidRPr="00C53709">
        <w:rPr>
          <w:sz w:val="28"/>
        </w:rPr>
        <w:t>сам</w:t>
      </w:r>
      <w:r w:rsidRPr="00C53709">
        <w:rPr>
          <w:sz w:val="28"/>
        </w:rPr>
        <w:t>е во</w:t>
      </w:r>
      <w:r w:rsidR="00C53709" w:rsidRPr="00C53709">
        <w:rPr>
          <w:sz w:val="28"/>
        </w:rPr>
        <w:t>ни керують групами (командами), в яких прац</w:t>
      </w:r>
      <w:r w:rsidRPr="00C53709">
        <w:rPr>
          <w:sz w:val="28"/>
        </w:rPr>
        <w:t>юють</w:t>
      </w:r>
      <w:r w:rsidR="00C16376" w:rsidRPr="00C53709">
        <w:rPr>
          <w:sz w:val="28"/>
        </w:rPr>
        <w:t xml:space="preserve"> інтерни та стафи. Синьйори у свою </w:t>
      </w:r>
      <w:r w:rsidRPr="00C53709">
        <w:rPr>
          <w:sz w:val="28"/>
        </w:rPr>
        <w:t>чергу підпорядковані менеджерам;</w:t>
      </w:r>
    </w:p>
    <w:p w:rsidR="007A2550" w:rsidRPr="00C53709" w:rsidRDefault="007A2550" w:rsidP="00C53709">
      <w:pPr>
        <w:pStyle w:val="ab"/>
        <w:numPr>
          <w:ilvl w:val="0"/>
          <w:numId w:val="8"/>
        </w:numPr>
        <w:spacing w:line="360" w:lineRule="auto"/>
        <w:ind w:left="284" w:hanging="284"/>
        <w:jc w:val="both"/>
        <w:rPr>
          <w:sz w:val="28"/>
        </w:rPr>
      </w:pPr>
      <w:r w:rsidRPr="00C53709">
        <w:rPr>
          <w:sz w:val="28"/>
        </w:rPr>
        <w:t xml:space="preserve">Менеджер — </w:t>
      </w:r>
      <w:r w:rsidR="00C53709" w:rsidRPr="00C53709">
        <w:rPr>
          <w:sz w:val="28"/>
        </w:rPr>
        <w:t>керує групами, розподіляє завдання та проекти між командами;</w:t>
      </w:r>
    </w:p>
    <w:p w:rsidR="00C16376" w:rsidRPr="00C53709" w:rsidRDefault="00C53709" w:rsidP="00C53709">
      <w:pPr>
        <w:pStyle w:val="ab"/>
        <w:numPr>
          <w:ilvl w:val="0"/>
          <w:numId w:val="8"/>
        </w:numPr>
        <w:spacing w:line="360" w:lineRule="auto"/>
        <w:ind w:left="284" w:hanging="284"/>
        <w:jc w:val="both"/>
        <w:rPr>
          <w:sz w:val="28"/>
        </w:rPr>
      </w:pPr>
      <w:r w:rsidRPr="00C53709">
        <w:rPr>
          <w:sz w:val="28"/>
        </w:rPr>
        <w:t>Партнер/директор — найвища посада, йому підпорядкований офіс в країні/регіоні.</w:t>
      </w:r>
    </w:p>
    <w:p w:rsidR="00C16376" w:rsidRDefault="00C97C9F" w:rsidP="00C16376">
      <w:pPr>
        <w:spacing w:line="360" w:lineRule="auto"/>
        <w:ind w:firstLine="680"/>
        <w:jc w:val="both"/>
        <w:rPr>
          <w:sz w:val="28"/>
        </w:rPr>
      </w:pPr>
      <w:r>
        <w:rPr>
          <w:sz w:val="28"/>
        </w:rPr>
        <w:t>Швидкість кар’єрного зростання напряму залежить від здібностей робітника та від оцінки його праці керівником. Кожні 3 місяці стажери й фахівці здійснюють запит на відгук (</w:t>
      </w:r>
      <w:r>
        <w:rPr>
          <w:sz w:val="28"/>
          <w:lang w:val="en-US"/>
        </w:rPr>
        <w:t>feedback request)</w:t>
      </w:r>
      <w:r>
        <w:rPr>
          <w:sz w:val="28"/>
        </w:rPr>
        <w:t>, в якому надана оцінка продуктивності.</w:t>
      </w:r>
      <w:r w:rsidR="00E4184F">
        <w:rPr>
          <w:sz w:val="28"/>
          <w:lang w:val="en-US"/>
        </w:rPr>
        <w:t xml:space="preserve"> </w:t>
      </w:r>
      <w:r w:rsidR="00E4184F">
        <w:rPr>
          <w:sz w:val="28"/>
        </w:rPr>
        <w:t>Враховуються також і кількість днів, пропущених с поважних і неповажних причин, наявність та кількість відряджень.</w:t>
      </w:r>
    </w:p>
    <w:p w:rsidR="00E4184F" w:rsidRDefault="00E4184F" w:rsidP="00C16376">
      <w:pPr>
        <w:spacing w:line="360" w:lineRule="auto"/>
        <w:ind w:firstLine="680"/>
        <w:jc w:val="both"/>
        <w:rPr>
          <w:sz w:val="28"/>
        </w:rPr>
      </w:pPr>
      <w:r>
        <w:rPr>
          <w:sz w:val="28"/>
        </w:rPr>
        <w:t xml:space="preserve">Окремої уваги заслуговують навчальні </w:t>
      </w:r>
      <w:r w:rsidR="008678B3">
        <w:rPr>
          <w:sz w:val="28"/>
        </w:rPr>
        <w:t>онлайн-</w:t>
      </w:r>
      <w:r>
        <w:rPr>
          <w:sz w:val="28"/>
        </w:rPr>
        <w:t>тренінги, доступ до яких мають усі, без винятків, працівники компанії</w:t>
      </w:r>
      <w:r w:rsidR="008678B3">
        <w:rPr>
          <w:sz w:val="28"/>
        </w:rPr>
        <w:t>. Доступ до них, як правило, цілодобовий. Курси поділяються на обов’язкові та на добровільні.</w:t>
      </w:r>
    </w:p>
    <w:p w:rsidR="008678B3" w:rsidRPr="005967F8" w:rsidRDefault="008678B3" w:rsidP="00C16376">
      <w:pPr>
        <w:spacing w:line="360" w:lineRule="auto"/>
        <w:ind w:firstLine="680"/>
        <w:jc w:val="both"/>
        <w:rPr>
          <w:sz w:val="28"/>
        </w:rPr>
      </w:pPr>
      <w:r>
        <w:rPr>
          <w:sz w:val="28"/>
        </w:rPr>
        <w:t>Обов’язкові тренінги (</w:t>
      </w:r>
      <w:r>
        <w:rPr>
          <w:sz w:val="28"/>
          <w:lang w:val="en-US"/>
        </w:rPr>
        <w:t>mandatory learning)</w:t>
      </w:r>
      <w:r w:rsidR="005967F8">
        <w:rPr>
          <w:sz w:val="28"/>
          <w:lang w:val="en-US"/>
        </w:rPr>
        <w:t xml:space="preserve"> </w:t>
      </w:r>
      <w:r w:rsidR="005967F8">
        <w:rPr>
          <w:sz w:val="28"/>
        </w:rPr>
        <w:t xml:space="preserve">мають бути пройдені до настання дедлайну. Зазвичай вони містять актуальну та необхідну інформацію для робітників. </w:t>
      </w:r>
      <w:r w:rsidR="00E65AEA">
        <w:rPr>
          <w:sz w:val="28"/>
        </w:rPr>
        <w:t xml:space="preserve">Зазвичай у тренінгах велика увага приділена останнім трендам </w:t>
      </w:r>
      <w:r w:rsidR="00E65AEA">
        <w:rPr>
          <w:sz w:val="28"/>
        </w:rPr>
        <w:lastRenderedPageBreak/>
        <w:t xml:space="preserve">у світі бізнесу а також заходам інформаційної безпеки. </w:t>
      </w:r>
      <w:r w:rsidR="005967F8">
        <w:rPr>
          <w:sz w:val="28"/>
        </w:rPr>
        <w:t>Непроходження цих тренінгів негативно вплине на оцінку діяльності фахівця.</w:t>
      </w:r>
    </w:p>
    <w:p w:rsidR="007E64DA" w:rsidRDefault="007E64DA"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B25A33" w:rsidRDefault="00B25A33" w:rsidP="00C16376">
      <w:pPr>
        <w:spacing w:line="360" w:lineRule="auto"/>
        <w:ind w:firstLine="680"/>
        <w:jc w:val="both"/>
        <w:rPr>
          <w:sz w:val="28"/>
        </w:rPr>
      </w:pPr>
    </w:p>
    <w:p w:rsidR="00C16376" w:rsidRPr="00C16376" w:rsidRDefault="00C16376" w:rsidP="00C16376">
      <w:pPr>
        <w:spacing w:line="360" w:lineRule="auto"/>
        <w:ind w:firstLine="680"/>
        <w:jc w:val="both"/>
        <w:rPr>
          <w:sz w:val="28"/>
        </w:rPr>
      </w:pPr>
      <w:r w:rsidRPr="00C16376">
        <w:rPr>
          <w:sz w:val="28"/>
        </w:rPr>
        <w:lastRenderedPageBreak/>
        <w:t xml:space="preserve">2. Маркетингова діяльність </w:t>
      </w:r>
      <w:r w:rsidRPr="00C16376">
        <w:rPr>
          <w:sz w:val="28"/>
          <w:lang w:val="en-US"/>
        </w:rPr>
        <w:t>EY</w:t>
      </w:r>
    </w:p>
    <w:p w:rsidR="00C16376" w:rsidRPr="00C16376" w:rsidRDefault="00C16376" w:rsidP="00C16376">
      <w:pPr>
        <w:spacing w:line="360" w:lineRule="auto"/>
        <w:ind w:firstLine="680"/>
        <w:jc w:val="both"/>
        <w:rPr>
          <w:sz w:val="28"/>
        </w:rPr>
      </w:pPr>
      <w:r w:rsidRPr="00C16376">
        <w:rPr>
          <w:sz w:val="28"/>
        </w:rPr>
        <w:t>Маркетингова діяльність підприємства являє собою творчу управлінську діяльність, завдання якої полягає в розвитку ринку товарів, послуг і робочої сили шляхом оцінки потреб споживачів, а також у проведенні практичних заходів для задоволення цих потреб. За допомогою цієї діяльності координуються можливості виробництва і розподіл товарів і послуг, а також визначається, які кроки необхідно зробити, щоб продати товар або послугу кінцевому споживачеві.</w:t>
      </w:r>
    </w:p>
    <w:p w:rsidR="00C16376" w:rsidRPr="00C16376" w:rsidRDefault="00C16376" w:rsidP="00C16376">
      <w:pPr>
        <w:spacing w:line="360" w:lineRule="auto"/>
        <w:ind w:firstLine="680"/>
        <w:jc w:val="both"/>
        <w:rPr>
          <w:sz w:val="28"/>
        </w:rPr>
      </w:pPr>
      <w:r w:rsidRPr="00C16376">
        <w:rPr>
          <w:sz w:val="28"/>
        </w:rPr>
        <w:t>Суть і зміст маркетингової діяльності відображають об'єктивні умови розвитку ринку, який певною мірою втрачає хаотичність і підпадає під регулюючий вплив завчасно встановлених господарських зв'язків, де особлива роль відводиться споживачу. Споживач висуває свої вимоги до продукту, його техніко-економічних характеристик, кількості, термінів поставки (насамперед машин і обладнання) і тим самим створює передумови для розподілу ринку між виробниками. Зростає значення конкуренції, боротьби за споживача. Це примушує виробників старанно і глибоко вивчати конкретних потенційних споживачів і запити ринку, який пред'являє високі вимоги до якості і конкурентоспроможності продукції.</w:t>
      </w:r>
    </w:p>
    <w:p w:rsidR="00C16376" w:rsidRPr="00C16376" w:rsidRDefault="00C16376" w:rsidP="00C16376">
      <w:pPr>
        <w:spacing w:line="360" w:lineRule="auto"/>
        <w:ind w:firstLine="680"/>
        <w:jc w:val="both"/>
        <w:rPr>
          <w:sz w:val="28"/>
        </w:rPr>
      </w:pPr>
      <w:r w:rsidRPr="00C16376">
        <w:rPr>
          <w:sz w:val="28"/>
        </w:rPr>
        <w:t>Здійснення маркетингової діяльності - об'єктивна необхідність орієнтації науково-технічної, виробничої і збутової</w:t>
      </w:r>
      <w:r w:rsidR="00EC1D61">
        <w:rPr>
          <w:sz w:val="28"/>
        </w:rPr>
        <w:t xml:space="preserve"> діяльності фірми</w:t>
      </w:r>
      <w:r w:rsidRPr="00C16376">
        <w:rPr>
          <w:sz w:val="28"/>
        </w:rPr>
        <w:t xml:space="preserve"> на облік ринкового попиту, потреб і вимог споживача. Тут відображається і постійно посилюється тенденція до планомірної організації виробництва з метою підвищення ефективності функціонування фірми в цілому та її господарських підрозділів.</w:t>
      </w:r>
    </w:p>
    <w:p w:rsidR="00A523E6" w:rsidRDefault="00A523E6" w:rsidP="00C16376">
      <w:pPr>
        <w:spacing w:line="360" w:lineRule="auto"/>
        <w:ind w:firstLine="680"/>
        <w:jc w:val="both"/>
        <w:rPr>
          <w:sz w:val="28"/>
        </w:rPr>
      </w:pPr>
      <w:r>
        <w:rPr>
          <w:sz w:val="28"/>
        </w:rPr>
        <w:t>Аудит в Україні є досить новою послугою, у порівнянні з міжнародною практикою. І на цю послугу створений чималий попит.</w:t>
      </w:r>
      <w:r w:rsidR="00480E31">
        <w:rPr>
          <w:sz w:val="28"/>
        </w:rPr>
        <w:t xml:space="preserve"> Процес його розвитку супроводжується виникненням проблемних питань, які обумовлені впливом ряду факторів та обставин: недосконалість законодавства України, регулюючого аудиторську діяльність, незначний практичний досвід, відсутність загальнодоступних методик з проведення та документування процесів аудиту.</w:t>
      </w:r>
    </w:p>
    <w:p w:rsidR="00C16376" w:rsidRPr="00C16376" w:rsidRDefault="00C16376" w:rsidP="00C16376">
      <w:pPr>
        <w:spacing w:line="360" w:lineRule="auto"/>
        <w:ind w:firstLine="680"/>
        <w:jc w:val="both"/>
        <w:rPr>
          <w:sz w:val="28"/>
        </w:rPr>
      </w:pPr>
      <w:r w:rsidRPr="00C16376">
        <w:rPr>
          <w:sz w:val="28"/>
        </w:rPr>
        <w:lastRenderedPageBreak/>
        <w:t>Компанія</w:t>
      </w:r>
      <w:r w:rsidRPr="00C16376">
        <w:rPr>
          <w:sz w:val="28"/>
          <w:lang w:val="en-US"/>
        </w:rPr>
        <w:t xml:space="preserve"> EY</w:t>
      </w:r>
      <w:r w:rsidRPr="00C16376">
        <w:rPr>
          <w:sz w:val="28"/>
        </w:rPr>
        <w:t xml:space="preserve"> проводить активну маркетингову політику. Насамперед цільовою аудиторією заходів є фізичні/юридичні особи — потенційні клієнти </w:t>
      </w:r>
      <w:r w:rsidRPr="00C16376">
        <w:rPr>
          <w:sz w:val="28"/>
          <w:lang w:val="en-US"/>
        </w:rPr>
        <w:t>EY</w:t>
      </w:r>
      <w:r w:rsidRPr="00C16376">
        <w:rPr>
          <w:sz w:val="28"/>
        </w:rPr>
        <w:t>, а також студенти економічного напряму навчання та молоді фахівці (потенційні робітники).</w:t>
      </w:r>
      <w:r w:rsidRPr="00C16376">
        <w:rPr>
          <w:sz w:val="28"/>
          <w:lang w:val="en-US"/>
        </w:rPr>
        <w:t xml:space="preserve"> </w:t>
      </w:r>
      <w:r w:rsidRPr="00C16376">
        <w:rPr>
          <w:sz w:val="28"/>
        </w:rPr>
        <w:t xml:space="preserve">Компанія має офіційні аккаунти у соціальних мережах, таких як </w:t>
      </w:r>
      <w:r w:rsidRPr="00C16376">
        <w:rPr>
          <w:sz w:val="28"/>
          <w:lang w:val="en-US"/>
        </w:rPr>
        <w:t>Instagram</w:t>
      </w:r>
      <w:r w:rsidRPr="00C16376">
        <w:rPr>
          <w:sz w:val="28"/>
        </w:rPr>
        <w:t>,</w:t>
      </w:r>
      <w:r w:rsidRPr="00C16376">
        <w:rPr>
          <w:sz w:val="28"/>
          <w:lang w:val="en-US"/>
        </w:rPr>
        <w:t xml:space="preserve"> Facebook</w:t>
      </w:r>
      <w:r w:rsidRPr="00C16376">
        <w:rPr>
          <w:sz w:val="28"/>
        </w:rPr>
        <w:t xml:space="preserve"> та </w:t>
      </w:r>
      <w:r w:rsidRPr="00C16376">
        <w:rPr>
          <w:sz w:val="28"/>
          <w:lang w:val="en-US"/>
        </w:rPr>
        <w:t>LinkedIn.</w:t>
      </w:r>
      <w:r w:rsidRPr="00C16376">
        <w:rPr>
          <w:sz w:val="28"/>
        </w:rPr>
        <w:t xml:space="preserve"> Усі публікації, представлені у мережі, публікується після обов’язкової перевірки на коректність та узгодженість з політикою компанії. Щоб уникати можливих непорозумінь у ЗМІ, тільки обмежене коло осіб з керівництва має право висловлювати позицію </w:t>
      </w:r>
      <w:r w:rsidRPr="00C16376">
        <w:rPr>
          <w:sz w:val="28"/>
          <w:lang w:val="en-US"/>
        </w:rPr>
        <w:t xml:space="preserve">EY </w:t>
      </w:r>
      <w:r w:rsidRPr="00C16376">
        <w:rPr>
          <w:sz w:val="28"/>
        </w:rPr>
        <w:t>у конкретних питаннях.</w:t>
      </w:r>
    </w:p>
    <w:p w:rsidR="001A1DD8" w:rsidRDefault="001A1DD8" w:rsidP="00C16376">
      <w:pPr>
        <w:spacing w:line="360" w:lineRule="auto"/>
        <w:ind w:firstLine="680"/>
        <w:jc w:val="both"/>
        <w:rPr>
          <w:sz w:val="28"/>
        </w:rPr>
      </w:pPr>
      <w:r>
        <w:rPr>
          <w:sz w:val="28"/>
        </w:rPr>
        <w:t>Основними конкурентами на українському ринку є інші компанії «Великої Четвірки».</w:t>
      </w:r>
    </w:p>
    <w:p w:rsidR="00E74273" w:rsidRPr="00E74273" w:rsidRDefault="00E74273" w:rsidP="001526D4">
      <w:pPr>
        <w:pStyle w:val="ab"/>
        <w:numPr>
          <w:ilvl w:val="0"/>
          <w:numId w:val="3"/>
        </w:numPr>
        <w:spacing w:line="360" w:lineRule="auto"/>
        <w:jc w:val="both"/>
        <w:rPr>
          <w:sz w:val="28"/>
          <w:lang w:val="en-US"/>
        </w:rPr>
      </w:pPr>
      <w:r w:rsidRPr="00E74273">
        <w:rPr>
          <w:b/>
          <w:sz w:val="28"/>
          <w:lang w:val="en-US"/>
        </w:rPr>
        <w:t>PriceWaterhouseCooper`s</w:t>
      </w:r>
      <w:r>
        <w:rPr>
          <w:sz w:val="28"/>
          <w:lang w:val="en-US"/>
        </w:rPr>
        <w:t xml:space="preserve">: </w:t>
      </w:r>
      <w:r w:rsidRPr="00E74273">
        <w:rPr>
          <w:sz w:val="28"/>
        </w:rPr>
        <w:t>Фірма PwC присутня на українському ринку з 1993 року. Регіональна мережа включає головний офіс у Києві та представництва у Львові та Дніпрі, що пропонуют</w:t>
      </w:r>
      <w:r w:rsidR="001526D4">
        <w:rPr>
          <w:sz w:val="28"/>
        </w:rPr>
        <w:t>ь клієнтам повний спектр послуг;</w:t>
      </w:r>
      <w:r w:rsidR="00105789">
        <w:rPr>
          <w:sz w:val="28"/>
          <w:lang w:val="en-US"/>
        </w:rPr>
        <w:t>[</w:t>
      </w:r>
      <w:r w:rsidR="002935D1">
        <w:rPr>
          <w:sz w:val="28"/>
          <w:lang w:val="en-US"/>
        </w:rPr>
        <w:t>14</w:t>
      </w:r>
      <w:r w:rsidR="00105789">
        <w:rPr>
          <w:sz w:val="28"/>
          <w:lang w:val="en-US"/>
        </w:rPr>
        <w:t>]</w:t>
      </w:r>
      <w:r w:rsidRPr="00E74273">
        <w:rPr>
          <w:sz w:val="28"/>
        </w:rPr>
        <w:t xml:space="preserve"> </w:t>
      </w:r>
    </w:p>
    <w:p w:rsidR="00E74273" w:rsidRDefault="001526D4" w:rsidP="00E74273">
      <w:pPr>
        <w:pStyle w:val="ab"/>
        <w:numPr>
          <w:ilvl w:val="0"/>
          <w:numId w:val="3"/>
        </w:numPr>
        <w:spacing w:line="360" w:lineRule="auto"/>
        <w:jc w:val="both"/>
        <w:rPr>
          <w:sz w:val="28"/>
        </w:rPr>
      </w:pPr>
      <w:r w:rsidRPr="001526D4">
        <w:rPr>
          <w:b/>
          <w:sz w:val="28"/>
          <w:lang w:val="en-US"/>
        </w:rPr>
        <w:t>Deloitte</w:t>
      </w:r>
      <w:r>
        <w:rPr>
          <w:sz w:val="28"/>
          <w:lang w:val="en-US"/>
        </w:rPr>
        <w:t xml:space="preserve">: </w:t>
      </w:r>
      <w:r w:rsidR="00E74273" w:rsidRPr="00E74273">
        <w:rPr>
          <w:sz w:val="28"/>
        </w:rPr>
        <w:t>Офіси компанії діють у 150 країнах світу</w:t>
      </w:r>
      <w:r>
        <w:rPr>
          <w:sz w:val="28"/>
        </w:rPr>
        <w:t xml:space="preserve"> (фактично покриття в світі можна зіставити з </w:t>
      </w:r>
      <w:r>
        <w:rPr>
          <w:sz w:val="28"/>
          <w:lang w:val="en-US"/>
        </w:rPr>
        <w:t>EY</w:t>
      </w:r>
      <w:r>
        <w:rPr>
          <w:sz w:val="28"/>
        </w:rPr>
        <w:t>)</w:t>
      </w:r>
      <w:r w:rsidR="00E74273" w:rsidRPr="00E74273">
        <w:rPr>
          <w:sz w:val="28"/>
        </w:rPr>
        <w:t>, зокрема й в Україні, Київ. Офіс відкрито в квітні 1993 року, і після цього бізнес компанії в Україні почав стрімко зростати. Сьогодні в Deloitte Україна працює більше 400 місцевих та іноземних фахівців. Deloitte Україна є підрозділом Deloitte СНД</w:t>
      </w:r>
      <w:r>
        <w:rPr>
          <w:sz w:val="28"/>
        </w:rPr>
        <w:t>;</w:t>
      </w:r>
      <w:r w:rsidR="00105789">
        <w:rPr>
          <w:sz w:val="28"/>
          <w:lang w:val="en-US"/>
        </w:rPr>
        <w:t>[</w:t>
      </w:r>
      <w:r w:rsidR="002935D1">
        <w:rPr>
          <w:sz w:val="28"/>
          <w:lang w:val="en-US"/>
        </w:rPr>
        <w:t>12</w:t>
      </w:r>
      <w:r w:rsidR="00105789">
        <w:rPr>
          <w:sz w:val="28"/>
          <w:lang w:val="en-US"/>
        </w:rPr>
        <w:t>]</w:t>
      </w:r>
    </w:p>
    <w:p w:rsidR="001526D4" w:rsidRPr="00B93365" w:rsidRDefault="001526D4" w:rsidP="00B93365">
      <w:pPr>
        <w:pStyle w:val="ab"/>
        <w:numPr>
          <w:ilvl w:val="0"/>
          <w:numId w:val="3"/>
        </w:numPr>
        <w:spacing w:line="360" w:lineRule="auto"/>
        <w:jc w:val="both"/>
        <w:rPr>
          <w:sz w:val="28"/>
          <w:lang w:val="en-US"/>
        </w:rPr>
      </w:pPr>
      <w:r>
        <w:rPr>
          <w:b/>
          <w:sz w:val="28"/>
          <w:lang w:val="en-US"/>
        </w:rPr>
        <w:t>KPMG</w:t>
      </w:r>
      <w:r w:rsidRPr="001526D4">
        <w:rPr>
          <w:sz w:val="28"/>
        </w:rPr>
        <w:t>:</w:t>
      </w:r>
      <w:r w:rsidR="00BD4F7F">
        <w:rPr>
          <w:sz w:val="28"/>
        </w:rPr>
        <w:t xml:space="preserve"> </w:t>
      </w:r>
      <w:r w:rsidR="00B93365" w:rsidRPr="00B93365">
        <w:rPr>
          <w:sz w:val="28"/>
        </w:rPr>
        <w:t>запрацювала в Україні у 1992 році. Основними послугами компанії є надання аудиторських та консультаційних послуг з податкових та фінансових питань клієнтам, серед яких більшість найбільших українських та міжнародних компаній, а також цілий ряд неурядових організацій та фінансових інститутів. KPMG Україна підпорядковуєть</w:t>
      </w:r>
      <w:r w:rsidR="00105789">
        <w:rPr>
          <w:sz w:val="28"/>
        </w:rPr>
        <w:t>ся офісу KPMG СНД у Москві</w:t>
      </w:r>
      <w:r w:rsidR="00B93365" w:rsidRPr="00B93365">
        <w:rPr>
          <w:sz w:val="28"/>
        </w:rPr>
        <w:t>, який з 2009 року підпорядковується KPMG Europe LLP.</w:t>
      </w:r>
      <w:r w:rsidR="00B93365">
        <w:rPr>
          <w:sz w:val="28"/>
          <w:lang w:val="en-US"/>
        </w:rPr>
        <w:t xml:space="preserve"> </w:t>
      </w:r>
      <w:r w:rsidR="00B93365" w:rsidRPr="00105789">
        <w:rPr>
          <w:sz w:val="28"/>
        </w:rPr>
        <w:t>Офіси відкрито у Києві, Львові</w:t>
      </w:r>
      <w:r w:rsidR="006907B5">
        <w:rPr>
          <w:sz w:val="28"/>
        </w:rPr>
        <w:t>.</w:t>
      </w:r>
      <w:r w:rsidR="00105789">
        <w:rPr>
          <w:sz w:val="28"/>
          <w:lang w:val="en-US"/>
        </w:rPr>
        <w:t>[</w:t>
      </w:r>
      <w:r w:rsidR="002935D1">
        <w:rPr>
          <w:sz w:val="28"/>
          <w:lang w:val="en-US"/>
        </w:rPr>
        <w:t>13</w:t>
      </w:r>
      <w:r w:rsidR="00105789">
        <w:rPr>
          <w:sz w:val="28"/>
          <w:lang w:val="en-US"/>
        </w:rPr>
        <w:t>]</w:t>
      </w:r>
    </w:p>
    <w:p w:rsidR="00C16376" w:rsidRPr="00E74273" w:rsidRDefault="00C16376" w:rsidP="00E74273">
      <w:pPr>
        <w:spacing w:line="360" w:lineRule="auto"/>
        <w:ind w:firstLine="709"/>
        <w:jc w:val="both"/>
        <w:rPr>
          <w:sz w:val="28"/>
          <w:lang w:val="en-US"/>
        </w:rPr>
      </w:pPr>
      <w:r w:rsidRPr="00E74273">
        <w:rPr>
          <w:sz w:val="28"/>
        </w:rPr>
        <w:lastRenderedPageBreak/>
        <w:t xml:space="preserve">Слоган компанії є такий: «Вдосконалюючи бізнес, змінюємо світ на краще»(Англійська версія – </w:t>
      </w:r>
      <w:r w:rsidRPr="00E74273">
        <w:rPr>
          <w:sz w:val="28"/>
          <w:lang w:val="en-US"/>
        </w:rPr>
        <w:t>“Building a better working world”).</w:t>
      </w:r>
    </w:p>
    <w:p w:rsidR="00C16376" w:rsidRPr="00C16376" w:rsidRDefault="00C16376" w:rsidP="00C16376">
      <w:pPr>
        <w:spacing w:line="360" w:lineRule="auto"/>
        <w:ind w:firstLine="680"/>
        <w:jc w:val="both"/>
        <w:rPr>
          <w:sz w:val="28"/>
        </w:rPr>
      </w:pPr>
      <w:r w:rsidRPr="00C16376">
        <w:rPr>
          <w:sz w:val="28"/>
        </w:rPr>
        <w:t xml:space="preserve">Компанія робить усе можливе, щоб зберегти репутацію однієї з найбільш провідних аудиторських компаній світу. Для підтримки іміджу компанія показує на свої досягнення. Як приклад: «Минулого року </w:t>
      </w:r>
      <w:r w:rsidRPr="00C16376">
        <w:rPr>
          <w:sz w:val="28"/>
          <w:lang w:val="en-US"/>
        </w:rPr>
        <w:t xml:space="preserve">EY </w:t>
      </w:r>
      <w:r w:rsidRPr="00C16376">
        <w:rPr>
          <w:sz w:val="28"/>
        </w:rPr>
        <w:t xml:space="preserve">виграла тендер на здійснення аудиторської перевірки компанії «Укрзалізниця». І це завдяки гарній репутації та конкурентній ціні на свої послуги (єдиним конкурентом виступила компанія </w:t>
      </w:r>
      <w:r w:rsidRPr="00C16376">
        <w:rPr>
          <w:sz w:val="28"/>
          <w:lang w:val="en-US"/>
        </w:rPr>
        <w:t>Deloitte</w:t>
      </w:r>
      <w:r w:rsidRPr="00C16376">
        <w:rPr>
          <w:sz w:val="28"/>
        </w:rPr>
        <w:t>, яка програла тендер через вищу ціну)».</w:t>
      </w:r>
    </w:p>
    <w:p w:rsidR="00C16376" w:rsidRPr="00C16376" w:rsidRDefault="00C16376" w:rsidP="00C16376">
      <w:pPr>
        <w:spacing w:line="360" w:lineRule="auto"/>
        <w:ind w:firstLine="680"/>
        <w:jc w:val="both"/>
        <w:rPr>
          <w:sz w:val="28"/>
        </w:rPr>
      </w:pPr>
      <w:r w:rsidRPr="00C16376">
        <w:rPr>
          <w:sz w:val="28"/>
        </w:rPr>
        <w:t>В 2017 році EY посіла провідні позиції в рейтингу роботодавців, підготованому міжнародним кадровим порталом HeadHunter Україна. крім того, EY стала єдиною компанією Big4, яка увійшла до ТОР-20 роботодавців на думку студентів і молодих спеціалістів з досвідом роботи до двох років, та посіла провідні позиції в регіональних рейтингах (Київська, Дніпропетровська і Харківська</w:t>
      </w:r>
      <w:r w:rsidR="00EC1D61">
        <w:rPr>
          <w:sz w:val="28"/>
        </w:rPr>
        <w:t xml:space="preserve"> області). </w:t>
      </w:r>
    </w:p>
    <w:p w:rsidR="00C027D1" w:rsidRDefault="00C16376" w:rsidP="00C16376">
      <w:pPr>
        <w:spacing w:line="360" w:lineRule="auto"/>
        <w:ind w:firstLine="680"/>
        <w:jc w:val="both"/>
        <w:rPr>
          <w:sz w:val="28"/>
        </w:rPr>
      </w:pPr>
      <w:r w:rsidRPr="00C16376">
        <w:rPr>
          <w:sz w:val="28"/>
          <w:lang w:val="en-US"/>
        </w:rPr>
        <w:t xml:space="preserve">EY </w:t>
      </w:r>
      <w:r w:rsidRPr="00C16376">
        <w:rPr>
          <w:sz w:val="28"/>
        </w:rPr>
        <w:t>має багаторічну історію та досвід, а це в свою чергу сформувало надійне підґрунтя для діяльності компанії. Фірма робить акцент на працевлаштування молодих спеціалістів та студентів. Так нову робочу силу можна легше адаптувати під стандарти компанії (корпоративна культура, особливості функціонування і тд.). Середн</w:t>
      </w:r>
      <w:r w:rsidR="00C027D1">
        <w:rPr>
          <w:sz w:val="28"/>
        </w:rPr>
        <w:t>ій вік працівників компанії — 30</w:t>
      </w:r>
      <w:r w:rsidRPr="00C16376">
        <w:rPr>
          <w:sz w:val="28"/>
        </w:rPr>
        <w:t xml:space="preserve"> років. </w:t>
      </w:r>
    </w:p>
    <w:p w:rsidR="00C16376" w:rsidRDefault="00C16376" w:rsidP="00C16376">
      <w:pPr>
        <w:spacing w:line="360" w:lineRule="auto"/>
        <w:ind w:firstLine="680"/>
        <w:jc w:val="both"/>
        <w:rPr>
          <w:sz w:val="28"/>
          <w:lang w:val="en-US"/>
        </w:rPr>
      </w:pPr>
      <w:r w:rsidRPr="00C16376">
        <w:rPr>
          <w:sz w:val="28"/>
          <w:lang w:val="en-US"/>
        </w:rPr>
        <w:t xml:space="preserve">EY </w:t>
      </w:r>
      <w:r w:rsidRPr="00C16376">
        <w:rPr>
          <w:sz w:val="28"/>
        </w:rPr>
        <w:t xml:space="preserve">має своїх представників при ВНЗ України (приблизно 30 Університетів мають договори з </w:t>
      </w:r>
      <w:r w:rsidRPr="00C16376">
        <w:rPr>
          <w:sz w:val="28"/>
          <w:lang w:val="en-US"/>
        </w:rPr>
        <w:t>EY</w:t>
      </w:r>
      <w:r w:rsidRPr="00C16376">
        <w:rPr>
          <w:sz w:val="28"/>
        </w:rPr>
        <w:t xml:space="preserve">), що робить пошук нових робітників простішим. Варто зазначити, що подібна практика була застосована ще в 20-х роках ХХ століття в Америці. Компанія заохочує студентів (іноді і школярів) брати участь у навчальних заходах, спрямованих на розвиток професійних навичок а також формування позитивного іміджу </w:t>
      </w:r>
      <w:r w:rsidRPr="00C16376">
        <w:rPr>
          <w:sz w:val="28"/>
          <w:lang w:val="en-US"/>
        </w:rPr>
        <w:t>EY</w:t>
      </w:r>
      <w:r w:rsidR="00FE1DD1">
        <w:rPr>
          <w:sz w:val="28"/>
        </w:rPr>
        <w:t xml:space="preserve"> у молодого покоління</w:t>
      </w:r>
      <w:r w:rsidRPr="00C16376">
        <w:rPr>
          <w:sz w:val="28"/>
          <w:lang w:val="en-US"/>
        </w:rPr>
        <w:t>.</w:t>
      </w:r>
    </w:p>
    <w:p w:rsidR="00EC1D61" w:rsidRPr="00C16376" w:rsidRDefault="00EC1D61" w:rsidP="00EC1D61">
      <w:pPr>
        <w:spacing w:line="360" w:lineRule="auto"/>
        <w:ind w:firstLine="680"/>
        <w:jc w:val="both"/>
        <w:rPr>
          <w:sz w:val="28"/>
        </w:rPr>
      </w:pPr>
      <w:r w:rsidRPr="00C16376">
        <w:rPr>
          <w:sz w:val="28"/>
        </w:rPr>
        <w:t>В процесі роботи штатні працівники компанії регулярно беруть участь у різноманітних тренінгах, особливо в перший період</w:t>
      </w:r>
      <w:r>
        <w:rPr>
          <w:sz w:val="28"/>
        </w:rPr>
        <w:t xml:space="preserve"> після прийняття на роботу</w:t>
      </w:r>
      <w:r w:rsidRPr="00C16376">
        <w:rPr>
          <w:sz w:val="28"/>
        </w:rPr>
        <w:t>.</w:t>
      </w:r>
    </w:p>
    <w:p w:rsidR="00EC1D61" w:rsidRDefault="00EC1D61" w:rsidP="00C16376">
      <w:pPr>
        <w:spacing w:line="360" w:lineRule="auto"/>
        <w:ind w:firstLine="680"/>
        <w:jc w:val="both"/>
        <w:rPr>
          <w:sz w:val="28"/>
        </w:rPr>
      </w:pPr>
      <w:r>
        <w:rPr>
          <w:sz w:val="28"/>
        </w:rPr>
        <w:lastRenderedPageBreak/>
        <w:t xml:space="preserve">Репутація компанії грає велику роль у діяльності. </w:t>
      </w:r>
      <w:r>
        <w:rPr>
          <w:sz w:val="28"/>
          <w:lang w:val="en-US"/>
        </w:rPr>
        <w:t xml:space="preserve">EY </w:t>
      </w:r>
      <w:r>
        <w:rPr>
          <w:sz w:val="28"/>
        </w:rPr>
        <w:t>позиціонує себе як одну з передових аудиторських компаній світу. Але варто підкреслити, що власне аудит — далеко не єдине джерело прибутку для компанії</w:t>
      </w:r>
      <w:r w:rsidR="00C906C8">
        <w:rPr>
          <w:sz w:val="28"/>
        </w:rPr>
        <w:t>.</w:t>
      </w:r>
      <w:r w:rsidR="00442F65">
        <w:rPr>
          <w:sz w:val="28"/>
        </w:rPr>
        <w:t xml:space="preserve"> За підсумками глобального річного звіту лише 22% клієнтів — з аудиту.</w:t>
      </w:r>
      <w:r w:rsidR="00C906C8">
        <w:rPr>
          <w:sz w:val="28"/>
        </w:rPr>
        <w:t xml:space="preserve"> Для</w:t>
      </w:r>
      <w:r w:rsidR="00C65566">
        <w:rPr>
          <w:sz w:val="28"/>
        </w:rPr>
        <w:t xml:space="preserve"> клієнтів пропонуються наступні послуги:</w:t>
      </w:r>
    </w:p>
    <w:p w:rsidR="008D12DD" w:rsidRDefault="008D12DD" w:rsidP="008D12DD">
      <w:pPr>
        <w:pStyle w:val="ab"/>
        <w:numPr>
          <w:ilvl w:val="0"/>
          <w:numId w:val="3"/>
        </w:numPr>
        <w:spacing w:line="360" w:lineRule="auto"/>
        <w:jc w:val="both"/>
        <w:rPr>
          <w:sz w:val="28"/>
        </w:rPr>
      </w:pPr>
      <w:r>
        <w:rPr>
          <w:sz w:val="28"/>
        </w:rPr>
        <w:t>Консультаційні;</w:t>
      </w:r>
    </w:p>
    <w:p w:rsidR="008D12DD" w:rsidRDefault="008D12DD" w:rsidP="008D12DD">
      <w:pPr>
        <w:pStyle w:val="ab"/>
        <w:numPr>
          <w:ilvl w:val="0"/>
          <w:numId w:val="3"/>
        </w:numPr>
        <w:spacing w:line="360" w:lineRule="auto"/>
        <w:jc w:val="both"/>
        <w:rPr>
          <w:sz w:val="28"/>
        </w:rPr>
      </w:pPr>
      <w:r>
        <w:rPr>
          <w:sz w:val="28"/>
        </w:rPr>
        <w:t>Аудиторські;</w:t>
      </w:r>
    </w:p>
    <w:p w:rsidR="008D12DD" w:rsidRDefault="008D12DD" w:rsidP="008D12DD">
      <w:pPr>
        <w:pStyle w:val="ab"/>
        <w:numPr>
          <w:ilvl w:val="0"/>
          <w:numId w:val="3"/>
        </w:numPr>
        <w:spacing w:line="360" w:lineRule="auto"/>
        <w:jc w:val="both"/>
        <w:rPr>
          <w:sz w:val="28"/>
        </w:rPr>
      </w:pPr>
      <w:r>
        <w:rPr>
          <w:sz w:val="28"/>
        </w:rPr>
        <w:t>Податкові та юридичні;</w:t>
      </w:r>
    </w:p>
    <w:p w:rsidR="008D12DD" w:rsidRDefault="008D12DD" w:rsidP="008D12DD">
      <w:pPr>
        <w:pStyle w:val="ab"/>
        <w:numPr>
          <w:ilvl w:val="0"/>
          <w:numId w:val="3"/>
        </w:numPr>
        <w:spacing w:line="360" w:lineRule="auto"/>
        <w:jc w:val="both"/>
        <w:rPr>
          <w:sz w:val="28"/>
        </w:rPr>
      </w:pPr>
      <w:r>
        <w:rPr>
          <w:sz w:val="28"/>
        </w:rPr>
        <w:t>Спеціалізовані;</w:t>
      </w:r>
    </w:p>
    <w:p w:rsidR="008D12DD" w:rsidRPr="008D12DD" w:rsidRDefault="008D12DD" w:rsidP="008D12DD">
      <w:pPr>
        <w:pStyle w:val="ab"/>
        <w:numPr>
          <w:ilvl w:val="0"/>
          <w:numId w:val="3"/>
        </w:numPr>
        <w:spacing w:line="360" w:lineRule="auto"/>
        <w:jc w:val="both"/>
        <w:rPr>
          <w:sz w:val="28"/>
        </w:rPr>
      </w:pPr>
      <w:r>
        <w:rPr>
          <w:sz w:val="28"/>
        </w:rPr>
        <w:t>Консультаційні послуги з супроводу транзакцій.</w:t>
      </w:r>
    </w:p>
    <w:p w:rsidR="00C906C8" w:rsidRDefault="00C906C8" w:rsidP="00C16376">
      <w:pPr>
        <w:spacing w:line="360" w:lineRule="auto"/>
        <w:ind w:firstLine="680"/>
        <w:jc w:val="both"/>
        <w:rPr>
          <w:sz w:val="28"/>
        </w:rPr>
      </w:pPr>
      <w:r>
        <w:rPr>
          <w:sz w:val="28"/>
        </w:rPr>
        <w:t>Вартість послуг компанії визначається індивідуально для кожного клієнта, адже на це впливає велика кількість факторів (вид продукту; розмір підприємства, вимоги, тощо).</w:t>
      </w:r>
    </w:p>
    <w:p w:rsidR="00C16376" w:rsidRPr="00C16376" w:rsidRDefault="00C16376" w:rsidP="00C16376">
      <w:pPr>
        <w:spacing w:line="360" w:lineRule="auto"/>
        <w:ind w:firstLine="680"/>
        <w:jc w:val="both"/>
        <w:rPr>
          <w:sz w:val="28"/>
        </w:rPr>
      </w:pPr>
      <w:r w:rsidRPr="00C16376">
        <w:rPr>
          <w:sz w:val="28"/>
        </w:rPr>
        <w:t xml:space="preserve">При офісі також функціонує академія бізнесу, яка пропонує різноманітні курси, зокрема тренінги професійних та міжособистісних навичок, програми </w:t>
      </w:r>
      <w:r w:rsidRPr="00C16376">
        <w:rPr>
          <w:sz w:val="28"/>
          <w:lang w:val="en-US"/>
        </w:rPr>
        <w:t>MBA</w:t>
      </w:r>
      <w:r w:rsidRPr="00C16376">
        <w:rPr>
          <w:sz w:val="28"/>
        </w:rPr>
        <w:t xml:space="preserve">, </w:t>
      </w:r>
      <w:r w:rsidRPr="00C16376">
        <w:rPr>
          <w:sz w:val="28"/>
          <w:lang w:val="en-US"/>
        </w:rPr>
        <w:t xml:space="preserve">ACCA </w:t>
      </w:r>
      <w:r w:rsidRPr="00C16376">
        <w:rPr>
          <w:sz w:val="28"/>
        </w:rPr>
        <w:t xml:space="preserve">та інші. Також </w:t>
      </w:r>
      <w:r w:rsidRPr="00C16376">
        <w:rPr>
          <w:sz w:val="28"/>
          <w:lang w:val="en-US"/>
        </w:rPr>
        <w:t xml:space="preserve">EY </w:t>
      </w:r>
      <w:r w:rsidRPr="00C16376">
        <w:rPr>
          <w:sz w:val="28"/>
        </w:rPr>
        <w:t>запровадила безкоштовні навчальні курси з бухгалтерського обліку на онлайн платформі «</w:t>
      </w:r>
      <w:r w:rsidRPr="00C16376">
        <w:rPr>
          <w:sz w:val="28"/>
          <w:lang w:val="en-US"/>
        </w:rPr>
        <w:t>Prometheus</w:t>
      </w:r>
      <w:r w:rsidRPr="00C16376">
        <w:rPr>
          <w:sz w:val="28"/>
        </w:rPr>
        <w:t>».</w:t>
      </w:r>
    </w:p>
    <w:p w:rsidR="00C16376" w:rsidRPr="00C16376" w:rsidRDefault="00C16376" w:rsidP="00C16376">
      <w:pPr>
        <w:spacing w:line="360" w:lineRule="auto"/>
        <w:ind w:firstLine="680"/>
        <w:jc w:val="both"/>
        <w:rPr>
          <w:sz w:val="28"/>
        </w:rPr>
      </w:pPr>
      <w:r w:rsidRPr="00C16376">
        <w:rPr>
          <w:sz w:val="28"/>
        </w:rPr>
        <w:t>Одним з основних видів діяльності компанії є надання консультаційних послуг. Окремо варто виділити підтримку та заохочення підприємницької діяльності, що безперечно створює компанії добре ім’я. Така програма більш відома як «</w:t>
      </w:r>
      <w:r w:rsidRPr="00C16376">
        <w:rPr>
          <w:sz w:val="28"/>
          <w:lang w:val="en-US"/>
        </w:rPr>
        <w:t>EY Start-up accelerator</w:t>
      </w:r>
      <w:r w:rsidRPr="00C16376">
        <w:rPr>
          <w:sz w:val="28"/>
        </w:rPr>
        <w:t>». Українська практика податкових та юридичних послуг компанії EY отримала нагороду в номінації «Найкраща фірма з трансфертного ціноутворення» в Україні в рамках престижної міжнародної премії European Tax Awards 2016.</w:t>
      </w:r>
    </w:p>
    <w:p w:rsidR="00747C6B" w:rsidRDefault="00747C6B" w:rsidP="00C16376">
      <w:pPr>
        <w:spacing w:line="360" w:lineRule="auto"/>
        <w:ind w:firstLine="680"/>
        <w:jc w:val="both"/>
        <w:rPr>
          <w:sz w:val="28"/>
        </w:rPr>
      </w:pPr>
      <w:r>
        <w:rPr>
          <w:sz w:val="28"/>
        </w:rPr>
        <w:t>Компанія відстоює також і соціальні права. Щорічно організовуються акції, покликані встановити гендерну рівність у суспільстві. До речі, в київському офісі 63% працівників — жінки, і цей факт підкріплює аргументацію компанії.</w:t>
      </w:r>
    </w:p>
    <w:p w:rsidR="00FE1DD1" w:rsidRDefault="00C16376" w:rsidP="00C16376">
      <w:pPr>
        <w:spacing w:line="360" w:lineRule="auto"/>
        <w:ind w:firstLine="680"/>
        <w:jc w:val="both"/>
        <w:rPr>
          <w:sz w:val="28"/>
        </w:rPr>
      </w:pPr>
      <w:r w:rsidRPr="00C16376">
        <w:rPr>
          <w:sz w:val="28"/>
        </w:rPr>
        <w:t xml:space="preserve">Також </w:t>
      </w:r>
      <w:r w:rsidRPr="00C16376">
        <w:rPr>
          <w:sz w:val="28"/>
          <w:lang w:val="en-US"/>
        </w:rPr>
        <w:t xml:space="preserve">EY </w:t>
      </w:r>
      <w:r w:rsidRPr="00C16376">
        <w:rPr>
          <w:sz w:val="28"/>
        </w:rPr>
        <w:t xml:space="preserve">проводить політику корпоративної соціальної відповідальності. Компанія кооперує з благодійними фондами «Приятелі </w:t>
      </w:r>
      <w:r w:rsidRPr="00C16376">
        <w:rPr>
          <w:sz w:val="28"/>
        </w:rPr>
        <w:lastRenderedPageBreak/>
        <w:t>Дітей» та «Единственная», всеукраїнською благодійною організацією «Даун Синдром» та іншими. Також був впроваджений проект «</w:t>
      </w:r>
      <w:r w:rsidRPr="00C16376">
        <w:rPr>
          <w:sz w:val="28"/>
          <w:lang w:val="en-US"/>
        </w:rPr>
        <w:t>Green rush</w:t>
      </w:r>
      <w:r w:rsidRPr="00C16376">
        <w:rPr>
          <w:sz w:val="28"/>
        </w:rPr>
        <w:t>», спрямований на захист навколишнього середовища.</w:t>
      </w:r>
    </w:p>
    <w:p w:rsidR="00E670EA" w:rsidRDefault="00FE1DD1" w:rsidP="00C16376">
      <w:pPr>
        <w:spacing w:line="360" w:lineRule="auto"/>
        <w:ind w:firstLine="680"/>
        <w:jc w:val="both"/>
        <w:rPr>
          <w:sz w:val="28"/>
          <w:lang w:val="en-US"/>
        </w:rPr>
      </w:pPr>
      <w:r>
        <w:rPr>
          <w:sz w:val="28"/>
        </w:rPr>
        <w:t>Врахувавши усе вищезазначене, створюється дуже позитивне й, мабуть, ідеальне сприйняття компанії. Проте не слід забувати, що помилки великих компаній не бувають малими або непомітними.</w:t>
      </w:r>
      <w:r w:rsidR="004E3000">
        <w:rPr>
          <w:sz w:val="28"/>
        </w:rPr>
        <w:t xml:space="preserve"> Були події</w:t>
      </w:r>
      <w:r>
        <w:rPr>
          <w:sz w:val="28"/>
        </w:rPr>
        <w:t xml:space="preserve">, що ставили під сумнів професіоналізм </w:t>
      </w:r>
      <w:r>
        <w:rPr>
          <w:sz w:val="28"/>
          <w:lang w:val="en-US"/>
        </w:rPr>
        <w:t>EY.</w:t>
      </w:r>
    </w:p>
    <w:p w:rsidR="00E670EA" w:rsidRPr="00E670EA" w:rsidRDefault="00E670EA" w:rsidP="00C16376">
      <w:pPr>
        <w:spacing w:line="360" w:lineRule="auto"/>
        <w:ind w:firstLine="680"/>
        <w:jc w:val="both"/>
        <w:rPr>
          <w:sz w:val="28"/>
        </w:rPr>
      </w:pPr>
      <w:r>
        <w:rPr>
          <w:sz w:val="28"/>
        </w:rPr>
        <w:t xml:space="preserve">У 2016-2017рр. мали місце гучні скандали у США та Великобританії за участю </w:t>
      </w:r>
      <w:r>
        <w:rPr>
          <w:sz w:val="28"/>
          <w:lang w:val="en-US"/>
        </w:rPr>
        <w:t>EY</w:t>
      </w:r>
      <w:r>
        <w:rPr>
          <w:sz w:val="28"/>
        </w:rPr>
        <w:t>. Перший випадок пов’язаний з непрофесійною поведінкою аудиторів. Голова команди аудиторів мав близькі стосунки з клієнтами аудиту, що неприпустимо.</w:t>
      </w:r>
      <w:r w:rsidR="00BD3A06">
        <w:rPr>
          <w:sz w:val="28"/>
        </w:rPr>
        <w:t xml:space="preserve"> Другий випадок стався через значні помилки у аудиторських висновках. </w:t>
      </w:r>
      <w:r w:rsidR="002935D1">
        <w:rPr>
          <w:sz w:val="28"/>
          <w:lang w:val="en-US"/>
        </w:rPr>
        <w:t xml:space="preserve">[1] </w:t>
      </w:r>
      <w:r w:rsidR="00BD3A06">
        <w:rPr>
          <w:sz w:val="28"/>
        </w:rPr>
        <w:t>Послуги «Великої четвірки» не є найдешевшими на ринку, такі компанії повинні мати еталонну якість аудиторських послуг</w:t>
      </w:r>
      <w:r w:rsidR="00703A0B">
        <w:rPr>
          <w:sz w:val="28"/>
        </w:rPr>
        <w:t>. А коли виникають подібні помилки, компаніям неминуче доводиться платити штрафи та намагатися «відбілити» своє ім’я.</w:t>
      </w:r>
    </w:p>
    <w:p w:rsidR="00C16376" w:rsidRDefault="00C16376" w:rsidP="00C16376">
      <w:pPr>
        <w:spacing w:line="360" w:lineRule="auto"/>
        <w:ind w:firstLine="680"/>
        <w:jc w:val="both"/>
        <w:rPr>
          <w:sz w:val="28"/>
        </w:rPr>
      </w:pPr>
      <w:r w:rsidRPr="00C16376">
        <w:rPr>
          <w:sz w:val="28"/>
        </w:rPr>
        <w:tab/>
      </w:r>
    </w:p>
    <w:p w:rsidR="007E64DA" w:rsidRDefault="007E64DA"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480E31" w:rsidRDefault="00480E31" w:rsidP="00C16376">
      <w:pPr>
        <w:spacing w:line="360" w:lineRule="auto"/>
        <w:ind w:firstLine="680"/>
        <w:jc w:val="both"/>
        <w:rPr>
          <w:sz w:val="28"/>
        </w:rPr>
      </w:pPr>
    </w:p>
    <w:p w:rsidR="00944D81" w:rsidRDefault="00C16376" w:rsidP="00C16376">
      <w:pPr>
        <w:spacing w:line="360" w:lineRule="auto"/>
        <w:ind w:firstLine="680"/>
        <w:jc w:val="both"/>
        <w:rPr>
          <w:sz w:val="28"/>
        </w:rPr>
      </w:pPr>
      <w:r>
        <w:rPr>
          <w:sz w:val="28"/>
        </w:rPr>
        <w:lastRenderedPageBreak/>
        <w:t xml:space="preserve">3. Показники діяльності </w:t>
      </w:r>
      <w:r>
        <w:rPr>
          <w:sz w:val="28"/>
          <w:lang w:val="en-US"/>
        </w:rPr>
        <w:t>EY Global</w:t>
      </w:r>
      <w:r w:rsidRPr="00C16376">
        <w:rPr>
          <w:sz w:val="28"/>
        </w:rPr>
        <w:tab/>
      </w:r>
    </w:p>
    <w:p w:rsidR="003F7BD2" w:rsidRPr="003F7BD2" w:rsidRDefault="003F7BD2" w:rsidP="00C16376">
      <w:pPr>
        <w:spacing w:line="360" w:lineRule="auto"/>
        <w:ind w:firstLine="680"/>
        <w:jc w:val="both"/>
        <w:rPr>
          <w:sz w:val="28"/>
        </w:rPr>
      </w:pPr>
      <w:r>
        <w:rPr>
          <w:sz w:val="28"/>
        </w:rPr>
        <w:t>Щороку компанія публікує звіт</w:t>
      </w:r>
      <w:r w:rsidR="008B2C80">
        <w:rPr>
          <w:sz w:val="28"/>
        </w:rPr>
        <w:t xml:space="preserve"> (за підсумками діяльності усіх філій)</w:t>
      </w:r>
      <w:r>
        <w:rPr>
          <w:sz w:val="28"/>
        </w:rPr>
        <w:t xml:space="preserve">, в якому відображені основні тенденції в бізнесі  звітного року а також </w:t>
      </w:r>
      <w:r w:rsidR="00084259">
        <w:rPr>
          <w:sz w:val="28"/>
        </w:rPr>
        <w:t xml:space="preserve">унікальні </w:t>
      </w:r>
      <w:r>
        <w:rPr>
          <w:sz w:val="28"/>
        </w:rPr>
        <w:t xml:space="preserve">досягнення та фінансові результати. Варто зазначити, що фінансовий рік в </w:t>
      </w:r>
      <w:r>
        <w:rPr>
          <w:sz w:val="28"/>
          <w:lang w:val="en-US"/>
        </w:rPr>
        <w:t xml:space="preserve">EY </w:t>
      </w:r>
      <w:r>
        <w:rPr>
          <w:sz w:val="28"/>
        </w:rPr>
        <w:t>починається 1 липня, а закінчується 30 червня.</w:t>
      </w:r>
    </w:p>
    <w:p w:rsidR="007E64DA" w:rsidRPr="002935D1" w:rsidRDefault="007E64DA" w:rsidP="00C16376">
      <w:pPr>
        <w:spacing w:line="360" w:lineRule="auto"/>
        <w:ind w:firstLine="680"/>
        <w:jc w:val="both"/>
        <w:rPr>
          <w:sz w:val="28"/>
          <w:lang w:val="en-US"/>
        </w:rPr>
      </w:pPr>
      <w:r w:rsidRPr="00C16376">
        <w:rPr>
          <w:sz w:val="28"/>
        </w:rPr>
        <w:t>За останній фінансовий рік (який завершився 30.06.2017р.) Компанія отримала прибуток 31,4</w:t>
      </w:r>
      <w:r w:rsidRPr="00C16376">
        <w:rPr>
          <w:sz w:val="28"/>
          <w:lang w:val="en-US"/>
        </w:rPr>
        <w:t>$</w:t>
      </w:r>
      <w:r w:rsidRPr="00C16376">
        <w:rPr>
          <w:sz w:val="28"/>
        </w:rPr>
        <w:t xml:space="preserve"> млрд.</w:t>
      </w:r>
      <w:r w:rsidR="002935D1">
        <w:rPr>
          <w:sz w:val="28"/>
          <w:lang w:val="en-US"/>
        </w:rPr>
        <w:t>[2]</w:t>
      </w:r>
    </w:p>
    <w:p w:rsidR="007E64DA" w:rsidRDefault="007E64DA" w:rsidP="007E64DA">
      <w:pPr>
        <w:spacing w:line="360" w:lineRule="auto"/>
        <w:ind w:firstLine="680"/>
        <w:jc w:val="both"/>
        <w:rPr>
          <w:sz w:val="28"/>
        </w:rPr>
      </w:pPr>
      <w:r w:rsidRPr="00C16376">
        <w:rPr>
          <w:sz w:val="28"/>
        </w:rPr>
        <w:t xml:space="preserve">За останній фінансовий рік діяльність усіх відділів </w:t>
      </w:r>
      <w:r w:rsidRPr="00C16376">
        <w:rPr>
          <w:sz w:val="28"/>
          <w:lang w:val="en-US"/>
        </w:rPr>
        <w:t>Assurance</w:t>
      </w:r>
      <w:r w:rsidRPr="00C16376">
        <w:rPr>
          <w:sz w:val="28"/>
        </w:rPr>
        <w:t xml:space="preserve"> </w:t>
      </w:r>
      <w:r w:rsidR="00084259">
        <w:rPr>
          <w:sz w:val="28"/>
        </w:rPr>
        <w:t>(аудит)</w:t>
      </w:r>
      <w:r w:rsidRPr="00C16376">
        <w:rPr>
          <w:sz w:val="28"/>
        </w:rPr>
        <w:t>принесла 11,632</w:t>
      </w:r>
      <w:r w:rsidRPr="00C16376">
        <w:rPr>
          <w:sz w:val="28"/>
          <w:lang w:val="en-US"/>
        </w:rPr>
        <w:t>$</w:t>
      </w:r>
      <w:r w:rsidR="000C7360">
        <w:rPr>
          <w:sz w:val="28"/>
        </w:rPr>
        <w:t>млрд</w:t>
      </w:r>
      <w:r w:rsidRPr="00C16376">
        <w:rPr>
          <w:sz w:val="28"/>
        </w:rPr>
        <w:t xml:space="preserve"> чистого прибутку; </w:t>
      </w:r>
      <w:r w:rsidRPr="00C16376">
        <w:rPr>
          <w:sz w:val="28"/>
          <w:lang w:val="en-US"/>
        </w:rPr>
        <w:t>TAS – 3,067$</w:t>
      </w:r>
      <w:r w:rsidRPr="00C16376">
        <w:rPr>
          <w:sz w:val="28"/>
        </w:rPr>
        <w:t xml:space="preserve"> млрд</w:t>
      </w:r>
      <w:r w:rsidRPr="00C16376">
        <w:rPr>
          <w:sz w:val="28"/>
          <w:lang w:val="en-US"/>
        </w:rPr>
        <w:t xml:space="preserve">; </w:t>
      </w:r>
      <w:r w:rsidRPr="00C16376">
        <w:rPr>
          <w:sz w:val="28"/>
        </w:rPr>
        <w:t xml:space="preserve"> </w:t>
      </w:r>
      <w:r w:rsidRPr="00C16376">
        <w:rPr>
          <w:sz w:val="28"/>
          <w:lang w:val="en-US"/>
        </w:rPr>
        <w:t>Advisory</w:t>
      </w:r>
      <w:r w:rsidR="00084259">
        <w:rPr>
          <w:sz w:val="28"/>
        </w:rPr>
        <w:t xml:space="preserve"> (консалтинг)</w:t>
      </w:r>
      <w:r w:rsidRPr="00C16376">
        <w:rPr>
          <w:sz w:val="28"/>
          <w:lang w:val="en-US"/>
        </w:rPr>
        <w:t xml:space="preserve"> —</w:t>
      </w:r>
      <w:r w:rsidRPr="00C16376">
        <w:rPr>
          <w:sz w:val="28"/>
        </w:rPr>
        <w:t xml:space="preserve"> </w:t>
      </w:r>
      <w:r w:rsidRPr="00C16376">
        <w:rPr>
          <w:sz w:val="28"/>
          <w:lang w:val="ru-RU"/>
        </w:rPr>
        <w:t>8,526</w:t>
      </w:r>
      <w:r w:rsidRPr="00C16376">
        <w:rPr>
          <w:sz w:val="28"/>
          <w:lang w:val="en-US"/>
        </w:rPr>
        <w:t>$</w:t>
      </w:r>
      <w:r w:rsidRPr="00C16376">
        <w:rPr>
          <w:sz w:val="28"/>
        </w:rPr>
        <w:t xml:space="preserve"> млрд; </w:t>
      </w:r>
      <w:r w:rsidRPr="00C16376">
        <w:rPr>
          <w:sz w:val="28"/>
          <w:lang w:val="en-US"/>
        </w:rPr>
        <w:t xml:space="preserve">Tax </w:t>
      </w:r>
      <w:r w:rsidR="00084259">
        <w:rPr>
          <w:sz w:val="28"/>
        </w:rPr>
        <w:t>(оподаткування)</w:t>
      </w:r>
      <w:r w:rsidRPr="00C16376">
        <w:rPr>
          <w:sz w:val="28"/>
          <w:lang w:val="en-US"/>
        </w:rPr>
        <w:t xml:space="preserve">— </w:t>
      </w:r>
      <w:r w:rsidRPr="00C16376">
        <w:rPr>
          <w:sz w:val="28"/>
          <w:lang w:val="ru-RU"/>
        </w:rPr>
        <w:t>8,179</w:t>
      </w:r>
      <w:r w:rsidRPr="00C16376">
        <w:rPr>
          <w:sz w:val="28"/>
          <w:lang w:val="en-US"/>
        </w:rPr>
        <w:t xml:space="preserve">$ </w:t>
      </w:r>
      <w:r w:rsidRPr="00C16376">
        <w:rPr>
          <w:sz w:val="28"/>
        </w:rPr>
        <w:t>млрд.</w:t>
      </w:r>
      <w:r w:rsidRPr="00C16376">
        <w:rPr>
          <w:sz w:val="28"/>
          <w:vertAlign w:val="superscript"/>
        </w:rPr>
        <w:footnoteReference w:id="1"/>
      </w:r>
      <w:r w:rsidR="008B2C80">
        <w:rPr>
          <w:sz w:val="28"/>
        </w:rPr>
        <w:t xml:space="preserve"> (рис.1)</w:t>
      </w:r>
    </w:p>
    <w:p w:rsidR="00C53246" w:rsidRPr="00C16376" w:rsidRDefault="00D745FF" w:rsidP="007E64DA">
      <w:pPr>
        <w:spacing w:line="360" w:lineRule="auto"/>
        <w:ind w:firstLine="680"/>
        <w:jc w:val="both"/>
        <w:rPr>
          <w:sz w:val="28"/>
        </w:rPr>
      </w:pPr>
      <w:r>
        <w:rPr>
          <w:noProof/>
          <w:sz w:val="28"/>
          <w:lang w:val="ru-RU"/>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E64DA" w:rsidRPr="002935D1" w:rsidRDefault="00D745FF" w:rsidP="00C16376">
      <w:pPr>
        <w:spacing w:line="360" w:lineRule="auto"/>
        <w:ind w:firstLine="680"/>
        <w:jc w:val="both"/>
        <w:rPr>
          <w:sz w:val="28"/>
          <w:lang w:val="en-US"/>
        </w:rPr>
      </w:pPr>
      <w:r>
        <w:rPr>
          <w:sz w:val="28"/>
        </w:rPr>
        <w:t>Рис.1 Прибуток компанії за 2017 фінансовий рік.</w:t>
      </w:r>
      <w:r w:rsidR="002935D1">
        <w:rPr>
          <w:sz w:val="28"/>
          <w:lang w:val="en-US"/>
        </w:rPr>
        <w:t>[2]</w:t>
      </w:r>
    </w:p>
    <w:p w:rsidR="00BF54F6" w:rsidRPr="00BF54F6" w:rsidRDefault="00BF54F6" w:rsidP="00C16376">
      <w:pPr>
        <w:spacing w:line="360" w:lineRule="auto"/>
        <w:ind w:firstLine="680"/>
        <w:jc w:val="both"/>
        <w:rPr>
          <w:sz w:val="28"/>
        </w:rPr>
      </w:pPr>
      <w:r>
        <w:rPr>
          <w:sz w:val="28"/>
        </w:rPr>
        <w:t xml:space="preserve">Регіон </w:t>
      </w:r>
      <w:r>
        <w:rPr>
          <w:sz w:val="28"/>
          <w:lang w:val="en-US"/>
        </w:rPr>
        <w:t>EMEIA</w:t>
      </w:r>
      <w:r>
        <w:rPr>
          <w:sz w:val="28"/>
        </w:rPr>
        <w:t>, до складу якого входить і Україна, завершила фінансовий рік з результатом</w:t>
      </w:r>
      <w:r>
        <w:rPr>
          <w:sz w:val="28"/>
          <w:lang w:val="en-US"/>
        </w:rPr>
        <w:t xml:space="preserve"> </w:t>
      </w:r>
      <w:r w:rsidRPr="00BF54F6">
        <w:rPr>
          <w:sz w:val="28"/>
        </w:rPr>
        <w:t>12,175</w:t>
      </w:r>
      <w:r>
        <w:rPr>
          <w:sz w:val="28"/>
          <w:lang w:val="en-US"/>
        </w:rPr>
        <w:t xml:space="preserve">$ </w:t>
      </w:r>
      <w:r w:rsidR="00054D17">
        <w:rPr>
          <w:sz w:val="28"/>
        </w:rPr>
        <w:t>млрд прибутку, що на 8.6% більше, ніж у 2016 році.</w:t>
      </w:r>
    </w:p>
    <w:p w:rsidR="000D303E" w:rsidRDefault="00C16376" w:rsidP="00C16376">
      <w:pPr>
        <w:spacing w:line="360" w:lineRule="auto"/>
        <w:ind w:firstLine="680"/>
        <w:jc w:val="both"/>
        <w:rPr>
          <w:sz w:val="28"/>
        </w:rPr>
      </w:pPr>
      <w:r w:rsidRPr="00C16376">
        <w:rPr>
          <w:sz w:val="28"/>
        </w:rPr>
        <w:tab/>
      </w:r>
      <w:r w:rsidR="009425D7">
        <w:rPr>
          <w:sz w:val="28"/>
        </w:rPr>
        <w:t xml:space="preserve">Функціонування </w:t>
      </w:r>
      <w:r w:rsidR="00622367">
        <w:rPr>
          <w:sz w:val="28"/>
        </w:rPr>
        <w:t xml:space="preserve">компанії  </w:t>
      </w:r>
      <w:r w:rsidR="00622367">
        <w:rPr>
          <w:sz w:val="28"/>
          <w:lang w:val="en-US"/>
        </w:rPr>
        <w:t xml:space="preserve">EY Global </w:t>
      </w:r>
      <w:r w:rsidR="00622367">
        <w:rPr>
          <w:sz w:val="28"/>
        </w:rPr>
        <w:t>здійснюється з чинним законо</w:t>
      </w:r>
      <w:r w:rsidR="009425D7">
        <w:rPr>
          <w:sz w:val="28"/>
        </w:rPr>
        <w:t>давством Великобританії;</w:t>
      </w:r>
      <w:r w:rsidR="00622367">
        <w:rPr>
          <w:sz w:val="28"/>
        </w:rPr>
        <w:t xml:space="preserve"> щодо оподаткування філій, які зареєстровані як окремі фізичні особи</w:t>
      </w:r>
      <w:r w:rsidR="009425D7">
        <w:rPr>
          <w:sz w:val="28"/>
        </w:rPr>
        <w:t xml:space="preserve"> в різних країнах — їх робота та оподаткування </w:t>
      </w:r>
      <w:r w:rsidR="009425D7">
        <w:rPr>
          <w:sz w:val="28"/>
        </w:rPr>
        <w:lastRenderedPageBreak/>
        <w:t>здійснюється згідно з чинним законодавством країни реєстрації та знаходження.</w:t>
      </w:r>
    </w:p>
    <w:p w:rsidR="000D303E" w:rsidRDefault="000D303E" w:rsidP="00C16376">
      <w:pPr>
        <w:spacing w:line="360" w:lineRule="auto"/>
        <w:ind w:firstLine="680"/>
        <w:jc w:val="both"/>
        <w:rPr>
          <w:sz w:val="28"/>
        </w:rPr>
      </w:pPr>
      <w:r>
        <w:rPr>
          <w:sz w:val="28"/>
        </w:rPr>
        <w:t xml:space="preserve">Щодо звітів регіональних філій/офісів, компанія не публікує фінансову звітність філій (Тобто звіти — форма 1, форма 2), за винятком публікацій як «звіт про діяльність компанії» </w:t>
      </w:r>
      <w:r>
        <w:rPr>
          <w:sz w:val="28"/>
          <w:lang w:val="en-US"/>
        </w:rPr>
        <w:t>[</w:t>
      </w:r>
      <w:r w:rsidR="002935D1">
        <w:rPr>
          <w:sz w:val="28"/>
          <w:lang w:val="en-US"/>
        </w:rPr>
        <w:t>6</w:t>
      </w:r>
      <w:r>
        <w:rPr>
          <w:sz w:val="28"/>
          <w:lang w:val="en-US"/>
        </w:rPr>
        <w:t>]</w:t>
      </w:r>
      <w:r>
        <w:rPr>
          <w:sz w:val="28"/>
        </w:rPr>
        <w:t>.</w:t>
      </w:r>
      <w:r w:rsidR="00C16376" w:rsidRPr="00C16376">
        <w:rPr>
          <w:sz w:val="28"/>
        </w:rPr>
        <w:tab/>
      </w:r>
    </w:p>
    <w:p w:rsidR="00C16376" w:rsidRDefault="000D303E" w:rsidP="00C16376">
      <w:pPr>
        <w:spacing w:line="360" w:lineRule="auto"/>
        <w:ind w:firstLine="680"/>
        <w:jc w:val="both"/>
        <w:rPr>
          <w:sz w:val="28"/>
        </w:rPr>
      </w:pPr>
      <w:r>
        <w:rPr>
          <w:sz w:val="28"/>
        </w:rPr>
        <w:t xml:space="preserve">Згідно з цим звітом прибуток українського офісу </w:t>
      </w:r>
      <w:r>
        <w:rPr>
          <w:sz w:val="28"/>
          <w:lang w:val="en-US"/>
        </w:rPr>
        <w:t xml:space="preserve">EY </w:t>
      </w:r>
      <w:r>
        <w:rPr>
          <w:sz w:val="28"/>
        </w:rPr>
        <w:t>приніс чималий прибуток за 2016 фінансовий рік – 48</w:t>
      </w:r>
      <w:r>
        <w:rPr>
          <w:sz w:val="28"/>
          <w:lang w:val="en-US"/>
        </w:rPr>
        <w:t xml:space="preserve">$ </w:t>
      </w:r>
      <w:r>
        <w:rPr>
          <w:sz w:val="28"/>
        </w:rPr>
        <w:t>млн. (звіт про діяльність компанії за 2017 фінансовий рік на разі не опублікований).</w:t>
      </w:r>
      <w:r w:rsidR="00C16376" w:rsidRPr="00C16376">
        <w:rPr>
          <w:sz w:val="28"/>
        </w:rPr>
        <w:tab/>
      </w: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F81CBC" w:rsidRDefault="00F81CBC" w:rsidP="00C16376">
      <w:pPr>
        <w:spacing w:line="360" w:lineRule="auto"/>
        <w:ind w:firstLine="680"/>
        <w:jc w:val="both"/>
        <w:rPr>
          <w:sz w:val="28"/>
        </w:rPr>
      </w:pPr>
    </w:p>
    <w:p w:rsidR="00C16376" w:rsidRPr="00C16376" w:rsidRDefault="00C16376" w:rsidP="00C16376">
      <w:pPr>
        <w:spacing w:line="360" w:lineRule="auto"/>
        <w:ind w:firstLine="680"/>
        <w:jc w:val="both"/>
        <w:rPr>
          <w:sz w:val="28"/>
        </w:rPr>
      </w:pPr>
      <w:r w:rsidRPr="00C16376">
        <w:rPr>
          <w:sz w:val="28"/>
        </w:rPr>
        <w:lastRenderedPageBreak/>
        <w:t>4. Аналіз зовнішньоекономічної діяльності підприємства та здійснення зовнішньоекономічних операцій</w:t>
      </w:r>
    </w:p>
    <w:p w:rsidR="00C16376" w:rsidRPr="00C16376" w:rsidRDefault="00C16376" w:rsidP="00C16376">
      <w:pPr>
        <w:spacing w:line="360" w:lineRule="auto"/>
        <w:ind w:firstLine="680"/>
        <w:jc w:val="both"/>
        <w:rPr>
          <w:sz w:val="28"/>
        </w:rPr>
      </w:pPr>
      <w:r w:rsidRPr="00C16376">
        <w:rPr>
          <w:sz w:val="28"/>
        </w:rPr>
        <w:t>Зовнішньоекономічна діяльність - це діяльність суб'єктів господарської діяльності країни та іноземних суб'єктів господарської діяльності, побудована на відносинах між ними, що має місце як на території країни, так і за її межами За своєю сутністю вона є господарською діяльністю, тобто "діяльністю суб'єктів господарювання у сфері суспільного виробництва, спрямованою на виготовлення та реалізацію продукції, виконання робіт чи надання послуг вартісного характеру, що мають цінову визначеність; діяльність побудована на відносинах між суб'єктами господарювання, що перебувають під юрисдикцією різних держав.</w:t>
      </w:r>
    </w:p>
    <w:p w:rsidR="00C16376" w:rsidRPr="00C16376" w:rsidRDefault="00C16376" w:rsidP="00C16376">
      <w:pPr>
        <w:spacing w:line="360" w:lineRule="auto"/>
        <w:ind w:firstLine="680"/>
        <w:jc w:val="both"/>
        <w:rPr>
          <w:sz w:val="28"/>
        </w:rPr>
      </w:pPr>
      <w:r w:rsidRPr="00C16376">
        <w:rPr>
          <w:sz w:val="28"/>
        </w:rPr>
        <w:t xml:space="preserve">Враховуючи походження компанії, її шлях становлення та розповсюдження, можна бути впевненим — </w:t>
      </w:r>
      <w:r w:rsidRPr="00C16376">
        <w:rPr>
          <w:sz w:val="28"/>
          <w:lang w:val="en-US"/>
        </w:rPr>
        <w:t xml:space="preserve">EY </w:t>
      </w:r>
      <w:r w:rsidRPr="00C16376">
        <w:rPr>
          <w:sz w:val="28"/>
        </w:rPr>
        <w:t>здійснює велику кількість глобальних (міжнародних) операцій, які є важливою частиною діяльності фірми. Велика кількість контрагентів</w:t>
      </w:r>
      <w:r w:rsidRPr="00C16376">
        <w:rPr>
          <w:sz w:val="28"/>
          <w:lang w:val="en-US"/>
        </w:rPr>
        <w:t xml:space="preserve"> </w:t>
      </w:r>
      <w:r w:rsidRPr="00C16376">
        <w:rPr>
          <w:sz w:val="28"/>
        </w:rPr>
        <w:t xml:space="preserve">та партнерів знаходиться за межами держав, де розташована конкретна філія. </w:t>
      </w:r>
    </w:p>
    <w:p w:rsidR="00C16376" w:rsidRPr="00C16376" w:rsidRDefault="00C16376" w:rsidP="00C16376">
      <w:pPr>
        <w:spacing w:line="360" w:lineRule="auto"/>
        <w:ind w:firstLine="680"/>
        <w:jc w:val="both"/>
        <w:rPr>
          <w:sz w:val="28"/>
        </w:rPr>
      </w:pPr>
      <w:r w:rsidRPr="00C16376">
        <w:rPr>
          <w:sz w:val="28"/>
          <w:lang w:val="en-US"/>
        </w:rPr>
        <w:t xml:space="preserve">EY </w:t>
      </w:r>
      <w:r w:rsidRPr="00C16376">
        <w:rPr>
          <w:sz w:val="28"/>
        </w:rPr>
        <w:t xml:space="preserve">має декілька ключових міжнародних партнерів. Перший – компанія </w:t>
      </w:r>
      <w:r w:rsidRPr="00C16376">
        <w:rPr>
          <w:sz w:val="28"/>
          <w:lang w:val="en-US"/>
        </w:rPr>
        <w:t>IBM</w:t>
      </w:r>
      <w:r w:rsidRPr="00C16376">
        <w:rPr>
          <w:sz w:val="28"/>
        </w:rPr>
        <w:t>. Це американська електронна корпорація, один із найбільших світових виробників усіх видів комп'ютерів і програмного забезпечення, один з найбільших провайдерів глобальних інформаційних мереж. Корпорація посідає шосте місце в списку найбільших компаній світу. Штаб-квартира розташована у Армонку, штат Нью-Йорк, США. Історія починається з 19 століття. IBM виробляє та продає апаратне та програмне забезпечення, послуги (хостинг, консалтинг) у сферах від мейнфреймів до нанотехнологій. IBM є найбільшою компанією у галузі інформаційних технологій у світі.</w:t>
      </w:r>
    </w:p>
    <w:p w:rsidR="00C16376" w:rsidRDefault="00C16376" w:rsidP="00C16376">
      <w:pPr>
        <w:spacing w:line="360" w:lineRule="auto"/>
        <w:ind w:firstLine="680"/>
        <w:jc w:val="both"/>
        <w:rPr>
          <w:sz w:val="28"/>
          <w:lang w:val="en-US"/>
        </w:rPr>
      </w:pPr>
      <w:r w:rsidRPr="00C16376">
        <w:rPr>
          <w:sz w:val="28"/>
        </w:rPr>
        <w:t xml:space="preserve">Насамперед основним продуктом співпраці двох великих компаній є робочі додатки до комп’ютерів/інших пристроїв. </w:t>
      </w:r>
      <w:r w:rsidRPr="00C16376">
        <w:rPr>
          <w:sz w:val="28"/>
          <w:lang w:val="en-US"/>
        </w:rPr>
        <w:t xml:space="preserve">IBM </w:t>
      </w:r>
      <w:r w:rsidRPr="00C16376">
        <w:rPr>
          <w:sz w:val="28"/>
        </w:rPr>
        <w:t>надає аудиторській компанії останні програми та додатки для кращої роботи в сфері аудиту та консалтингу (наприклад - комплексна програма для ПК «</w:t>
      </w:r>
      <w:r w:rsidRPr="00C16376">
        <w:rPr>
          <w:sz w:val="28"/>
          <w:lang w:val="en-US"/>
        </w:rPr>
        <w:t>IBM notes</w:t>
      </w:r>
      <w:r w:rsidRPr="00C16376">
        <w:rPr>
          <w:sz w:val="28"/>
        </w:rPr>
        <w:t xml:space="preserve">»). Співпраця </w:t>
      </w:r>
      <w:r w:rsidRPr="00C16376">
        <w:rPr>
          <w:sz w:val="28"/>
          <w:lang w:val="en-US"/>
        </w:rPr>
        <w:t xml:space="preserve">EY </w:t>
      </w:r>
      <w:r w:rsidRPr="00C16376">
        <w:rPr>
          <w:sz w:val="28"/>
        </w:rPr>
        <w:t xml:space="preserve">з </w:t>
      </w:r>
      <w:r w:rsidRPr="00C16376">
        <w:rPr>
          <w:sz w:val="28"/>
          <w:lang w:val="en-US"/>
        </w:rPr>
        <w:t>IBM</w:t>
      </w:r>
      <w:r w:rsidRPr="00C16376">
        <w:rPr>
          <w:sz w:val="28"/>
        </w:rPr>
        <w:t xml:space="preserve"> також направлена на реалізацію проектів, що покликані </w:t>
      </w:r>
      <w:r w:rsidRPr="00C16376">
        <w:rPr>
          <w:sz w:val="28"/>
        </w:rPr>
        <w:lastRenderedPageBreak/>
        <w:t>поглибити знання о цифровій економіці, допомогти молодим компаніям та організаціям орієнтуватися в роботі та розвитку у вік цифрових технологій; сьогодні інновації будуть необхідністю завтра, тому великі компанії з багаторічним досвідом знають куди варто впроваджувати новітні технології та як треба вдосконалювати моделі менеджменту в певних проектах.</w:t>
      </w:r>
      <w:r w:rsidR="002935D1">
        <w:rPr>
          <w:sz w:val="28"/>
          <w:lang w:val="en-US"/>
        </w:rPr>
        <w:t>[18</w:t>
      </w:r>
      <w:r w:rsidRPr="00C16376">
        <w:rPr>
          <w:sz w:val="28"/>
          <w:lang w:val="en-US"/>
        </w:rPr>
        <w:t>].</w:t>
      </w:r>
    </w:p>
    <w:p w:rsidR="00A04075" w:rsidRDefault="00A04075" w:rsidP="00C16376">
      <w:pPr>
        <w:spacing w:line="360" w:lineRule="auto"/>
        <w:ind w:firstLine="680"/>
        <w:jc w:val="both"/>
        <w:rPr>
          <w:sz w:val="28"/>
        </w:rPr>
      </w:pPr>
      <w:r>
        <w:rPr>
          <w:sz w:val="28"/>
        </w:rPr>
        <w:t xml:space="preserve">Наступним важливим партнером </w:t>
      </w:r>
      <w:r>
        <w:rPr>
          <w:sz w:val="28"/>
          <w:lang w:val="en-US"/>
        </w:rPr>
        <w:t xml:space="preserve">EY </w:t>
      </w:r>
      <w:r>
        <w:rPr>
          <w:sz w:val="28"/>
        </w:rPr>
        <w:t>є компанія «Майкрософт».</w:t>
      </w:r>
    </w:p>
    <w:p w:rsidR="00A04075" w:rsidRPr="00A04075" w:rsidRDefault="00A04075" w:rsidP="00A04075">
      <w:pPr>
        <w:spacing w:line="360" w:lineRule="auto"/>
        <w:ind w:firstLine="680"/>
        <w:jc w:val="both"/>
        <w:rPr>
          <w:sz w:val="28"/>
        </w:rPr>
      </w:pPr>
      <w:r w:rsidRPr="00A04075">
        <w:rPr>
          <w:sz w:val="28"/>
        </w:rPr>
        <w:t>Заснована в 1975 році корпорація Майкрософт є визнаним світовим лідером з виробництва програмного забезпечення, наданні послуг і розробці інтернет-технологій для персональних комп'ютерів і серверів. Корпорація пропонує широкий спектр програмних продуктів ділового та персонального призначення, використання яких значно збільшує ефективність праці і дає можливість застосовувати найновіші досягнення інформаційних технологій на роботі, вдома і під час навчання.</w:t>
      </w:r>
    </w:p>
    <w:p w:rsidR="00A04075" w:rsidRDefault="00A04075" w:rsidP="00A04075">
      <w:pPr>
        <w:spacing w:line="360" w:lineRule="auto"/>
        <w:ind w:firstLine="680"/>
        <w:jc w:val="both"/>
        <w:rPr>
          <w:sz w:val="28"/>
        </w:rPr>
      </w:pPr>
      <w:r w:rsidRPr="00A04075">
        <w:rPr>
          <w:sz w:val="28"/>
        </w:rPr>
        <w:t>Найпопулярнішими продуктами корпорації є операційні системи «Microsoft Windows» і офісний пакет «Microsoft Office». Майкрософт володіє значними компаніями в інших частинах ринку, як кабельна телевізійна мережа MSNBC, інтернет-портал MSN і мультимедійна енциклопедія Майкрософт «Encarta». Компанія також продає апаратне забезпечення, наприклад, комп'ютерні миші Майкрософт, а також такі розважальні продукти, як «Xbox», «Xbox 360», «Xbox One» «Xbox One X» й «MSN TV».</w:t>
      </w:r>
    </w:p>
    <w:p w:rsidR="00A04075" w:rsidRPr="002935D1" w:rsidRDefault="00F919E9" w:rsidP="004E136A">
      <w:pPr>
        <w:spacing w:line="360" w:lineRule="auto"/>
        <w:ind w:firstLine="680"/>
        <w:jc w:val="both"/>
        <w:rPr>
          <w:sz w:val="28"/>
          <w:lang w:val="en-US"/>
        </w:rPr>
      </w:pPr>
      <w:r>
        <w:rPr>
          <w:sz w:val="28"/>
        </w:rPr>
        <w:t xml:space="preserve">Останній проект співпраці </w:t>
      </w:r>
      <w:r>
        <w:rPr>
          <w:sz w:val="28"/>
          <w:lang w:val="en-US"/>
        </w:rPr>
        <w:t xml:space="preserve">EY </w:t>
      </w:r>
      <w:r>
        <w:rPr>
          <w:sz w:val="28"/>
        </w:rPr>
        <w:t xml:space="preserve">з </w:t>
      </w:r>
      <w:r>
        <w:rPr>
          <w:sz w:val="28"/>
          <w:lang w:val="en-US"/>
        </w:rPr>
        <w:t xml:space="preserve">Microsoft </w:t>
      </w:r>
      <w:r>
        <w:rPr>
          <w:sz w:val="28"/>
        </w:rPr>
        <w:t>має назву «</w:t>
      </w:r>
      <w:r w:rsidRPr="00F919E9">
        <w:rPr>
          <w:sz w:val="28"/>
        </w:rPr>
        <w:t>Workplace Insights</w:t>
      </w:r>
      <w:r>
        <w:rPr>
          <w:sz w:val="28"/>
        </w:rPr>
        <w:t>» - це нове аналітичне рішення покликане підвищити продуктивність праці та</w:t>
      </w:r>
      <w:r w:rsidR="004E136A">
        <w:rPr>
          <w:sz w:val="28"/>
        </w:rPr>
        <w:t xml:space="preserve"> благополуччя своїх працівників шляхом </w:t>
      </w:r>
      <w:r w:rsidR="004E136A" w:rsidRPr="004E136A">
        <w:rPr>
          <w:sz w:val="28"/>
        </w:rPr>
        <w:t>виявлення шаблонів даних у цифрові</w:t>
      </w:r>
      <w:r w:rsidR="004E136A">
        <w:rPr>
          <w:sz w:val="28"/>
        </w:rPr>
        <w:t>й комунікації та співпраці</w:t>
      </w:r>
      <w:r w:rsidR="004E136A" w:rsidRPr="004E136A">
        <w:rPr>
          <w:sz w:val="28"/>
        </w:rPr>
        <w:t xml:space="preserve"> співробітників у сучасному складному, керован</w:t>
      </w:r>
      <w:r w:rsidR="004E136A">
        <w:rPr>
          <w:sz w:val="28"/>
        </w:rPr>
        <w:t>ому цифровому середовищі.</w:t>
      </w:r>
      <w:r w:rsidR="002935D1">
        <w:rPr>
          <w:sz w:val="28"/>
          <w:lang w:val="en-US"/>
        </w:rPr>
        <w:t>[16]</w:t>
      </w:r>
    </w:p>
    <w:p w:rsidR="0092592E" w:rsidRDefault="0092592E" w:rsidP="004E136A">
      <w:pPr>
        <w:spacing w:line="360" w:lineRule="auto"/>
        <w:ind w:firstLine="680"/>
        <w:jc w:val="both"/>
        <w:rPr>
          <w:sz w:val="28"/>
        </w:rPr>
      </w:pPr>
      <w:r>
        <w:rPr>
          <w:sz w:val="28"/>
        </w:rPr>
        <w:t>Партнером також є компанія «Леново» (</w:t>
      </w:r>
      <w:r>
        <w:rPr>
          <w:sz w:val="28"/>
          <w:lang w:val="en-US"/>
        </w:rPr>
        <w:t>Lenovo inc)</w:t>
      </w:r>
      <w:r>
        <w:rPr>
          <w:sz w:val="28"/>
        </w:rPr>
        <w:t>.</w:t>
      </w:r>
    </w:p>
    <w:p w:rsidR="002E1D16" w:rsidRPr="002E1D16" w:rsidRDefault="002E1D16" w:rsidP="002E1D16">
      <w:pPr>
        <w:spacing w:line="360" w:lineRule="auto"/>
        <w:ind w:firstLine="680"/>
        <w:jc w:val="both"/>
        <w:rPr>
          <w:sz w:val="28"/>
        </w:rPr>
      </w:pPr>
      <w:r>
        <w:rPr>
          <w:sz w:val="28"/>
        </w:rPr>
        <w:t xml:space="preserve">Леново (англ. </w:t>
      </w:r>
      <w:r>
        <w:rPr>
          <w:sz w:val="28"/>
          <w:lang w:val="en-US"/>
        </w:rPr>
        <w:t xml:space="preserve">Lenovo) - </w:t>
      </w:r>
      <w:r w:rsidRPr="002E1D16">
        <w:rPr>
          <w:sz w:val="28"/>
        </w:rPr>
        <w:t xml:space="preserve">китайська транснаціональна компанія, виробник, ПК, ноутбуків, мобільних телефонів та іншої сучасної електроніки. У другому кварталі 2013 року китайська компанія Lenovo Group Ltd стала лідером на </w:t>
      </w:r>
      <w:r w:rsidRPr="002E1D16">
        <w:rPr>
          <w:sz w:val="28"/>
        </w:rPr>
        <w:lastRenderedPageBreak/>
        <w:t>світовому ринку персональних комп'ютерів, свідчать результати останніх досліджень IDC і Gartner.</w:t>
      </w:r>
    </w:p>
    <w:p w:rsidR="00C53709" w:rsidRDefault="002E1D16" w:rsidP="00E276F9">
      <w:pPr>
        <w:spacing w:line="360" w:lineRule="auto"/>
        <w:ind w:firstLine="680"/>
        <w:jc w:val="both"/>
        <w:rPr>
          <w:sz w:val="28"/>
        </w:rPr>
      </w:pPr>
      <w:r w:rsidRPr="002E1D16">
        <w:rPr>
          <w:sz w:val="28"/>
        </w:rPr>
        <w:t>За даними IDC, Lenovo досягла 16,7 % світового ринку ПК у другому кварталі 2013 року, порівняно з 15,0 % у другому кварталі минулого року. Зареєстрована в Гонконзі, головні офіси у Пекіні, Моррисвіллі (західне передмістя столиці Північної Каро</w:t>
      </w:r>
      <w:r w:rsidR="00E276F9">
        <w:rPr>
          <w:sz w:val="28"/>
        </w:rPr>
        <w:t>ліни міста Ралі) й у Сінгапурі.</w:t>
      </w:r>
      <w:r w:rsidR="00E276F9">
        <w:rPr>
          <w:sz w:val="28"/>
          <w:lang w:val="en-US"/>
        </w:rPr>
        <w:t xml:space="preserve"> </w:t>
      </w:r>
      <w:r w:rsidRPr="002E1D16">
        <w:rPr>
          <w:sz w:val="28"/>
        </w:rPr>
        <w:t>Компанія здобула світову відомість, коли 2004 придбала підрозділ персональних комп'ютерів корпорації IBM, відкривача галузі, — разом з усіма відповідними торговими марками.</w:t>
      </w:r>
    </w:p>
    <w:p w:rsidR="00E276F9" w:rsidRPr="002935D1" w:rsidRDefault="00E276F9" w:rsidP="00E276F9">
      <w:pPr>
        <w:spacing w:line="360" w:lineRule="auto"/>
        <w:ind w:firstLine="680"/>
        <w:jc w:val="both"/>
        <w:rPr>
          <w:sz w:val="28"/>
          <w:lang w:val="en-US"/>
        </w:rPr>
      </w:pPr>
      <w:r>
        <w:rPr>
          <w:sz w:val="28"/>
        </w:rPr>
        <w:t>Форма співпраці EY з</w:t>
      </w:r>
      <w:r>
        <w:rPr>
          <w:sz w:val="28"/>
          <w:lang w:val="en-US"/>
        </w:rPr>
        <w:t xml:space="preserve"> Lenovo — </w:t>
      </w:r>
      <w:r>
        <w:rPr>
          <w:sz w:val="28"/>
        </w:rPr>
        <w:t>постачання персональних комп’ютерів та іншого обладнання для роботи.</w:t>
      </w:r>
    </w:p>
    <w:p w:rsidR="001C2FC6" w:rsidRPr="001C2FC6" w:rsidRDefault="001C2FC6" w:rsidP="00C16376">
      <w:pPr>
        <w:spacing w:line="360" w:lineRule="auto"/>
        <w:ind w:firstLine="680"/>
        <w:jc w:val="both"/>
        <w:rPr>
          <w:sz w:val="28"/>
        </w:rPr>
      </w:pPr>
      <w:r>
        <w:rPr>
          <w:sz w:val="28"/>
        </w:rPr>
        <w:t xml:space="preserve">Важливим партнером є компанія </w:t>
      </w:r>
      <w:r>
        <w:rPr>
          <w:sz w:val="28"/>
          <w:lang w:val="en-US"/>
        </w:rPr>
        <w:t>ServiceNow</w:t>
      </w:r>
      <w:r>
        <w:rPr>
          <w:sz w:val="28"/>
        </w:rPr>
        <w:t>.</w:t>
      </w:r>
    </w:p>
    <w:p w:rsidR="00FC6B77" w:rsidRPr="00FC6B77" w:rsidRDefault="00FC6B77" w:rsidP="00FC6B77">
      <w:pPr>
        <w:spacing w:line="360" w:lineRule="auto"/>
        <w:ind w:firstLine="680"/>
        <w:jc w:val="both"/>
        <w:rPr>
          <w:sz w:val="28"/>
        </w:rPr>
      </w:pPr>
      <w:r>
        <w:rPr>
          <w:sz w:val="28"/>
          <w:lang w:val="en-US"/>
        </w:rPr>
        <w:t>ServiceNow</w:t>
      </w:r>
      <w:r>
        <w:rPr>
          <w:sz w:val="28"/>
        </w:rPr>
        <w:t xml:space="preserve"> — це програмне рішення, що пропонується для великих компаній, дозволяє проводити підтримку та програмний сервіс дистанційно. </w:t>
      </w:r>
    </w:p>
    <w:p w:rsidR="00FC6B77" w:rsidRPr="00FC6B77" w:rsidRDefault="00FC6B77" w:rsidP="00FC6B77">
      <w:pPr>
        <w:spacing w:line="360" w:lineRule="auto"/>
        <w:ind w:firstLine="680"/>
        <w:jc w:val="both"/>
        <w:rPr>
          <w:sz w:val="28"/>
        </w:rPr>
      </w:pPr>
      <w:r>
        <w:rPr>
          <w:sz w:val="28"/>
        </w:rPr>
        <w:t>ServiceNow поширюється</w:t>
      </w:r>
      <w:r w:rsidRPr="00FC6B77">
        <w:rPr>
          <w:sz w:val="28"/>
        </w:rPr>
        <w:t xml:space="preserve"> за моделлю SaaS (Software as a Service). Платформа ServiceNow вигідно відрізняється від інших рішень на ринку:</w:t>
      </w:r>
    </w:p>
    <w:p w:rsidR="00FC6B77" w:rsidRPr="00FC6B77" w:rsidRDefault="00FC6B77" w:rsidP="00FC6B77">
      <w:pPr>
        <w:pStyle w:val="ab"/>
        <w:numPr>
          <w:ilvl w:val="0"/>
          <w:numId w:val="9"/>
        </w:numPr>
        <w:spacing w:line="360" w:lineRule="auto"/>
        <w:ind w:left="426" w:hanging="284"/>
        <w:jc w:val="both"/>
        <w:rPr>
          <w:sz w:val="28"/>
        </w:rPr>
      </w:pPr>
      <w:r w:rsidRPr="00FC6B77">
        <w:rPr>
          <w:sz w:val="28"/>
        </w:rPr>
        <w:t xml:space="preserve">Відсутність вкладень в інфраструктуру – весь сервіс надається з </w:t>
      </w:r>
      <w:r>
        <w:rPr>
          <w:sz w:val="28"/>
        </w:rPr>
        <w:t>«</w:t>
      </w:r>
      <w:r w:rsidRPr="00FC6B77">
        <w:rPr>
          <w:sz w:val="28"/>
        </w:rPr>
        <w:t>хмари</w:t>
      </w:r>
      <w:r>
        <w:rPr>
          <w:sz w:val="28"/>
        </w:rPr>
        <w:t>»;</w:t>
      </w:r>
    </w:p>
    <w:p w:rsidR="00FC6B77" w:rsidRPr="00FC6B77" w:rsidRDefault="00FC6B77" w:rsidP="00FC6B77">
      <w:pPr>
        <w:pStyle w:val="ab"/>
        <w:numPr>
          <w:ilvl w:val="0"/>
          <w:numId w:val="9"/>
        </w:numPr>
        <w:spacing w:line="360" w:lineRule="auto"/>
        <w:ind w:left="426" w:hanging="284"/>
        <w:jc w:val="both"/>
        <w:rPr>
          <w:sz w:val="28"/>
        </w:rPr>
      </w:pPr>
      <w:r>
        <w:rPr>
          <w:sz w:val="28"/>
        </w:rPr>
        <w:t xml:space="preserve">Доступність сервісу </w:t>
      </w:r>
      <w:r w:rsidRPr="00FC6B77">
        <w:rPr>
          <w:sz w:val="28"/>
        </w:rPr>
        <w:t>з будь-якої то</w:t>
      </w:r>
      <w:r>
        <w:rPr>
          <w:sz w:val="28"/>
        </w:rPr>
        <w:t>чки світу у відповідності з SLA;</w:t>
      </w:r>
    </w:p>
    <w:p w:rsidR="00FC6B77" w:rsidRPr="00FC6B77" w:rsidRDefault="00FC6B77" w:rsidP="00FC6B77">
      <w:pPr>
        <w:pStyle w:val="ab"/>
        <w:numPr>
          <w:ilvl w:val="0"/>
          <w:numId w:val="9"/>
        </w:numPr>
        <w:spacing w:line="360" w:lineRule="auto"/>
        <w:ind w:left="426" w:hanging="284"/>
        <w:jc w:val="both"/>
        <w:rPr>
          <w:sz w:val="28"/>
        </w:rPr>
      </w:pPr>
      <w:r w:rsidRPr="00FC6B77">
        <w:rPr>
          <w:sz w:val="28"/>
        </w:rPr>
        <w:t>Можливість роботи через веб-браузер з будь-якого типу мобільних пристроїв без необхі</w:t>
      </w:r>
      <w:r>
        <w:rPr>
          <w:sz w:val="28"/>
        </w:rPr>
        <w:t>дності встановлення додаткового програмного забезпечення;</w:t>
      </w:r>
    </w:p>
    <w:p w:rsidR="00FC6B77" w:rsidRPr="00FC6B77" w:rsidRDefault="00FC6B77" w:rsidP="00FC6B77">
      <w:pPr>
        <w:pStyle w:val="ab"/>
        <w:numPr>
          <w:ilvl w:val="0"/>
          <w:numId w:val="9"/>
        </w:numPr>
        <w:spacing w:line="360" w:lineRule="auto"/>
        <w:ind w:left="426" w:hanging="284"/>
        <w:jc w:val="both"/>
        <w:rPr>
          <w:sz w:val="28"/>
        </w:rPr>
      </w:pPr>
      <w:r w:rsidRPr="00FC6B77">
        <w:rPr>
          <w:sz w:val="28"/>
        </w:rPr>
        <w:t>Нова версія продукту випускається двічі в рік і поширюється безкоштовно. Перехід на нову версію здійснюється максимально прозоро «в один клік», всі налаштув</w:t>
      </w:r>
      <w:r>
        <w:rPr>
          <w:sz w:val="28"/>
        </w:rPr>
        <w:t>ання при оновленні зберігаються;</w:t>
      </w:r>
    </w:p>
    <w:p w:rsidR="001C2FC6" w:rsidRPr="00FC6B77" w:rsidRDefault="00FC6B77" w:rsidP="00FC6B77">
      <w:pPr>
        <w:pStyle w:val="ab"/>
        <w:numPr>
          <w:ilvl w:val="0"/>
          <w:numId w:val="9"/>
        </w:numPr>
        <w:spacing w:line="360" w:lineRule="auto"/>
        <w:ind w:left="426" w:hanging="284"/>
        <w:jc w:val="both"/>
        <w:rPr>
          <w:sz w:val="28"/>
        </w:rPr>
      </w:pPr>
      <w:r w:rsidRPr="00FC6B77">
        <w:rPr>
          <w:sz w:val="28"/>
        </w:rPr>
        <w:t>Сучасний, розвинений і приємний інтерфейс.</w:t>
      </w:r>
      <w:r w:rsidR="002935D1">
        <w:rPr>
          <w:sz w:val="28"/>
          <w:lang w:val="en-US"/>
        </w:rPr>
        <w:t>[20]</w:t>
      </w:r>
    </w:p>
    <w:p w:rsidR="00123F95" w:rsidRDefault="00123F95" w:rsidP="00C16376">
      <w:pPr>
        <w:spacing w:line="360" w:lineRule="auto"/>
        <w:ind w:firstLine="680"/>
        <w:jc w:val="both"/>
        <w:rPr>
          <w:sz w:val="28"/>
        </w:rPr>
      </w:pPr>
      <w:r>
        <w:rPr>
          <w:sz w:val="28"/>
        </w:rPr>
        <w:t xml:space="preserve">Чималу користь приносить компанії </w:t>
      </w:r>
      <w:r>
        <w:rPr>
          <w:sz w:val="28"/>
          <w:lang w:val="en-US"/>
        </w:rPr>
        <w:t xml:space="preserve">EY </w:t>
      </w:r>
      <w:r>
        <w:rPr>
          <w:sz w:val="28"/>
        </w:rPr>
        <w:t xml:space="preserve">та її клієнтам співпраця з </w:t>
      </w:r>
      <w:r>
        <w:rPr>
          <w:sz w:val="28"/>
          <w:lang w:val="en-US"/>
        </w:rPr>
        <w:t>Dell</w:t>
      </w:r>
      <w:r>
        <w:rPr>
          <w:sz w:val="28"/>
        </w:rPr>
        <w:t>.</w:t>
      </w:r>
    </w:p>
    <w:p w:rsidR="000C7360" w:rsidRPr="00123F95" w:rsidRDefault="000C7360" w:rsidP="00C16376">
      <w:pPr>
        <w:spacing w:line="360" w:lineRule="auto"/>
        <w:ind w:firstLine="680"/>
        <w:jc w:val="both"/>
        <w:rPr>
          <w:sz w:val="28"/>
        </w:rPr>
      </w:pPr>
      <w:r w:rsidRPr="000C7360">
        <w:rPr>
          <w:sz w:val="28"/>
        </w:rPr>
        <w:t xml:space="preserve">«Dell» — американська компанія з головним офісом в Остіні, штат Техас, заснована в 1984: один із провідних світових лідерів в галузі розробки і виробництва комп'ютерних систем. «Dell» виробляє сервери, системи зберігання даних, робочі станції, мережне устаткування, персональні </w:t>
      </w:r>
      <w:r w:rsidRPr="000C7360">
        <w:rPr>
          <w:sz w:val="28"/>
        </w:rPr>
        <w:lastRenderedPageBreak/>
        <w:t>комп'ютери, ноутбуки і КПК</w:t>
      </w:r>
      <w:r>
        <w:rPr>
          <w:sz w:val="28"/>
        </w:rPr>
        <w:t xml:space="preserve">. </w:t>
      </w:r>
      <w:r w:rsidRPr="000C7360">
        <w:rPr>
          <w:sz w:val="28"/>
        </w:rPr>
        <w:t>Dell розробляє, виготовляє, продає та обслуговує широкий набір моделей персональних комп'ютерів, ноутбуків, серверів, моніторів, пристроїв зберігання даних, мережного обладнання, КПК та іншого апаратного забезпечення.</w:t>
      </w:r>
    </w:p>
    <w:p w:rsidR="001C2FC6" w:rsidRPr="002935D1" w:rsidRDefault="00123F95" w:rsidP="00C16376">
      <w:pPr>
        <w:spacing w:line="360" w:lineRule="auto"/>
        <w:ind w:firstLine="680"/>
        <w:jc w:val="both"/>
        <w:rPr>
          <w:sz w:val="28"/>
          <w:lang w:val="en-US"/>
        </w:rPr>
      </w:pPr>
      <w:r>
        <w:rPr>
          <w:sz w:val="28"/>
        </w:rPr>
        <w:t xml:space="preserve">Альянс компаній </w:t>
      </w:r>
      <w:r>
        <w:rPr>
          <w:sz w:val="28"/>
          <w:lang w:val="en-US"/>
        </w:rPr>
        <w:t xml:space="preserve">Dell </w:t>
      </w:r>
      <w:r>
        <w:rPr>
          <w:sz w:val="28"/>
        </w:rPr>
        <w:t xml:space="preserve">та </w:t>
      </w:r>
      <w:r>
        <w:rPr>
          <w:sz w:val="28"/>
          <w:lang w:val="en-US"/>
        </w:rPr>
        <w:t xml:space="preserve">EY </w:t>
      </w:r>
      <w:r>
        <w:rPr>
          <w:sz w:val="28"/>
        </w:rPr>
        <w:t xml:space="preserve">забезпечують необхідним сервісом та обладнанням своїх клієнтів. Кооперація налагоджена, щоб прискорювати віддачу від інвестицій а також задля впровадження новітніх технологій у бізнес. </w:t>
      </w:r>
      <w:r w:rsidR="002935D1">
        <w:rPr>
          <w:sz w:val="28"/>
          <w:lang w:val="en-US"/>
        </w:rPr>
        <w:t>[17]</w:t>
      </w:r>
    </w:p>
    <w:p w:rsidR="004C1EF6" w:rsidRDefault="004C1EF6" w:rsidP="00C16376">
      <w:pPr>
        <w:spacing w:line="360" w:lineRule="auto"/>
        <w:ind w:firstLine="680"/>
        <w:jc w:val="both"/>
        <w:rPr>
          <w:sz w:val="28"/>
        </w:rPr>
      </w:pPr>
      <w:r>
        <w:rPr>
          <w:sz w:val="28"/>
          <w:lang w:val="en-US"/>
        </w:rPr>
        <w:t xml:space="preserve">EY </w:t>
      </w:r>
      <w:r>
        <w:rPr>
          <w:sz w:val="28"/>
        </w:rPr>
        <w:t xml:space="preserve">також співпрацює з відомою компанією </w:t>
      </w:r>
      <w:r>
        <w:rPr>
          <w:sz w:val="28"/>
          <w:lang w:val="en-US"/>
        </w:rPr>
        <w:t>P&amp;G</w:t>
      </w:r>
      <w:r>
        <w:rPr>
          <w:sz w:val="28"/>
        </w:rPr>
        <w:t>.</w:t>
      </w:r>
    </w:p>
    <w:p w:rsidR="00DC7A3B" w:rsidRDefault="00DC7A3B" w:rsidP="00C16376">
      <w:pPr>
        <w:spacing w:line="360" w:lineRule="auto"/>
        <w:ind w:firstLine="680"/>
        <w:jc w:val="both"/>
        <w:rPr>
          <w:sz w:val="28"/>
        </w:rPr>
      </w:pPr>
      <w:r w:rsidRPr="00DC7A3B">
        <w:rPr>
          <w:sz w:val="28"/>
        </w:rPr>
        <w:t>Procter &amp; Gamble (P&amp;G)</w:t>
      </w:r>
      <w:r>
        <w:rPr>
          <w:sz w:val="28"/>
        </w:rPr>
        <w:t xml:space="preserve"> </w:t>
      </w:r>
      <w:r w:rsidRPr="00DC7A3B">
        <w:rPr>
          <w:sz w:val="28"/>
        </w:rPr>
        <w:t>— американська транснаціональна корпорація зі штаб-квартирою у місті Цинцинаті, штат Огайо, США, яка має регіональні представництва в більш ніж вісімдесяти країнах. В сорока п'яти країнах компанія виробляє свою власну продукцію. Понад 300 торгових марок компанії продається у 140 країнах світу, а річний обіг станови</w:t>
      </w:r>
      <w:r>
        <w:rPr>
          <w:sz w:val="28"/>
        </w:rPr>
        <w:t>ть 76,5 мільярдів доларів США</w:t>
      </w:r>
      <w:r w:rsidRPr="00DC7A3B">
        <w:rPr>
          <w:sz w:val="28"/>
        </w:rPr>
        <w:t>. Компанія має понад один мільйон акціонерів</w:t>
      </w:r>
      <w:r>
        <w:rPr>
          <w:sz w:val="28"/>
        </w:rPr>
        <w:t xml:space="preserve"> та майже 150</w:t>
      </w:r>
      <w:r w:rsidRPr="00DC7A3B">
        <w:rPr>
          <w:sz w:val="28"/>
        </w:rPr>
        <w:t>000 працівників.</w:t>
      </w:r>
    </w:p>
    <w:p w:rsidR="00DC7A3B" w:rsidRPr="00AE7FA9" w:rsidRDefault="00DC7A3B" w:rsidP="00C16376">
      <w:pPr>
        <w:spacing w:line="360" w:lineRule="auto"/>
        <w:ind w:firstLine="680"/>
        <w:jc w:val="both"/>
        <w:rPr>
          <w:sz w:val="28"/>
          <w:lang w:val="en-US"/>
        </w:rPr>
      </w:pPr>
      <w:r w:rsidRPr="00DC7A3B">
        <w:rPr>
          <w:sz w:val="28"/>
        </w:rPr>
        <w:t>Продукція Procter&amp;Gamble з'явилася на українському ринку у 1990 році. На початку 1993 року стало зрозуміло, що друга за розмірами країна Європи потребує більшого, ніж просто імпорт товарів. Тому у 1993 році у Києві було відкрито офіс компанії, який початково складався з трьох чоловік і містився у підвалі Медичної бібліотеки. З початку 1995 компанія інвестувала близько 200 мільйонів доларів в основні кошти, оборотний капітал, дистриб'юторську інфраструктуру, а також маркетингову підтримку своєї продукції. У 1997 році в рамках глобального придбання компанією Procter&amp;Gamble фірми «Тамбрандс», завод в місті Бориспіль, що випускає засоби жіночої гігієни, став частиною Procter&amp;Gamble в Україні. Більш ніж 80% продукції заводу експортується до країн Східної та Західної Європи, а також Північної та Латинської Америки. У 1999 році за свою благодійну діяльність компанія «Проктер енд Гембл Україна» нагороджена дипломом фестивалю-конкурсу «Золота Фортуна». У 2000 відкривається Дистрибуційний Центр у Львові.</w:t>
      </w:r>
      <w:r w:rsidR="00AE7FA9">
        <w:rPr>
          <w:sz w:val="28"/>
          <w:lang w:val="en-US"/>
        </w:rPr>
        <w:t>[17]</w:t>
      </w:r>
    </w:p>
    <w:p w:rsidR="00DC7A3B" w:rsidRPr="00DC7A3B" w:rsidRDefault="00DC7A3B" w:rsidP="00C16376">
      <w:pPr>
        <w:spacing w:line="360" w:lineRule="auto"/>
        <w:ind w:firstLine="680"/>
        <w:jc w:val="both"/>
        <w:rPr>
          <w:sz w:val="28"/>
          <w:lang w:val="en-US"/>
        </w:rPr>
      </w:pPr>
      <w:r>
        <w:rPr>
          <w:sz w:val="28"/>
        </w:rPr>
        <w:lastRenderedPageBreak/>
        <w:t xml:space="preserve">Повний перелік контрагентів компанії </w:t>
      </w:r>
      <w:r>
        <w:rPr>
          <w:sz w:val="28"/>
          <w:lang w:val="en-US"/>
        </w:rPr>
        <w:t xml:space="preserve">EY </w:t>
      </w:r>
      <w:r>
        <w:rPr>
          <w:sz w:val="28"/>
        </w:rPr>
        <w:t xml:space="preserve">представлений у джерелі </w:t>
      </w:r>
      <w:r>
        <w:rPr>
          <w:sz w:val="28"/>
          <w:lang w:val="en-US"/>
        </w:rPr>
        <w:t>EY Alliances.</w:t>
      </w:r>
    </w:p>
    <w:p w:rsidR="004C1EF6" w:rsidRPr="00C16376" w:rsidRDefault="004C1EF6" w:rsidP="004C1EF6">
      <w:pPr>
        <w:spacing w:line="360" w:lineRule="auto"/>
        <w:ind w:firstLine="680"/>
        <w:jc w:val="both"/>
        <w:rPr>
          <w:sz w:val="28"/>
        </w:rPr>
      </w:pPr>
      <w:r w:rsidRPr="00C16376">
        <w:rPr>
          <w:sz w:val="28"/>
          <w:lang w:val="en-US"/>
        </w:rPr>
        <w:t xml:space="preserve">EY </w:t>
      </w:r>
      <w:r w:rsidRPr="00C16376">
        <w:rPr>
          <w:sz w:val="28"/>
        </w:rPr>
        <w:t>представлена у понад 150 країнах, має приблизно 700 офісів.</w:t>
      </w:r>
    </w:p>
    <w:p w:rsidR="00C16376" w:rsidRPr="00C16376" w:rsidRDefault="00C16376" w:rsidP="00C16376">
      <w:pPr>
        <w:spacing w:line="360" w:lineRule="auto"/>
        <w:ind w:firstLine="680"/>
        <w:jc w:val="both"/>
        <w:rPr>
          <w:sz w:val="28"/>
        </w:rPr>
      </w:pPr>
      <w:r w:rsidRPr="00C16376">
        <w:rPr>
          <w:sz w:val="28"/>
        </w:rPr>
        <w:t xml:space="preserve">Звісно, що філії </w:t>
      </w:r>
      <w:r w:rsidRPr="00C16376">
        <w:rPr>
          <w:sz w:val="28"/>
          <w:lang w:val="en-US"/>
        </w:rPr>
        <w:t xml:space="preserve">EY </w:t>
      </w:r>
      <w:r w:rsidRPr="00C16376">
        <w:rPr>
          <w:sz w:val="28"/>
        </w:rPr>
        <w:t>активно співпрацюють між собою, оскільки вони є частиною провідної аудиторської компанії.</w:t>
      </w:r>
      <w:r w:rsidRPr="00C16376">
        <w:rPr>
          <w:sz w:val="28"/>
          <w:lang w:val="en-US"/>
        </w:rPr>
        <w:t xml:space="preserve"> </w:t>
      </w:r>
      <w:r w:rsidRPr="00C16376">
        <w:rPr>
          <w:sz w:val="28"/>
        </w:rPr>
        <w:t>Співробітники офісу EY в Україні мають можливість їхати до інших країн в рамках програм мобільності. Програма ставить за мету підвищити кваліфікацію своїх працівників</w:t>
      </w:r>
      <w:r w:rsidR="00747C6B">
        <w:rPr>
          <w:sz w:val="28"/>
          <w:lang w:val="en-US"/>
        </w:rPr>
        <w:t xml:space="preserve"> </w:t>
      </w:r>
      <w:r w:rsidR="00747C6B">
        <w:rPr>
          <w:sz w:val="28"/>
        </w:rPr>
        <w:t>та гнучкість у роботі</w:t>
      </w:r>
      <w:r w:rsidRPr="00C16376">
        <w:rPr>
          <w:sz w:val="28"/>
        </w:rPr>
        <w:t>.</w:t>
      </w:r>
      <w:r w:rsidR="00747C6B">
        <w:rPr>
          <w:sz w:val="28"/>
        </w:rPr>
        <w:t xml:space="preserve"> Така практика сприяє підтримці міцних зв’язків мж філіями та корпоративного духу.</w:t>
      </w:r>
      <w:r w:rsidRPr="00C16376">
        <w:rPr>
          <w:sz w:val="28"/>
        </w:rPr>
        <w:t xml:space="preserve"> Географічний спектр програм досить широкий: США, Велика Британія, Канада, Німеччина, Австралія, Нідерланди, Італія, Польща, Румунія, Угорщина, країни Близького Сходу та СНД.</w:t>
      </w: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0C7360" w:rsidRDefault="000C7360" w:rsidP="00C16376">
      <w:pPr>
        <w:spacing w:line="360" w:lineRule="auto"/>
        <w:ind w:firstLine="680"/>
        <w:jc w:val="both"/>
        <w:rPr>
          <w:sz w:val="28"/>
        </w:rPr>
      </w:pPr>
    </w:p>
    <w:p w:rsidR="000C7360" w:rsidRDefault="000C7360" w:rsidP="00C16376">
      <w:pPr>
        <w:spacing w:line="360" w:lineRule="auto"/>
        <w:ind w:firstLine="680"/>
        <w:jc w:val="both"/>
        <w:rPr>
          <w:sz w:val="28"/>
        </w:rPr>
      </w:pPr>
    </w:p>
    <w:p w:rsidR="000C7360" w:rsidRDefault="000C7360" w:rsidP="00C16376">
      <w:pPr>
        <w:spacing w:line="360" w:lineRule="auto"/>
        <w:ind w:firstLine="680"/>
        <w:jc w:val="both"/>
        <w:rPr>
          <w:sz w:val="28"/>
        </w:rPr>
      </w:pPr>
    </w:p>
    <w:p w:rsidR="00DC7A3B" w:rsidRDefault="00DC7A3B" w:rsidP="00C16376">
      <w:pPr>
        <w:spacing w:line="360" w:lineRule="auto"/>
        <w:ind w:firstLine="680"/>
        <w:jc w:val="both"/>
        <w:rPr>
          <w:sz w:val="28"/>
        </w:rPr>
      </w:pPr>
    </w:p>
    <w:p w:rsidR="00DC7A3B" w:rsidRDefault="00DC7A3B" w:rsidP="00C16376">
      <w:pPr>
        <w:spacing w:line="360" w:lineRule="auto"/>
        <w:ind w:firstLine="680"/>
        <w:jc w:val="both"/>
        <w:rPr>
          <w:sz w:val="28"/>
        </w:rPr>
      </w:pPr>
    </w:p>
    <w:p w:rsidR="00DC7A3B" w:rsidRDefault="00DC7A3B" w:rsidP="00C16376">
      <w:pPr>
        <w:spacing w:line="360" w:lineRule="auto"/>
        <w:ind w:firstLine="680"/>
        <w:jc w:val="both"/>
        <w:rPr>
          <w:sz w:val="28"/>
        </w:rPr>
      </w:pPr>
    </w:p>
    <w:p w:rsidR="00DC7A3B" w:rsidRDefault="00DC7A3B" w:rsidP="00C16376">
      <w:pPr>
        <w:spacing w:line="360" w:lineRule="auto"/>
        <w:ind w:firstLine="680"/>
        <w:jc w:val="both"/>
        <w:rPr>
          <w:sz w:val="28"/>
        </w:rPr>
      </w:pPr>
    </w:p>
    <w:p w:rsidR="00DC7A3B" w:rsidRDefault="00DC7A3B" w:rsidP="00C16376">
      <w:pPr>
        <w:spacing w:line="360" w:lineRule="auto"/>
        <w:ind w:firstLine="680"/>
        <w:jc w:val="both"/>
        <w:rPr>
          <w:sz w:val="28"/>
        </w:rPr>
      </w:pPr>
    </w:p>
    <w:p w:rsidR="00C16376" w:rsidRPr="00C16376" w:rsidRDefault="00C16376" w:rsidP="00C16376">
      <w:pPr>
        <w:spacing w:line="360" w:lineRule="auto"/>
        <w:ind w:firstLine="680"/>
        <w:jc w:val="both"/>
        <w:rPr>
          <w:sz w:val="28"/>
        </w:rPr>
      </w:pPr>
      <w:r w:rsidRPr="00C16376">
        <w:rPr>
          <w:sz w:val="28"/>
        </w:rPr>
        <w:lastRenderedPageBreak/>
        <w:t>5. Індивідуальне завдання</w:t>
      </w:r>
    </w:p>
    <w:p w:rsidR="00C16376" w:rsidRPr="00C16376" w:rsidRDefault="00C16376" w:rsidP="00C16376">
      <w:pPr>
        <w:spacing w:line="360" w:lineRule="auto"/>
        <w:ind w:firstLine="680"/>
        <w:jc w:val="both"/>
        <w:rPr>
          <w:sz w:val="28"/>
        </w:rPr>
      </w:pPr>
      <w:r w:rsidRPr="00C16376">
        <w:rPr>
          <w:sz w:val="28"/>
        </w:rPr>
        <w:t>В процесі проходження практики були виконані індивідуальні завдання, що мали відношення до банківського аудиту.</w:t>
      </w:r>
    </w:p>
    <w:p w:rsidR="00C16376" w:rsidRPr="00C16376" w:rsidRDefault="00C16376" w:rsidP="00C16376">
      <w:pPr>
        <w:spacing w:line="360" w:lineRule="auto"/>
        <w:ind w:firstLine="680"/>
        <w:jc w:val="both"/>
        <w:rPr>
          <w:sz w:val="28"/>
        </w:rPr>
      </w:pPr>
      <w:r w:rsidRPr="00C16376">
        <w:rPr>
          <w:sz w:val="28"/>
        </w:rPr>
        <w:t xml:space="preserve">Банківський аудит - це система контролю чи дотриманням порядку ведення бухгалтерського обліку в банку та виконання приписів банківського нагляду, яка включає аудиторську діяльність, аудитора і предмет аудиторських перевірок та інших аудиторських послуг. </w:t>
      </w:r>
    </w:p>
    <w:p w:rsidR="00C16376" w:rsidRDefault="00C16376" w:rsidP="00C16376">
      <w:pPr>
        <w:spacing w:line="360" w:lineRule="auto"/>
        <w:ind w:firstLine="680"/>
        <w:jc w:val="both"/>
        <w:rPr>
          <w:sz w:val="28"/>
        </w:rPr>
      </w:pPr>
      <w:r w:rsidRPr="00C16376">
        <w:rPr>
          <w:sz w:val="28"/>
        </w:rPr>
        <w:t xml:space="preserve">Банківський аудит підрозділяється на обов'язковий та ініціативний, на внутрішній і зовнішній. Внутрішній аудит проводиться спеціальним підрозділом самого банку. Зовнішній аудит здійснюється на комерційній основі професійним учасником ринку. </w:t>
      </w:r>
    </w:p>
    <w:p w:rsidR="00F81CBC" w:rsidRDefault="00F81CBC" w:rsidP="00C16376">
      <w:pPr>
        <w:spacing w:line="360" w:lineRule="auto"/>
        <w:ind w:firstLine="680"/>
        <w:jc w:val="both"/>
        <w:rPr>
          <w:sz w:val="28"/>
        </w:rPr>
      </w:pPr>
      <w:r>
        <w:rPr>
          <w:sz w:val="28"/>
        </w:rPr>
        <w:t>Початок кар’єри будь-якого стажера та фахівця починається з тренінгів адаптивного характеру.</w:t>
      </w:r>
      <w:r w:rsidR="00B91ED9">
        <w:rPr>
          <w:sz w:val="28"/>
        </w:rPr>
        <w:t xml:space="preserve"> Тому на початку головним завданням є швидке пристосування до умов роботи в компанії.</w:t>
      </w:r>
    </w:p>
    <w:p w:rsidR="00B91ED9" w:rsidRDefault="00B91ED9" w:rsidP="00C16376">
      <w:pPr>
        <w:spacing w:line="360" w:lineRule="auto"/>
        <w:ind w:firstLine="680"/>
        <w:jc w:val="both"/>
        <w:rPr>
          <w:sz w:val="28"/>
        </w:rPr>
      </w:pPr>
      <w:r>
        <w:rPr>
          <w:sz w:val="28"/>
        </w:rPr>
        <w:t xml:space="preserve">Важливими аспектами адаптації є засвоєння техніки безпеки, своєчасне отримання перепустки а також підтримка конфіденційності усієї робочої документації. Безпека </w:t>
      </w:r>
      <w:r>
        <w:rPr>
          <w:sz w:val="28"/>
          <w:lang w:val="en-US"/>
        </w:rPr>
        <w:t xml:space="preserve">EY </w:t>
      </w:r>
      <w:r>
        <w:rPr>
          <w:sz w:val="28"/>
        </w:rPr>
        <w:t xml:space="preserve">визначена як делегована відповідальність, тому весь персонал без винятків відповідає за безпеку та конфіденційність. </w:t>
      </w:r>
    </w:p>
    <w:p w:rsidR="00B91ED9" w:rsidRDefault="00B91ED9" w:rsidP="00C16376">
      <w:pPr>
        <w:spacing w:line="360" w:lineRule="auto"/>
        <w:ind w:firstLine="680"/>
        <w:jc w:val="both"/>
        <w:rPr>
          <w:sz w:val="28"/>
        </w:rPr>
      </w:pPr>
      <w:r>
        <w:rPr>
          <w:sz w:val="28"/>
        </w:rPr>
        <w:t xml:space="preserve">Усі співробітники компанії отримують робочий ноутбук, який містить необхідне програмне забезпечення для роботи а також оновлені антивірусні та інші захисні програми. Усе обладнання, надане працівникам, є власністю </w:t>
      </w:r>
      <w:r>
        <w:rPr>
          <w:sz w:val="28"/>
          <w:lang w:val="en-US"/>
        </w:rPr>
        <w:t>EY Global</w:t>
      </w:r>
      <w:r>
        <w:rPr>
          <w:sz w:val="28"/>
        </w:rPr>
        <w:t xml:space="preserve">, за втрату та пошкодження цього майна кожен співробітник відповідає особисто.  </w:t>
      </w:r>
      <w:r w:rsidR="00A61CC7">
        <w:rPr>
          <w:sz w:val="28"/>
        </w:rPr>
        <w:t>Встановлювання розважального програмного забезпечення суворо заборонено.</w:t>
      </w:r>
    </w:p>
    <w:p w:rsidR="00A61CC7" w:rsidRPr="00B91ED9" w:rsidRDefault="00A61CC7" w:rsidP="00C16376">
      <w:pPr>
        <w:spacing w:line="360" w:lineRule="auto"/>
        <w:ind w:firstLine="680"/>
        <w:jc w:val="both"/>
        <w:rPr>
          <w:sz w:val="28"/>
        </w:rPr>
      </w:pPr>
      <w:r>
        <w:rPr>
          <w:sz w:val="28"/>
        </w:rPr>
        <w:t>Наступне завдання для нових робітників – це проходження тренінгів. Під час них розкриваються особливості організації роботи, надаються контактні дані осіб, з якими необхідно тримати зв’язок. Після проходження тренінгів (на них виділяють від 1 до 5 днів)</w:t>
      </w:r>
      <w:r w:rsidR="002474AF">
        <w:rPr>
          <w:sz w:val="28"/>
        </w:rPr>
        <w:t xml:space="preserve"> новачків розподіляють по командам в залежності від відділу й отриманої посади.</w:t>
      </w:r>
    </w:p>
    <w:p w:rsidR="00C16376" w:rsidRPr="00C16376" w:rsidRDefault="00430D46" w:rsidP="00C16376">
      <w:pPr>
        <w:spacing w:line="360" w:lineRule="auto"/>
        <w:ind w:firstLine="680"/>
        <w:jc w:val="both"/>
        <w:rPr>
          <w:sz w:val="28"/>
          <w:lang w:val="en-US"/>
        </w:rPr>
      </w:pPr>
      <w:r>
        <w:rPr>
          <w:sz w:val="28"/>
        </w:rPr>
        <w:lastRenderedPageBreak/>
        <w:t>Тепер варто перейти до наданого індивідуального завдання. Була надана інформація о клієнтах від двох банків</w:t>
      </w:r>
      <w:r w:rsidR="00AE7FA9">
        <w:rPr>
          <w:sz w:val="28"/>
        </w:rPr>
        <w:t xml:space="preserve"> а також кредитні договори</w:t>
      </w:r>
      <w:r>
        <w:rPr>
          <w:sz w:val="28"/>
        </w:rPr>
        <w:t xml:space="preserve">. </w:t>
      </w:r>
      <w:r w:rsidR="00C16376" w:rsidRPr="00C16376">
        <w:rPr>
          <w:sz w:val="28"/>
        </w:rPr>
        <w:t>Суть завдання — необхідно розрахувати фінансовий клас позичальників</w:t>
      </w:r>
      <w:r>
        <w:rPr>
          <w:sz w:val="28"/>
        </w:rPr>
        <w:t xml:space="preserve"> (Банк 1 — фізичні особи; банк 2 — юридичні особи)</w:t>
      </w:r>
      <w:r w:rsidR="00C16376" w:rsidRPr="00C16376">
        <w:rPr>
          <w:sz w:val="28"/>
        </w:rPr>
        <w:t>, а також визначити рівень ймовірності дефолту  на основі наданих банком відомостей про клієнтів, кредитних договорів та на основі інших документів, які мають відношення до наданих кредитів. Робочий процес був повністю узгоджений з Постановою НБУ №351 ( «Положення про визначення банками України розміру кредитного ризику за активними банківськими операціями»)</w:t>
      </w:r>
      <w:r w:rsidR="00C16376" w:rsidRPr="00C16376">
        <w:rPr>
          <w:sz w:val="28"/>
          <w:lang w:val="en-US"/>
        </w:rPr>
        <w:t>[</w:t>
      </w:r>
      <w:r w:rsidR="00AE7FA9">
        <w:rPr>
          <w:sz w:val="28"/>
        </w:rPr>
        <w:t>15</w:t>
      </w:r>
      <w:r w:rsidR="00C16376" w:rsidRPr="00C16376">
        <w:rPr>
          <w:sz w:val="28"/>
          <w:lang w:val="en-US"/>
        </w:rPr>
        <w:t>]</w:t>
      </w:r>
    </w:p>
    <w:p w:rsidR="00C16376" w:rsidRDefault="00C16376" w:rsidP="00C16376">
      <w:pPr>
        <w:spacing w:line="360" w:lineRule="auto"/>
        <w:ind w:firstLine="680"/>
        <w:jc w:val="both"/>
        <w:rPr>
          <w:sz w:val="28"/>
        </w:rPr>
      </w:pPr>
      <w:r w:rsidRPr="00C16376">
        <w:rPr>
          <w:sz w:val="28"/>
        </w:rPr>
        <w:t>Клас позичальника– набір показників для характеристики позичальника (контрагента банку) за результатами оцінки його фінансового стану.</w:t>
      </w:r>
    </w:p>
    <w:p w:rsidR="00426017" w:rsidRPr="00426017" w:rsidRDefault="00426017" w:rsidP="00426017">
      <w:pPr>
        <w:spacing w:line="360" w:lineRule="auto"/>
        <w:ind w:firstLine="680"/>
        <w:jc w:val="both"/>
        <w:rPr>
          <w:sz w:val="28"/>
        </w:rPr>
      </w:pPr>
      <w:r w:rsidRPr="00426017">
        <w:rPr>
          <w:sz w:val="28"/>
        </w:rPr>
        <w:t>Для розрахунку величини очікуваних збитків положенням передбачено застосування рекомендованої Базельським комітетом з банківського нагляду формули, яка використовує три компоненти:</w:t>
      </w:r>
    </w:p>
    <w:p w:rsidR="00426017" w:rsidRPr="00426017" w:rsidRDefault="00426017" w:rsidP="00426017">
      <w:pPr>
        <w:spacing w:line="360" w:lineRule="auto"/>
        <w:ind w:firstLine="680"/>
        <w:jc w:val="both"/>
        <w:rPr>
          <w:sz w:val="28"/>
        </w:rPr>
      </w:pPr>
      <w:r w:rsidRPr="00426017">
        <w:rPr>
          <w:sz w:val="28"/>
        </w:rPr>
        <w:t>1) ймовірність дефолту боржника (PD – probability of default);</w:t>
      </w:r>
    </w:p>
    <w:p w:rsidR="00426017" w:rsidRPr="00426017" w:rsidRDefault="00426017" w:rsidP="00426017">
      <w:pPr>
        <w:spacing w:line="360" w:lineRule="auto"/>
        <w:ind w:firstLine="680"/>
        <w:jc w:val="both"/>
        <w:rPr>
          <w:sz w:val="28"/>
        </w:rPr>
      </w:pPr>
      <w:r w:rsidRPr="00426017">
        <w:rPr>
          <w:sz w:val="28"/>
        </w:rPr>
        <w:t>2) рівень втрат в разі дефолту (LGD – loss given default);</w:t>
      </w:r>
    </w:p>
    <w:p w:rsidR="00426017" w:rsidRPr="00426017" w:rsidRDefault="00426017" w:rsidP="00426017">
      <w:pPr>
        <w:spacing w:line="360" w:lineRule="auto"/>
        <w:ind w:firstLine="680"/>
        <w:jc w:val="both"/>
        <w:rPr>
          <w:sz w:val="28"/>
        </w:rPr>
      </w:pPr>
      <w:r w:rsidRPr="00426017">
        <w:rPr>
          <w:sz w:val="28"/>
        </w:rPr>
        <w:t>3) борг за активом (EAD - exposure at default).</w:t>
      </w:r>
    </w:p>
    <w:p w:rsidR="00426017" w:rsidRPr="00426017" w:rsidRDefault="00426017" w:rsidP="00426017">
      <w:pPr>
        <w:spacing w:line="360" w:lineRule="auto"/>
        <w:ind w:firstLine="680"/>
        <w:jc w:val="both"/>
        <w:rPr>
          <w:sz w:val="28"/>
        </w:rPr>
      </w:pPr>
      <w:r w:rsidRPr="00426017">
        <w:rPr>
          <w:sz w:val="28"/>
        </w:rPr>
        <w:t>Положення також передбачає:</w:t>
      </w:r>
    </w:p>
    <w:p w:rsidR="00426017" w:rsidRPr="00426017" w:rsidRDefault="00426017" w:rsidP="00426017">
      <w:pPr>
        <w:spacing w:line="360" w:lineRule="auto"/>
        <w:ind w:firstLine="680"/>
        <w:jc w:val="both"/>
        <w:rPr>
          <w:sz w:val="28"/>
        </w:rPr>
      </w:pPr>
      <w:r w:rsidRPr="00426017">
        <w:rPr>
          <w:sz w:val="28"/>
        </w:rPr>
        <w:t>- застосування стандартизованих підходів до оцінки фінансового стану боржників банку (економетричної скорингової моделі – для боржників-юридичних осіб, переліку якісних та кількісних показників – для інших боржників);</w:t>
      </w:r>
    </w:p>
    <w:p w:rsidR="00426017" w:rsidRPr="00426017" w:rsidRDefault="00426017" w:rsidP="00426017">
      <w:pPr>
        <w:spacing w:line="360" w:lineRule="auto"/>
        <w:ind w:firstLine="680"/>
        <w:jc w:val="both"/>
        <w:rPr>
          <w:sz w:val="28"/>
        </w:rPr>
      </w:pPr>
      <w:r w:rsidRPr="00426017">
        <w:rPr>
          <w:sz w:val="28"/>
        </w:rPr>
        <w:t>- можливість оцінки кредитного ризику позичальника на основі характеристик групи компаній, з якою позичальник пов'язаний відносинами контролю або спільним економічним ризиком.</w:t>
      </w:r>
    </w:p>
    <w:p w:rsidR="00C16376" w:rsidRPr="00430D46" w:rsidRDefault="00C16376" w:rsidP="00C16376">
      <w:pPr>
        <w:spacing w:line="360" w:lineRule="auto"/>
        <w:ind w:firstLine="680"/>
        <w:jc w:val="both"/>
        <w:rPr>
          <w:sz w:val="28"/>
        </w:rPr>
      </w:pPr>
      <w:r w:rsidRPr="00C16376">
        <w:rPr>
          <w:sz w:val="28"/>
        </w:rPr>
        <w:t>Оцінку фінансового стану позичальника (контрагента) банки здійснюють під час укладання договору про здійснення кредитної операції, а надалі – з певною періодичністю залежно від статусу позичальника, суми кредиту та рівня його ризику.</w:t>
      </w:r>
      <w:r w:rsidR="00430D46">
        <w:rPr>
          <w:sz w:val="28"/>
        </w:rPr>
        <w:t xml:space="preserve"> До інформації о кредитах та клієнтах банк додає </w:t>
      </w:r>
      <w:r w:rsidR="00430D46">
        <w:rPr>
          <w:sz w:val="28"/>
        </w:rPr>
        <w:lastRenderedPageBreak/>
        <w:t xml:space="preserve">результати свого розрахунку фінансового класу, які необхідно порівняти з розрахунками </w:t>
      </w:r>
      <w:r w:rsidR="00430D46">
        <w:rPr>
          <w:sz w:val="28"/>
          <w:lang w:val="en-US"/>
        </w:rPr>
        <w:t>EY</w:t>
      </w:r>
      <w:r w:rsidR="00430D46">
        <w:rPr>
          <w:sz w:val="28"/>
        </w:rPr>
        <w:t>.</w:t>
      </w:r>
    </w:p>
    <w:p w:rsidR="00C16376" w:rsidRPr="00C16376" w:rsidRDefault="00C16376" w:rsidP="00C16376">
      <w:pPr>
        <w:spacing w:line="360" w:lineRule="auto"/>
        <w:ind w:firstLine="680"/>
        <w:jc w:val="both"/>
        <w:rPr>
          <w:sz w:val="28"/>
        </w:rPr>
      </w:pPr>
      <w:r w:rsidRPr="00C16376">
        <w:rPr>
          <w:sz w:val="28"/>
        </w:rPr>
        <w:t>Найпоширеніші банківські продукти були такі (за результатами аудиту відповідних банків</w:t>
      </w:r>
      <w:r w:rsidRPr="00C16376">
        <w:rPr>
          <w:sz w:val="28"/>
          <w:vertAlign w:val="superscript"/>
        </w:rPr>
        <w:footnoteReference w:id="2"/>
      </w:r>
      <w:r w:rsidRPr="00C16376">
        <w:rPr>
          <w:sz w:val="28"/>
        </w:rPr>
        <w:t>):</w:t>
      </w:r>
    </w:p>
    <w:p w:rsidR="00013233" w:rsidRPr="00C16376" w:rsidRDefault="005E332C" w:rsidP="00C16376">
      <w:pPr>
        <w:numPr>
          <w:ilvl w:val="0"/>
          <w:numId w:val="5"/>
        </w:numPr>
        <w:spacing w:line="360" w:lineRule="auto"/>
        <w:jc w:val="both"/>
        <w:rPr>
          <w:sz w:val="28"/>
        </w:rPr>
      </w:pPr>
      <w:r w:rsidRPr="00C16376">
        <w:rPr>
          <w:sz w:val="28"/>
        </w:rPr>
        <w:t>Кредит у національній/іноземній валюті (разовий транш);</w:t>
      </w:r>
    </w:p>
    <w:p w:rsidR="00013233" w:rsidRPr="00C16376" w:rsidRDefault="005E332C" w:rsidP="00C16376">
      <w:pPr>
        <w:numPr>
          <w:ilvl w:val="0"/>
          <w:numId w:val="5"/>
        </w:numPr>
        <w:spacing w:line="360" w:lineRule="auto"/>
        <w:jc w:val="both"/>
        <w:rPr>
          <w:sz w:val="28"/>
        </w:rPr>
      </w:pPr>
      <w:r w:rsidRPr="00C16376">
        <w:rPr>
          <w:sz w:val="28"/>
        </w:rPr>
        <w:t>Кредитна лінія;</w:t>
      </w:r>
    </w:p>
    <w:p w:rsidR="00013233" w:rsidRPr="00C16376" w:rsidRDefault="005E332C" w:rsidP="00C16376">
      <w:pPr>
        <w:numPr>
          <w:ilvl w:val="0"/>
          <w:numId w:val="5"/>
        </w:numPr>
        <w:spacing w:line="360" w:lineRule="auto"/>
        <w:jc w:val="both"/>
        <w:rPr>
          <w:sz w:val="28"/>
        </w:rPr>
      </w:pPr>
      <w:r w:rsidRPr="00C16376">
        <w:rPr>
          <w:sz w:val="28"/>
        </w:rPr>
        <w:t>Незабезпечений овердрафт (не потребує договору застави/іпотеки);</w:t>
      </w:r>
    </w:p>
    <w:p w:rsidR="00013233" w:rsidRPr="00C16376" w:rsidRDefault="005E332C" w:rsidP="00C16376">
      <w:pPr>
        <w:numPr>
          <w:ilvl w:val="0"/>
          <w:numId w:val="5"/>
        </w:numPr>
        <w:spacing w:line="360" w:lineRule="auto"/>
        <w:jc w:val="both"/>
        <w:rPr>
          <w:sz w:val="28"/>
        </w:rPr>
      </w:pPr>
      <w:r w:rsidRPr="00C16376">
        <w:rPr>
          <w:sz w:val="28"/>
        </w:rPr>
        <w:t>Забезпечений овердрафт (забезпечення за кредитом обов’язкове);</w:t>
      </w:r>
    </w:p>
    <w:p w:rsidR="00013233" w:rsidRPr="00C16376" w:rsidRDefault="005E332C" w:rsidP="00C16376">
      <w:pPr>
        <w:numPr>
          <w:ilvl w:val="0"/>
          <w:numId w:val="5"/>
        </w:numPr>
        <w:spacing w:line="360" w:lineRule="auto"/>
        <w:jc w:val="both"/>
        <w:rPr>
          <w:sz w:val="28"/>
        </w:rPr>
      </w:pPr>
      <w:r w:rsidRPr="00C16376">
        <w:rPr>
          <w:sz w:val="28"/>
        </w:rPr>
        <w:t>Гарантія.</w:t>
      </w:r>
    </w:p>
    <w:p w:rsidR="00C16376" w:rsidRPr="00C16376" w:rsidRDefault="00C16376" w:rsidP="00C16376">
      <w:pPr>
        <w:spacing w:line="360" w:lineRule="auto"/>
        <w:ind w:firstLine="680"/>
        <w:jc w:val="both"/>
        <w:rPr>
          <w:sz w:val="28"/>
        </w:rPr>
      </w:pPr>
      <w:r w:rsidRPr="00C16376">
        <w:rPr>
          <w:sz w:val="28"/>
        </w:rPr>
        <w:t>Клас позичальни</w:t>
      </w:r>
      <w:r w:rsidR="00E65AEA">
        <w:rPr>
          <w:sz w:val="28"/>
        </w:rPr>
        <w:t>ка – юридичної особи (від 1 до 10</w:t>
      </w:r>
      <w:r w:rsidRPr="00C16376">
        <w:rPr>
          <w:sz w:val="28"/>
        </w:rPr>
        <w:t xml:space="preserve">) визначається в залежності від отриманого значення інтегрального показника фінансового стану боржника з урахуванням величини підприємства (велике, середнє або мале). Клас позичальника — фізичної особи варіюється від 1 до 5. </w:t>
      </w:r>
      <w:r w:rsidR="007A5E1D">
        <w:rPr>
          <w:sz w:val="28"/>
        </w:rPr>
        <w:t>За «Постановою…» надається наступне роз’яснення по класах:</w:t>
      </w:r>
    </w:p>
    <w:p w:rsidR="00B31DCC" w:rsidRDefault="00B31DCC" w:rsidP="00C16376">
      <w:pPr>
        <w:spacing w:line="360" w:lineRule="auto"/>
        <w:ind w:firstLine="680"/>
        <w:jc w:val="both"/>
        <w:rPr>
          <w:sz w:val="28"/>
        </w:rPr>
      </w:pPr>
      <w:r>
        <w:rPr>
          <w:sz w:val="28"/>
        </w:rPr>
        <w:t xml:space="preserve">1) </w:t>
      </w:r>
      <w:r w:rsidRPr="00B31DCC">
        <w:rPr>
          <w:sz w:val="28"/>
        </w:rPr>
        <w:t xml:space="preserve">клас 1 – фінансовий стан високий: сукупний розмір внесків боржника на погашення боргу (включаючи внески за кредитами інших банків) не перевищує 50 відсотків обсягу сукупного чистого доходу боржника – фізичної особи за відповідний період; кількість календарних днів прострочення погашення боргу не перевищує сім днів; наявні підстави вважати, що і надалі виконання зобов’язань боржником здійснюватиметься на високому рівні; наявність у власності майна, крім майна, переданого в заставу, яке за рівнем ліквідності відповідає критеріям прийнятності, визначеним у розділі X цього Положення; коефіцієнти, що характеризують поточну платоспроможність боржника – фізичної особи і його фінансові можливості виконати зобов’язання за кредитом, перевищують їх оптимальні значення; </w:t>
      </w:r>
    </w:p>
    <w:p w:rsidR="00B31DCC" w:rsidRDefault="00B31DCC" w:rsidP="00C16376">
      <w:pPr>
        <w:spacing w:line="360" w:lineRule="auto"/>
        <w:ind w:firstLine="680"/>
        <w:jc w:val="both"/>
        <w:rPr>
          <w:sz w:val="28"/>
        </w:rPr>
      </w:pPr>
      <w:r w:rsidRPr="00B31DCC">
        <w:rPr>
          <w:sz w:val="28"/>
        </w:rPr>
        <w:lastRenderedPageBreak/>
        <w:t xml:space="preserve">2) клас 2 – фінансовий стан добрий: сукупний розмір внесків боржника на погашення боргу (включаючи внески за кредитами інших банків) не перевищує 60 відсотків обсягу сукупного чистого доходу боржника – фізичної особи за відповідний період; кількість календарних днів прострочення погашення боргу становить від 8 до 30 днів; наявні підстави вважати, що надалі стан виконання зобов’язань боржником не погіршиться; коефіцієнти, що характеризують поточну платоспроможність боржника – фізичної особи і його фінансові можливості виконати зобов’язання за кредитом, не нижчі, ніж їх оптимальні значення; </w:t>
      </w:r>
    </w:p>
    <w:p w:rsidR="00B31DCC" w:rsidRDefault="00B31DCC" w:rsidP="00C16376">
      <w:pPr>
        <w:spacing w:line="360" w:lineRule="auto"/>
        <w:ind w:firstLine="680"/>
        <w:jc w:val="both"/>
        <w:rPr>
          <w:sz w:val="28"/>
        </w:rPr>
      </w:pPr>
      <w:r w:rsidRPr="00B31DCC">
        <w:rPr>
          <w:sz w:val="28"/>
        </w:rPr>
        <w:t xml:space="preserve">3) клас 3 – фінансовий стан задовільний: сукупний розмір внесків боржника на погашення боргу (включаючи внески за кредитами інших банків) не перевищує 70 відсотків обсягу сукупного чистого доходу боржника – фізичної особи за відповідний період; простежуються інші негативні тенденції (зміна місця роботи з погіршенням умов, зростання обсягу зобов’язань боржника – фізичної особи, що свідчить про підвищення ймовірності несвоєчасного та/або в неповній сумі погашення боргу); кількість календарних днів прострочення погашення боргу становить від 31 до 60 днів; наявні підстави очікувати надалі погіршення стану виконання боржником зобов’язань; коефіцієнти, що характеризують поточну платоспроможність боржника – фізичної особи і його фінансові можливості виконати зобов’язання за кредитом, не завжди відповідають оптимальним значенням; </w:t>
      </w:r>
    </w:p>
    <w:p w:rsidR="00B31DCC" w:rsidRDefault="00B31DCC" w:rsidP="00C16376">
      <w:pPr>
        <w:spacing w:line="360" w:lineRule="auto"/>
        <w:ind w:firstLine="680"/>
        <w:jc w:val="both"/>
        <w:rPr>
          <w:sz w:val="28"/>
        </w:rPr>
      </w:pPr>
      <w:r w:rsidRPr="00B31DCC">
        <w:rPr>
          <w:sz w:val="28"/>
        </w:rPr>
        <w:t xml:space="preserve">4) клас 4 – фінансовий стан незадовільний: сукупний розмір внесків боржника на погашення боргу (включаючи внески за кредитами інших банків) не перевищує 80 відсотків обсягу сукупного чистого доходу боржника – фізичної особи за відповідний період; наявні негативні зміни щодо загального матеріального стану клієнта та/або його соціальної стабільності; зростання обсягу зобов’язань боржника – фізичної особи свідчить про високу ймовірність несвоєчасного та/або в неповній сумі погашення боргу; кількість календарних днів прострочення погашення боргу становить від 61 до 90 днів; коефіцієнти, що характеризують поточну платоспроможність боржника – </w:t>
      </w:r>
      <w:r w:rsidRPr="00B31DCC">
        <w:rPr>
          <w:sz w:val="28"/>
        </w:rPr>
        <w:lastRenderedPageBreak/>
        <w:t xml:space="preserve">фізичної особи і його фінансові можливості виконати зобов’язання за кредитом, є несуттєво нижчими, ніж їх оптимальні значення; 26 </w:t>
      </w:r>
    </w:p>
    <w:p w:rsidR="00B31DCC" w:rsidRDefault="00B31DCC" w:rsidP="00C16376">
      <w:pPr>
        <w:spacing w:line="360" w:lineRule="auto"/>
        <w:ind w:firstLine="680"/>
        <w:jc w:val="both"/>
        <w:rPr>
          <w:sz w:val="28"/>
        </w:rPr>
      </w:pPr>
      <w:r w:rsidRPr="00B31DCC">
        <w:rPr>
          <w:sz w:val="28"/>
        </w:rPr>
        <w:t>5) клас 5 – фінансовий стан критичний: сукупний розмір внесків боржника на погашення боргу (включаючи внески за кредитами інших банків) перевищує 80 відсотків обсягу сукупного чистого доходу боржника – фізичної особи за відповідний період; кількість календарних днів прострочення погашення боргу становить більше 90 днів; коефіцієнти, що характеризують поточну платоспроможність боржника – фізичної особи і його фінансові можливості виконати зобов’язання за кредитом, нижчі, ніж їх оптимальні значення.</w:t>
      </w:r>
    </w:p>
    <w:p w:rsidR="005C4187" w:rsidRDefault="00C16376" w:rsidP="00C16376">
      <w:pPr>
        <w:spacing w:line="360" w:lineRule="auto"/>
        <w:ind w:firstLine="680"/>
        <w:jc w:val="both"/>
        <w:rPr>
          <w:sz w:val="28"/>
        </w:rPr>
      </w:pPr>
      <w:r w:rsidRPr="00C16376">
        <w:rPr>
          <w:sz w:val="28"/>
        </w:rPr>
        <w:t xml:space="preserve">Як для фізичних, так і для юридичних осіб, до уваги беруться такі показники, як доходи позичальника, виплати за існуючими кредитами, кредитна історія (наявність пролонгацій/реструктуризацій), наявність діючих кредитів в інших банках. </w:t>
      </w:r>
      <w:r w:rsidR="005C4187">
        <w:rPr>
          <w:sz w:val="28"/>
        </w:rPr>
        <w:t>Велику роль грає наявність статусу резидента України.</w:t>
      </w:r>
    </w:p>
    <w:p w:rsidR="00C16376" w:rsidRPr="00C16376" w:rsidRDefault="00C16376" w:rsidP="00C16376">
      <w:pPr>
        <w:spacing w:line="360" w:lineRule="auto"/>
        <w:ind w:firstLine="680"/>
        <w:jc w:val="both"/>
        <w:rPr>
          <w:sz w:val="28"/>
        </w:rPr>
      </w:pPr>
      <w:r w:rsidRPr="00C16376">
        <w:rPr>
          <w:sz w:val="28"/>
        </w:rPr>
        <w:t>В інших аспектах наявні відмінності у розрахунках.</w:t>
      </w:r>
      <w:r w:rsidR="00E22E68">
        <w:rPr>
          <w:sz w:val="28"/>
        </w:rPr>
        <w:t xml:space="preserve"> Також звертається увага на наявність специфічних умов у кредитних договорах, згідно з якими позичальник має право зменшити процентну ставку за кредитом або поліпшити умови кредитування за умов, не пов’язаних з банкрутством.</w:t>
      </w:r>
    </w:p>
    <w:p w:rsidR="00C16376" w:rsidRDefault="00C16376" w:rsidP="00C16376">
      <w:pPr>
        <w:spacing w:line="360" w:lineRule="auto"/>
        <w:ind w:firstLine="680"/>
        <w:jc w:val="both"/>
        <w:rPr>
          <w:sz w:val="28"/>
        </w:rPr>
      </w:pPr>
      <w:r w:rsidRPr="00C16376">
        <w:rPr>
          <w:sz w:val="28"/>
        </w:rPr>
        <w:t>Особлива увага приділена договорам застави (та іпотеки) — майну та майновим правам, що надавалися в якості забезпечення за кредитними договорами. В додатках до постанови №351 кожна категорія майна, що надається в якості забезпечення, має свій коефіцієнт ліквідності, що береться до уваги при розрахунках</w:t>
      </w:r>
      <w:r w:rsidR="00E65AEA">
        <w:rPr>
          <w:sz w:val="28"/>
        </w:rPr>
        <w:t xml:space="preserve"> (наприклад депозитні гроші мають коефіцієнт 1, легкові автомобілі – 0,75; устаткування – 0,5)</w:t>
      </w:r>
      <w:r w:rsidRPr="00C16376">
        <w:rPr>
          <w:sz w:val="28"/>
        </w:rPr>
        <w:t>. Нерідко об’єкти застави за відповідними договорами фігурують у кількох кредитних договорах у різних позичальників. В такому разі розраховувався коефіцієнт алокації — показник, який відображає частку вартості застави, яка береться до уваги у конкретному кредитному договорі.</w:t>
      </w:r>
    </w:p>
    <w:p w:rsidR="0097357A" w:rsidRPr="00C16376" w:rsidRDefault="0097357A" w:rsidP="00C16376">
      <w:pPr>
        <w:spacing w:line="360" w:lineRule="auto"/>
        <w:ind w:firstLine="680"/>
        <w:jc w:val="both"/>
        <w:rPr>
          <w:sz w:val="28"/>
        </w:rPr>
      </w:pPr>
      <w:r>
        <w:rPr>
          <w:sz w:val="28"/>
        </w:rPr>
        <w:lastRenderedPageBreak/>
        <w:t>Враховуючи той факт, що предмети застави можуть втрачати з часом свою вартість через знос, знецінення, тощо, то необхідним кроком є здійснення актів оцінки предметів застави.</w:t>
      </w:r>
      <w:r w:rsidR="00995A4B">
        <w:rPr>
          <w:sz w:val="28"/>
        </w:rPr>
        <w:t xml:space="preserve"> Для нерухомості, земельних ділянок, транспортних засобів переоцінка здійснюється не пізніше 1 року, для товарів в обороті – не пізніше 30 днів, для інших видів забезпечення – не пізніше, ніж півроку.</w:t>
      </w:r>
    </w:p>
    <w:p w:rsidR="00C16376" w:rsidRPr="00C16376" w:rsidRDefault="00C16376" w:rsidP="00C16376">
      <w:pPr>
        <w:spacing w:line="360" w:lineRule="auto"/>
        <w:ind w:firstLine="680"/>
        <w:jc w:val="both"/>
        <w:rPr>
          <w:sz w:val="28"/>
        </w:rPr>
      </w:pPr>
      <w:r w:rsidRPr="00C16376">
        <w:rPr>
          <w:sz w:val="28"/>
        </w:rPr>
        <w:t xml:space="preserve">Основа розрахунку фінансового класу є приблизно однаковою на перший погляд для фізичних та юридичних осіб. </w:t>
      </w:r>
      <w:r w:rsidR="00773432">
        <w:rPr>
          <w:sz w:val="28"/>
        </w:rPr>
        <w:t>Так введені позначки прострочення боргу на терміни: від 1 до 7 днів, від 7 до 30 днів, від 30 до 90 днів. Прострочення боргу понад 90 днів автоматично знижує клас позичальника до рівня найнижчого.</w:t>
      </w:r>
      <w:r w:rsidR="007A5E1D">
        <w:rPr>
          <w:sz w:val="28"/>
        </w:rPr>
        <w:t xml:space="preserve"> Також дефолтним показником є визнання того факту, що позичальник не спроможний виконати усі зобов’язання без</w:t>
      </w:r>
      <w:r w:rsidR="007A5E1D" w:rsidRPr="007A5E1D">
        <w:rPr>
          <w:sz w:val="28"/>
        </w:rPr>
        <w:t xml:space="preserve"> застосування банком процедури звернення стягнення на забезпечення</w:t>
      </w:r>
      <w:r w:rsidR="00777340">
        <w:rPr>
          <w:sz w:val="28"/>
        </w:rPr>
        <w:t>.</w:t>
      </w:r>
      <w:r w:rsidR="007A5E1D">
        <w:rPr>
          <w:sz w:val="28"/>
        </w:rPr>
        <w:t xml:space="preserve"> </w:t>
      </w:r>
      <w:r w:rsidR="00773432">
        <w:rPr>
          <w:sz w:val="28"/>
        </w:rPr>
        <w:t xml:space="preserve"> </w:t>
      </w:r>
      <w:r w:rsidRPr="00C16376">
        <w:rPr>
          <w:sz w:val="28"/>
        </w:rPr>
        <w:t>Проте існують відмінності</w:t>
      </w:r>
      <w:r w:rsidR="003118C0">
        <w:rPr>
          <w:sz w:val="28"/>
        </w:rPr>
        <w:t xml:space="preserve"> для </w:t>
      </w:r>
      <w:r w:rsidR="007A5E1D">
        <w:rPr>
          <w:sz w:val="28"/>
        </w:rPr>
        <w:t>ф</w:t>
      </w:r>
      <w:r w:rsidR="003118C0">
        <w:rPr>
          <w:sz w:val="28"/>
        </w:rPr>
        <w:t>ізичних та юридичних осіб</w:t>
      </w:r>
      <w:r w:rsidRPr="00C16376">
        <w:rPr>
          <w:sz w:val="28"/>
        </w:rPr>
        <w:t>.</w:t>
      </w:r>
    </w:p>
    <w:p w:rsidR="00C16376" w:rsidRPr="00C16376" w:rsidRDefault="00C16376" w:rsidP="00C16376">
      <w:pPr>
        <w:spacing w:line="360" w:lineRule="auto"/>
        <w:ind w:firstLine="680"/>
        <w:jc w:val="both"/>
        <w:rPr>
          <w:sz w:val="28"/>
        </w:rPr>
      </w:pPr>
      <w:r w:rsidRPr="00C16376">
        <w:rPr>
          <w:sz w:val="28"/>
        </w:rPr>
        <w:t>При розрахунках класу для фізичних осіб приділяється особлива увага таким факторам:</w:t>
      </w:r>
    </w:p>
    <w:p w:rsidR="00013233" w:rsidRPr="00C16376" w:rsidRDefault="005E332C" w:rsidP="00C16376">
      <w:pPr>
        <w:numPr>
          <w:ilvl w:val="0"/>
          <w:numId w:val="6"/>
        </w:numPr>
        <w:spacing w:line="360" w:lineRule="auto"/>
        <w:jc w:val="both"/>
        <w:rPr>
          <w:sz w:val="28"/>
        </w:rPr>
      </w:pPr>
      <w:r w:rsidRPr="00C16376">
        <w:rPr>
          <w:sz w:val="28"/>
        </w:rPr>
        <w:t>Вік позичальника;</w:t>
      </w:r>
    </w:p>
    <w:p w:rsidR="00013233" w:rsidRPr="00C16376" w:rsidRDefault="005E332C" w:rsidP="00C16376">
      <w:pPr>
        <w:numPr>
          <w:ilvl w:val="0"/>
          <w:numId w:val="6"/>
        </w:numPr>
        <w:spacing w:line="360" w:lineRule="auto"/>
        <w:jc w:val="both"/>
        <w:rPr>
          <w:sz w:val="28"/>
        </w:rPr>
      </w:pPr>
      <w:r w:rsidRPr="00C16376">
        <w:rPr>
          <w:sz w:val="28"/>
        </w:rPr>
        <w:t>Сімейний стан;</w:t>
      </w:r>
    </w:p>
    <w:p w:rsidR="00013233" w:rsidRPr="00C16376" w:rsidRDefault="005E332C" w:rsidP="00C16376">
      <w:pPr>
        <w:numPr>
          <w:ilvl w:val="0"/>
          <w:numId w:val="6"/>
        </w:numPr>
        <w:spacing w:line="360" w:lineRule="auto"/>
        <w:jc w:val="both"/>
        <w:rPr>
          <w:sz w:val="28"/>
        </w:rPr>
      </w:pPr>
      <w:r w:rsidRPr="00C16376">
        <w:rPr>
          <w:sz w:val="28"/>
        </w:rPr>
        <w:t>Стабільність проживання за адресою;</w:t>
      </w:r>
    </w:p>
    <w:p w:rsidR="00013233" w:rsidRPr="00C16376" w:rsidRDefault="005E332C" w:rsidP="00C16376">
      <w:pPr>
        <w:numPr>
          <w:ilvl w:val="0"/>
          <w:numId w:val="6"/>
        </w:numPr>
        <w:spacing w:line="360" w:lineRule="auto"/>
        <w:jc w:val="both"/>
        <w:rPr>
          <w:sz w:val="28"/>
        </w:rPr>
      </w:pPr>
      <w:r w:rsidRPr="00C16376">
        <w:rPr>
          <w:sz w:val="28"/>
        </w:rPr>
        <w:t>Досвід (для фізичних осіб-підприємців) і стаж роботи.</w:t>
      </w:r>
    </w:p>
    <w:p w:rsidR="00C16376" w:rsidRPr="00C16376" w:rsidRDefault="00C16376" w:rsidP="00C16376">
      <w:pPr>
        <w:spacing w:line="360" w:lineRule="auto"/>
        <w:ind w:firstLine="680"/>
        <w:jc w:val="both"/>
        <w:rPr>
          <w:sz w:val="28"/>
        </w:rPr>
      </w:pPr>
      <w:r w:rsidRPr="00C16376">
        <w:rPr>
          <w:sz w:val="28"/>
        </w:rPr>
        <w:t>Особливі показники для юридичних осіб:</w:t>
      </w:r>
    </w:p>
    <w:p w:rsidR="00013233" w:rsidRPr="00C16376" w:rsidRDefault="005E332C" w:rsidP="00C16376">
      <w:pPr>
        <w:numPr>
          <w:ilvl w:val="0"/>
          <w:numId w:val="7"/>
        </w:numPr>
        <w:spacing w:line="360" w:lineRule="auto"/>
        <w:jc w:val="both"/>
        <w:rPr>
          <w:sz w:val="28"/>
        </w:rPr>
      </w:pPr>
      <w:r w:rsidRPr="00C16376">
        <w:rPr>
          <w:sz w:val="28"/>
        </w:rPr>
        <w:t>Міжнародний рейтинг</w:t>
      </w:r>
      <w:r w:rsidR="0013627B">
        <w:rPr>
          <w:sz w:val="28"/>
        </w:rPr>
        <w:t xml:space="preserve"> у разі наявності</w:t>
      </w:r>
      <w:r w:rsidRPr="00C16376">
        <w:rPr>
          <w:sz w:val="28"/>
        </w:rPr>
        <w:t xml:space="preserve"> (</w:t>
      </w:r>
      <w:r w:rsidRPr="00C16376">
        <w:rPr>
          <w:sz w:val="28"/>
          <w:lang w:val="en-US"/>
        </w:rPr>
        <w:t>Moody`s, S&amp;P)</w:t>
      </w:r>
      <w:r w:rsidRPr="00C16376">
        <w:rPr>
          <w:sz w:val="28"/>
        </w:rPr>
        <w:t>;</w:t>
      </w:r>
    </w:p>
    <w:p w:rsidR="00013233" w:rsidRPr="00C16376" w:rsidRDefault="005E332C" w:rsidP="00C16376">
      <w:pPr>
        <w:numPr>
          <w:ilvl w:val="0"/>
          <w:numId w:val="7"/>
        </w:numPr>
        <w:spacing w:line="360" w:lineRule="auto"/>
        <w:jc w:val="both"/>
        <w:rPr>
          <w:sz w:val="28"/>
        </w:rPr>
      </w:pPr>
      <w:r w:rsidRPr="00C16376">
        <w:rPr>
          <w:sz w:val="28"/>
        </w:rPr>
        <w:t>Кредитна історія групи/холдингу, до якого належить позичальник;</w:t>
      </w:r>
    </w:p>
    <w:p w:rsidR="00013233" w:rsidRDefault="005E332C" w:rsidP="00C16376">
      <w:pPr>
        <w:numPr>
          <w:ilvl w:val="0"/>
          <w:numId w:val="7"/>
        </w:numPr>
        <w:spacing w:line="360" w:lineRule="auto"/>
        <w:jc w:val="both"/>
        <w:rPr>
          <w:sz w:val="28"/>
        </w:rPr>
      </w:pPr>
      <w:r w:rsidRPr="00C16376">
        <w:rPr>
          <w:sz w:val="28"/>
        </w:rPr>
        <w:t>Забезпеченість основними засобами, що відпо</w:t>
      </w:r>
      <w:r w:rsidR="00E22E68">
        <w:rPr>
          <w:sz w:val="28"/>
        </w:rPr>
        <w:t>відають виду діяльності за КВЕД;</w:t>
      </w:r>
    </w:p>
    <w:p w:rsidR="00E22E68" w:rsidRDefault="00E22E68" w:rsidP="00C16376">
      <w:pPr>
        <w:numPr>
          <w:ilvl w:val="0"/>
          <w:numId w:val="7"/>
        </w:numPr>
        <w:spacing w:line="360" w:lineRule="auto"/>
        <w:jc w:val="both"/>
        <w:rPr>
          <w:sz w:val="28"/>
        </w:rPr>
      </w:pPr>
      <w:r>
        <w:rPr>
          <w:sz w:val="28"/>
        </w:rPr>
        <w:t>Наявність необхідної кількості праці</w:t>
      </w:r>
      <w:r w:rsidR="00777340">
        <w:rPr>
          <w:sz w:val="28"/>
        </w:rPr>
        <w:t>вників для функціонування фірми;</w:t>
      </w:r>
    </w:p>
    <w:p w:rsidR="00777340" w:rsidRPr="00C16376" w:rsidRDefault="00777340" w:rsidP="00C16376">
      <w:pPr>
        <w:numPr>
          <w:ilvl w:val="0"/>
          <w:numId w:val="7"/>
        </w:numPr>
        <w:spacing w:line="360" w:lineRule="auto"/>
        <w:jc w:val="both"/>
        <w:rPr>
          <w:sz w:val="28"/>
        </w:rPr>
      </w:pPr>
      <w:r>
        <w:rPr>
          <w:sz w:val="28"/>
        </w:rPr>
        <w:t xml:space="preserve">Наявність бізнес-плану, прогноз щодо стабільного </w:t>
      </w:r>
      <w:r w:rsidR="000A36C2">
        <w:rPr>
          <w:sz w:val="28"/>
        </w:rPr>
        <w:t>стану суб’єкта господарювання.</w:t>
      </w:r>
    </w:p>
    <w:p w:rsidR="00426017" w:rsidRDefault="00426017" w:rsidP="00C16376">
      <w:pPr>
        <w:spacing w:line="360" w:lineRule="auto"/>
        <w:ind w:firstLine="680"/>
        <w:jc w:val="both"/>
        <w:rPr>
          <w:sz w:val="28"/>
        </w:rPr>
      </w:pPr>
      <w:r w:rsidRPr="00426017">
        <w:rPr>
          <w:sz w:val="28"/>
        </w:rPr>
        <w:lastRenderedPageBreak/>
        <w:t>Якщо банк здійснює довгострокове кредитування під інвестиційний проект, розрахунок ефективності якого (у тому числі доходу, що планується отримати від його реалізації) забезпечує погашення кредиту і відсотків/комісій за ним відповідно до умов кредитної угоди, а також за умови, що бізнес-план реалізації інвестиційного проекту виконується, то клас позичальника може бути підвищено на один рівень.</w:t>
      </w:r>
    </w:p>
    <w:p w:rsidR="00C16376" w:rsidRDefault="00084259" w:rsidP="00C16376">
      <w:pPr>
        <w:spacing w:line="360" w:lineRule="auto"/>
        <w:ind w:firstLine="680"/>
        <w:jc w:val="both"/>
        <w:rPr>
          <w:sz w:val="28"/>
        </w:rPr>
      </w:pPr>
      <w:r>
        <w:rPr>
          <w:sz w:val="28"/>
        </w:rPr>
        <w:t>Дуже важливим (та очевидним) фактором при розрахунку фінансового класу позичальника є факт дефолту/банкрутства. Також, у разі, якщо банк здійснив продаж заставного майна зі збитком (</w:t>
      </w:r>
      <w:r w:rsidR="002424A3">
        <w:rPr>
          <w:sz w:val="28"/>
          <w:lang w:val="en-US"/>
        </w:rPr>
        <w:t>&gt;</w:t>
      </w:r>
      <w:r>
        <w:rPr>
          <w:sz w:val="28"/>
        </w:rPr>
        <w:t>20%)</w:t>
      </w:r>
      <w:r w:rsidR="00110A4B">
        <w:rPr>
          <w:sz w:val="28"/>
        </w:rPr>
        <w:t>, це теж має вплив на кінцеве значення.</w:t>
      </w:r>
      <w:r w:rsidR="007A5E1D">
        <w:rPr>
          <w:sz w:val="28"/>
        </w:rPr>
        <w:t xml:space="preserve"> </w:t>
      </w:r>
    </w:p>
    <w:p w:rsidR="0028607A" w:rsidRDefault="0028607A" w:rsidP="00C16376">
      <w:pPr>
        <w:spacing w:line="360" w:lineRule="auto"/>
        <w:ind w:firstLine="680"/>
        <w:jc w:val="both"/>
        <w:rPr>
          <w:sz w:val="28"/>
        </w:rPr>
      </w:pPr>
      <w:r>
        <w:rPr>
          <w:sz w:val="28"/>
        </w:rPr>
        <w:t>Подія дефолту визнається, якщо:</w:t>
      </w:r>
    </w:p>
    <w:p w:rsidR="0028607A" w:rsidRDefault="0028607A" w:rsidP="00C16376">
      <w:pPr>
        <w:spacing w:line="360" w:lineRule="auto"/>
        <w:ind w:firstLine="680"/>
        <w:jc w:val="both"/>
        <w:rPr>
          <w:sz w:val="28"/>
        </w:rPr>
      </w:pPr>
      <w:r>
        <w:rPr>
          <w:sz w:val="28"/>
        </w:rPr>
        <w:t xml:space="preserve">1) </w:t>
      </w:r>
      <w:r w:rsidR="007A5E1D" w:rsidRPr="007A5E1D">
        <w:rPr>
          <w:sz w:val="28"/>
        </w:rPr>
        <w:t>унесені зміни до умов договору, у тому числі пов’я</w:t>
      </w:r>
      <w:r>
        <w:rPr>
          <w:sz w:val="28"/>
        </w:rPr>
        <w:t>зані з реструктуризацією боргу (</w:t>
      </w:r>
      <w:r w:rsidR="007A5E1D" w:rsidRPr="007A5E1D">
        <w:rPr>
          <w:sz w:val="28"/>
        </w:rPr>
        <w:t>крім реструктуризації боргу, яка здійснена відповідно до вимог законів України щодо</w:t>
      </w:r>
      <w:r>
        <w:rPr>
          <w:sz w:val="28"/>
        </w:rPr>
        <w:t xml:space="preserve"> </w:t>
      </w:r>
      <w:r w:rsidR="007A5E1D" w:rsidRPr="007A5E1D">
        <w:rPr>
          <w:sz w:val="28"/>
        </w:rPr>
        <w:t>фінансової реструктуризації або 52 реструктуризації зобов’язань громадян України за кредитами в іноземній валюті, за якою боржнико</w:t>
      </w:r>
      <w:r>
        <w:rPr>
          <w:sz w:val="28"/>
        </w:rPr>
        <w:t>м виконуються умови договору)</w:t>
      </w:r>
      <w:r w:rsidR="007A5E1D" w:rsidRPr="007A5E1D">
        <w:rPr>
          <w:sz w:val="28"/>
        </w:rPr>
        <w:t>, передбачають: прощення частини боргу та/або, капіталізацію або заміну на інший актив нарахованих та несплачених відсотків за більш ні</w:t>
      </w:r>
      <w:r>
        <w:rPr>
          <w:sz w:val="28"/>
        </w:rPr>
        <w:t xml:space="preserve">ж 90 календарних днів поспіль; </w:t>
      </w:r>
    </w:p>
    <w:p w:rsidR="007A5E1D" w:rsidRDefault="0028607A" w:rsidP="00C16376">
      <w:pPr>
        <w:spacing w:line="360" w:lineRule="auto"/>
        <w:ind w:firstLine="680"/>
        <w:jc w:val="both"/>
        <w:rPr>
          <w:sz w:val="28"/>
        </w:rPr>
      </w:pPr>
      <w:r>
        <w:rPr>
          <w:sz w:val="28"/>
        </w:rPr>
        <w:t>2</w:t>
      </w:r>
      <w:r w:rsidR="007A5E1D" w:rsidRPr="007A5E1D">
        <w:rPr>
          <w:sz w:val="28"/>
        </w:rPr>
        <w:t>) боржник/контрагент заявив про банкрутство</w:t>
      </w:r>
      <w:r>
        <w:rPr>
          <w:sz w:val="28"/>
        </w:rPr>
        <w:t>;</w:t>
      </w:r>
    </w:p>
    <w:p w:rsidR="0028607A" w:rsidRDefault="0028607A" w:rsidP="00C16376">
      <w:pPr>
        <w:spacing w:line="360" w:lineRule="auto"/>
        <w:ind w:firstLine="680"/>
        <w:jc w:val="both"/>
        <w:rPr>
          <w:sz w:val="28"/>
        </w:rPr>
      </w:pPr>
      <w:r>
        <w:rPr>
          <w:sz w:val="28"/>
        </w:rPr>
        <w:t>3</w:t>
      </w:r>
      <w:r w:rsidRPr="0028607A">
        <w:rPr>
          <w:sz w:val="28"/>
        </w:rPr>
        <w:t>) сформований банком резерв під зменшення корисності наданого боржнику фінансового активу становить 50 та більше відсотків боргу;</w:t>
      </w:r>
    </w:p>
    <w:p w:rsidR="00B7742A" w:rsidRDefault="00B7742A" w:rsidP="00C16376">
      <w:pPr>
        <w:spacing w:line="360" w:lineRule="auto"/>
        <w:ind w:firstLine="680"/>
        <w:jc w:val="both"/>
        <w:rPr>
          <w:sz w:val="28"/>
        </w:rPr>
      </w:pPr>
      <w:r>
        <w:rPr>
          <w:sz w:val="28"/>
        </w:rPr>
        <w:t>4</w:t>
      </w:r>
      <w:r w:rsidRPr="00B7742A">
        <w:rPr>
          <w:sz w:val="28"/>
        </w:rPr>
        <w:t xml:space="preserve">) банк ухвалив рішення про конвертацію (переведення) частини або всієї суми боргу боржника/контрагента в капітал боржника/контрагента (за винятком випадків, передбачених законом України щодо фінансової реструктуризації); </w:t>
      </w:r>
    </w:p>
    <w:p w:rsidR="00B7742A" w:rsidRDefault="00B7742A" w:rsidP="00C16376">
      <w:pPr>
        <w:spacing w:line="360" w:lineRule="auto"/>
        <w:ind w:firstLine="680"/>
        <w:jc w:val="both"/>
        <w:rPr>
          <w:sz w:val="28"/>
        </w:rPr>
      </w:pPr>
      <w:r>
        <w:rPr>
          <w:sz w:val="28"/>
        </w:rPr>
        <w:t>5</w:t>
      </w:r>
      <w:r w:rsidRPr="00B7742A">
        <w:rPr>
          <w:sz w:val="28"/>
        </w:rPr>
        <w:t>) хоча б один із зовнішніх рейтингів боржника згідно з міжнародною рейтинговою шкалою, підтверджений агентством (компанією) Standard&amp;Poor’s або іншим провідним світовим рейтинговим агентством (компанією), визначеним(ою) цим Положення</w:t>
      </w:r>
      <w:r>
        <w:rPr>
          <w:sz w:val="28"/>
        </w:rPr>
        <w:t>м, понижено до рівня “дефолт”;</w:t>
      </w:r>
    </w:p>
    <w:p w:rsidR="00B7742A" w:rsidRDefault="00B7742A" w:rsidP="00C16376">
      <w:pPr>
        <w:spacing w:line="360" w:lineRule="auto"/>
        <w:ind w:firstLine="680"/>
        <w:jc w:val="both"/>
        <w:rPr>
          <w:sz w:val="28"/>
        </w:rPr>
      </w:pPr>
      <w:r>
        <w:rPr>
          <w:sz w:val="28"/>
        </w:rPr>
        <w:lastRenderedPageBreak/>
        <w:t>6</w:t>
      </w:r>
      <w:r w:rsidRPr="00B7742A">
        <w:rPr>
          <w:sz w:val="28"/>
        </w:rPr>
        <w:t>) відбулася повторна/наступна заміна активу на інший актив;</w:t>
      </w:r>
    </w:p>
    <w:p w:rsidR="00B7742A" w:rsidRDefault="00B7742A" w:rsidP="00C16376">
      <w:pPr>
        <w:spacing w:line="360" w:lineRule="auto"/>
        <w:ind w:firstLine="680"/>
        <w:jc w:val="both"/>
        <w:rPr>
          <w:sz w:val="28"/>
        </w:rPr>
      </w:pPr>
      <w:r>
        <w:rPr>
          <w:sz w:val="28"/>
        </w:rPr>
        <w:t xml:space="preserve">7) інші події, визначені у Постанові </w:t>
      </w:r>
      <w:r w:rsidR="00777340">
        <w:rPr>
          <w:sz w:val="28"/>
        </w:rPr>
        <w:t xml:space="preserve">НБУ </w:t>
      </w:r>
      <w:r>
        <w:rPr>
          <w:sz w:val="28"/>
        </w:rPr>
        <w:t>№351 (п.164)</w:t>
      </w:r>
      <w:r w:rsidR="00777340">
        <w:rPr>
          <w:sz w:val="28"/>
        </w:rPr>
        <w:t>.</w:t>
      </w:r>
    </w:p>
    <w:p w:rsidR="00B7742A" w:rsidRDefault="00B7742A" w:rsidP="00C16376">
      <w:pPr>
        <w:spacing w:line="360" w:lineRule="auto"/>
        <w:ind w:firstLine="680"/>
        <w:jc w:val="both"/>
        <w:rPr>
          <w:sz w:val="28"/>
        </w:rPr>
      </w:pPr>
    </w:p>
    <w:p w:rsidR="006D4463" w:rsidRDefault="006D4463" w:rsidP="00C16376">
      <w:pPr>
        <w:spacing w:line="360" w:lineRule="auto"/>
        <w:ind w:firstLine="680"/>
        <w:jc w:val="both"/>
        <w:rPr>
          <w:sz w:val="28"/>
        </w:rPr>
      </w:pPr>
      <w:r>
        <w:rPr>
          <w:sz w:val="28"/>
        </w:rPr>
        <w:t>Під час виконання завдання мали місце випадки нестачі певної інформації о клієнтах або умов кредитування. В такому разі було необхідно робити запит на додаткову інформацію.</w:t>
      </w: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7E64DA" w:rsidRDefault="007E64DA" w:rsidP="00C16376">
      <w:pPr>
        <w:spacing w:line="360" w:lineRule="auto"/>
        <w:ind w:firstLine="680"/>
        <w:jc w:val="both"/>
        <w:rPr>
          <w:sz w:val="28"/>
        </w:rPr>
      </w:pPr>
    </w:p>
    <w:p w:rsidR="00426017" w:rsidRDefault="00426017" w:rsidP="00C16376">
      <w:pPr>
        <w:spacing w:line="360" w:lineRule="auto"/>
        <w:ind w:firstLine="680"/>
        <w:jc w:val="both"/>
        <w:rPr>
          <w:sz w:val="28"/>
        </w:rPr>
      </w:pPr>
    </w:p>
    <w:p w:rsidR="00426017" w:rsidRDefault="00426017" w:rsidP="00C16376">
      <w:pPr>
        <w:spacing w:line="360" w:lineRule="auto"/>
        <w:ind w:firstLine="680"/>
        <w:jc w:val="both"/>
        <w:rPr>
          <w:sz w:val="28"/>
        </w:rPr>
      </w:pPr>
    </w:p>
    <w:p w:rsidR="00426017" w:rsidRDefault="00426017" w:rsidP="00C16376">
      <w:pPr>
        <w:spacing w:line="360" w:lineRule="auto"/>
        <w:ind w:firstLine="680"/>
        <w:jc w:val="both"/>
        <w:rPr>
          <w:sz w:val="28"/>
        </w:rPr>
      </w:pPr>
    </w:p>
    <w:p w:rsidR="00D7614E" w:rsidRDefault="00D7614E" w:rsidP="00C16376">
      <w:pPr>
        <w:spacing w:line="360" w:lineRule="auto"/>
        <w:ind w:firstLine="680"/>
        <w:jc w:val="both"/>
        <w:rPr>
          <w:sz w:val="28"/>
        </w:rPr>
      </w:pPr>
    </w:p>
    <w:p w:rsidR="00D7614E" w:rsidRDefault="00D7614E" w:rsidP="00C16376">
      <w:pPr>
        <w:spacing w:line="360" w:lineRule="auto"/>
        <w:ind w:firstLine="680"/>
        <w:jc w:val="both"/>
        <w:rPr>
          <w:sz w:val="28"/>
        </w:rPr>
      </w:pPr>
    </w:p>
    <w:p w:rsidR="00D7614E" w:rsidRDefault="00D7614E" w:rsidP="00C16376">
      <w:pPr>
        <w:spacing w:line="360" w:lineRule="auto"/>
        <w:ind w:firstLine="680"/>
        <w:jc w:val="both"/>
        <w:rPr>
          <w:sz w:val="28"/>
        </w:rPr>
      </w:pPr>
    </w:p>
    <w:p w:rsidR="00D7614E" w:rsidRDefault="00D7614E" w:rsidP="00C16376">
      <w:pPr>
        <w:spacing w:line="360" w:lineRule="auto"/>
        <w:ind w:firstLine="680"/>
        <w:jc w:val="both"/>
        <w:rPr>
          <w:sz w:val="28"/>
        </w:rPr>
      </w:pPr>
    </w:p>
    <w:p w:rsidR="00C16376" w:rsidRPr="00C16376" w:rsidRDefault="00C16376" w:rsidP="00C16376">
      <w:pPr>
        <w:spacing w:line="360" w:lineRule="auto"/>
        <w:ind w:firstLine="680"/>
        <w:jc w:val="both"/>
        <w:rPr>
          <w:sz w:val="28"/>
        </w:rPr>
      </w:pPr>
      <w:r w:rsidRPr="00C16376">
        <w:rPr>
          <w:sz w:val="28"/>
        </w:rPr>
        <w:lastRenderedPageBreak/>
        <w:t>6. Пропозиції щодо підвищення ефективності діяльності підприємства та розвитку зовнішньоекономічної діяльності</w:t>
      </w:r>
    </w:p>
    <w:p w:rsidR="00AA1D15" w:rsidRDefault="00AA1D15" w:rsidP="00AA1D15">
      <w:pPr>
        <w:spacing w:line="360" w:lineRule="auto"/>
        <w:ind w:firstLine="680"/>
        <w:jc w:val="both"/>
        <w:rPr>
          <w:sz w:val="28"/>
        </w:rPr>
      </w:pPr>
      <w:r>
        <w:rPr>
          <w:sz w:val="28"/>
        </w:rPr>
        <w:t>Як було зазначено раніше. Аудит є відносно новим видом діяльності в Україні. Цей факт накладає свій відбиток на аудиторській діяльності.</w:t>
      </w:r>
      <w:r w:rsidR="002F0D6B">
        <w:rPr>
          <w:sz w:val="28"/>
        </w:rPr>
        <w:t xml:space="preserve"> Менше 30 років аудиту — </w:t>
      </w:r>
      <w:r w:rsidR="002F0D6B">
        <w:rPr>
          <w:color w:val="000000"/>
          <w:sz w:val="28"/>
          <w:szCs w:val="28"/>
        </w:rPr>
        <w:t>це вкрай незначний строк для визначення суспільством його значення та мети за сучасної ринкової економіки. Тому він потребує широкої реклами, насамперед, серед потенційних замовників, з одного боку, та серед громадськості з іншого. Аудиторська спільнота має постійно роз’яснювати, що аудит - це не тільки підтвердження звітності, це і контрольно-правове супроводження діяльності, консультування з питань правового та договірного забезпечення, розробка системи внутрішнього аудиту, бізнес-планування, науково-методичні розробки з питань економіки, управління та права, робота з персоналом (навчання, підвищення кваліфікації тощо).</w:t>
      </w:r>
    </w:p>
    <w:p w:rsidR="00AA1D15" w:rsidRPr="00AA1D15" w:rsidRDefault="00AA1D15" w:rsidP="00AA1D15">
      <w:pPr>
        <w:spacing w:line="360" w:lineRule="auto"/>
        <w:ind w:firstLine="680"/>
        <w:jc w:val="both"/>
        <w:rPr>
          <w:sz w:val="28"/>
        </w:rPr>
      </w:pPr>
      <w:r w:rsidRPr="00AA1D15">
        <w:rPr>
          <w:sz w:val="28"/>
        </w:rPr>
        <w:t>Єдиної системи розрахунку вартості послуг аудиторської фірми в Україні не існує, тому аудитори часто використовують, власну систему формування ціни. Найчастіше така система заснована на визначенні кількості відпрацьованих людино-годин або обсягу виконаних робіт.</w:t>
      </w:r>
    </w:p>
    <w:p w:rsidR="00AA1D15" w:rsidRPr="00AA1D15" w:rsidRDefault="00AA1D15" w:rsidP="00AA1D15">
      <w:pPr>
        <w:spacing w:line="360" w:lineRule="auto"/>
        <w:ind w:firstLine="680"/>
        <w:jc w:val="both"/>
        <w:rPr>
          <w:sz w:val="28"/>
        </w:rPr>
      </w:pPr>
      <w:r w:rsidRPr="00AA1D15">
        <w:rPr>
          <w:sz w:val="28"/>
        </w:rPr>
        <w:t>Основною проблемою при проведенні оцінки послуг аудитора є можливість завищення або заниження їх вартості, але це певною мірою насторожує замовника, особливо, при його першому зверненні до аудиторської фірми.</w:t>
      </w:r>
    </w:p>
    <w:p w:rsidR="00AA1D15" w:rsidRDefault="00AA1D15" w:rsidP="00AA1D15">
      <w:pPr>
        <w:spacing w:line="360" w:lineRule="auto"/>
        <w:ind w:firstLine="680"/>
        <w:jc w:val="both"/>
        <w:rPr>
          <w:sz w:val="28"/>
        </w:rPr>
      </w:pPr>
      <w:r w:rsidRPr="00AA1D15">
        <w:rPr>
          <w:sz w:val="28"/>
        </w:rPr>
        <w:t>Також однією з проблем є спроби з боку  законодавців скасувати або значно звузити аудиторську діяльність, обов’язковість аудиту, усунути від аудиту приватних підприємців та малі приватні фірми тощо.</w:t>
      </w:r>
    </w:p>
    <w:p w:rsidR="00AA1D15" w:rsidRPr="002F0D6B" w:rsidRDefault="00AA1D15" w:rsidP="00AA1D15">
      <w:pPr>
        <w:spacing w:line="360" w:lineRule="auto"/>
        <w:ind w:firstLine="680"/>
        <w:jc w:val="both"/>
        <w:rPr>
          <w:sz w:val="28"/>
          <w:lang w:val="en-US"/>
        </w:rPr>
      </w:pPr>
      <w:r>
        <w:rPr>
          <w:color w:val="000000"/>
          <w:sz w:val="28"/>
          <w:szCs w:val="28"/>
        </w:rPr>
        <w:t xml:space="preserve">Незважаючи на те, що для розвитку аудиту в Україні вже зроблено дуже багато, ще залишаються проблеми, від правильного, успішного вирішення яких залежить перспективи його подальшого розвитку. Отже, першочергового роз’яснення потребує удосконалення законодавчого регулювання аудиту в Україні; подальша розробка і впровадження міжнародних стандартів аудиту; поліпшення методики та організації аудиторських перевірок, їх якості та </w:t>
      </w:r>
      <w:r>
        <w:rPr>
          <w:color w:val="000000"/>
          <w:sz w:val="28"/>
          <w:szCs w:val="28"/>
        </w:rPr>
        <w:lastRenderedPageBreak/>
        <w:t>розробка оптимальної методики визначення вартості аудиту, аудиторських послуг, питання аудиторської етики, підготовки і підвищення кваліфікації аудиторів та інші. Вирішення зазначених проблем спрямоване укріпленню позицій та авторитету аудиту, удосконалення аудиторської діяльності.</w:t>
      </w:r>
      <w:r w:rsidR="002F0D6B">
        <w:rPr>
          <w:color w:val="000000"/>
          <w:sz w:val="28"/>
          <w:szCs w:val="28"/>
        </w:rPr>
        <w:t xml:space="preserve"> </w:t>
      </w:r>
      <w:r w:rsidR="002F0D6B">
        <w:rPr>
          <w:color w:val="000000"/>
          <w:sz w:val="28"/>
          <w:szCs w:val="28"/>
          <w:lang w:val="en-US"/>
        </w:rPr>
        <w:t>[</w:t>
      </w:r>
      <w:r w:rsidR="00AE7FA9">
        <w:rPr>
          <w:color w:val="000000"/>
          <w:sz w:val="28"/>
          <w:szCs w:val="28"/>
        </w:rPr>
        <w:t>3</w:t>
      </w:r>
      <w:r w:rsidR="002F0D6B">
        <w:rPr>
          <w:color w:val="000000"/>
          <w:sz w:val="28"/>
          <w:szCs w:val="28"/>
          <w:lang w:val="en-US"/>
        </w:rPr>
        <w:t>]</w:t>
      </w:r>
    </w:p>
    <w:p w:rsidR="00C16376" w:rsidRDefault="00CB2F48" w:rsidP="00C16376">
      <w:pPr>
        <w:spacing w:line="360" w:lineRule="auto"/>
        <w:ind w:firstLine="680"/>
        <w:jc w:val="both"/>
        <w:rPr>
          <w:sz w:val="28"/>
        </w:rPr>
      </w:pPr>
      <w:r>
        <w:rPr>
          <w:sz w:val="28"/>
        </w:rPr>
        <w:t xml:space="preserve">Щоб визначитися з пропозиціями щодо покращення діяльності підприємства, варто </w:t>
      </w:r>
      <w:r w:rsidR="00AA1D15">
        <w:rPr>
          <w:sz w:val="28"/>
        </w:rPr>
        <w:t xml:space="preserve">також </w:t>
      </w:r>
      <w:r>
        <w:rPr>
          <w:sz w:val="28"/>
        </w:rPr>
        <w:t>назвати недоліки праці аудитора</w:t>
      </w:r>
      <w:r w:rsidR="00982D64">
        <w:rPr>
          <w:sz w:val="28"/>
        </w:rPr>
        <w:t xml:space="preserve"> в </w:t>
      </w:r>
      <w:r w:rsidR="00982D64">
        <w:rPr>
          <w:sz w:val="28"/>
          <w:lang w:val="en-US"/>
        </w:rPr>
        <w:t>EY</w:t>
      </w:r>
      <w:r>
        <w:rPr>
          <w:sz w:val="28"/>
        </w:rPr>
        <w:t>. До них можна віднести наступне:</w:t>
      </w:r>
    </w:p>
    <w:p w:rsidR="00CB2F48" w:rsidRPr="00E22E68" w:rsidRDefault="00CB2F48" w:rsidP="00E22E68">
      <w:pPr>
        <w:pStyle w:val="ab"/>
        <w:numPr>
          <w:ilvl w:val="0"/>
          <w:numId w:val="10"/>
        </w:numPr>
        <w:spacing w:line="360" w:lineRule="auto"/>
        <w:ind w:left="426" w:hanging="284"/>
        <w:jc w:val="both"/>
        <w:rPr>
          <w:sz w:val="28"/>
        </w:rPr>
      </w:pPr>
      <w:r w:rsidRPr="00E22E68">
        <w:rPr>
          <w:sz w:val="28"/>
        </w:rPr>
        <w:t>Нервова робота. Деякі питання можуть вимагати великої зосередженості, потрібна</w:t>
      </w:r>
      <w:r w:rsidR="00E22E68">
        <w:rPr>
          <w:sz w:val="28"/>
        </w:rPr>
        <w:t xml:space="preserve"> велика стресостійкість;</w:t>
      </w:r>
      <w:r w:rsidRPr="00E22E68">
        <w:rPr>
          <w:sz w:val="28"/>
        </w:rPr>
        <w:t xml:space="preserve"> </w:t>
      </w:r>
    </w:p>
    <w:p w:rsidR="00CB2F48" w:rsidRPr="00E22E68" w:rsidRDefault="00CB2F48" w:rsidP="00E22E68">
      <w:pPr>
        <w:pStyle w:val="ab"/>
        <w:numPr>
          <w:ilvl w:val="0"/>
          <w:numId w:val="10"/>
        </w:numPr>
        <w:spacing w:line="360" w:lineRule="auto"/>
        <w:ind w:left="426" w:hanging="284"/>
        <w:jc w:val="both"/>
        <w:rPr>
          <w:sz w:val="28"/>
        </w:rPr>
      </w:pPr>
      <w:r w:rsidRPr="00E22E68">
        <w:rPr>
          <w:sz w:val="28"/>
        </w:rPr>
        <w:t>Перебування у відрядженнях — часто та довго. Робота вимаг</w:t>
      </w:r>
      <w:r w:rsidR="00E22E68">
        <w:rPr>
          <w:sz w:val="28"/>
        </w:rPr>
        <w:t>ає бути мобільним та витривалим;</w:t>
      </w:r>
      <w:r w:rsidRPr="00E22E68">
        <w:rPr>
          <w:sz w:val="28"/>
        </w:rPr>
        <w:t xml:space="preserve"> </w:t>
      </w:r>
    </w:p>
    <w:p w:rsidR="00CB2F48" w:rsidRPr="00E22E68" w:rsidRDefault="00CB2F48" w:rsidP="00E22E68">
      <w:pPr>
        <w:pStyle w:val="ab"/>
        <w:numPr>
          <w:ilvl w:val="0"/>
          <w:numId w:val="10"/>
        </w:numPr>
        <w:spacing w:line="360" w:lineRule="auto"/>
        <w:ind w:left="426" w:hanging="284"/>
        <w:jc w:val="both"/>
        <w:rPr>
          <w:sz w:val="28"/>
        </w:rPr>
      </w:pPr>
      <w:r w:rsidRPr="00E22E68">
        <w:rPr>
          <w:sz w:val="28"/>
        </w:rPr>
        <w:t>Необхідність самоосвіти. Аудитору дуже важливо бути в курсі останніх подій і поправок у законодавстві</w:t>
      </w:r>
      <w:r w:rsidR="00E22E68">
        <w:rPr>
          <w:sz w:val="28"/>
        </w:rPr>
        <w:t>;</w:t>
      </w:r>
    </w:p>
    <w:p w:rsidR="00CB2F48" w:rsidRDefault="00CB2F48" w:rsidP="00E22E68">
      <w:pPr>
        <w:pStyle w:val="ab"/>
        <w:numPr>
          <w:ilvl w:val="0"/>
          <w:numId w:val="10"/>
        </w:numPr>
        <w:spacing w:line="360" w:lineRule="auto"/>
        <w:ind w:left="426" w:hanging="284"/>
        <w:jc w:val="both"/>
        <w:rPr>
          <w:sz w:val="28"/>
        </w:rPr>
      </w:pPr>
      <w:r w:rsidRPr="00E22E68">
        <w:rPr>
          <w:sz w:val="28"/>
        </w:rPr>
        <w:t>Ненормований робочий час. Робота понад 8 годин на добу є звичайною справою для аудиторів. Особливо велике навантаження аудитори мають напередодні закриття проектів. Бо дуже важливим аспектом роб</w:t>
      </w:r>
      <w:r w:rsidR="00E22E68">
        <w:rPr>
          <w:sz w:val="28"/>
        </w:rPr>
        <w:t>оти є вчасне надання звітностей;</w:t>
      </w:r>
    </w:p>
    <w:p w:rsidR="00E22E68" w:rsidRPr="00E22E68" w:rsidRDefault="00E22E68" w:rsidP="00E22E68">
      <w:pPr>
        <w:pStyle w:val="ab"/>
        <w:numPr>
          <w:ilvl w:val="0"/>
          <w:numId w:val="10"/>
        </w:numPr>
        <w:spacing w:line="360" w:lineRule="auto"/>
        <w:ind w:left="426" w:hanging="284"/>
        <w:jc w:val="both"/>
        <w:rPr>
          <w:sz w:val="28"/>
        </w:rPr>
      </w:pPr>
      <w:r>
        <w:rPr>
          <w:sz w:val="28"/>
        </w:rPr>
        <w:t>Стійка вимога, щодо володіння іноземними мовами, англійською — обов’язково, знання інших іноземних мов є бажаною.</w:t>
      </w:r>
    </w:p>
    <w:p w:rsidR="006F6EE7" w:rsidRDefault="006F6EE7" w:rsidP="00CB2F48">
      <w:pPr>
        <w:spacing w:line="360" w:lineRule="auto"/>
        <w:ind w:firstLine="680"/>
        <w:jc w:val="both"/>
        <w:rPr>
          <w:sz w:val="28"/>
        </w:rPr>
      </w:pPr>
      <w:r>
        <w:rPr>
          <w:sz w:val="28"/>
        </w:rPr>
        <w:t>Перелічені недоліки мають більш-менш сталий характер. Тому як правило люди, які вирішили працювати в галузі аудиту, до цих аспектів роботи готові. Наразі, актуальною проблемою є відсутність винагороди за понаднормовий час, витрачений на роботу.</w:t>
      </w:r>
      <w:r w:rsidR="00E22E68">
        <w:rPr>
          <w:sz w:val="28"/>
        </w:rPr>
        <w:t xml:space="preserve"> По суті усі аудитори працюють  більше 40 годин на тиждень (за умов стандартного робочого періоду –«</w:t>
      </w:r>
      <w:r w:rsidR="00E22E68">
        <w:rPr>
          <w:sz w:val="28"/>
          <w:lang w:val="en-US"/>
        </w:rPr>
        <w:t>busy season</w:t>
      </w:r>
      <w:r w:rsidR="00E22E68">
        <w:rPr>
          <w:sz w:val="28"/>
        </w:rPr>
        <w:t>»)</w:t>
      </w:r>
      <w:r w:rsidR="00F20339">
        <w:rPr>
          <w:sz w:val="28"/>
        </w:rPr>
        <w:t>, і це не враховується у заробітній платі.</w:t>
      </w:r>
    </w:p>
    <w:p w:rsidR="00F20339" w:rsidRDefault="00F20339" w:rsidP="00CB2F48">
      <w:pPr>
        <w:spacing w:line="360" w:lineRule="auto"/>
        <w:ind w:firstLine="680"/>
        <w:jc w:val="both"/>
        <w:rPr>
          <w:sz w:val="28"/>
        </w:rPr>
      </w:pPr>
      <w:r>
        <w:rPr>
          <w:sz w:val="28"/>
        </w:rPr>
        <w:t>Наступною проблемою, яка має відношення не до аудиторів</w:t>
      </w:r>
      <w:r w:rsidR="00AE7FA9">
        <w:rPr>
          <w:sz w:val="28"/>
        </w:rPr>
        <w:t xml:space="preserve"> в</w:t>
      </w:r>
      <w:r w:rsidR="00777340">
        <w:rPr>
          <w:sz w:val="28"/>
          <w:lang w:val="ru-RU"/>
        </w:rPr>
        <w:t xml:space="preserve"> </w:t>
      </w:r>
      <w:r w:rsidR="00AE7FA9">
        <w:rPr>
          <w:sz w:val="28"/>
        </w:rPr>
        <w:t>загалом</w:t>
      </w:r>
      <w:r>
        <w:rPr>
          <w:sz w:val="28"/>
        </w:rPr>
        <w:t xml:space="preserve">, а конкретно до </w:t>
      </w:r>
      <w:r>
        <w:rPr>
          <w:sz w:val="28"/>
          <w:lang w:val="en-US"/>
        </w:rPr>
        <w:t>EY</w:t>
      </w:r>
      <w:r>
        <w:rPr>
          <w:sz w:val="28"/>
        </w:rPr>
        <w:t>, це наявність лише одного офісу в Україні — в Києві.</w:t>
      </w:r>
      <w:r w:rsidR="006D4463">
        <w:rPr>
          <w:sz w:val="28"/>
        </w:rPr>
        <w:t xml:space="preserve"> До 2014 року функціонував офіс у Донецьку, але через військові події на сході країни, офіс був закритий, а більшість співробітників була переведена до київського офісу.</w:t>
      </w:r>
      <w:r>
        <w:rPr>
          <w:sz w:val="28"/>
        </w:rPr>
        <w:t xml:space="preserve"> Якщо проаналізувати, як розповсюджені філії компанії в світі, то </w:t>
      </w:r>
      <w:r>
        <w:rPr>
          <w:sz w:val="28"/>
        </w:rPr>
        <w:lastRenderedPageBreak/>
        <w:t xml:space="preserve">зазвичай один офіс здатний охопити лише невеликі країни (наприклад – Білорусь або Азербайджан). На разі в Польщі (має меншу площу та населення) функціонують 6 філій </w:t>
      </w:r>
      <w:r>
        <w:rPr>
          <w:sz w:val="28"/>
          <w:lang w:val="en-US"/>
        </w:rPr>
        <w:t>EY</w:t>
      </w:r>
      <w:r w:rsidR="00AE7FA9">
        <w:rPr>
          <w:sz w:val="28"/>
        </w:rPr>
        <w:t>, у Росії — більше</w:t>
      </w:r>
      <w:r w:rsidR="006D4463">
        <w:rPr>
          <w:sz w:val="28"/>
        </w:rPr>
        <w:t xml:space="preserve"> 10.</w:t>
      </w:r>
    </w:p>
    <w:p w:rsidR="001B5C00" w:rsidRDefault="006D4463" w:rsidP="00CB2F48">
      <w:pPr>
        <w:spacing w:line="360" w:lineRule="auto"/>
        <w:ind w:firstLine="680"/>
        <w:jc w:val="both"/>
        <w:rPr>
          <w:sz w:val="28"/>
        </w:rPr>
      </w:pPr>
      <w:r>
        <w:rPr>
          <w:sz w:val="28"/>
        </w:rPr>
        <w:t>Для підвищення ефективності діяльності доцільним є впровадження винагороди за понаднормовий робочий час. Винагорода може бути представлена у вигляді надбавки до заробітної плати або збільшення часу на відпустки.</w:t>
      </w:r>
      <w:r w:rsidR="00344784">
        <w:rPr>
          <w:sz w:val="28"/>
        </w:rPr>
        <w:t xml:space="preserve"> Має сенс також відкриття ще одного офісу в Україні для більшого охвату клієнтів в регіоні.</w:t>
      </w:r>
    </w:p>
    <w:p w:rsidR="001B5C00" w:rsidRDefault="001B5C00">
      <w:pPr>
        <w:spacing w:line="360" w:lineRule="auto"/>
        <w:ind w:firstLine="709"/>
        <w:jc w:val="both"/>
        <w:rPr>
          <w:sz w:val="28"/>
        </w:rPr>
      </w:pPr>
      <w:r>
        <w:rPr>
          <w:sz w:val="28"/>
        </w:rPr>
        <w:br w:type="page"/>
      </w:r>
    </w:p>
    <w:p w:rsidR="006D4463" w:rsidRPr="00F20339" w:rsidRDefault="001B5C00" w:rsidP="00A145B7">
      <w:pPr>
        <w:tabs>
          <w:tab w:val="left" w:pos="7797"/>
        </w:tabs>
        <w:spacing w:line="360" w:lineRule="auto"/>
        <w:ind w:right="566"/>
        <w:jc w:val="center"/>
        <w:rPr>
          <w:sz w:val="28"/>
        </w:rPr>
      </w:pPr>
      <w:r>
        <w:rPr>
          <w:sz w:val="28"/>
        </w:rPr>
        <w:lastRenderedPageBreak/>
        <w:t>ВИСНОВКИ</w:t>
      </w:r>
    </w:p>
    <w:p w:rsidR="005C6CDF" w:rsidRPr="005C6CDF" w:rsidRDefault="00173738" w:rsidP="00C16376">
      <w:pPr>
        <w:spacing w:line="360" w:lineRule="auto"/>
        <w:ind w:firstLine="680"/>
        <w:jc w:val="both"/>
        <w:rPr>
          <w:sz w:val="28"/>
        </w:rPr>
      </w:pPr>
      <w:r w:rsidRPr="00173738">
        <w:rPr>
          <w:iCs/>
          <w:sz w:val="28"/>
          <w:szCs w:val="28"/>
        </w:rPr>
        <w:t>Виробнича практика студентів є обов'язковим компонентом освітньо-професійної програми підготовки бакалавра.</w:t>
      </w:r>
      <w:r>
        <w:rPr>
          <w:iCs/>
          <w:sz w:val="28"/>
          <w:szCs w:val="28"/>
        </w:rPr>
        <w:t xml:space="preserve"> </w:t>
      </w:r>
      <w:r w:rsidR="005C6CDF" w:rsidRPr="008B3ABD">
        <w:rPr>
          <w:iCs/>
          <w:sz w:val="28"/>
          <w:szCs w:val="28"/>
        </w:rPr>
        <w:t>На практиці</w:t>
      </w:r>
      <w:r w:rsidR="005C6CDF" w:rsidRPr="008B3ABD">
        <w:rPr>
          <w:sz w:val="28"/>
          <w:szCs w:val="28"/>
        </w:rPr>
        <w:t xml:space="preserve"> </w:t>
      </w:r>
      <w:r w:rsidR="005C6CDF">
        <w:rPr>
          <w:sz w:val="28"/>
          <w:szCs w:val="28"/>
        </w:rPr>
        <w:t>було здійснено ознайомленн</w:t>
      </w:r>
      <w:r w:rsidR="005C6CDF" w:rsidRPr="008B3ABD">
        <w:rPr>
          <w:sz w:val="28"/>
          <w:szCs w:val="28"/>
        </w:rPr>
        <w:t xml:space="preserve">я з механізмами вирішення економічних, виробничих та управлінських проблем та завдань на прикладі </w:t>
      </w:r>
      <w:r w:rsidR="005C6CDF">
        <w:rPr>
          <w:sz w:val="28"/>
          <w:szCs w:val="28"/>
        </w:rPr>
        <w:t>компанії «</w:t>
      </w:r>
      <w:r w:rsidR="005C6CDF">
        <w:rPr>
          <w:sz w:val="28"/>
          <w:szCs w:val="28"/>
          <w:lang w:val="en-US"/>
        </w:rPr>
        <w:t>EY</w:t>
      </w:r>
      <w:r w:rsidR="005C6CDF">
        <w:rPr>
          <w:sz w:val="28"/>
          <w:szCs w:val="28"/>
        </w:rPr>
        <w:t xml:space="preserve"> Україна».</w:t>
      </w:r>
    </w:p>
    <w:p w:rsidR="00307728" w:rsidRDefault="005D783C" w:rsidP="00C16376">
      <w:pPr>
        <w:spacing w:line="360" w:lineRule="auto"/>
        <w:ind w:firstLine="680"/>
        <w:jc w:val="both"/>
        <w:rPr>
          <w:sz w:val="28"/>
        </w:rPr>
      </w:pPr>
      <w:r>
        <w:rPr>
          <w:sz w:val="28"/>
        </w:rPr>
        <w:t>В процесі проходження практики були отримані нові знання, розуміння функціонування фінансової установи а також практичні навички.</w:t>
      </w:r>
      <w:r w:rsidR="00307097">
        <w:rPr>
          <w:sz w:val="28"/>
        </w:rPr>
        <w:t xml:space="preserve"> </w:t>
      </w:r>
      <w:r w:rsidR="00210DC5">
        <w:rPr>
          <w:sz w:val="28"/>
        </w:rPr>
        <w:t>Сферою практики був банківський аудит, а саме — аудит кредитів банку</w:t>
      </w:r>
      <w:r w:rsidR="00307097">
        <w:rPr>
          <w:sz w:val="28"/>
        </w:rPr>
        <w:t>.</w:t>
      </w:r>
      <w:r w:rsidR="00210DC5">
        <w:rPr>
          <w:sz w:val="28"/>
        </w:rPr>
        <w:t xml:space="preserve"> Мета аудиту позик банку</w:t>
      </w:r>
      <w:r w:rsidR="00210DC5" w:rsidRPr="00210DC5">
        <w:rPr>
          <w:sz w:val="28"/>
        </w:rPr>
        <w:t xml:space="preserve"> полягає у висловленні аудитором незалежної професійної думки щодо правильності відображення у звітності підприємства</w:t>
      </w:r>
      <w:r w:rsidR="00230D9A">
        <w:rPr>
          <w:sz w:val="28"/>
        </w:rPr>
        <w:t>/банку</w:t>
      </w:r>
      <w:r w:rsidR="00210DC5" w:rsidRPr="00210DC5">
        <w:rPr>
          <w:sz w:val="28"/>
        </w:rPr>
        <w:t xml:space="preserve"> інформації</w:t>
      </w:r>
      <w:r w:rsidR="00230D9A">
        <w:rPr>
          <w:sz w:val="28"/>
        </w:rPr>
        <w:t xml:space="preserve"> про заборгованість позичальника</w:t>
      </w:r>
      <w:r w:rsidR="00210DC5" w:rsidRPr="00210DC5">
        <w:rPr>
          <w:sz w:val="28"/>
        </w:rPr>
        <w:t xml:space="preserve"> по отриманим позикам.</w:t>
      </w:r>
      <w:r w:rsidR="00230D9A">
        <w:rPr>
          <w:sz w:val="28"/>
        </w:rPr>
        <w:t xml:space="preserve"> Робота вимагає знання законодавства України стосовно аудиторської діяльності, слідування аудиторським принципам (конфіденційність інформації, незалежна оцінка та інш.).</w:t>
      </w:r>
    </w:p>
    <w:p w:rsidR="00C16376" w:rsidRPr="000A36C2" w:rsidRDefault="00307097" w:rsidP="00C16376">
      <w:pPr>
        <w:spacing w:line="360" w:lineRule="auto"/>
        <w:ind w:firstLine="680"/>
        <w:jc w:val="both"/>
        <w:rPr>
          <w:sz w:val="28"/>
        </w:rPr>
      </w:pPr>
      <w:r>
        <w:rPr>
          <w:sz w:val="28"/>
        </w:rPr>
        <w:t>«</w:t>
      </w:r>
      <w:r>
        <w:rPr>
          <w:sz w:val="28"/>
          <w:lang w:val="en-US"/>
        </w:rPr>
        <w:t xml:space="preserve">EY </w:t>
      </w:r>
      <w:r>
        <w:rPr>
          <w:sz w:val="28"/>
        </w:rPr>
        <w:t xml:space="preserve">Україна» — це одна з філій компанії </w:t>
      </w:r>
      <w:r>
        <w:rPr>
          <w:sz w:val="28"/>
          <w:lang w:val="en-US"/>
        </w:rPr>
        <w:t>EY Global limited</w:t>
      </w:r>
      <w:r>
        <w:rPr>
          <w:sz w:val="28"/>
        </w:rPr>
        <w:t xml:space="preserve"> (</w:t>
      </w:r>
      <w:r w:rsidRPr="00307097">
        <w:rPr>
          <w:sz w:val="28"/>
        </w:rPr>
        <w:t>юридична особа, створена відповідно до законодавства Великобританії, - є компанією, що обмежена відповідальністю її учасників</w:t>
      </w:r>
      <w:r>
        <w:rPr>
          <w:sz w:val="28"/>
        </w:rPr>
        <w:t>).</w:t>
      </w:r>
      <w:r w:rsidR="006D1E12">
        <w:rPr>
          <w:sz w:val="28"/>
        </w:rPr>
        <w:t xml:space="preserve"> Надає послуги з аудиту, податкові та юридичні послуги,</w:t>
      </w:r>
      <w:r w:rsidR="009C32E1">
        <w:rPr>
          <w:sz w:val="28"/>
        </w:rPr>
        <w:t xml:space="preserve"> </w:t>
      </w:r>
      <w:r w:rsidR="006D1E12">
        <w:rPr>
          <w:sz w:val="28"/>
        </w:rPr>
        <w:t>тощо.</w:t>
      </w:r>
      <w:r w:rsidRPr="00307097">
        <w:rPr>
          <w:sz w:val="28"/>
        </w:rPr>
        <w:t xml:space="preserve"> </w:t>
      </w:r>
      <w:r w:rsidR="009C32E1">
        <w:rPr>
          <w:sz w:val="28"/>
        </w:rPr>
        <w:t>Входить до «Великої четвірки аудиторів».</w:t>
      </w:r>
      <w:r w:rsidR="00210DC5">
        <w:rPr>
          <w:sz w:val="28"/>
        </w:rPr>
        <w:t xml:space="preserve"> Має репутацію провідної аудиторської компанії. Сума загального прибутку </w:t>
      </w:r>
      <w:r w:rsidR="00777340">
        <w:rPr>
          <w:sz w:val="28"/>
          <w:lang w:val="en-US"/>
        </w:rPr>
        <w:t xml:space="preserve">EY Global </w:t>
      </w:r>
      <w:r w:rsidR="00210DC5">
        <w:rPr>
          <w:sz w:val="28"/>
        </w:rPr>
        <w:t>за останній фінансовий рік склала 31.4</w:t>
      </w:r>
      <w:r w:rsidR="00210DC5">
        <w:rPr>
          <w:sz w:val="28"/>
          <w:lang w:val="en-US"/>
        </w:rPr>
        <w:t>$</w:t>
      </w:r>
      <w:r w:rsidR="00210DC5">
        <w:rPr>
          <w:sz w:val="28"/>
        </w:rPr>
        <w:t xml:space="preserve"> млрд.</w:t>
      </w:r>
      <w:r w:rsidR="000A36C2">
        <w:rPr>
          <w:sz w:val="28"/>
        </w:rPr>
        <w:t xml:space="preserve"> В Україні компанія представлена з 1991 року. Багаторічний досвід, відмінна інформаційна база заклали надійний фундамент функціонування </w:t>
      </w:r>
      <w:r w:rsidR="000A36C2">
        <w:rPr>
          <w:sz w:val="28"/>
          <w:lang w:val="en-US"/>
        </w:rPr>
        <w:t>EY</w:t>
      </w:r>
      <w:r w:rsidR="000A36C2">
        <w:rPr>
          <w:sz w:val="28"/>
        </w:rPr>
        <w:t>. Компанія визнана одним з кращих роботодавців в Україні.</w:t>
      </w:r>
    </w:p>
    <w:p w:rsidR="00F30B43" w:rsidRDefault="00F30B43" w:rsidP="00C16376">
      <w:pPr>
        <w:spacing w:line="360" w:lineRule="auto"/>
        <w:ind w:firstLine="680"/>
        <w:jc w:val="both"/>
        <w:rPr>
          <w:sz w:val="28"/>
        </w:rPr>
      </w:pPr>
      <w:r>
        <w:rPr>
          <w:sz w:val="28"/>
        </w:rPr>
        <w:t xml:space="preserve">Під час практики було виконано </w:t>
      </w:r>
      <w:r w:rsidR="009A767F">
        <w:rPr>
          <w:sz w:val="28"/>
        </w:rPr>
        <w:t xml:space="preserve">індивідуальне </w:t>
      </w:r>
      <w:r>
        <w:rPr>
          <w:sz w:val="28"/>
        </w:rPr>
        <w:t>завдання з розрахунку фінансового класу позичальників банку-клієнта аудиту. Законодавчою основою для виконання завдання стала постанова Національного Банку України №351. Були здійснені розрахунки фінансового класу для фізичних та юридичних осіб.</w:t>
      </w:r>
      <w:r w:rsidR="00A145B7">
        <w:rPr>
          <w:sz w:val="28"/>
        </w:rPr>
        <w:t xml:space="preserve"> Під час виконання завдання були враховані роз</w:t>
      </w:r>
      <w:r w:rsidR="004254E8">
        <w:rPr>
          <w:sz w:val="28"/>
        </w:rPr>
        <w:t>рахунки класу, здійснені банком. Були виявлені незначні розбіжності у класифікації предметів застави, проте це не вплинуло суттєво на розрахунки.</w:t>
      </w:r>
    </w:p>
    <w:p w:rsidR="00210DC5" w:rsidRDefault="00A145B7" w:rsidP="00C16376">
      <w:pPr>
        <w:spacing w:line="360" w:lineRule="auto"/>
        <w:ind w:firstLine="680"/>
        <w:jc w:val="both"/>
        <w:rPr>
          <w:sz w:val="28"/>
        </w:rPr>
      </w:pPr>
      <w:r>
        <w:rPr>
          <w:sz w:val="28"/>
        </w:rPr>
        <w:lastRenderedPageBreak/>
        <w:t>Компанія створює максимально сприятливі умови для праці: гідний рівень заробітної плати</w:t>
      </w:r>
      <w:r w:rsidR="00173738">
        <w:rPr>
          <w:sz w:val="28"/>
        </w:rPr>
        <w:t>, комфортний офіс</w:t>
      </w:r>
      <w:r>
        <w:rPr>
          <w:sz w:val="28"/>
        </w:rPr>
        <w:t xml:space="preserve"> а також можливість</w:t>
      </w:r>
      <w:r w:rsidR="00173738">
        <w:rPr>
          <w:sz w:val="28"/>
        </w:rPr>
        <w:t xml:space="preserve"> швидкого кар’єрного зростання. </w:t>
      </w:r>
      <w:r w:rsidR="00210DC5">
        <w:rPr>
          <w:sz w:val="28"/>
        </w:rPr>
        <w:t>Основними проблемами компанії було визначено відсутність винагороди за понаднормовий час праці</w:t>
      </w:r>
      <w:r w:rsidR="00D7614E">
        <w:rPr>
          <w:sz w:val="28"/>
        </w:rPr>
        <w:t xml:space="preserve"> (в основному – для стажерів)</w:t>
      </w:r>
      <w:r w:rsidR="00210DC5">
        <w:rPr>
          <w:sz w:val="28"/>
        </w:rPr>
        <w:t>, а також наявність лише одного офісу в Україні.</w:t>
      </w:r>
      <w:r>
        <w:rPr>
          <w:sz w:val="28"/>
        </w:rPr>
        <w:t xml:space="preserve"> </w:t>
      </w:r>
    </w:p>
    <w:p w:rsidR="0016710F" w:rsidRDefault="009F0A0C" w:rsidP="00C16376">
      <w:pPr>
        <w:spacing w:line="360" w:lineRule="auto"/>
        <w:ind w:firstLine="680"/>
        <w:jc w:val="both"/>
        <w:rPr>
          <w:sz w:val="28"/>
        </w:rPr>
      </w:pPr>
      <w:r>
        <w:rPr>
          <w:sz w:val="28"/>
        </w:rPr>
        <w:t>В цілому</w:t>
      </w:r>
      <w:r w:rsidR="006C6294">
        <w:rPr>
          <w:sz w:val="28"/>
        </w:rPr>
        <w:t xml:space="preserve">, </w:t>
      </w:r>
      <w:r w:rsidR="006C6294">
        <w:rPr>
          <w:sz w:val="28"/>
          <w:lang w:val="en-US"/>
        </w:rPr>
        <w:t xml:space="preserve">EY </w:t>
      </w:r>
      <w:r w:rsidR="006C6294">
        <w:rPr>
          <w:sz w:val="28"/>
        </w:rPr>
        <w:t>Україна гідно підтверджує свій статус як одного з кращих роботодавців в країні, створюючи максимально сприятливі умови для роботи та кар’єрного зростання.</w:t>
      </w:r>
    </w:p>
    <w:p w:rsidR="0016710F" w:rsidRDefault="0016710F">
      <w:pPr>
        <w:spacing w:line="360" w:lineRule="auto"/>
        <w:ind w:firstLine="709"/>
        <w:jc w:val="both"/>
        <w:rPr>
          <w:sz w:val="28"/>
        </w:rPr>
      </w:pPr>
      <w:r>
        <w:rPr>
          <w:sz w:val="28"/>
        </w:rPr>
        <w:br w:type="page"/>
      </w:r>
    </w:p>
    <w:p w:rsidR="009F0A0C" w:rsidRDefault="0016710F" w:rsidP="006955AD">
      <w:pPr>
        <w:spacing w:line="360" w:lineRule="auto"/>
        <w:jc w:val="center"/>
        <w:rPr>
          <w:sz w:val="28"/>
        </w:rPr>
      </w:pPr>
      <w:r>
        <w:rPr>
          <w:sz w:val="28"/>
        </w:rPr>
        <w:lastRenderedPageBreak/>
        <w:t>СПИСОК ВИКОРИСТАНИХ ДЖЕРЕЛ</w:t>
      </w:r>
    </w:p>
    <w:p w:rsidR="004848BF" w:rsidRPr="004848BF" w:rsidRDefault="004848BF" w:rsidP="004848BF">
      <w:pPr>
        <w:spacing w:line="360" w:lineRule="auto"/>
        <w:jc w:val="both"/>
        <w:rPr>
          <w:sz w:val="28"/>
        </w:rPr>
      </w:pPr>
      <w:r w:rsidRPr="004848BF">
        <w:rPr>
          <w:sz w:val="28"/>
        </w:rPr>
        <w:t>1.Видання Financial Times—[електронний ресурс]—режим доступу: https://www.ft.com/content/540bdc0e-b238-11e7-a398-73d59db9e399</w:t>
      </w:r>
    </w:p>
    <w:p w:rsidR="004848BF" w:rsidRPr="004848BF" w:rsidRDefault="004848BF" w:rsidP="004848BF">
      <w:pPr>
        <w:spacing w:line="360" w:lineRule="auto"/>
        <w:jc w:val="both"/>
        <w:rPr>
          <w:sz w:val="28"/>
        </w:rPr>
      </w:pPr>
      <w:r w:rsidRPr="004848BF">
        <w:rPr>
          <w:sz w:val="28"/>
        </w:rPr>
        <w:t xml:space="preserve"> 2.Глобальний огляд EY—[електронний ресурс]—режим доступу: https://betterworkingworld.ey.com/purpose/global-review-2017</w:t>
      </w:r>
    </w:p>
    <w:p w:rsidR="004848BF" w:rsidRPr="004848BF" w:rsidRDefault="004848BF" w:rsidP="004848BF">
      <w:pPr>
        <w:spacing w:line="360" w:lineRule="auto"/>
        <w:jc w:val="both"/>
        <w:rPr>
          <w:sz w:val="28"/>
        </w:rPr>
      </w:pPr>
      <w:r w:rsidRPr="004848BF">
        <w:rPr>
          <w:sz w:val="28"/>
        </w:rPr>
        <w:t>3.Гончарук І.Н. «Проблеми та перспективи розвитку аудиту в Україні» —[електронний ресурс] — режим доступу: http://www.rusnauka.com/13_EISN_2009/Economics/45464.doc.htm</w:t>
      </w:r>
    </w:p>
    <w:p w:rsidR="004848BF" w:rsidRPr="004848BF" w:rsidRDefault="004848BF" w:rsidP="004848BF">
      <w:pPr>
        <w:spacing w:line="360" w:lineRule="auto"/>
        <w:jc w:val="both"/>
        <w:rPr>
          <w:sz w:val="28"/>
        </w:rPr>
      </w:pPr>
      <w:r w:rsidRPr="004848BF">
        <w:rPr>
          <w:sz w:val="28"/>
        </w:rPr>
        <w:t>4. Закон України «Про аудиторську діяльність» —[електронний ресурс]—режим доступу: http://zakon2.rada.gov.ua/laws/show/3125-12</w:t>
      </w:r>
    </w:p>
    <w:p w:rsidR="004848BF" w:rsidRPr="004848BF" w:rsidRDefault="004848BF" w:rsidP="004848BF">
      <w:pPr>
        <w:spacing w:line="360" w:lineRule="auto"/>
        <w:jc w:val="both"/>
        <w:rPr>
          <w:sz w:val="28"/>
        </w:rPr>
      </w:pPr>
      <w:r w:rsidRPr="004848BF">
        <w:rPr>
          <w:sz w:val="28"/>
        </w:rPr>
        <w:t>5. Закон України «Про фінансову звітність та аудиторську діяльність» від 21.12.2017р.— [електронний ресурс] — режим доступу: http://zakon3.rada.gov.ua/laws/main/2258-19</w:t>
      </w:r>
    </w:p>
    <w:p w:rsidR="004848BF" w:rsidRPr="004848BF" w:rsidRDefault="004848BF" w:rsidP="004848BF">
      <w:pPr>
        <w:spacing w:line="360" w:lineRule="auto"/>
        <w:jc w:val="both"/>
        <w:rPr>
          <w:sz w:val="28"/>
        </w:rPr>
      </w:pPr>
      <w:r w:rsidRPr="004848BF">
        <w:rPr>
          <w:sz w:val="28"/>
        </w:rPr>
        <w:t>6. Звіт про діяльність компанії —[електронний ресурс]—режим доступу: http://www.ey.com/ua/uk/about-us/corporate-responsibility</w:t>
      </w:r>
    </w:p>
    <w:p w:rsidR="004848BF" w:rsidRPr="004848BF" w:rsidRDefault="004848BF" w:rsidP="004848BF">
      <w:pPr>
        <w:spacing w:line="360" w:lineRule="auto"/>
        <w:jc w:val="both"/>
        <w:rPr>
          <w:sz w:val="28"/>
        </w:rPr>
      </w:pPr>
      <w:r w:rsidRPr="004848BF">
        <w:rPr>
          <w:sz w:val="28"/>
        </w:rPr>
        <w:t>7. Інформаційний ресурс «Фортуна»—[електронний ресурс]—режим доступу:  http://fortune.com/2016/09/20/ernst-and-young-fine-relationships/</w:t>
      </w:r>
    </w:p>
    <w:p w:rsidR="004848BF" w:rsidRPr="004848BF" w:rsidRDefault="004848BF" w:rsidP="004848BF">
      <w:pPr>
        <w:spacing w:line="360" w:lineRule="auto"/>
        <w:jc w:val="both"/>
        <w:rPr>
          <w:sz w:val="28"/>
        </w:rPr>
      </w:pPr>
      <w:r w:rsidRPr="004848BF">
        <w:rPr>
          <w:sz w:val="28"/>
        </w:rPr>
        <w:t>8. Міністерство Юстиції України—[електронний ресурс]—режим доступу: https://usr.minjust.gov.ua/ua/freesearch</w:t>
      </w:r>
    </w:p>
    <w:p w:rsidR="004848BF" w:rsidRPr="004848BF" w:rsidRDefault="004848BF" w:rsidP="004848BF">
      <w:pPr>
        <w:spacing w:line="360" w:lineRule="auto"/>
        <w:jc w:val="both"/>
        <w:rPr>
          <w:sz w:val="28"/>
        </w:rPr>
      </w:pPr>
      <w:r w:rsidRPr="004848BF">
        <w:rPr>
          <w:sz w:val="28"/>
        </w:rPr>
        <w:t>9. Навчальні матеріали онлайн —[електронний ресурс]—режим доступу: http://pidruchniki.com/1257062642193/buhgalterskiy_oblik_ta_audit/audit_pozik_bankiv</w:t>
      </w:r>
    </w:p>
    <w:p w:rsidR="004848BF" w:rsidRPr="004848BF" w:rsidRDefault="004848BF" w:rsidP="004848BF">
      <w:pPr>
        <w:spacing w:line="360" w:lineRule="auto"/>
        <w:jc w:val="both"/>
        <w:rPr>
          <w:sz w:val="28"/>
        </w:rPr>
      </w:pPr>
      <w:r w:rsidRPr="004848BF">
        <w:rPr>
          <w:sz w:val="28"/>
        </w:rPr>
        <w:t>10. Омельченко А. В.  Адміністративно-правові засади зовнішньоекономічної діяльності в Україні: монографія / А. В. Омельченко. – Київ: КНЕУ, 2011. – 309 с.</w:t>
      </w:r>
    </w:p>
    <w:p w:rsidR="004848BF" w:rsidRPr="004848BF" w:rsidRDefault="004848BF" w:rsidP="004848BF">
      <w:pPr>
        <w:spacing w:line="360" w:lineRule="auto"/>
        <w:jc w:val="both"/>
        <w:rPr>
          <w:sz w:val="28"/>
        </w:rPr>
      </w:pPr>
      <w:r w:rsidRPr="004848BF">
        <w:rPr>
          <w:sz w:val="28"/>
        </w:rPr>
        <w:t>11. Офіційний сайт «Ернст енд Янг» Україна—[електронний ресурс]—режим доступу: http://www.ey.com/ua/uk/services</w:t>
      </w:r>
    </w:p>
    <w:p w:rsidR="004848BF" w:rsidRPr="004848BF" w:rsidRDefault="004848BF" w:rsidP="004848BF">
      <w:pPr>
        <w:spacing w:line="360" w:lineRule="auto"/>
        <w:jc w:val="both"/>
        <w:rPr>
          <w:sz w:val="28"/>
        </w:rPr>
      </w:pPr>
      <w:r w:rsidRPr="004848BF">
        <w:rPr>
          <w:sz w:val="28"/>
        </w:rPr>
        <w:t>12. Офіційний сайт компанії Deloitte—[електронний ресурс]—режим доступу: https://www2.deloitte.com/ua/uk.html</w:t>
      </w:r>
    </w:p>
    <w:p w:rsidR="004848BF" w:rsidRPr="004848BF" w:rsidRDefault="004848BF" w:rsidP="004848BF">
      <w:pPr>
        <w:spacing w:line="360" w:lineRule="auto"/>
        <w:jc w:val="both"/>
        <w:rPr>
          <w:sz w:val="28"/>
        </w:rPr>
      </w:pPr>
      <w:r w:rsidRPr="004848BF">
        <w:rPr>
          <w:sz w:val="28"/>
        </w:rPr>
        <w:lastRenderedPageBreak/>
        <w:t>13. Офіційний сайт компанії KPMG — [електронний ресурс]—режим доступу: https://home.kpmg.com/ua/ru/home.html</w:t>
      </w:r>
    </w:p>
    <w:p w:rsidR="004848BF" w:rsidRPr="004848BF" w:rsidRDefault="004848BF" w:rsidP="004848BF">
      <w:pPr>
        <w:spacing w:line="360" w:lineRule="auto"/>
        <w:jc w:val="both"/>
        <w:rPr>
          <w:sz w:val="28"/>
        </w:rPr>
      </w:pPr>
      <w:r w:rsidRPr="004848BF">
        <w:rPr>
          <w:sz w:val="28"/>
        </w:rPr>
        <w:t>14. Офіційний сайт компанії PWC—[електронний ресурс]—режим доступу: https://www.pwc.com/ua/uk.html</w:t>
      </w:r>
    </w:p>
    <w:p w:rsidR="004848BF" w:rsidRPr="004848BF" w:rsidRDefault="004848BF" w:rsidP="004848BF">
      <w:pPr>
        <w:spacing w:line="360" w:lineRule="auto"/>
        <w:jc w:val="both"/>
        <w:rPr>
          <w:sz w:val="28"/>
        </w:rPr>
      </w:pPr>
      <w:r w:rsidRPr="004848BF">
        <w:rPr>
          <w:sz w:val="28"/>
        </w:rPr>
        <w:t>15. Постанова Національного Банку України № 351 (зі змінами та доповненнями) —[електронний ресурс]—режим доступу: http://zakon2.rada.gov.ua/laws/show/v0351500-16</w:t>
      </w:r>
    </w:p>
    <w:p w:rsidR="004848BF" w:rsidRPr="004848BF" w:rsidRDefault="004848BF" w:rsidP="004848BF">
      <w:pPr>
        <w:spacing w:line="360" w:lineRule="auto"/>
        <w:jc w:val="both"/>
        <w:rPr>
          <w:sz w:val="28"/>
        </w:rPr>
      </w:pPr>
      <w:r w:rsidRPr="004848BF">
        <w:rPr>
          <w:sz w:val="28"/>
        </w:rPr>
        <w:t>16. Співпраця EY з «Майкрософт» —[електронний ресурс]—режим доступу: http://www.ey.com/gl/en/newsroom/news-releases/news-ey-collaborates-with-microsoft-on-a-new-analytics-solution-to-help-organizations-enhance-workforce-productivity-and-well-being</w:t>
      </w:r>
    </w:p>
    <w:p w:rsidR="004848BF" w:rsidRPr="004848BF" w:rsidRDefault="004848BF" w:rsidP="004848BF">
      <w:pPr>
        <w:spacing w:line="360" w:lineRule="auto"/>
        <w:jc w:val="both"/>
        <w:rPr>
          <w:sz w:val="28"/>
        </w:rPr>
      </w:pPr>
      <w:r w:rsidRPr="004848BF">
        <w:rPr>
          <w:sz w:val="28"/>
        </w:rPr>
        <w:t>17. Співпраця EY з Dell —[електронний ресурс]—режим доступу:http://www.ey.com/gl/en/about-us/our-alliances/ey-dell_technologies-alliance</w:t>
      </w:r>
    </w:p>
    <w:p w:rsidR="004848BF" w:rsidRPr="004848BF" w:rsidRDefault="004848BF" w:rsidP="004848BF">
      <w:pPr>
        <w:spacing w:line="360" w:lineRule="auto"/>
        <w:jc w:val="both"/>
        <w:rPr>
          <w:sz w:val="28"/>
        </w:rPr>
      </w:pPr>
      <w:r w:rsidRPr="004848BF">
        <w:rPr>
          <w:sz w:val="28"/>
        </w:rPr>
        <w:t>18. Співпраця EY з IBM—[електронний ресурс]—режим доступу: http://www.ey.com/gl/en/about-us/our-alliances/ey-ibm-alliance</w:t>
      </w:r>
    </w:p>
    <w:p w:rsidR="004848BF" w:rsidRPr="004848BF" w:rsidRDefault="004848BF" w:rsidP="004848BF">
      <w:pPr>
        <w:spacing w:line="360" w:lineRule="auto"/>
        <w:jc w:val="both"/>
        <w:rPr>
          <w:sz w:val="28"/>
        </w:rPr>
      </w:pPr>
      <w:r w:rsidRPr="004848BF">
        <w:rPr>
          <w:sz w:val="28"/>
        </w:rPr>
        <w:t xml:space="preserve">19. Співпраця EY з SAS —[електронний ресурс]—режим доступу: http://www.ey.com/gl/en/about-us/our-alliances/ey-sas-alliance </w:t>
      </w:r>
    </w:p>
    <w:p w:rsidR="004848BF" w:rsidRPr="004848BF" w:rsidRDefault="004848BF" w:rsidP="004848BF">
      <w:pPr>
        <w:spacing w:line="360" w:lineRule="auto"/>
        <w:jc w:val="both"/>
        <w:rPr>
          <w:sz w:val="28"/>
        </w:rPr>
      </w:pPr>
      <w:r w:rsidRPr="004848BF">
        <w:rPr>
          <w:sz w:val="28"/>
        </w:rPr>
        <w:t>20. Співпраця EY-ServiceNow—[електронний ресурс]—режим доступу: http://www.ey.com/gl/en/about-us/our-alliances/ey-servicenow-alliance</w:t>
      </w:r>
    </w:p>
    <w:p w:rsidR="006955AD" w:rsidRDefault="006955AD" w:rsidP="0016710F">
      <w:pPr>
        <w:spacing w:line="360" w:lineRule="auto"/>
        <w:ind w:firstLine="680"/>
        <w:jc w:val="both"/>
        <w:rPr>
          <w:sz w:val="28"/>
        </w:rPr>
      </w:pPr>
    </w:p>
    <w:p w:rsidR="006955AD" w:rsidRDefault="006955AD">
      <w:pPr>
        <w:spacing w:line="360" w:lineRule="auto"/>
        <w:ind w:firstLine="709"/>
        <w:jc w:val="both"/>
        <w:rPr>
          <w:sz w:val="28"/>
        </w:rPr>
      </w:pPr>
      <w:r>
        <w:rPr>
          <w:sz w:val="28"/>
        </w:rPr>
        <w:br w:type="page"/>
      </w:r>
    </w:p>
    <w:p w:rsidR="0016710F" w:rsidRDefault="006955AD" w:rsidP="00E7514A">
      <w:pPr>
        <w:spacing w:line="360" w:lineRule="auto"/>
        <w:jc w:val="center"/>
        <w:rPr>
          <w:sz w:val="28"/>
        </w:rPr>
      </w:pPr>
      <w:r>
        <w:rPr>
          <w:sz w:val="28"/>
        </w:rPr>
        <w:lastRenderedPageBreak/>
        <w:t>ДОДАТКИ</w:t>
      </w:r>
    </w:p>
    <w:p w:rsidR="00E7514A" w:rsidRPr="006D454C" w:rsidRDefault="00E7514A" w:rsidP="00E7514A">
      <w:pPr>
        <w:jc w:val="right"/>
        <w:rPr>
          <w:b/>
          <w:sz w:val="28"/>
          <w:szCs w:val="28"/>
        </w:rPr>
      </w:pPr>
      <w:r w:rsidRPr="006D454C">
        <w:rPr>
          <w:b/>
          <w:sz w:val="28"/>
          <w:szCs w:val="28"/>
        </w:rPr>
        <w:t>Додаток</w:t>
      </w:r>
      <w:r>
        <w:rPr>
          <w:b/>
          <w:sz w:val="28"/>
          <w:szCs w:val="28"/>
        </w:rPr>
        <w:t xml:space="preserve"> </w:t>
      </w:r>
      <w:r w:rsidRPr="006D454C">
        <w:rPr>
          <w:b/>
          <w:sz w:val="28"/>
          <w:szCs w:val="28"/>
        </w:rPr>
        <w:t xml:space="preserve"> </w:t>
      </w:r>
      <w:r>
        <w:rPr>
          <w:b/>
          <w:sz w:val="28"/>
          <w:szCs w:val="28"/>
        </w:rPr>
        <w:t>А</w:t>
      </w:r>
    </w:p>
    <w:p w:rsidR="00E7514A" w:rsidRDefault="00E7514A" w:rsidP="00E7514A">
      <w:pPr>
        <w:jc w:val="center"/>
        <w:rPr>
          <w:b/>
          <w:bCs/>
          <w:caps/>
        </w:rPr>
      </w:pPr>
    </w:p>
    <w:p w:rsidR="00E7514A" w:rsidRPr="00402023" w:rsidRDefault="00E7514A" w:rsidP="00E7514A">
      <w:pPr>
        <w:jc w:val="center"/>
        <w:rPr>
          <w:b/>
          <w:bCs/>
          <w:caps/>
        </w:rPr>
      </w:pPr>
      <w:r w:rsidRPr="00402023">
        <w:rPr>
          <w:b/>
          <w:bCs/>
          <w:caps/>
        </w:rPr>
        <w:t>Реєстраційна картка підприємства (установи)</w:t>
      </w:r>
    </w:p>
    <w:p w:rsidR="00E7514A" w:rsidRPr="00402023" w:rsidRDefault="00E7514A" w:rsidP="00E7514A">
      <w:pPr>
        <w:jc w:val="both"/>
      </w:pPr>
    </w:p>
    <w:p w:rsidR="00E7514A" w:rsidRPr="00402023" w:rsidRDefault="00E7514A" w:rsidP="00E7514A">
      <w:pPr>
        <w:jc w:val="both"/>
        <w:rPr>
          <w:b/>
          <w:bCs/>
        </w:rPr>
      </w:pPr>
      <w:r w:rsidRPr="00402023">
        <w:rPr>
          <w:b/>
          <w:bCs/>
        </w:rPr>
        <w:t>Дата заповнення:</w:t>
      </w:r>
    </w:p>
    <w:p w:rsidR="00E7514A" w:rsidRPr="00402023" w:rsidRDefault="00E7514A" w:rsidP="00E7514A">
      <w:pP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1. Повна назва підприємства (установи)</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AE7FA9" w:rsidP="00E7514A">
      <w:pPr>
        <w:pBdr>
          <w:top w:val="single" w:sz="6" w:space="1" w:color="auto"/>
          <w:left w:val="single" w:sz="6" w:space="1" w:color="auto"/>
          <w:bottom w:val="single" w:sz="6" w:space="1" w:color="auto"/>
          <w:right w:val="single" w:sz="6" w:space="1" w:color="auto"/>
        </w:pBdr>
        <w:jc w:val="both"/>
      </w:pPr>
      <w:r>
        <w:t>Товариство з обмеженою відповідальністю «Ернст енд Янг»</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E7514A" w:rsidP="00E7514A">
      <w:pP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2. Скорочена назва підприємства (установи)</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AE7FA9" w:rsidP="00E7514A">
      <w:pPr>
        <w:pBdr>
          <w:top w:val="single" w:sz="6" w:space="1" w:color="auto"/>
          <w:left w:val="single" w:sz="6" w:space="1" w:color="auto"/>
          <w:bottom w:val="single" w:sz="6" w:space="1" w:color="auto"/>
          <w:right w:val="single" w:sz="6" w:space="1" w:color="auto"/>
        </w:pBdr>
        <w:jc w:val="both"/>
      </w:pPr>
      <w:r>
        <w:t>ТОВ «Ернст енд Янг»</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E7514A" w:rsidP="00E7514A">
      <w:pP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3. Юридична адреса</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AE7FA9" w:rsidP="00E7514A">
      <w:pPr>
        <w:pBdr>
          <w:top w:val="single" w:sz="6" w:space="1" w:color="auto"/>
          <w:left w:val="single" w:sz="6" w:space="1" w:color="auto"/>
          <w:bottom w:val="single" w:sz="6" w:space="1" w:color="auto"/>
          <w:right w:val="single" w:sz="6" w:space="1" w:color="auto"/>
        </w:pBdr>
        <w:jc w:val="both"/>
      </w:pPr>
      <w:r>
        <w:t>м.Київ Вул.Хрещатик, буд. 19-А</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E7514A" w:rsidP="00E7514A">
      <w:pP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4. Фактичне місце розташування</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AE7FA9" w:rsidRPr="00402023" w:rsidRDefault="00AE7FA9" w:rsidP="00AE7FA9">
      <w:pPr>
        <w:pBdr>
          <w:top w:val="single" w:sz="6" w:space="1" w:color="auto"/>
          <w:left w:val="single" w:sz="6" w:space="1" w:color="auto"/>
          <w:bottom w:val="single" w:sz="6" w:space="1" w:color="auto"/>
          <w:right w:val="single" w:sz="6" w:space="1" w:color="auto"/>
        </w:pBdr>
        <w:jc w:val="both"/>
      </w:pPr>
      <w:r>
        <w:t>м.Київ Вул.Хрещатик, буд. 19-А</w:t>
      </w:r>
    </w:p>
    <w:p w:rsidR="00E7514A" w:rsidRPr="00402023" w:rsidRDefault="00E7514A" w:rsidP="00E7514A">
      <w:pPr>
        <w:jc w:val="both"/>
      </w:pPr>
    </w:p>
    <w:p w:rsidR="00FE6D9A"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5. Телефон</w:t>
      </w:r>
      <w:r w:rsidR="00AE7FA9">
        <w:rPr>
          <w:b/>
          <w:bCs/>
        </w:rPr>
        <w:t xml:space="preserve"> </w:t>
      </w:r>
    </w:p>
    <w:p w:rsidR="00E7514A" w:rsidRPr="00402023" w:rsidRDefault="00AE7FA9" w:rsidP="00E7514A">
      <w:pPr>
        <w:pBdr>
          <w:top w:val="single" w:sz="6" w:space="1" w:color="auto"/>
          <w:left w:val="single" w:sz="6" w:space="1" w:color="auto"/>
          <w:bottom w:val="single" w:sz="6" w:space="1" w:color="auto"/>
          <w:right w:val="single" w:sz="6" w:space="1" w:color="auto"/>
        </w:pBdr>
        <w:jc w:val="both"/>
        <w:rPr>
          <w:b/>
          <w:bCs/>
        </w:rPr>
      </w:pPr>
      <w:r w:rsidRPr="00AE7FA9">
        <w:rPr>
          <w:b/>
          <w:bCs/>
        </w:rPr>
        <w:t>+380 (44) 490 3000</w:t>
      </w:r>
    </w:p>
    <w:p w:rsidR="00E7514A" w:rsidRPr="00402023" w:rsidRDefault="00E7514A" w:rsidP="00E7514A">
      <w:pPr>
        <w:jc w:val="both"/>
      </w:pPr>
    </w:p>
    <w:p w:rsidR="00E7514A" w:rsidRPr="00FE6D9A" w:rsidRDefault="00E7514A" w:rsidP="00E7514A">
      <w:pPr>
        <w:pBdr>
          <w:top w:val="single" w:sz="6" w:space="1" w:color="auto"/>
          <w:left w:val="single" w:sz="6" w:space="1" w:color="auto"/>
          <w:bottom w:val="single" w:sz="6" w:space="1" w:color="auto"/>
          <w:right w:val="single" w:sz="6" w:space="1" w:color="auto"/>
        </w:pBdr>
        <w:jc w:val="both"/>
        <w:rPr>
          <w:b/>
          <w:bCs/>
          <w:lang w:val="en-US"/>
        </w:rPr>
      </w:pPr>
      <w:r w:rsidRPr="00402023">
        <w:rPr>
          <w:b/>
          <w:bCs/>
        </w:rPr>
        <w:t>6. Факс</w:t>
      </w:r>
      <w:r w:rsidR="00FE6D9A">
        <w:rPr>
          <w:b/>
          <w:bCs/>
          <w:lang w:val="en-US"/>
        </w:rPr>
        <w:t>-</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E7514A" w:rsidP="00E7514A">
      <w:pPr>
        <w:jc w:val="both"/>
      </w:pPr>
    </w:p>
    <w:p w:rsidR="00FE6D9A"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lang w:val="ru-RU"/>
        </w:rPr>
        <w:t xml:space="preserve">7. </w:t>
      </w:r>
      <w:r w:rsidRPr="00402023">
        <w:rPr>
          <w:b/>
          <w:bCs/>
        </w:rPr>
        <w:t>Код ЄДРПОУ (колишній ЗКПО)</w:t>
      </w:r>
      <w:r w:rsidR="00AE7FA9">
        <w:rPr>
          <w:b/>
          <w:bCs/>
        </w:rPr>
        <w:t xml:space="preserve"> </w:t>
      </w:r>
    </w:p>
    <w:p w:rsidR="00E7514A" w:rsidRPr="00402023" w:rsidRDefault="00AE7FA9" w:rsidP="00E7514A">
      <w:pPr>
        <w:pBdr>
          <w:top w:val="single" w:sz="6" w:space="1" w:color="auto"/>
          <w:left w:val="single" w:sz="6" w:space="1" w:color="auto"/>
          <w:bottom w:val="single" w:sz="6" w:space="1" w:color="auto"/>
          <w:right w:val="single" w:sz="6" w:space="1" w:color="auto"/>
        </w:pBdr>
        <w:jc w:val="both"/>
        <w:rPr>
          <w:b/>
          <w:bCs/>
        </w:rPr>
      </w:pPr>
      <w:r>
        <w:rPr>
          <w:b/>
          <w:bCs/>
        </w:rPr>
        <w:t>33306958</w:t>
      </w:r>
    </w:p>
    <w:p w:rsidR="00E7514A" w:rsidRPr="00402023" w:rsidRDefault="00E7514A" w:rsidP="00E7514A">
      <w:pPr>
        <w:jc w:val="both"/>
      </w:pPr>
    </w:p>
    <w:p w:rsidR="00E7514A" w:rsidRPr="00402023" w:rsidRDefault="00E7514A" w:rsidP="00E7514A">
      <w:pPr>
        <w:numPr>
          <w:ilvl w:val="0"/>
          <w:numId w:val="11"/>
        </w:numPr>
        <w:pBdr>
          <w:top w:val="single" w:sz="6" w:space="1" w:color="auto"/>
          <w:left w:val="single" w:sz="6" w:space="1" w:color="auto"/>
          <w:bottom w:val="single" w:sz="6" w:space="1" w:color="auto"/>
          <w:right w:val="single" w:sz="6" w:space="1" w:color="auto"/>
        </w:pBdr>
        <w:autoSpaceDE w:val="0"/>
        <w:autoSpaceDN w:val="0"/>
        <w:adjustRightInd w:val="0"/>
        <w:jc w:val="both"/>
        <w:rPr>
          <w:b/>
          <w:bCs/>
        </w:rPr>
      </w:pPr>
      <w:r w:rsidRPr="00402023">
        <w:rPr>
          <w:b/>
          <w:bCs/>
        </w:rPr>
        <w:t>Номер і дата державної реєстрації</w:t>
      </w:r>
      <w:r w:rsidR="00AE7FA9">
        <w:rPr>
          <w:b/>
          <w:bCs/>
        </w:rPr>
        <w:t xml:space="preserve"> 13.12.2004</w:t>
      </w: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p>
    <w:p w:rsidR="00E7514A" w:rsidRPr="00402023" w:rsidRDefault="00E7514A" w:rsidP="00E7514A">
      <w:pP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9. Дата заснування та фактичний термін діяльності, років</w:t>
      </w:r>
    </w:p>
    <w:p w:rsidR="00E7514A" w:rsidRPr="00402023" w:rsidRDefault="0054113A" w:rsidP="00E7514A">
      <w:pPr>
        <w:pBdr>
          <w:top w:val="single" w:sz="6" w:space="1" w:color="auto"/>
          <w:left w:val="single" w:sz="6" w:space="1" w:color="auto"/>
          <w:bottom w:val="single" w:sz="6" w:space="1" w:color="auto"/>
          <w:right w:val="single" w:sz="6" w:space="1" w:color="auto"/>
        </w:pBdr>
        <w:jc w:val="both"/>
      </w:pPr>
      <w:r>
        <w:t>1991р. 27 років</w:t>
      </w:r>
    </w:p>
    <w:p w:rsidR="00E7514A" w:rsidRPr="00402023" w:rsidRDefault="00E7514A" w:rsidP="00E7514A">
      <w:pP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10. Форма власності</w:t>
      </w:r>
    </w:p>
    <w:p w:rsidR="00E7514A" w:rsidRPr="00402023" w:rsidRDefault="0054113A" w:rsidP="00E7514A">
      <w:pPr>
        <w:pBdr>
          <w:top w:val="single" w:sz="6" w:space="1" w:color="auto"/>
          <w:left w:val="single" w:sz="6" w:space="1" w:color="auto"/>
          <w:bottom w:val="single" w:sz="6" w:space="1" w:color="auto"/>
          <w:right w:val="single" w:sz="6" w:space="1" w:color="auto"/>
        </w:pBdr>
        <w:jc w:val="both"/>
      </w:pPr>
      <w:r>
        <w:t>Приватна</w:t>
      </w:r>
    </w:p>
    <w:p w:rsidR="00E7514A" w:rsidRPr="00402023" w:rsidRDefault="00E7514A" w:rsidP="00E7514A">
      <w:pPr>
        <w:jc w:val="both"/>
      </w:pPr>
    </w:p>
    <w:p w:rsidR="00E7514A" w:rsidRDefault="00E7514A" w:rsidP="00E7514A">
      <w:pPr>
        <w:pBdr>
          <w:top w:val="single" w:sz="6" w:space="1" w:color="auto"/>
          <w:left w:val="single" w:sz="6" w:space="1" w:color="auto"/>
          <w:bottom w:val="single" w:sz="6" w:space="1" w:color="auto"/>
          <w:right w:val="single" w:sz="6" w:space="1" w:color="auto"/>
        </w:pBdr>
        <w:jc w:val="both"/>
        <w:rPr>
          <w:b/>
          <w:bCs/>
        </w:rPr>
      </w:pPr>
      <w:r w:rsidRPr="00402023">
        <w:rPr>
          <w:b/>
          <w:bCs/>
        </w:rPr>
        <w:t>11. Організаційно-правова форма</w:t>
      </w:r>
    </w:p>
    <w:p w:rsidR="00E7514A" w:rsidRDefault="0054113A" w:rsidP="00E7514A">
      <w:pPr>
        <w:pBdr>
          <w:top w:val="single" w:sz="6" w:space="1" w:color="auto"/>
          <w:left w:val="single" w:sz="6" w:space="1" w:color="auto"/>
          <w:bottom w:val="single" w:sz="6" w:space="1" w:color="auto"/>
          <w:right w:val="single" w:sz="6" w:space="1" w:color="auto"/>
        </w:pBdr>
        <w:jc w:val="both"/>
      </w:pPr>
      <w:r>
        <w:t>Товариство з обмеженою відповідальністю</w:t>
      </w:r>
    </w:p>
    <w:p w:rsidR="00FE6D9A" w:rsidRDefault="00FE6D9A" w:rsidP="00E7514A">
      <w:pPr>
        <w:ind w:left="360"/>
        <w:jc w:val="both"/>
        <w:rPr>
          <w:b/>
          <w:bCs/>
        </w:rPr>
      </w:pPr>
    </w:p>
    <w:p w:rsidR="00E7514A" w:rsidRPr="00402023" w:rsidRDefault="00E7514A" w:rsidP="00E7514A">
      <w:pPr>
        <w:ind w:left="360"/>
        <w:jc w:val="both"/>
        <w:rPr>
          <w:b/>
          <w:bCs/>
        </w:rPr>
      </w:pPr>
      <w:r>
        <w:rPr>
          <w:b/>
          <w:bCs/>
        </w:rPr>
        <w:lastRenderedPageBreak/>
        <w:t xml:space="preserve">12. </w:t>
      </w:r>
      <w:r w:rsidRPr="00402023">
        <w:rPr>
          <w:b/>
          <w:bCs/>
        </w:rPr>
        <w:t>До складу якого об’єднання входить підприємство (установа) (Якщо більше 5-ти, зазначити найбільших)</w:t>
      </w:r>
    </w:p>
    <w:tbl>
      <w:tblPr>
        <w:tblW w:w="10002"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
        <w:gridCol w:w="2543"/>
        <w:gridCol w:w="2703"/>
        <w:gridCol w:w="2432"/>
        <w:gridCol w:w="1757"/>
      </w:tblGrid>
      <w:tr w:rsidR="00E7514A" w:rsidRPr="00402023" w:rsidTr="00E7514A">
        <w:trPr>
          <w:trHeight w:val="1060"/>
        </w:trPr>
        <w:tc>
          <w:tcPr>
            <w:tcW w:w="56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center"/>
              <w:rPr>
                <w:b/>
                <w:bCs/>
              </w:rPr>
            </w:pPr>
            <w:r w:rsidRPr="00402023">
              <w:rPr>
                <w:b/>
                <w:bCs/>
              </w:rPr>
              <w:t>№</w:t>
            </w:r>
          </w:p>
        </w:tc>
        <w:tc>
          <w:tcPr>
            <w:tcW w:w="254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right"/>
              <w:rPr>
                <w:b/>
                <w:bCs/>
              </w:rPr>
            </w:pPr>
            <w:r w:rsidRPr="00402023">
              <w:rPr>
                <w:b/>
                <w:bCs/>
              </w:rPr>
              <w:t>Повна назва об’єднання (форма власності)</w:t>
            </w:r>
          </w:p>
        </w:tc>
        <w:tc>
          <w:tcPr>
            <w:tcW w:w="270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center"/>
              <w:rPr>
                <w:b/>
                <w:bCs/>
              </w:rPr>
            </w:pPr>
            <w:r w:rsidRPr="00402023">
              <w:rPr>
                <w:b/>
                <w:bCs/>
              </w:rPr>
              <w:t>Юридична адреса</w:t>
            </w:r>
          </w:p>
        </w:tc>
        <w:tc>
          <w:tcPr>
            <w:tcW w:w="2432"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center"/>
              <w:rPr>
                <w:b/>
                <w:bCs/>
              </w:rPr>
            </w:pPr>
            <w:r w:rsidRPr="00402023">
              <w:rPr>
                <w:b/>
                <w:bCs/>
              </w:rPr>
              <w:t>Вид діяльності</w:t>
            </w:r>
          </w:p>
        </w:tc>
        <w:tc>
          <w:tcPr>
            <w:tcW w:w="175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center"/>
              <w:rPr>
                <w:b/>
                <w:bCs/>
              </w:rPr>
            </w:pPr>
            <w:r w:rsidRPr="00402023">
              <w:rPr>
                <w:b/>
                <w:bCs/>
              </w:rPr>
              <w:t>Частка в капіталі</w:t>
            </w:r>
          </w:p>
        </w:tc>
      </w:tr>
      <w:tr w:rsidR="00E7514A" w:rsidRPr="00402023" w:rsidTr="00E7514A">
        <w:trPr>
          <w:trHeight w:val="275"/>
        </w:trPr>
        <w:tc>
          <w:tcPr>
            <w:tcW w:w="56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r w:rsidRPr="00402023">
              <w:t>1</w:t>
            </w:r>
          </w:p>
        </w:tc>
        <w:tc>
          <w:tcPr>
            <w:tcW w:w="2543" w:type="dxa"/>
            <w:tcBorders>
              <w:top w:val="single" w:sz="6" w:space="0" w:color="000000"/>
              <w:left w:val="single" w:sz="6" w:space="0" w:color="000000"/>
              <w:bottom w:val="single" w:sz="6" w:space="0" w:color="000000"/>
              <w:right w:val="single" w:sz="6" w:space="0" w:color="000000"/>
            </w:tcBorders>
          </w:tcPr>
          <w:p w:rsidR="00E7514A" w:rsidRPr="0054113A" w:rsidRDefault="0054113A" w:rsidP="00E7514A">
            <w:pPr>
              <w:ind w:left="-851" w:firstLine="851"/>
              <w:jc w:val="both"/>
              <w:rPr>
                <w:lang w:val="en-US"/>
              </w:rPr>
            </w:pPr>
            <w:r>
              <w:rPr>
                <w:lang w:val="en-US"/>
              </w:rPr>
              <w:t>EY EMEIA limited</w:t>
            </w:r>
          </w:p>
        </w:tc>
        <w:tc>
          <w:tcPr>
            <w:tcW w:w="2703" w:type="dxa"/>
            <w:tcBorders>
              <w:top w:val="single" w:sz="6" w:space="0" w:color="000000"/>
              <w:left w:val="single" w:sz="6" w:space="0" w:color="000000"/>
              <w:bottom w:val="single" w:sz="6" w:space="0" w:color="000000"/>
              <w:right w:val="single" w:sz="6" w:space="0" w:color="000000"/>
            </w:tcBorders>
          </w:tcPr>
          <w:p w:rsidR="0054113A" w:rsidRPr="0054113A" w:rsidRDefault="0054113A" w:rsidP="0054113A">
            <w:pPr>
              <w:ind w:left="-851" w:firstLine="851"/>
              <w:jc w:val="center"/>
              <w:rPr>
                <w:bCs/>
              </w:rPr>
            </w:pPr>
            <w:r w:rsidRPr="0054113A">
              <w:rPr>
                <w:bCs/>
              </w:rPr>
              <w:t>1 Lambeth Palace Road</w:t>
            </w:r>
          </w:p>
          <w:p w:rsidR="00E7514A" w:rsidRPr="00402023" w:rsidRDefault="0054113A" w:rsidP="0054113A">
            <w:pPr>
              <w:ind w:left="-851" w:firstLine="851"/>
              <w:jc w:val="center"/>
              <w:rPr>
                <w:b/>
                <w:bCs/>
              </w:rPr>
            </w:pPr>
            <w:r>
              <w:rPr>
                <w:bCs/>
              </w:rPr>
              <w:t>Лондон, Великобританія</w:t>
            </w:r>
          </w:p>
        </w:tc>
        <w:tc>
          <w:tcPr>
            <w:tcW w:w="2432" w:type="dxa"/>
            <w:tcBorders>
              <w:top w:val="single" w:sz="6" w:space="0" w:color="000000"/>
              <w:left w:val="single" w:sz="6" w:space="0" w:color="000000"/>
              <w:bottom w:val="single" w:sz="6" w:space="0" w:color="000000"/>
              <w:right w:val="single" w:sz="6" w:space="0" w:color="000000"/>
            </w:tcBorders>
          </w:tcPr>
          <w:p w:rsidR="00E7514A" w:rsidRPr="00402023" w:rsidRDefault="0054113A" w:rsidP="00E7514A">
            <w:pPr>
              <w:ind w:left="-851" w:firstLine="851"/>
              <w:jc w:val="both"/>
            </w:pPr>
            <w:r>
              <w:t>-</w:t>
            </w:r>
          </w:p>
        </w:tc>
        <w:tc>
          <w:tcPr>
            <w:tcW w:w="1757" w:type="dxa"/>
            <w:tcBorders>
              <w:top w:val="single" w:sz="6" w:space="0" w:color="000000"/>
              <w:left w:val="single" w:sz="6" w:space="0" w:color="000000"/>
              <w:bottom w:val="single" w:sz="6" w:space="0" w:color="000000"/>
              <w:right w:val="single" w:sz="6" w:space="0" w:color="000000"/>
            </w:tcBorders>
          </w:tcPr>
          <w:p w:rsidR="00E7514A" w:rsidRPr="00402023" w:rsidRDefault="0054113A" w:rsidP="00E7514A">
            <w:pPr>
              <w:ind w:left="-851" w:firstLine="851"/>
              <w:jc w:val="both"/>
            </w:pPr>
            <w:r>
              <w:t>-</w:t>
            </w:r>
          </w:p>
        </w:tc>
      </w:tr>
      <w:tr w:rsidR="00E7514A" w:rsidRPr="00402023" w:rsidTr="00E7514A">
        <w:trPr>
          <w:trHeight w:val="260"/>
        </w:trPr>
        <w:tc>
          <w:tcPr>
            <w:tcW w:w="56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r w:rsidRPr="00402023">
              <w:t>2</w:t>
            </w:r>
          </w:p>
        </w:tc>
        <w:tc>
          <w:tcPr>
            <w:tcW w:w="254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70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432"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175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r>
      <w:tr w:rsidR="00E7514A" w:rsidRPr="00402023" w:rsidTr="00E7514A">
        <w:trPr>
          <w:trHeight w:val="275"/>
        </w:trPr>
        <w:tc>
          <w:tcPr>
            <w:tcW w:w="56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54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70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432"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175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r>
      <w:tr w:rsidR="00E7514A" w:rsidRPr="00402023" w:rsidTr="00E7514A">
        <w:trPr>
          <w:trHeight w:val="275"/>
        </w:trPr>
        <w:tc>
          <w:tcPr>
            <w:tcW w:w="56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54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703"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2432"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c>
          <w:tcPr>
            <w:tcW w:w="1757" w:type="dxa"/>
            <w:tcBorders>
              <w:top w:val="single" w:sz="6" w:space="0" w:color="000000"/>
              <w:left w:val="single" w:sz="6" w:space="0" w:color="000000"/>
              <w:bottom w:val="single" w:sz="6" w:space="0" w:color="000000"/>
              <w:right w:val="single" w:sz="6" w:space="0" w:color="000000"/>
            </w:tcBorders>
          </w:tcPr>
          <w:p w:rsidR="00E7514A" w:rsidRPr="00402023" w:rsidRDefault="00E7514A" w:rsidP="00E7514A">
            <w:pPr>
              <w:ind w:left="-851" w:firstLine="851"/>
              <w:jc w:val="both"/>
            </w:pPr>
          </w:p>
        </w:tc>
      </w:tr>
    </w:tbl>
    <w:p w:rsidR="00E7514A" w:rsidRPr="00402023" w:rsidRDefault="00E7514A" w:rsidP="00E7514A">
      <w:pPr>
        <w:pBdr>
          <w:top w:val="single" w:sz="6" w:space="1" w:color="auto"/>
          <w:left w:val="single" w:sz="6" w:space="1" w:color="auto"/>
          <w:bottom w:val="single" w:sz="6" w:space="1" w:color="auto"/>
          <w:right w:val="single" w:sz="6" w:space="1" w:color="auto"/>
        </w:pBdr>
        <w:autoSpaceDE w:val="0"/>
        <w:autoSpaceDN w:val="0"/>
        <w:adjustRightInd w:val="0"/>
        <w:jc w:val="both"/>
        <w:rPr>
          <w:b/>
          <w:bCs/>
        </w:rPr>
      </w:pPr>
      <w:r>
        <w:rPr>
          <w:b/>
          <w:bCs/>
        </w:rPr>
        <w:t xml:space="preserve">13. </w:t>
      </w:r>
      <w:r w:rsidRPr="00402023">
        <w:rPr>
          <w:b/>
          <w:bCs/>
        </w:rPr>
        <w:t>Кількіст</w:t>
      </w:r>
      <w:r w:rsidR="0054113A">
        <w:rPr>
          <w:b/>
          <w:bCs/>
        </w:rPr>
        <w:t xml:space="preserve">ь працюючих (всього) станом на </w:t>
      </w:r>
      <w:r w:rsidR="004C3F75">
        <w:rPr>
          <w:b/>
          <w:bCs/>
        </w:rPr>
        <w:t>31.12.2016</w:t>
      </w:r>
      <w:r w:rsidRPr="00402023">
        <w:rPr>
          <w:b/>
          <w:bCs/>
        </w:rPr>
        <w:t xml:space="preserve">  </w:t>
      </w:r>
    </w:p>
    <w:p w:rsidR="00E7514A" w:rsidRPr="00402023" w:rsidRDefault="00E7514A" w:rsidP="00E7514A">
      <w:pPr>
        <w:numPr>
          <w:ilvl w:val="12"/>
          <w:numId w:val="0"/>
        </w:numPr>
        <w:pBdr>
          <w:top w:val="single" w:sz="6" w:space="1" w:color="auto"/>
          <w:left w:val="single" w:sz="6" w:space="1" w:color="auto"/>
          <w:bottom w:val="single" w:sz="6" w:space="1" w:color="auto"/>
          <w:right w:val="single" w:sz="6" w:space="1" w:color="auto"/>
        </w:pBdr>
        <w:ind w:left="283" w:hanging="283"/>
        <w:jc w:val="both"/>
        <w:rPr>
          <w:b/>
          <w:bCs/>
        </w:rPr>
      </w:pPr>
      <w:r w:rsidRPr="00402023">
        <w:t>в тому числі:</w:t>
      </w:r>
    </w:p>
    <w:p w:rsidR="00E7514A" w:rsidRPr="00402023" w:rsidRDefault="00E7514A" w:rsidP="00E7514A">
      <w:pPr>
        <w:numPr>
          <w:ilvl w:val="0"/>
          <w:numId w:val="14"/>
        </w:numPr>
        <w:pBdr>
          <w:top w:val="single" w:sz="6" w:space="1" w:color="auto"/>
          <w:left w:val="single" w:sz="6" w:space="1" w:color="auto"/>
          <w:bottom w:val="single" w:sz="6" w:space="1" w:color="auto"/>
          <w:right w:val="single" w:sz="6" w:space="1" w:color="auto"/>
        </w:pBdr>
        <w:autoSpaceDE w:val="0"/>
        <w:autoSpaceDN w:val="0"/>
        <w:adjustRightInd w:val="0"/>
        <w:jc w:val="both"/>
      </w:pPr>
      <w:r w:rsidRPr="00402023">
        <w:t>на підприємстві (установі)</w:t>
      </w:r>
      <w:r w:rsidR="0054113A">
        <w:t>-</w:t>
      </w:r>
      <w:r w:rsidR="004C3F75">
        <w:t>494</w:t>
      </w:r>
    </w:p>
    <w:p w:rsidR="00E7514A" w:rsidRPr="00402023" w:rsidRDefault="00E7514A" w:rsidP="00E7514A">
      <w:pPr>
        <w:numPr>
          <w:ilvl w:val="0"/>
          <w:numId w:val="14"/>
        </w:numPr>
        <w:pBdr>
          <w:top w:val="single" w:sz="6" w:space="1" w:color="auto"/>
          <w:left w:val="single" w:sz="6" w:space="1" w:color="auto"/>
          <w:bottom w:val="single" w:sz="6" w:space="1" w:color="auto"/>
          <w:right w:val="single" w:sz="6" w:space="1" w:color="auto"/>
        </w:pBdr>
        <w:autoSpaceDE w:val="0"/>
        <w:autoSpaceDN w:val="0"/>
        <w:adjustRightInd w:val="0"/>
        <w:jc w:val="both"/>
      </w:pPr>
      <w:r w:rsidRPr="00402023">
        <w:t xml:space="preserve">на підприємствах </w:t>
      </w:r>
      <w:r w:rsidR="0054113A">
        <w:t>–</w:t>
      </w:r>
      <w:r w:rsidRPr="00402023">
        <w:t xml:space="preserve"> засновниках</w:t>
      </w:r>
      <w:r w:rsidR="0054113A">
        <w:t>-</w:t>
      </w:r>
    </w:p>
    <w:p w:rsidR="00E7514A" w:rsidRPr="00402023" w:rsidRDefault="00E7514A" w:rsidP="00E7514A">
      <w:pPr>
        <w:numPr>
          <w:ilvl w:val="0"/>
          <w:numId w:val="14"/>
        </w:numPr>
        <w:pBdr>
          <w:top w:val="single" w:sz="6" w:space="1" w:color="auto"/>
          <w:left w:val="single" w:sz="6" w:space="1" w:color="auto"/>
          <w:bottom w:val="single" w:sz="6" w:space="1" w:color="auto"/>
          <w:right w:val="single" w:sz="6" w:space="1" w:color="auto"/>
        </w:pBdr>
        <w:autoSpaceDE w:val="0"/>
        <w:autoSpaceDN w:val="0"/>
        <w:adjustRightInd w:val="0"/>
        <w:jc w:val="both"/>
      </w:pPr>
      <w:r w:rsidRPr="00402023">
        <w:t>на дочірніх підприємствах</w:t>
      </w:r>
      <w:r w:rsidR="0054113A">
        <w:t>-</w:t>
      </w:r>
    </w:p>
    <w:p w:rsidR="00E7514A" w:rsidRPr="00402023" w:rsidRDefault="00E7514A" w:rsidP="00E7514A">
      <w:pPr>
        <w:numPr>
          <w:ilvl w:val="0"/>
          <w:numId w:val="14"/>
        </w:numPr>
        <w:pBdr>
          <w:top w:val="single" w:sz="6" w:space="1" w:color="auto"/>
          <w:left w:val="single" w:sz="6" w:space="1" w:color="auto"/>
          <w:bottom w:val="single" w:sz="6" w:space="1" w:color="auto"/>
          <w:right w:val="single" w:sz="6" w:space="1" w:color="auto"/>
        </w:pBdr>
        <w:autoSpaceDE w:val="0"/>
        <w:autoSpaceDN w:val="0"/>
        <w:adjustRightInd w:val="0"/>
        <w:jc w:val="both"/>
      </w:pPr>
      <w:r w:rsidRPr="00402023">
        <w:t>у філіях</w:t>
      </w:r>
      <w:r w:rsidR="0054113A">
        <w:t>-</w:t>
      </w:r>
    </w:p>
    <w:p w:rsidR="00E7514A" w:rsidRPr="00402023" w:rsidRDefault="00E7514A" w:rsidP="00E7514A">
      <w:pP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rPr>
          <w:b/>
          <w:bCs/>
        </w:rPr>
      </w:pPr>
      <w:r>
        <w:rPr>
          <w:b/>
          <w:bCs/>
        </w:rPr>
        <w:t xml:space="preserve">14. </w:t>
      </w:r>
      <w:r w:rsidRPr="00402023">
        <w:rPr>
          <w:b/>
          <w:bCs/>
        </w:rPr>
        <w:t xml:space="preserve"> Основні сфери діяльності підприємства (установи)</w:t>
      </w:r>
    </w:p>
    <w:p w:rsidR="00E7514A" w:rsidRPr="00402023" w:rsidRDefault="006E4BCF" w:rsidP="00E7514A">
      <w:pPr>
        <w:pBdr>
          <w:top w:val="single" w:sz="6" w:space="1" w:color="auto"/>
          <w:left w:val="single" w:sz="6" w:space="1" w:color="auto"/>
          <w:bottom w:val="single" w:sz="6" w:space="1" w:color="auto"/>
          <w:right w:val="single" w:sz="6" w:space="1" w:color="auto"/>
        </w:pBdr>
        <w:jc w:val="both"/>
      </w:pPr>
      <w:r>
        <w:t>Бухгалтерський облік та аудит, консультування з питань оподаткування, консультування з питань інформатизації, інші види освіти</w:t>
      </w: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E7514A" w:rsidP="00E7514A">
      <w:pPr>
        <w:pBdr>
          <w:top w:val="single" w:sz="6" w:space="1" w:color="auto"/>
          <w:left w:val="single" w:sz="6" w:space="1" w:color="auto"/>
          <w:bottom w:val="single" w:sz="6" w:space="1" w:color="auto"/>
          <w:right w:val="single" w:sz="6" w:space="1" w:color="auto"/>
        </w:pBdr>
        <w:jc w:val="both"/>
      </w:pPr>
    </w:p>
    <w:p w:rsidR="00E7514A" w:rsidRPr="00402023" w:rsidRDefault="00E7514A" w:rsidP="00E7514A">
      <w:pPr>
        <w:jc w:val="both"/>
        <w:rPr>
          <w:b/>
          <w:bCs/>
        </w:rPr>
      </w:pPr>
      <w:r w:rsidRPr="00402023">
        <w:rPr>
          <w:b/>
          <w:bCs/>
        </w:rPr>
        <w:t>20. Відомості  про керівництво</w:t>
      </w:r>
    </w:p>
    <w:tbl>
      <w:tblPr>
        <w:tblW w:w="11199" w:type="dxa"/>
        <w:tblInd w:w="-1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65"/>
        <w:gridCol w:w="1162"/>
        <w:gridCol w:w="1162"/>
        <w:gridCol w:w="1162"/>
        <w:gridCol w:w="1161"/>
        <w:gridCol w:w="1162"/>
        <w:gridCol w:w="1162"/>
        <w:gridCol w:w="1162"/>
        <w:gridCol w:w="1601"/>
      </w:tblGrid>
      <w:tr w:rsidR="00E7514A" w:rsidRPr="00402023" w:rsidTr="006E4BCF">
        <w:tc>
          <w:tcPr>
            <w:tcW w:w="1465"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П.І.П.</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 xml:space="preserve">Посада </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рік народження</w:t>
            </w:r>
          </w:p>
          <w:p w:rsidR="00E7514A" w:rsidRPr="00402023" w:rsidRDefault="00E7514A" w:rsidP="00B9099A">
            <w:pPr>
              <w:jc w:val="center"/>
              <w:rPr>
                <w:b/>
                <w:bCs/>
              </w:rPr>
            </w:pP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освіта</w:t>
            </w:r>
          </w:p>
        </w:tc>
        <w:tc>
          <w:tcPr>
            <w:tcW w:w="1161"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загальний стаж роботи</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стаж роботи по спеціальності</w:t>
            </w:r>
          </w:p>
          <w:p w:rsidR="00E7514A" w:rsidRPr="00402023" w:rsidRDefault="00E7514A" w:rsidP="00B9099A">
            <w:pPr>
              <w:jc w:val="center"/>
              <w:rPr>
                <w:b/>
                <w:bCs/>
              </w:rPr>
            </w:pP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стаж роботи на підприємстві</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стаж роботи на посаді</w:t>
            </w:r>
          </w:p>
        </w:tc>
        <w:tc>
          <w:tcPr>
            <w:tcW w:w="1601"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pPr>
              <w:jc w:val="center"/>
              <w:rPr>
                <w:b/>
                <w:bCs/>
              </w:rPr>
            </w:pPr>
            <w:r w:rsidRPr="00402023">
              <w:rPr>
                <w:b/>
                <w:bCs/>
              </w:rPr>
              <w:t>досвід роботи на керівних посадах</w:t>
            </w:r>
          </w:p>
        </w:tc>
      </w:tr>
      <w:tr w:rsidR="00E7514A" w:rsidRPr="00402023" w:rsidTr="006E4BCF">
        <w:tc>
          <w:tcPr>
            <w:tcW w:w="1465"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Кредісов О.А.</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Керівник</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w:t>
            </w:r>
          </w:p>
        </w:tc>
        <w:tc>
          <w:tcPr>
            <w:tcW w:w="1161"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w:t>
            </w:r>
          </w:p>
        </w:tc>
        <w:tc>
          <w:tcPr>
            <w:tcW w:w="1162" w:type="dxa"/>
            <w:tcBorders>
              <w:top w:val="single" w:sz="6" w:space="0" w:color="000000"/>
              <w:left w:val="single" w:sz="6" w:space="0" w:color="000000"/>
              <w:bottom w:val="single" w:sz="6" w:space="0" w:color="000000"/>
              <w:right w:val="single" w:sz="6" w:space="0" w:color="000000"/>
            </w:tcBorders>
          </w:tcPr>
          <w:p w:rsidR="00E7514A" w:rsidRPr="00402023" w:rsidRDefault="006E4BCF" w:rsidP="00B9099A">
            <w:r>
              <w:t>-</w:t>
            </w:r>
          </w:p>
        </w:tc>
        <w:tc>
          <w:tcPr>
            <w:tcW w:w="1601" w:type="dxa"/>
            <w:tcBorders>
              <w:top w:val="single" w:sz="6" w:space="0" w:color="000000"/>
              <w:left w:val="single" w:sz="6" w:space="0" w:color="000000"/>
              <w:bottom w:val="single" w:sz="6" w:space="0" w:color="000000"/>
              <w:right w:val="single" w:sz="6" w:space="0" w:color="000000"/>
            </w:tcBorders>
          </w:tcPr>
          <w:p w:rsidR="00E7514A" w:rsidRPr="00402023" w:rsidRDefault="00E7514A" w:rsidP="00B9099A"/>
        </w:tc>
      </w:tr>
    </w:tbl>
    <w:p w:rsidR="000A1B0F" w:rsidRDefault="000A1B0F" w:rsidP="00E7514A">
      <w:pPr>
        <w:spacing w:line="360" w:lineRule="auto"/>
        <w:ind w:left="-851" w:firstLine="851"/>
        <w:jc w:val="both"/>
        <w:rPr>
          <w:sz w:val="28"/>
        </w:rPr>
      </w:pPr>
    </w:p>
    <w:p w:rsidR="000A1B0F" w:rsidRPr="00402023" w:rsidRDefault="000A1B0F" w:rsidP="000A1B0F">
      <w:pPr>
        <w:rPr>
          <w:b/>
          <w:bCs/>
        </w:rPr>
      </w:pPr>
      <w:r w:rsidRPr="00402023">
        <w:rPr>
          <w:b/>
          <w:bCs/>
        </w:rPr>
        <w:t>Коментарі</w:t>
      </w:r>
    </w:p>
    <w:tbl>
      <w:tblPr>
        <w:tblW w:w="10349" w:type="dxa"/>
        <w:tblInd w:w="-9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49"/>
      </w:tblGrid>
      <w:tr w:rsidR="000A1B0F" w:rsidRPr="00402023" w:rsidTr="00B9099A">
        <w:trPr>
          <w:trHeight w:val="701"/>
        </w:trPr>
        <w:tc>
          <w:tcPr>
            <w:tcW w:w="10349"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both"/>
            </w:pPr>
          </w:p>
          <w:p w:rsidR="000A1B0F" w:rsidRPr="00402023" w:rsidRDefault="00FE6D9A" w:rsidP="00B9099A">
            <w:pPr>
              <w:jc w:val="both"/>
            </w:pPr>
            <w:r>
              <w:t xml:space="preserve">Компанія представлена як декілька юридичних осіб, </w:t>
            </w:r>
            <w:r w:rsidR="00FC378C">
              <w:t>функціонують як єдина організація</w:t>
            </w:r>
          </w:p>
        </w:tc>
      </w:tr>
    </w:tbl>
    <w:p w:rsidR="000A1B0F" w:rsidRDefault="000A1B0F">
      <w:pPr>
        <w:spacing w:line="360" w:lineRule="auto"/>
        <w:ind w:firstLine="709"/>
        <w:jc w:val="both"/>
        <w:rPr>
          <w:sz w:val="28"/>
        </w:rPr>
      </w:pPr>
      <w:r>
        <w:rPr>
          <w:sz w:val="28"/>
        </w:rPr>
        <w:br w:type="page"/>
      </w:r>
    </w:p>
    <w:p w:rsidR="000A1B0F" w:rsidRPr="00FE028D" w:rsidRDefault="000A1B0F" w:rsidP="000A1B0F">
      <w:pPr>
        <w:jc w:val="right"/>
        <w:rPr>
          <w:b/>
          <w:bCs/>
          <w:caps/>
        </w:rPr>
      </w:pPr>
      <w:r w:rsidRPr="00FE028D">
        <w:rPr>
          <w:b/>
        </w:rPr>
        <w:lastRenderedPageBreak/>
        <w:t xml:space="preserve">Додаток </w:t>
      </w:r>
      <w:r>
        <w:rPr>
          <w:b/>
        </w:rPr>
        <w:t>Б</w:t>
      </w:r>
    </w:p>
    <w:p w:rsidR="000A1B0F" w:rsidRPr="00054C5D" w:rsidRDefault="000A1B0F" w:rsidP="000A1B0F">
      <w:pPr>
        <w:jc w:val="center"/>
        <w:rPr>
          <w:b/>
          <w:sz w:val="28"/>
          <w:szCs w:val="28"/>
        </w:rPr>
      </w:pPr>
      <w:r w:rsidRPr="00054C5D">
        <w:rPr>
          <w:b/>
          <w:sz w:val="28"/>
          <w:szCs w:val="28"/>
        </w:rPr>
        <w:t>Маркетинг</w:t>
      </w:r>
    </w:p>
    <w:p w:rsidR="000A1B0F" w:rsidRPr="00402023" w:rsidRDefault="000A1B0F" w:rsidP="000A1B0F">
      <w:pPr>
        <w:pBdr>
          <w:top w:val="single" w:sz="12" w:space="1" w:color="auto"/>
          <w:left w:val="single" w:sz="12" w:space="1" w:color="auto"/>
          <w:bottom w:val="single" w:sz="12" w:space="1" w:color="auto"/>
          <w:right w:val="single" w:sz="12" w:space="1" w:color="auto"/>
        </w:pBdr>
        <w:shd w:val="pct12" w:color="auto" w:fill="auto"/>
        <w:rPr>
          <w:b/>
          <w:bCs/>
          <w:smallCaps/>
        </w:rPr>
      </w:pPr>
      <w:r w:rsidRPr="00402023">
        <w:rPr>
          <w:b/>
          <w:bCs/>
          <w:smallCaps/>
        </w:rPr>
        <w:t>Конкуренти</w:t>
      </w:r>
    </w:p>
    <w:tbl>
      <w:tblPr>
        <w:tblW w:w="11057" w:type="dxa"/>
        <w:tblInd w:w="-1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94"/>
        <w:gridCol w:w="1559"/>
        <w:gridCol w:w="1418"/>
        <w:gridCol w:w="1417"/>
        <w:gridCol w:w="2552"/>
        <w:gridCol w:w="1417"/>
      </w:tblGrid>
      <w:tr w:rsidR="000A1B0F" w:rsidRPr="00402023" w:rsidTr="00DA2C7B">
        <w:trPr>
          <w:trHeight w:val="831"/>
        </w:trPr>
        <w:tc>
          <w:tcPr>
            <w:tcW w:w="2694"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Назва, знаходження</w:t>
            </w:r>
          </w:p>
        </w:tc>
        <w:tc>
          <w:tcPr>
            <w:tcW w:w="1559"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Вид продукції/послуги</w:t>
            </w:r>
          </w:p>
        </w:tc>
        <w:tc>
          <w:tcPr>
            <w:tcW w:w="1418"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Сегмент ринку</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Ціна</w:t>
            </w:r>
          </w:p>
        </w:tc>
        <w:tc>
          <w:tcPr>
            <w:tcW w:w="2552"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Переваги</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Недоліки</w:t>
            </w:r>
          </w:p>
        </w:tc>
      </w:tr>
      <w:tr w:rsidR="000A1B0F" w:rsidRPr="00402023" w:rsidTr="00DA2C7B">
        <w:trPr>
          <w:trHeight w:val="272"/>
        </w:trPr>
        <w:tc>
          <w:tcPr>
            <w:tcW w:w="2694" w:type="dxa"/>
            <w:tcBorders>
              <w:top w:val="single" w:sz="6" w:space="0" w:color="000000"/>
              <w:left w:val="single" w:sz="6" w:space="0" w:color="000000"/>
              <w:bottom w:val="single" w:sz="6" w:space="0" w:color="000000"/>
              <w:right w:val="single" w:sz="6" w:space="0" w:color="000000"/>
            </w:tcBorders>
          </w:tcPr>
          <w:p w:rsidR="000A1B0F" w:rsidRPr="006E4BCF" w:rsidRDefault="006E4BCF" w:rsidP="00B9099A">
            <w:pPr>
              <w:rPr>
                <w:caps/>
                <w:lang w:val="en-US"/>
              </w:rPr>
            </w:pPr>
            <w:r>
              <w:rPr>
                <w:caps/>
              </w:rPr>
              <w:t>ТОВ «Deloitte»</w:t>
            </w:r>
          </w:p>
        </w:tc>
        <w:tc>
          <w:tcPr>
            <w:tcW w:w="1559"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аналог</w:t>
            </w:r>
          </w:p>
        </w:tc>
        <w:tc>
          <w:tcPr>
            <w:tcW w:w="1418"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c>
          <w:tcPr>
            <w:tcW w:w="2552"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r>
      <w:tr w:rsidR="000A1B0F" w:rsidRPr="00402023" w:rsidTr="00DA2C7B">
        <w:trPr>
          <w:trHeight w:val="287"/>
        </w:trPr>
        <w:tc>
          <w:tcPr>
            <w:tcW w:w="2694" w:type="dxa"/>
            <w:tcBorders>
              <w:top w:val="single" w:sz="6" w:space="0" w:color="000000"/>
              <w:left w:val="single" w:sz="6" w:space="0" w:color="000000"/>
              <w:bottom w:val="single" w:sz="6" w:space="0" w:color="000000"/>
              <w:right w:val="single" w:sz="6" w:space="0" w:color="000000"/>
            </w:tcBorders>
          </w:tcPr>
          <w:p w:rsidR="00DA2C7B" w:rsidRPr="00DA2C7B" w:rsidRDefault="006E4BCF" w:rsidP="00DA2C7B">
            <w:pPr>
              <w:jc w:val="both"/>
              <w:rPr>
                <w:caps/>
                <w:sz w:val="16"/>
              </w:rPr>
            </w:pPr>
            <w:r w:rsidRPr="00DA2C7B">
              <w:rPr>
                <w:caps/>
                <w:sz w:val="16"/>
              </w:rPr>
              <w:t xml:space="preserve">ТОВ </w:t>
            </w:r>
          </w:p>
          <w:p w:rsidR="000A1B0F" w:rsidRPr="00DA2C7B" w:rsidRDefault="006E4BCF" w:rsidP="00DA2C7B">
            <w:pPr>
              <w:jc w:val="both"/>
              <w:rPr>
                <w:caps/>
                <w:sz w:val="16"/>
                <w:lang w:val="en-US"/>
              </w:rPr>
            </w:pPr>
            <w:r w:rsidRPr="00DA2C7B">
              <w:rPr>
                <w:caps/>
                <w:sz w:val="16"/>
              </w:rPr>
              <w:t>«</w:t>
            </w:r>
            <w:r w:rsidRPr="00DA2C7B">
              <w:rPr>
                <w:caps/>
                <w:sz w:val="16"/>
                <w:lang w:val="en-US"/>
              </w:rPr>
              <w:t>PriceWaterhousecoopers</w:t>
            </w:r>
            <w:r w:rsidRPr="00DA2C7B">
              <w:rPr>
                <w:caps/>
                <w:sz w:val="16"/>
              </w:rPr>
              <w:t>»</w:t>
            </w:r>
          </w:p>
        </w:tc>
        <w:tc>
          <w:tcPr>
            <w:tcW w:w="1559"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аналог</w:t>
            </w:r>
          </w:p>
        </w:tc>
        <w:tc>
          <w:tcPr>
            <w:tcW w:w="1418"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c>
          <w:tcPr>
            <w:tcW w:w="2552"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Має більше філій</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r>
      <w:tr w:rsidR="000A1B0F" w:rsidRPr="00402023" w:rsidTr="00DA2C7B">
        <w:trPr>
          <w:trHeight w:val="272"/>
        </w:trPr>
        <w:tc>
          <w:tcPr>
            <w:tcW w:w="2694" w:type="dxa"/>
            <w:tcBorders>
              <w:top w:val="single" w:sz="6" w:space="0" w:color="000000"/>
              <w:left w:val="single" w:sz="6" w:space="0" w:color="000000"/>
              <w:bottom w:val="single" w:sz="6" w:space="0" w:color="000000"/>
              <w:right w:val="single" w:sz="6" w:space="0" w:color="000000"/>
            </w:tcBorders>
          </w:tcPr>
          <w:p w:rsidR="000A1B0F" w:rsidRPr="00FE6D9A" w:rsidRDefault="00FE6D9A" w:rsidP="00B9099A">
            <w:pPr>
              <w:rPr>
                <w:caps/>
              </w:rPr>
            </w:pPr>
            <w:r>
              <w:rPr>
                <w:caps/>
              </w:rPr>
              <w:t>ТОВ «</w:t>
            </w:r>
            <w:r>
              <w:rPr>
                <w:caps/>
                <w:lang w:val="en-US"/>
              </w:rPr>
              <w:t>KPMG</w:t>
            </w:r>
            <w:r>
              <w:rPr>
                <w:caps/>
              </w:rPr>
              <w:t>»</w:t>
            </w:r>
          </w:p>
        </w:tc>
        <w:tc>
          <w:tcPr>
            <w:tcW w:w="1559"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аналог</w:t>
            </w:r>
          </w:p>
        </w:tc>
        <w:tc>
          <w:tcPr>
            <w:tcW w:w="1418"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c>
          <w:tcPr>
            <w:tcW w:w="2552"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має більше філій</w:t>
            </w:r>
          </w:p>
        </w:tc>
        <w:tc>
          <w:tcPr>
            <w:tcW w:w="1417"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rPr>
                <w:caps/>
              </w:rPr>
            </w:pPr>
            <w:r>
              <w:rPr>
                <w:caps/>
              </w:rPr>
              <w:t>-</w:t>
            </w:r>
          </w:p>
        </w:tc>
      </w:tr>
    </w:tbl>
    <w:p w:rsidR="000A1B0F" w:rsidRPr="00402023" w:rsidRDefault="000A1B0F" w:rsidP="000A1B0F">
      <w:pPr>
        <w:rPr>
          <w:b/>
          <w:bCs/>
          <w:caps/>
        </w:rPr>
      </w:pPr>
    </w:p>
    <w:p w:rsidR="000A1B0F" w:rsidRPr="00402023" w:rsidRDefault="000A1B0F" w:rsidP="000A1B0F">
      <w:pPr>
        <w:rPr>
          <w:b/>
          <w:bCs/>
        </w:rPr>
      </w:pPr>
      <w:r w:rsidRPr="00402023">
        <w:rPr>
          <w:b/>
          <w:bCs/>
        </w:rPr>
        <w:t>Коментарі</w:t>
      </w:r>
    </w:p>
    <w:tbl>
      <w:tblPr>
        <w:tblW w:w="10349" w:type="dxa"/>
        <w:tblInd w:w="-9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49"/>
      </w:tblGrid>
      <w:tr w:rsidR="000A1B0F" w:rsidRPr="00402023" w:rsidTr="000A1B0F">
        <w:trPr>
          <w:trHeight w:val="701"/>
        </w:trPr>
        <w:tc>
          <w:tcPr>
            <w:tcW w:w="10349"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jc w:val="both"/>
            </w:pPr>
            <w:r>
              <w:t>Аудиторські компанії самостійно визначають вартість послуг індивідуально для клієнтів</w:t>
            </w:r>
          </w:p>
          <w:p w:rsidR="000A1B0F" w:rsidRPr="00402023" w:rsidRDefault="000A1B0F" w:rsidP="00B9099A">
            <w:pPr>
              <w:jc w:val="both"/>
            </w:pPr>
          </w:p>
        </w:tc>
      </w:tr>
    </w:tbl>
    <w:p w:rsidR="00E7514A" w:rsidRPr="006C6294" w:rsidRDefault="00E7514A" w:rsidP="00E7514A">
      <w:pPr>
        <w:spacing w:line="360" w:lineRule="auto"/>
        <w:ind w:left="-851" w:firstLine="851"/>
        <w:jc w:val="both"/>
        <w:rPr>
          <w:sz w:val="28"/>
        </w:rPr>
      </w:pPr>
    </w:p>
    <w:p w:rsidR="000A1B0F" w:rsidRPr="00402023" w:rsidRDefault="000A1B0F" w:rsidP="000A1B0F">
      <w:pPr>
        <w:pBdr>
          <w:top w:val="single" w:sz="12" w:space="1" w:color="auto"/>
          <w:left w:val="single" w:sz="12" w:space="1" w:color="auto"/>
          <w:bottom w:val="single" w:sz="12" w:space="1" w:color="auto"/>
          <w:right w:val="single" w:sz="12" w:space="1" w:color="auto"/>
        </w:pBdr>
        <w:shd w:val="pct12" w:color="auto" w:fill="auto"/>
        <w:rPr>
          <w:b/>
          <w:bCs/>
          <w:smallCaps/>
        </w:rPr>
      </w:pPr>
      <w:r>
        <w:rPr>
          <w:b/>
          <w:bCs/>
          <w:smallCaps/>
        </w:rPr>
        <w:t>Рекламна компанія</w:t>
      </w:r>
    </w:p>
    <w:tbl>
      <w:tblPr>
        <w:tblW w:w="0" w:type="auto"/>
        <w:tblInd w:w="-8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34"/>
        <w:gridCol w:w="4520"/>
        <w:gridCol w:w="3119"/>
      </w:tblGrid>
      <w:tr w:rsidR="000A1B0F" w:rsidRPr="00402023" w:rsidTr="000A1B0F">
        <w:tc>
          <w:tcPr>
            <w:tcW w:w="2534"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Засоби реклами</w:t>
            </w:r>
          </w:p>
        </w:tc>
        <w:tc>
          <w:tcPr>
            <w:tcW w:w="4520"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Цілі</w:t>
            </w:r>
          </w:p>
        </w:tc>
        <w:tc>
          <w:tcPr>
            <w:tcW w:w="3119"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r w:rsidRPr="00402023">
              <w:rPr>
                <w:b/>
                <w:bCs/>
              </w:rPr>
              <w:t>Бюджет</w:t>
            </w:r>
          </w:p>
        </w:tc>
      </w:tr>
      <w:tr w:rsidR="000A1B0F" w:rsidRPr="00402023" w:rsidTr="000A1B0F">
        <w:tc>
          <w:tcPr>
            <w:tcW w:w="2534"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jc w:val="center"/>
              <w:rPr>
                <w:b/>
                <w:bCs/>
              </w:rPr>
            </w:pPr>
            <w:r>
              <w:rPr>
                <w:b/>
                <w:bCs/>
              </w:rPr>
              <w:t>Оголошення у ВНЗ</w:t>
            </w:r>
          </w:p>
        </w:tc>
        <w:tc>
          <w:tcPr>
            <w:tcW w:w="4520"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jc w:val="center"/>
              <w:rPr>
                <w:b/>
                <w:bCs/>
              </w:rPr>
            </w:pPr>
            <w:r>
              <w:rPr>
                <w:b/>
                <w:bCs/>
              </w:rPr>
              <w:t>Створення позитивного іміджу, пошук нових робітників</w:t>
            </w:r>
          </w:p>
        </w:tc>
        <w:tc>
          <w:tcPr>
            <w:tcW w:w="3119" w:type="dxa"/>
            <w:tcBorders>
              <w:top w:val="single" w:sz="6" w:space="0" w:color="000000"/>
              <w:left w:val="single" w:sz="6" w:space="0" w:color="000000"/>
              <w:bottom w:val="single" w:sz="6" w:space="0" w:color="000000"/>
              <w:right w:val="single" w:sz="6" w:space="0" w:color="000000"/>
            </w:tcBorders>
          </w:tcPr>
          <w:p w:rsidR="000A1B0F" w:rsidRPr="00FE6D9A" w:rsidRDefault="00FE6D9A" w:rsidP="00B9099A">
            <w:pPr>
              <w:jc w:val="center"/>
              <w:rPr>
                <w:b/>
                <w:bCs/>
                <w:lang w:val="en-US"/>
              </w:rPr>
            </w:pPr>
            <w:r>
              <w:rPr>
                <w:b/>
                <w:bCs/>
                <w:lang w:val="en-US"/>
              </w:rPr>
              <w:t>-</w:t>
            </w:r>
          </w:p>
        </w:tc>
      </w:tr>
      <w:tr w:rsidR="000A1B0F" w:rsidRPr="00402023" w:rsidTr="000A1B0F">
        <w:tc>
          <w:tcPr>
            <w:tcW w:w="2534"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p>
        </w:tc>
        <w:tc>
          <w:tcPr>
            <w:tcW w:w="4520"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jc w:val="center"/>
              <w:rPr>
                <w:b/>
                <w:bCs/>
              </w:rPr>
            </w:pPr>
          </w:p>
        </w:tc>
        <w:tc>
          <w:tcPr>
            <w:tcW w:w="3119" w:type="dxa"/>
            <w:tcBorders>
              <w:top w:val="single" w:sz="6" w:space="0" w:color="000000"/>
              <w:left w:val="single" w:sz="6" w:space="0" w:color="000000"/>
              <w:bottom w:val="single" w:sz="6" w:space="0" w:color="000000"/>
              <w:right w:val="single" w:sz="6" w:space="0" w:color="000000"/>
            </w:tcBorders>
          </w:tcPr>
          <w:p w:rsidR="000A1B0F" w:rsidRPr="00FE6D9A" w:rsidRDefault="00FE6D9A" w:rsidP="00B9099A">
            <w:pPr>
              <w:jc w:val="center"/>
              <w:rPr>
                <w:b/>
                <w:bCs/>
                <w:lang w:val="en-US"/>
              </w:rPr>
            </w:pPr>
            <w:r>
              <w:rPr>
                <w:b/>
                <w:bCs/>
                <w:lang w:val="en-US"/>
              </w:rPr>
              <w:t>-</w:t>
            </w:r>
          </w:p>
        </w:tc>
      </w:tr>
      <w:tr w:rsidR="000A1B0F" w:rsidRPr="00402023" w:rsidTr="000A1B0F">
        <w:tc>
          <w:tcPr>
            <w:tcW w:w="2534"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rPr>
                <w:caps/>
              </w:rPr>
            </w:pPr>
          </w:p>
        </w:tc>
        <w:tc>
          <w:tcPr>
            <w:tcW w:w="4520" w:type="dxa"/>
            <w:tcBorders>
              <w:top w:val="single" w:sz="6" w:space="0" w:color="000000"/>
              <w:left w:val="single" w:sz="6" w:space="0" w:color="000000"/>
              <w:bottom w:val="single" w:sz="6" w:space="0" w:color="000000"/>
              <w:right w:val="single" w:sz="6" w:space="0" w:color="000000"/>
            </w:tcBorders>
          </w:tcPr>
          <w:p w:rsidR="000A1B0F" w:rsidRPr="00402023" w:rsidRDefault="000A1B0F" w:rsidP="00B9099A">
            <w:pPr>
              <w:rPr>
                <w:caps/>
              </w:rPr>
            </w:pPr>
          </w:p>
        </w:tc>
        <w:tc>
          <w:tcPr>
            <w:tcW w:w="3119" w:type="dxa"/>
            <w:tcBorders>
              <w:top w:val="single" w:sz="6" w:space="0" w:color="000000"/>
              <w:left w:val="single" w:sz="6" w:space="0" w:color="000000"/>
              <w:bottom w:val="single" w:sz="6" w:space="0" w:color="000000"/>
              <w:right w:val="single" w:sz="6" w:space="0" w:color="000000"/>
            </w:tcBorders>
          </w:tcPr>
          <w:p w:rsidR="000A1B0F" w:rsidRPr="00FE6D9A" w:rsidRDefault="00FE6D9A" w:rsidP="00B9099A">
            <w:pPr>
              <w:rPr>
                <w:caps/>
                <w:lang w:val="en-US"/>
              </w:rPr>
            </w:pPr>
            <w:r>
              <w:rPr>
                <w:caps/>
                <w:lang w:val="en-US"/>
              </w:rPr>
              <w:t>-</w:t>
            </w:r>
          </w:p>
        </w:tc>
      </w:tr>
    </w:tbl>
    <w:p w:rsidR="00C16376" w:rsidRPr="00C16376" w:rsidRDefault="00C16376" w:rsidP="00C16376">
      <w:pPr>
        <w:spacing w:line="360" w:lineRule="auto"/>
        <w:ind w:firstLine="680"/>
        <w:jc w:val="both"/>
        <w:rPr>
          <w:sz w:val="28"/>
        </w:rPr>
      </w:pPr>
    </w:p>
    <w:p w:rsidR="000A1B0F" w:rsidRPr="00402023" w:rsidRDefault="000A1B0F" w:rsidP="000A1B0F">
      <w:pPr>
        <w:rPr>
          <w:b/>
          <w:bCs/>
        </w:rPr>
      </w:pPr>
      <w:r w:rsidRPr="00402023">
        <w:rPr>
          <w:b/>
          <w:bCs/>
        </w:rPr>
        <w:t>Коментарі</w:t>
      </w:r>
    </w:p>
    <w:tbl>
      <w:tblPr>
        <w:tblW w:w="10349" w:type="dxa"/>
        <w:tblInd w:w="-9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49"/>
      </w:tblGrid>
      <w:tr w:rsidR="000A1B0F" w:rsidRPr="00402023" w:rsidTr="00B9099A">
        <w:trPr>
          <w:trHeight w:val="701"/>
        </w:trPr>
        <w:tc>
          <w:tcPr>
            <w:tcW w:w="10349" w:type="dxa"/>
            <w:tcBorders>
              <w:top w:val="single" w:sz="6" w:space="0" w:color="000000"/>
              <w:left w:val="single" w:sz="6" w:space="0" w:color="000000"/>
              <w:bottom w:val="single" w:sz="6" w:space="0" w:color="000000"/>
              <w:right w:val="single" w:sz="6" w:space="0" w:color="000000"/>
            </w:tcBorders>
          </w:tcPr>
          <w:p w:rsidR="000A1B0F" w:rsidRPr="00402023" w:rsidRDefault="00FE6D9A" w:rsidP="00B9099A">
            <w:pPr>
              <w:jc w:val="both"/>
            </w:pPr>
            <w:r>
              <w:t>Фінансова звітність підприємства відсутня</w:t>
            </w:r>
          </w:p>
          <w:p w:rsidR="000A1B0F" w:rsidRPr="00402023" w:rsidRDefault="000A1B0F" w:rsidP="00B9099A">
            <w:pPr>
              <w:jc w:val="both"/>
            </w:pPr>
          </w:p>
        </w:tc>
      </w:tr>
    </w:tbl>
    <w:p w:rsidR="00C16376" w:rsidRPr="009B0179" w:rsidRDefault="00C16376" w:rsidP="001C326D">
      <w:pPr>
        <w:spacing w:line="360" w:lineRule="auto"/>
        <w:ind w:firstLine="680"/>
        <w:jc w:val="both"/>
        <w:rPr>
          <w:sz w:val="28"/>
        </w:rPr>
      </w:pPr>
    </w:p>
    <w:sectPr w:rsidR="00C16376" w:rsidRPr="009B0179" w:rsidSect="00944D81">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508" w:rsidRDefault="006B2508" w:rsidP="00C16376">
      <w:r>
        <w:separator/>
      </w:r>
    </w:p>
  </w:endnote>
  <w:endnote w:type="continuationSeparator" w:id="0">
    <w:p w:rsidR="006B2508" w:rsidRDefault="006B2508" w:rsidP="00C1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508" w:rsidRDefault="006B2508" w:rsidP="00C16376">
      <w:r>
        <w:separator/>
      </w:r>
    </w:p>
  </w:footnote>
  <w:footnote w:type="continuationSeparator" w:id="0">
    <w:p w:rsidR="006B2508" w:rsidRDefault="006B2508" w:rsidP="00C16376">
      <w:r>
        <w:continuationSeparator/>
      </w:r>
    </w:p>
  </w:footnote>
  <w:footnote w:id="1">
    <w:p w:rsidR="00013233" w:rsidRDefault="00013233" w:rsidP="007E64DA">
      <w:pPr>
        <w:pStyle w:val="a4"/>
        <w:rPr>
          <w:lang w:val="uk-UA"/>
        </w:rPr>
      </w:pPr>
      <w:r>
        <w:rPr>
          <w:rStyle w:val="a6"/>
        </w:rPr>
        <w:footnoteRef/>
      </w:r>
      <w:r>
        <w:t xml:space="preserve"> </w:t>
      </w:r>
      <w:r>
        <w:rPr>
          <w:lang w:val="uk-UA"/>
        </w:rPr>
        <w:t xml:space="preserve">За звітом діяльності </w:t>
      </w:r>
      <w:r>
        <w:rPr>
          <w:lang w:val="en-US"/>
        </w:rPr>
        <w:t>EY Global</w:t>
      </w:r>
      <w:r>
        <w:rPr>
          <w:lang w:val="uk-UA"/>
        </w:rPr>
        <w:t>. Компанія  не публікує фінансову звітність окремих підрозділів та підсумки діяльності окремих філій в певних країнах.</w:t>
      </w:r>
    </w:p>
  </w:footnote>
  <w:footnote w:id="2">
    <w:p w:rsidR="00013233" w:rsidRPr="00C47D9F" w:rsidRDefault="00013233" w:rsidP="00C16376">
      <w:pPr>
        <w:pStyle w:val="a4"/>
        <w:rPr>
          <w:lang w:val="uk-UA"/>
        </w:rPr>
      </w:pPr>
      <w:r>
        <w:rPr>
          <w:rStyle w:val="a6"/>
        </w:rPr>
        <w:footnoteRef/>
      </w:r>
      <w:r>
        <w:t xml:space="preserve"> </w:t>
      </w:r>
      <w:r>
        <w:rPr>
          <w:lang w:val="uk-UA"/>
        </w:rPr>
        <w:t xml:space="preserve">Не надається конкретне найменування банків, які є клієнтами компанії </w:t>
      </w:r>
      <w:r>
        <w:rPr>
          <w:lang w:val="en-US"/>
        </w:rPr>
        <w:t>EY</w:t>
      </w:r>
      <w:r>
        <w:rPr>
          <w:lang w:val="uk-UA"/>
        </w:rPr>
        <w:t>. Аудиторам заборонено повідомляти третім особам найменування клієнтів та/або будь-яку інформацію про них, яка має непублічний характер.</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083311"/>
      <w:docPartObj>
        <w:docPartGallery w:val="Page Numbers (Top of Page)"/>
        <w:docPartUnique/>
      </w:docPartObj>
    </w:sdtPr>
    <w:sdtEndPr/>
    <w:sdtContent>
      <w:p w:rsidR="00013233" w:rsidRDefault="00013233">
        <w:pPr>
          <w:pStyle w:val="a7"/>
          <w:jc w:val="right"/>
        </w:pPr>
        <w:r>
          <w:fldChar w:fldCharType="begin"/>
        </w:r>
        <w:r>
          <w:instrText>PAGE   \* MERGEFORMAT</w:instrText>
        </w:r>
        <w:r>
          <w:fldChar w:fldCharType="separate"/>
        </w:r>
        <w:r w:rsidR="00C824B8" w:rsidRPr="00C824B8">
          <w:rPr>
            <w:noProof/>
            <w:lang w:val="ru-RU"/>
          </w:rPr>
          <w:t>20</w:t>
        </w:r>
        <w:r>
          <w:fldChar w:fldCharType="end"/>
        </w:r>
      </w:p>
    </w:sdtContent>
  </w:sdt>
  <w:p w:rsidR="00013233" w:rsidRDefault="0001323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E520776"/>
    <w:lvl w:ilvl="0">
      <w:numFmt w:val="decimal"/>
      <w:lvlText w:val="*"/>
      <w:lvlJc w:val="left"/>
    </w:lvl>
  </w:abstractNum>
  <w:abstractNum w:abstractNumId="1" w15:restartNumberingAfterBreak="0">
    <w:nsid w:val="090D7AA5"/>
    <w:multiLevelType w:val="singleLevel"/>
    <w:tmpl w:val="BA6A2C36"/>
    <w:lvl w:ilvl="0">
      <w:start w:val="8"/>
      <w:numFmt w:val="decimal"/>
      <w:lvlText w:val="%1. "/>
      <w:legacy w:legacy="1" w:legacySpace="0" w:legacyIndent="283"/>
      <w:lvlJc w:val="left"/>
      <w:pPr>
        <w:ind w:left="283" w:hanging="283"/>
      </w:pPr>
      <w:rPr>
        <w:rFonts w:ascii="Times New Roman" w:hAnsi="Times New Roman" w:cs="Times New Roman" w:hint="default"/>
        <w:b/>
        <w:bCs/>
        <w:i w:val="0"/>
        <w:iCs w:val="0"/>
        <w:sz w:val="24"/>
        <w:szCs w:val="24"/>
      </w:rPr>
    </w:lvl>
  </w:abstractNum>
  <w:abstractNum w:abstractNumId="2" w15:restartNumberingAfterBreak="0">
    <w:nsid w:val="16696579"/>
    <w:multiLevelType w:val="hybridMultilevel"/>
    <w:tmpl w:val="265E3E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A34890"/>
    <w:multiLevelType w:val="hybridMultilevel"/>
    <w:tmpl w:val="F5A0916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15:restartNumberingAfterBreak="0">
    <w:nsid w:val="198B19E8"/>
    <w:multiLevelType w:val="hybridMultilevel"/>
    <w:tmpl w:val="21B2333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15:restartNumberingAfterBreak="0">
    <w:nsid w:val="1FB6314B"/>
    <w:multiLevelType w:val="hybridMultilevel"/>
    <w:tmpl w:val="A400043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7D7C21"/>
    <w:multiLevelType w:val="hybridMultilevel"/>
    <w:tmpl w:val="B8A08AC4"/>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9C6301"/>
    <w:multiLevelType w:val="hybridMultilevel"/>
    <w:tmpl w:val="F4DAE29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15:restartNumberingAfterBreak="0">
    <w:nsid w:val="2B146B2A"/>
    <w:multiLevelType w:val="hybridMultilevel"/>
    <w:tmpl w:val="D7209C74"/>
    <w:lvl w:ilvl="0" w:tplc="4224DF44">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15:restartNumberingAfterBreak="0">
    <w:nsid w:val="2D0309D9"/>
    <w:multiLevelType w:val="hybridMultilevel"/>
    <w:tmpl w:val="E2A6A9F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59B949D0"/>
    <w:multiLevelType w:val="hybridMultilevel"/>
    <w:tmpl w:val="D5A23E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33563C"/>
    <w:multiLevelType w:val="hybridMultilevel"/>
    <w:tmpl w:val="1018D1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C4C0722"/>
    <w:multiLevelType w:val="hybridMultilevel"/>
    <w:tmpl w:val="B658FA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EFC5B47"/>
    <w:multiLevelType w:val="singleLevel"/>
    <w:tmpl w:val="082CEB08"/>
    <w:lvl w:ilvl="0">
      <w:start w:val="17"/>
      <w:numFmt w:val="decimal"/>
      <w:lvlText w:val="%1. "/>
      <w:legacy w:legacy="1" w:legacySpace="0" w:legacyIndent="283"/>
      <w:lvlJc w:val="left"/>
      <w:pPr>
        <w:ind w:left="283" w:hanging="283"/>
      </w:pPr>
      <w:rPr>
        <w:rFonts w:ascii="Times New Roman" w:hAnsi="Times New Roman" w:cs="Times New Roman" w:hint="default"/>
        <w:b/>
        <w:bCs/>
        <w:i w:val="0"/>
        <w:iCs w:val="0"/>
        <w:sz w:val="24"/>
        <w:szCs w:val="24"/>
      </w:rPr>
    </w:lvl>
  </w:abstractNum>
  <w:num w:numId="1">
    <w:abstractNumId w:val="10"/>
  </w:num>
  <w:num w:numId="2">
    <w:abstractNumId w:val="5"/>
  </w:num>
  <w:num w:numId="3">
    <w:abstractNumId w:val="8"/>
  </w:num>
  <w:num w:numId="4">
    <w:abstractNumId w:val="9"/>
  </w:num>
  <w:num w:numId="5">
    <w:abstractNumId w:val="12"/>
  </w:num>
  <w:num w:numId="6">
    <w:abstractNumId w:val="11"/>
  </w:num>
  <w:num w:numId="7">
    <w:abstractNumId w:val="2"/>
  </w:num>
  <w:num w:numId="8">
    <w:abstractNumId w:val="4"/>
  </w:num>
  <w:num w:numId="9">
    <w:abstractNumId w:val="7"/>
  </w:num>
  <w:num w:numId="10">
    <w:abstractNumId w:val="3"/>
  </w:num>
  <w:num w:numId="11">
    <w:abstractNumId w:val="1"/>
  </w:num>
  <w:num w:numId="12">
    <w:abstractNumId w:val="6"/>
  </w:num>
  <w:num w:numId="13">
    <w:abstractNumId w:val="13"/>
  </w:num>
  <w:num w:numId="14">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C4"/>
    <w:rsid w:val="000008D7"/>
    <w:rsid w:val="00013233"/>
    <w:rsid w:val="00021CA9"/>
    <w:rsid w:val="00054D17"/>
    <w:rsid w:val="000707FE"/>
    <w:rsid w:val="00072F79"/>
    <w:rsid w:val="00084259"/>
    <w:rsid w:val="000A1B0F"/>
    <w:rsid w:val="000A36C2"/>
    <w:rsid w:val="000C7360"/>
    <w:rsid w:val="000D084E"/>
    <w:rsid w:val="000D303E"/>
    <w:rsid w:val="000D7292"/>
    <w:rsid w:val="00105789"/>
    <w:rsid w:val="00110A4B"/>
    <w:rsid w:val="001239AC"/>
    <w:rsid w:val="00123F95"/>
    <w:rsid w:val="0013627B"/>
    <w:rsid w:val="001526D4"/>
    <w:rsid w:val="0016710F"/>
    <w:rsid w:val="00170D06"/>
    <w:rsid w:val="00173738"/>
    <w:rsid w:val="0019477C"/>
    <w:rsid w:val="001A1C35"/>
    <w:rsid w:val="001A1DD8"/>
    <w:rsid w:val="001B5C00"/>
    <w:rsid w:val="001C2FC6"/>
    <w:rsid w:val="001C326D"/>
    <w:rsid w:val="00210DC5"/>
    <w:rsid w:val="00230D9A"/>
    <w:rsid w:val="002424A3"/>
    <w:rsid w:val="00244338"/>
    <w:rsid w:val="002474AF"/>
    <w:rsid w:val="002745C4"/>
    <w:rsid w:val="0028607A"/>
    <w:rsid w:val="002935D1"/>
    <w:rsid w:val="002E1D16"/>
    <w:rsid w:val="002F0D6B"/>
    <w:rsid w:val="00307097"/>
    <w:rsid w:val="00307728"/>
    <w:rsid w:val="003118C0"/>
    <w:rsid w:val="00335528"/>
    <w:rsid w:val="00344784"/>
    <w:rsid w:val="003B2778"/>
    <w:rsid w:val="003F7BD2"/>
    <w:rsid w:val="004254E8"/>
    <w:rsid w:val="00426017"/>
    <w:rsid w:val="00430D46"/>
    <w:rsid w:val="00442F65"/>
    <w:rsid w:val="00472A0F"/>
    <w:rsid w:val="00480E31"/>
    <w:rsid w:val="004848BF"/>
    <w:rsid w:val="004B619D"/>
    <w:rsid w:val="004C1EF6"/>
    <w:rsid w:val="004C3F75"/>
    <w:rsid w:val="004E136A"/>
    <w:rsid w:val="004E3000"/>
    <w:rsid w:val="00523D5B"/>
    <w:rsid w:val="0054113A"/>
    <w:rsid w:val="00552418"/>
    <w:rsid w:val="005606A0"/>
    <w:rsid w:val="005967F8"/>
    <w:rsid w:val="005C4187"/>
    <w:rsid w:val="005C556F"/>
    <w:rsid w:val="005C6CDF"/>
    <w:rsid w:val="005D783C"/>
    <w:rsid w:val="005E332C"/>
    <w:rsid w:val="00622367"/>
    <w:rsid w:val="00627B7D"/>
    <w:rsid w:val="006907B5"/>
    <w:rsid w:val="006955AD"/>
    <w:rsid w:val="006A1DBE"/>
    <w:rsid w:val="006B2508"/>
    <w:rsid w:val="006C1080"/>
    <w:rsid w:val="006C6294"/>
    <w:rsid w:val="006D1E12"/>
    <w:rsid w:val="006D4463"/>
    <w:rsid w:val="006E4BCF"/>
    <w:rsid w:val="006F6EE7"/>
    <w:rsid w:val="00703A0B"/>
    <w:rsid w:val="00704B0D"/>
    <w:rsid w:val="007067BD"/>
    <w:rsid w:val="0073631E"/>
    <w:rsid w:val="00747C6B"/>
    <w:rsid w:val="00773432"/>
    <w:rsid w:val="00777340"/>
    <w:rsid w:val="007A2550"/>
    <w:rsid w:val="007A5E1D"/>
    <w:rsid w:val="007E64DA"/>
    <w:rsid w:val="008678B3"/>
    <w:rsid w:val="008B2C80"/>
    <w:rsid w:val="008D12DD"/>
    <w:rsid w:val="0092592E"/>
    <w:rsid w:val="00937148"/>
    <w:rsid w:val="009425D7"/>
    <w:rsid w:val="00944D81"/>
    <w:rsid w:val="0097357A"/>
    <w:rsid w:val="00982D64"/>
    <w:rsid w:val="0099362E"/>
    <w:rsid w:val="00995A4B"/>
    <w:rsid w:val="009A767F"/>
    <w:rsid w:val="009B0179"/>
    <w:rsid w:val="009B29D9"/>
    <w:rsid w:val="009C30D8"/>
    <w:rsid w:val="009C32E1"/>
    <w:rsid w:val="009F0A0C"/>
    <w:rsid w:val="00A04075"/>
    <w:rsid w:val="00A145B7"/>
    <w:rsid w:val="00A44C06"/>
    <w:rsid w:val="00A523E6"/>
    <w:rsid w:val="00A61CC7"/>
    <w:rsid w:val="00AA1D15"/>
    <w:rsid w:val="00AE7FA9"/>
    <w:rsid w:val="00B25A33"/>
    <w:rsid w:val="00B31DCC"/>
    <w:rsid w:val="00B57764"/>
    <w:rsid w:val="00B7742A"/>
    <w:rsid w:val="00B91ED9"/>
    <w:rsid w:val="00B93365"/>
    <w:rsid w:val="00BD3A06"/>
    <w:rsid w:val="00BD4F7F"/>
    <w:rsid w:val="00BD6772"/>
    <w:rsid w:val="00BF54F6"/>
    <w:rsid w:val="00C027D1"/>
    <w:rsid w:val="00C0753B"/>
    <w:rsid w:val="00C16376"/>
    <w:rsid w:val="00C53246"/>
    <w:rsid w:val="00C53709"/>
    <w:rsid w:val="00C56598"/>
    <w:rsid w:val="00C65566"/>
    <w:rsid w:val="00C824B8"/>
    <w:rsid w:val="00C86499"/>
    <w:rsid w:val="00C906C8"/>
    <w:rsid w:val="00C95029"/>
    <w:rsid w:val="00C97C9F"/>
    <w:rsid w:val="00CB2F48"/>
    <w:rsid w:val="00D2732F"/>
    <w:rsid w:val="00D745FF"/>
    <w:rsid w:val="00D7614E"/>
    <w:rsid w:val="00DA2C7B"/>
    <w:rsid w:val="00DA6614"/>
    <w:rsid w:val="00DC7A3B"/>
    <w:rsid w:val="00E22E68"/>
    <w:rsid w:val="00E276F9"/>
    <w:rsid w:val="00E33118"/>
    <w:rsid w:val="00E4184F"/>
    <w:rsid w:val="00E65AEA"/>
    <w:rsid w:val="00E670EA"/>
    <w:rsid w:val="00E74273"/>
    <w:rsid w:val="00E7514A"/>
    <w:rsid w:val="00EC1D61"/>
    <w:rsid w:val="00F037F2"/>
    <w:rsid w:val="00F06C73"/>
    <w:rsid w:val="00F20339"/>
    <w:rsid w:val="00F30B43"/>
    <w:rsid w:val="00F61F6B"/>
    <w:rsid w:val="00F81CBC"/>
    <w:rsid w:val="00F82AAE"/>
    <w:rsid w:val="00F919E9"/>
    <w:rsid w:val="00FC378C"/>
    <w:rsid w:val="00FC6B77"/>
    <w:rsid w:val="00FE1DD1"/>
    <w:rsid w:val="00FE25F7"/>
    <w:rsid w:val="00FE6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016C"/>
  <w15:chartTrackingRefBased/>
  <w15:docId w15:val="{4706FC62-ADF1-4ABC-83AB-41B7C105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778"/>
    <w:pPr>
      <w:spacing w:line="240" w:lineRule="auto"/>
      <w:ind w:firstLine="0"/>
      <w:jc w:val="left"/>
    </w:pPr>
    <w:rPr>
      <w:rFonts w:eastAsia="Times New Roman" w:cs="Times New Roman"/>
      <w:sz w:val="24"/>
      <w:szCs w:val="24"/>
      <w:lang w:val="uk-UA" w:eastAsia="ru-RU"/>
    </w:rPr>
  </w:style>
  <w:style w:type="paragraph" w:styleId="1">
    <w:name w:val="heading 1"/>
    <w:basedOn w:val="a"/>
    <w:link w:val="10"/>
    <w:qFormat/>
    <w:rsid w:val="009B29D9"/>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B29D9"/>
    <w:rPr>
      <w:b/>
      <w:bCs/>
    </w:rPr>
  </w:style>
  <w:style w:type="character" w:customStyle="1" w:styleId="10">
    <w:name w:val="Заголовок 1 Знак"/>
    <w:basedOn w:val="a0"/>
    <w:link w:val="1"/>
    <w:uiPriority w:val="9"/>
    <w:rsid w:val="009B29D9"/>
    <w:rPr>
      <w:rFonts w:eastAsia="Times New Roman" w:cs="Times New Roman"/>
      <w:b/>
      <w:bCs/>
      <w:kern w:val="36"/>
      <w:sz w:val="48"/>
      <w:szCs w:val="48"/>
      <w:lang w:eastAsia="ru-RU"/>
    </w:rPr>
  </w:style>
  <w:style w:type="paragraph" w:styleId="a4">
    <w:name w:val="footnote text"/>
    <w:basedOn w:val="a"/>
    <w:link w:val="a5"/>
    <w:uiPriority w:val="99"/>
    <w:semiHidden/>
    <w:unhideWhenUsed/>
    <w:rsid w:val="00C16376"/>
    <w:pPr>
      <w:ind w:firstLine="709"/>
      <w:jc w:val="both"/>
    </w:pPr>
    <w:rPr>
      <w:rFonts w:eastAsiaTheme="minorHAnsi" w:cstheme="minorBidi"/>
      <w:sz w:val="20"/>
      <w:szCs w:val="20"/>
      <w:lang w:val="ru-RU" w:eastAsia="en-US"/>
    </w:rPr>
  </w:style>
  <w:style w:type="character" w:customStyle="1" w:styleId="a5">
    <w:name w:val="Текст сноски Знак"/>
    <w:basedOn w:val="a0"/>
    <w:link w:val="a4"/>
    <w:uiPriority w:val="99"/>
    <w:semiHidden/>
    <w:rsid w:val="00C16376"/>
    <w:rPr>
      <w:sz w:val="20"/>
      <w:szCs w:val="20"/>
    </w:rPr>
  </w:style>
  <w:style w:type="character" w:styleId="a6">
    <w:name w:val="footnote reference"/>
    <w:basedOn w:val="a0"/>
    <w:uiPriority w:val="99"/>
    <w:semiHidden/>
    <w:unhideWhenUsed/>
    <w:rsid w:val="00C16376"/>
    <w:rPr>
      <w:vertAlign w:val="superscript"/>
    </w:rPr>
  </w:style>
  <w:style w:type="paragraph" w:styleId="a7">
    <w:name w:val="header"/>
    <w:basedOn w:val="a"/>
    <w:link w:val="a8"/>
    <w:uiPriority w:val="99"/>
    <w:unhideWhenUsed/>
    <w:rsid w:val="00944D81"/>
    <w:pPr>
      <w:tabs>
        <w:tab w:val="center" w:pos="4677"/>
        <w:tab w:val="right" w:pos="9355"/>
      </w:tabs>
    </w:pPr>
  </w:style>
  <w:style w:type="character" w:customStyle="1" w:styleId="a8">
    <w:name w:val="Верхний колонтитул Знак"/>
    <w:basedOn w:val="a0"/>
    <w:link w:val="a7"/>
    <w:uiPriority w:val="99"/>
    <w:rsid w:val="00944D81"/>
    <w:rPr>
      <w:rFonts w:eastAsia="Times New Roman" w:cs="Times New Roman"/>
      <w:sz w:val="24"/>
      <w:szCs w:val="24"/>
      <w:lang w:val="uk-UA" w:eastAsia="ru-RU"/>
    </w:rPr>
  </w:style>
  <w:style w:type="paragraph" w:styleId="a9">
    <w:name w:val="footer"/>
    <w:basedOn w:val="a"/>
    <w:link w:val="aa"/>
    <w:uiPriority w:val="99"/>
    <w:unhideWhenUsed/>
    <w:rsid w:val="00944D81"/>
    <w:pPr>
      <w:tabs>
        <w:tab w:val="center" w:pos="4677"/>
        <w:tab w:val="right" w:pos="9355"/>
      </w:tabs>
    </w:pPr>
  </w:style>
  <w:style w:type="character" w:customStyle="1" w:styleId="aa">
    <w:name w:val="Нижний колонтитул Знак"/>
    <w:basedOn w:val="a0"/>
    <w:link w:val="a9"/>
    <w:uiPriority w:val="99"/>
    <w:rsid w:val="00944D81"/>
    <w:rPr>
      <w:rFonts w:eastAsia="Times New Roman" w:cs="Times New Roman"/>
      <w:sz w:val="24"/>
      <w:szCs w:val="24"/>
      <w:lang w:val="uk-UA" w:eastAsia="ru-RU"/>
    </w:rPr>
  </w:style>
  <w:style w:type="paragraph" w:styleId="ab">
    <w:name w:val="List Paragraph"/>
    <w:basedOn w:val="a"/>
    <w:uiPriority w:val="34"/>
    <w:qFormat/>
    <w:rsid w:val="00C53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027598">
      <w:bodyDiv w:val="1"/>
      <w:marLeft w:val="0"/>
      <w:marRight w:val="0"/>
      <w:marTop w:val="0"/>
      <w:marBottom w:val="0"/>
      <w:divBdr>
        <w:top w:val="none" w:sz="0" w:space="0" w:color="auto"/>
        <w:left w:val="none" w:sz="0" w:space="0" w:color="auto"/>
        <w:bottom w:val="none" w:sz="0" w:space="0" w:color="auto"/>
        <w:right w:val="none" w:sz="0" w:space="0" w:color="auto"/>
      </w:divBdr>
      <w:divsChild>
        <w:div w:id="443695166">
          <w:marLeft w:val="336"/>
          <w:marRight w:val="0"/>
          <w:marTop w:val="120"/>
          <w:marBottom w:val="312"/>
          <w:divBdr>
            <w:top w:val="none" w:sz="0" w:space="0" w:color="auto"/>
            <w:left w:val="none" w:sz="0" w:space="0" w:color="auto"/>
            <w:bottom w:val="none" w:sz="0" w:space="0" w:color="auto"/>
            <w:right w:val="none" w:sz="0" w:space="0" w:color="auto"/>
          </w:divBdr>
          <w:divsChild>
            <w:div w:id="7012515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04314627">
      <w:bodyDiv w:val="1"/>
      <w:marLeft w:val="0"/>
      <w:marRight w:val="0"/>
      <w:marTop w:val="0"/>
      <w:marBottom w:val="0"/>
      <w:divBdr>
        <w:top w:val="none" w:sz="0" w:space="0" w:color="auto"/>
        <w:left w:val="none" w:sz="0" w:space="0" w:color="auto"/>
        <w:bottom w:val="none" w:sz="0" w:space="0" w:color="auto"/>
        <w:right w:val="none" w:sz="0" w:space="0" w:color="auto"/>
      </w:divBdr>
    </w:div>
    <w:div w:id="676343897">
      <w:bodyDiv w:val="1"/>
      <w:marLeft w:val="0"/>
      <w:marRight w:val="0"/>
      <w:marTop w:val="0"/>
      <w:marBottom w:val="0"/>
      <w:divBdr>
        <w:top w:val="none" w:sz="0" w:space="0" w:color="auto"/>
        <w:left w:val="none" w:sz="0" w:space="0" w:color="auto"/>
        <w:bottom w:val="none" w:sz="0" w:space="0" w:color="auto"/>
        <w:right w:val="none" w:sz="0" w:space="0" w:color="auto"/>
      </w:divBdr>
    </w:div>
    <w:div w:id="882329598">
      <w:bodyDiv w:val="1"/>
      <w:marLeft w:val="0"/>
      <w:marRight w:val="0"/>
      <w:marTop w:val="0"/>
      <w:marBottom w:val="0"/>
      <w:divBdr>
        <w:top w:val="none" w:sz="0" w:space="0" w:color="auto"/>
        <w:left w:val="none" w:sz="0" w:space="0" w:color="auto"/>
        <w:bottom w:val="none" w:sz="0" w:space="0" w:color="auto"/>
        <w:right w:val="none" w:sz="0" w:space="0" w:color="auto"/>
      </w:divBdr>
    </w:div>
    <w:div w:id="1222667383">
      <w:bodyDiv w:val="1"/>
      <w:marLeft w:val="0"/>
      <w:marRight w:val="0"/>
      <w:marTop w:val="0"/>
      <w:marBottom w:val="0"/>
      <w:divBdr>
        <w:top w:val="none" w:sz="0" w:space="0" w:color="auto"/>
        <w:left w:val="none" w:sz="0" w:space="0" w:color="auto"/>
        <w:bottom w:val="none" w:sz="0" w:space="0" w:color="auto"/>
        <w:right w:val="none" w:sz="0" w:space="0" w:color="auto"/>
      </w:divBdr>
    </w:div>
    <w:div w:id="1329558664">
      <w:bodyDiv w:val="1"/>
      <w:marLeft w:val="0"/>
      <w:marRight w:val="0"/>
      <w:marTop w:val="0"/>
      <w:marBottom w:val="0"/>
      <w:divBdr>
        <w:top w:val="none" w:sz="0" w:space="0" w:color="auto"/>
        <w:left w:val="none" w:sz="0" w:space="0" w:color="auto"/>
        <w:bottom w:val="none" w:sz="0" w:space="0" w:color="auto"/>
        <w:right w:val="none" w:sz="0" w:space="0" w:color="auto"/>
      </w:divBdr>
    </w:div>
    <w:div w:id="1544175925">
      <w:bodyDiv w:val="1"/>
      <w:marLeft w:val="0"/>
      <w:marRight w:val="0"/>
      <w:marTop w:val="0"/>
      <w:marBottom w:val="0"/>
      <w:divBdr>
        <w:top w:val="none" w:sz="0" w:space="0" w:color="auto"/>
        <w:left w:val="none" w:sz="0" w:space="0" w:color="auto"/>
        <w:bottom w:val="none" w:sz="0" w:space="0" w:color="auto"/>
        <w:right w:val="none" w:sz="0" w:space="0" w:color="auto"/>
      </w:divBdr>
    </w:div>
    <w:div w:id="1692955852">
      <w:bodyDiv w:val="1"/>
      <w:marLeft w:val="0"/>
      <w:marRight w:val="0"/>
      <w:marTop w:val="0"/>
      <w:marBottom w:val="0"/>
      <w:divBdr>
        <w:top w:val="none" w:sz="0" w:space="0" w:color="auto"/>
        <w:left w:val="none" w:sz="0" w:space="0" w:color="auto"/>
        <w:bottom w:val="none" w:sz="0" w:space="0" w:color="auto"/>
        <w:right w:val="none" w:sz="0" w:space="0" w:color="auto"/>
      </w:divBdr>
    </w:div>
    <w:div w:id="1840729004">
      <w:bodyDiv w:val="1"/>
      <w:marLeft w:val="0"/>
      <w:marRight w:val="0"/>
      <w:marTop w:val="0"/>
      <w:marBottom w:val="0"/>
      <w:divBdr>
        <w:top w:val="none" w:sz="0" w:space="0" w:color="auto"/>
        <w:left w:val="none" w:sz="0" w:space="0" w:color="auto"/>
        <w:bottom w:val="none" w:sz="0" w:space="0" w:color="auto"/>
        <w:right w:val="none" w:sz="0" w:space="0" w:color="auto"/>
      </w:divBdr>
    </w:div>
    <w:div w:id="1864437473">
      <w:bodyDiv w:val="1"/>
      <w:marLeft w:val="0"/>
      <w:marRight w:val="0"/>
      <w:marTop w:val="0"/>
      <w:marBottom w:val="0"/>
      <w:divBdr>
        <w:top w:val="none" w:sz="0" w:space="0" w:color="auto"/>
        <w:left w:val="none" w:sz="0" w:space="0" w:color="auto"/>
        <w:bottom w:val="none" w:sz="0" w:space="0" w:color="auto"/>
        <w:right w:val="none" w:sz="0" w:space="0" w:color="auto"/>
      </w:divBdr>
    </w:div>
    <w:div w:id="20657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a:t>Прибуток </a:t>
            </a:r>
            <a:r>
              <a:rPr lang="en-US"/>
              <a:t>EY </a:t>
            </a:r>
            <a:r>
              <a:rPr lang="ru-RU"/>
              <a:t>за 2017р. (</a:t>
            </a:r>
            <a:r>
              <a:rPr lang="en-US"/>
              <a:t>$</a:t>
            </a:r>
            <a:r>
              <a:rPr lang="uk-UA"/>
              <a:t>млрд)</a:t>
            </a:r>
            <a:endParaRPr lang="ru-RU"/>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Прибуток EY за 2017р.</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6F5-444D-8817-65946B580C7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36F5-444D-8817-65946B580C7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6F5-444D-8817-65946B580C7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36F5-444D-8817-65946B580C7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1-36F5-444D-8817-65946B580C7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2-36F5-444D-8817-65946B580C7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3-36F5-444D-8817-65946B580C7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1"/>
              <c:showCatName val="1"/>
              <c:showSerName val="0"/>
              <c:showPercent val="0"/>
              <c:showBubbleSize val="0"/>
              <c:extLst>
                <c:ext xmlns:c16="http://schemas.microsoft.com/office/drawing/2014/chart" uri="{C3380CC4-5D6E-409C-BE32-E72D297353CC}">
                  <c16:uniqueId val="{00000004-36F5-444D-8817-65946B580C78}"/>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Assurance</c:v>
                </c:pt>
                <c:pt idx="1">
                  <c:v>TAS</c:v>
                </c:pt>
                <c:pt idx="2">
                  <c:v>Advisory</c:v>
                </c:pt>
                <c:pt idx="3">
                  <c:v>Tax</c:v>
                </c:pt>
              </c:strCache>
            </c:strRef>
          </c:cat>
          <c:val>
            <c:numRef>
              <c:f>Лист1!$B$2:$B$5</c:f>
              <c:numCache>
                <c:formatCode>General</c:formatCode>
                <c:ptCount val="4"/>
                <c:pt idx="0">
                  <c:v>11.632</c:v>
                </c:pt>
                <c:pt idx="1">
                  <c:v>3.0670000000000002</c:v>
                </c:pt>
                <c:pt idx="2">
                  <c:v>8.5259999999999998</c:v>
                </c:pt>
                <c:pt idx="3">
                  <c:v>8.1790000000000003</c:v>
                </c:pt>
              </c:numCache>
            </c:numRef>
          </c:val>
          <c:extLst>
            <c:ext xmlns:c16="http://schemas.microsoft.com/office/drawing/2014/chart" uri="{C3380CC4-5D6E-409C-BE32-E72D297353CC}">
              <c16:uniqueId val="{00000000-36F5-444D-8817-65946B580C7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CC371861-E863-45D0-BAAB-7C78626E0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40</Pages>
  <Words>8505</Words>
  <Characters>48482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Гриценко</dc:creator>
  <cp:keywords/>
  <dc:description/>
  <cp:lastModifiedBy>Владимир Гриценко</cp:lastModifiedBy>
  <cp:revision>113</cp:revision>
  <dcterms:created xsi:type="dcterms:W3CDTF">2018-02-06T18:32:00Z</dcterms:created>
  <dcterms:modified xsi:type="dcterms:W3CDTF">2018-03-22T18:06:00Z</dcterms:modified>
</cp:coreProperties>
</file>