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CA3" w:rsidRDefault="00670CA3" w:rsidP="00670CA3">
      <w:r>
        <w:t>“ДЕЛФТСКИЙ СФИНКС”</w:t>
      </w:r>
      <w:bookmarkStart w:id="0" w:name="_GoBack"/>
      <w:bookmarkEnd w:id="0"/>
    </w:p>
    <w:p w:rsidR="00670CA3" w:rsidRDefault="00670CA3" w:rsidP="00670CA3">
      <w:r>
        <w:t>Ян Вермеер Дельфтский (</w:t>
      </w:r>
      <w:proofErr w:type="spellStart"/>
      <w:r>
        <w:t>Jan</w:t>
      </w:r>
      <w:proofErr w:type="spellEnd"/>
      <w:r>
        <w:t xml:space="preserve"> </w:t>
      </w:r>
      <w:proofErr w:type="spellStart"/>
      <w:r>
        <w:t>Vermeer</w:t>
      </w:r>
      <w:proofErr w:type="spellEnd"/>
      <w:r>
        <w:t xml:space="preserve"> </w:t>
      </w:r>
      <w:proofErr w:type="spellStart"/>
      <w:r>
        <w:t>van</w:t>
      </w:r>
      <w:proofErr w:type="spellEnd"/>
      <w:r>
        <w:t xml:space="preserve"> </w:t>
      </w:r>
      <w:proofErr w:type="spellStart"/>
      <w:r>
        <w:t>Delft</w:t>
      </w:r>
      <w:proofErr w:type="spellEnd"/>
      <w:r>
        <w:t xml:space="preserve"> или </w:t>
      </w:r>
      <w:proofErr w:type="spellStart"/>
      <w:r>
        <w:t>Johannes</w:t>
      </w:r>
      <w:proofErr w:type="spellEnd"/>
      <w:r>
        <w:t xml:space="preserve"> </w:t>
      </w:r>
      <w:proofErr w:type="spellStart"/>
      <w:r>
        <w:t>Vermeer</w:t>
      </w:r>
      <w:proofErr w:type="spellEnd"/>
      <w:r>
        <w:t xml:space="preserve"> </w:t>
      </w:r>
      <w:proofErr w:type="spellStart"/>
      <w:r>
        <w:t>van</w:t>
      </w:r>
      <w:proofErr w:type="spellEnd"/>
      <w:r>
        <w:t xml:space="preserve"> </w:t>
      </w:r>
      <w:proofErr w:type="spellStart"/>
      <w:r>
        <w:t>Delft</w:t>
      </w:r>
      <w:proofErr w:type="spellEnd"/>
      <w:r>
        <w:t xml:space="preserve">; 31 октября 1632, </w:t>
      </w:r>
      <w:proofErr w:type="spellStart"/>
      <w:r>
        <w:t>Дельфт</w:t>
      </w:r>
      <w:proofErr w:type="spellEnd"/>
      <w:r>
        <w:t xml:space="preserve"> — 15 декабря 1675, </w:t>
      </w:r>
      <w:proofErr w:type="spellStart"/>
      <w:r>
        <w:t>Дельфт</w:t>
      </w:r>
      <w:proofErr w:type="spellEnd"/>
      <w:r>
        <w:t>) - голландский живописец, портретист, мастер бытовой живописи, а также икона «Золотого века» Нидерландов. Виртуоз перспективы, цвета и светотени, он всегда с точностью мог передать всю эмоциональную нагрузку полотна, а не просто очертить формы и образы, он мог внушить зрителям определённое настроение, пустить поток мыслей в нужное русло.</w:t>
      </w:r>
    </w:p>
    <w:p w:rsidR="00670CA3" w:rsidRDefault="00670CA3" w:rsidP="00670CA3">
      <w:r>
        <w:t xml:space="preserve">Делфт, первая половина 17 века, крупный торговый центр, инфраструктура развивается стремительно, начинается массовое производство бело-синей керамики (дельфтского фарфора), выход к морю даёт преимущество в промышленно-торговом деле, налаживаются международные связи. Культурная и социальная жизнь также выходят на новый уровень своего развития, начинают появляться цеховые объединения мастеров, одним из таких является Гильдия Святого Луки, куда входил отец Яна Вермеера, </w:t>
      </w:r>
      <w:proofErr w:type="spellStart"/>
      <w:r>
        <w:t>Рейнир</w:t>
      </w:r>
      <w:proofErr w:type="spellEnd"/>
      <w:r>
        <w:t xml:space="preserve"> </w:t>
      </w:r>
      <w:proofErr w:type="spellStart"/>
      <w:proofErr w:type="gramStart"/>
      <w:r>
        <w:t>Янс,а</w:t>
      </w:r>
      <w:proofErr w:type="spellEnd"/>
      <w:proofErr w:type="gramEnd"/>
      <w:r>
        <w:t xml:space="preserve"> в последствии и сам </w:t>
      </w:r>
      <w:proofErr w:type="spellStart"/>
      <w:r>
        <w:t>Вермеер.Рейнир</w:t>
      </w:r>
      <w:proofErr w:type="spellEnd"/>
      <w:r>
        <w:t xml:space="preserve"> </w:t>
      </w:r>
      <w:proofErr w:type="spellStart"/>
      <w:r>
        <w:t>Янс</w:t>
      </w:r>
      <w:proofErr w:type="spellEnd"/>
      <w:r>
        <w:t xml:space="preserve"> был торговцем произведениями искусства, к 1641 он успел приобрести большой дом, где и занимался своей деятельностью. После смерти отца Ян унаследовал его дело. Вермеер точно знал, что хочет стать художником,29 декабря 1653-го его кандидатура была зарегистрирована на пост мастера-художника Гильдией Святого Луки.</w:t>
      </w:r>
    </w:p>
    <w:p w:rsidR="00670CA3" w:rsidRDefault="00670CA3" w:rsidP="00670CA3">
      <w:r>
        <w:t xml:space="preserve">Увы, точными сведеньями об ученичестве Вермеера мы не владеем, мы не знаем, выезжал ли тот за пределы </w:t>
      </w:r>
      <w:proofErr w:type="spellStart"/>
      <w:proofErr w:type="gramStart"/>
      <w:r>
        <w:t>Делфта,но</w:t>
      </w:r>
      <w:proofErr w:type="spellEnd"/>
      <w:proofErr w:type="gramEnd"/>
      <w:r>
        <w:t xml:space="preserve"> мы </w:t>
      </w:r>
      <w:proofErr w:type="spellStart"/>
      <w:r>
        <w:t>знаем,что</w:t>
      </w:r>
      <w:proofErr w:type="spellEnd"/>
      <w:r>
        <w:t xml:space="preserve"> по условиям гильдии членство в ней предваряли шесть лет серьёзного обучения живописи у мастера, состоявшего в гильдии. Персона Вермеера окутана тайной многие документы и письменные свидетельства были утеряны, поэтому всю правду мы никогда не узнаем, нам остаётся только предполагать. Большое влияние на Яна мог оказать </w:t>
      </w:r>
      <w:proofErr w:type="spellStart"/>
      <w:r>
        <w:t>Герард</w:t>
      </w:r>
      <w:proofErr w:type="spellEnd"/>
      <w:r>
        <w:t xml:space="preserve"> </w:t>
      </w:r>
      <w:proofErr w:type="spellStart"/>
      <w:proofErr w:type="gramStart"/>
      <w:r>
        <w:t>Терборх,один</w:t>
      </w:r>
      <w:proofErr w:type="spellEnd"/>
      <w:proofErr w:type="gramEnd"/>
      <w:r>
        <w:t xml:space="preserve"> из членов </w:t>
      </w:r>
      <w:proofErr w:type="spellStart"/>
      <w:r>
        <w:t>гильдии,а</w:t>
      </w:r>
      <w:proofErr w:type="spellEnd"/>
      <w:r>
        <w:t xml:space="preserve"> также яркий представитель голландской жанровой живописи золотого века.</w:t>
      </w:r>
    </w:p>
    <w:p w:rsidR="00670CA3" w:rsidRDefault="00670CA3" w:rsidP="00670CA3">
      <w:r>
        <w:t xml:space="preserve">1653 год знаменуется женитьбой Вермеера на Катарине </w:t>
      </w:r>
      <w:proofErr w:type="spellStart"/>
      <w:r>
        <w:t>Болнес</w:t>
      </w:r>
      <w:proofErr w:type="spellEnd"/>
      <w:r>
        <w:t>. Некоторые подмечают напряжённые отношения художника</w:t>
      </w:r>
      <w:r>
        <w:t xml:space="preserve"> с </w:t>
      </w:r>
      <w:proofErr w:type="spellStart"/>
      <w:proofErr w:type="gramStart"/>
      <w:r>
        <w:t>тёщей,но</w:t>
      </w:r>
      <w:proofErr w:type="spellEnd"/>
      <w:proofErr w:type="gramEnd"/>
      <w:r>
        <w:t xml:space="preserve"> это не совсем так.</w:t>
      </w:r>
      <w:r w:rsidRPr="00670CA3">
        <w:t xml:space="preserve"> </w:t>
      </w:r>
      <w:r>
        <w:t xml:space="preserve">До брака Ян придерживался кальвинистских взглядов на жизнь, то есть поддерживал философию Жана </w:t>
      </w:r>
      <w:proofErr w:type="spellStart"/>
      <w:proofErr w:type="gramStart"/>
      <w:r>
        <w:t>Кальвина,но</w:t>
      </w:r>
      <w:proofErr w:type="spellEnd"/>
      <w:proofErr w:type="gramEnd"/>
      <w:r>
        <w:t xml:space="preserve"> всё же по наставлениям Марии </w:t>
      </w:r>
      <w:proofErr w:type="spellStart"/>
      <w:r>
        <w:t>Тинс</w:t>
      </w:r>
      <w:proofErr w:type="spellEnd"/>
      <w:r>
        <w:t xml:space="preserve">, своей </w:t>
      </w:r>
      <w:proofErr w:type="spellStart"/>
      <w:r>
        <w:t>тёщи,он</w:t>
      </w:r>
      <w:proofErr w:type="spellEnd"/>
      <w:r>
        <w:t xml:space="preserve"> принял католичество. Также на некоторых картинах художника, а именно «Концерт» и «Дама, сидящая за </w:t>
      </w:r>
      <w:proofErr w:type="spellStart"/>
      <w:r>
        <w:t>вирджиналем</w:t>
      </w:r>
      <w:proofErr w:type="spellEnd"/>
      <w:r>
        <w:t xml:space="preserve">» на заднем плане мы можем увидеть полотно </w:t>
      </w:r>
      <w:proofErr w:type="spellStart"/>
      <w:r>
        <w:t>Дирка</w:t>
      </w:r>
      <w:proofErr w:type="spellEnd"/>
      <w:r>
        <w:t xml:space="preserve"> </w:t>
      </w:r>
      <w:proofErr w:type="spellStart"/>
      <w:r>
        <w:t>ван</w:t>
      </w:r>
      <w:proofErr w:type="spellEnd"/>
      <w:r>
        <w:t xml:space="preserve"> </w:t>
      </w:r>
      <w:proofErr w:type="spellStart"/>
      <w:r>
        <w:t>Бабюрена</w:t>
      </w:r>
      <w:proofErr w:type="spellEnd"/>
      <w:r>
        <w:t>- «</w:t>
      </w:r>
      <w:proofErr w:type="spellStart"/>
      <w:r>
        <w:t>Сводня</w:t>
      </w:r>
      <w:proofErr w:type="gramStart"/>
      <w:r>
        <w:t>»,это</w:t>
      </w:r>
      <w:proofErr w:type="spellEnd"/>
      <w:proofErr w:type="gramEnd"/>
      <w:r>
        <w:t xml:space="preserve"> одна из картин, которая входила в тёщину коллекцию картин , а ей в свою очередь эта коллекция картин передалась от родителей. То есть они уж точно друг друга не ненавидели, напротив тёща определённым образом повлияла на становление Вермеера как художника, особенно это заметно на первых роботах живописца.</w:t>
      </w:r>
    </w:p>
    <w:p w:rsidR="00670CA3" w:rsidRDefault="00670CA3" w:rsidP="00670CA3">
      <w:r>
        <w:t>Уже в 1662-63 гг. «</w:t>
      </w:r>
      <w:proofErr w:type="spellStart"/>
      <w:r>
        <w:t>делфтский</w:t>
      </w:r>
      <w:proofErr w:type="spellEnd"/>
      <w:r>
        <w:t xml:space="preserve"> сфинкс» занимает пост декана в Гильдии св. Луки, это говорит нам о большем авторитете Вермеера. Он пишет картины медленно, общее количество полотен мастера небольшое, но они по истине </w:t>
      </w:r>
      <w:proofErr w:type="spellStart"/>
      <w:r>
        <w:t>прекрасны.В</w:t>
      </w:r>
      <w:proofErr w:type="spellEnd"/>
      <w:r>
        <w:t xml:space="preserve"> этот период(1660-65 гг.) из под кисти художника выходят такие </w:t>
      </w:r>
      <w:proofErr w:type="spellStart"/>
      <w:r>
        <w:t>шедевры,как</w:t>
      </w:r>
      <w:proofErr w:type="spellEnd"/>
      <w:r>
        <w:t xml:space="preserve"> «Молочница», «Маленькая улица», «Девушка с бокалом вина», «Прерванный урок музыки», «Вид Делфта», «Урок музыки», «Молодая женщина с кувшином воды», «Женщина с лютней», «Женщина, читающая письмо», «Женщина с жемчужным ожерельем», «Женщина, держащая весы», «Концерт», «Женщина, пишущая письмо», начинается робота над «Девушка с жемчужной серёжкой» (самая известная картина автора), «Портрет молодой девушки», «Женщина в красной шляпе» (робота, в которой отчётливо видны следы использования камеры-обскура). Камера-обскура дала художникам возможность поработать с необычными световыми приёмами и эффектами, что позволило им открыть новые направления в построении композиции, общей концепции, перспективе и игре света на полотне.</w:t>
      </w:r>
    </w:p>
    <w:p w:rsidR="00670CA3" w:rsidRDefault="00670CA3" w:rsidP="00670CA3">
      <w:r>
        <w:t xml:space="preserve">Что касается цветового </w:t>
      </w:r>
      <w:proofErr w:type="gramStart"/>
      <w:r>
        <w:t>пигмента ,то</w:t>
      </w:r>
      <w:proofErr w:type="gramEnd"/>
      <w:r>
        <w:t xml:space="preserve"> Вермеер часто использовал ультрамарин. Ещё в начале карьеры художник осознал, что, добавляя ультрамарин даже в чёрный, он может добиться </w:t>
      </w:r>
      <w:r>
        <w:lastRenderedPageBreak/>
        <w:t>уникальной передачи дневного света на холсте. В этом ему не было равных.</w:t>
      </w:r>
      <w:r w:rsidRPr="00670CA3">
        <w:t xml:space="preserve"> </w:t>
      </w:r>
      <w:r>
        <w:t xml:space="preserve">В некоторых картинах художника есть некое разграничение в виде стола или стула, которое условно отделяет нас от главных героев, мы становимся наблюдателями их повседневной жизни: порой умеренной и спокойной, а порой быстротечной и непредсказуемой. Смотря на образ молодой, хозяйственной женщины мы как будто переносимся в детство, вспоминая о маминой заботе, о том, как нас поучали и </w:t>
      </w:r>
      <w:proofErr w:type="spellStart"/>
      <w:proofErr w:type="gramStart"/>
      <w:r>
        <w:t>научали,на</w:t>
      </w:r>
      <w:proofErr w:type="spellEnd"/>
      <w:proofErr w:type="gramEnd"/>
      <w:r>
        <w:t xml:space="preserve"> душе ощущается тепло и умиротворение. Видя пейзажи Дельфтской улицы и людей, занимающихся своими повседневными делами и </w:t>
      </w:r>
      <w:proofErr w:type="gramStart"/>
      <w:r>
        <w:t>обязанностями ,</w:t>
      </w:r>
      <w:proofErr w:type="gramEnd"/>
      <w:r>
        <w:t xml:space="preserve"> мы вспоминаем о вечных </w:t>
      </w:r>
      <w:proofErr w:type="spellStart"/>
      <w:r>
        <w:t>заботах,переживаниях,мы</w:t>
      </w:r>
      <w:proofErr w:type="spellEnd"/>
      <w:r>
        <w:t xml:space="preserve"> вспоминаем о времени и о том ,что не стоит тратить его в </w:t>
      </w:r>
      <w:proofErr w:type="spellStart"/>
      <w:r>
        <w:t>пустую,ведь</w:t>
      </w:r>
      <w:proofErr w:type="spellEnd"/>
      <w:r>
        <w:t xml:space="preserve"> конец </w:t>
      </w:r>
      <w:proofErr w:type="spellStart"/>
      <w:r>
        <w:t>близок,а</w:t>
      </w:r>
      <w:proofErr w:type="spellEnd"/>
      <w:r>
        <w:t xml:space="preserve"> жизнь надо прожить достойно. Вспоминаются слова Платона: «Ничто не является более тягостным для мудрого человека и ничто не доставляет ему большего беспокойства, чем необходимость тратить на пустяки и бесполезные вещи больше времени, чем они того </w:t>
      </w:r>
      <w:proofErr w:type="spellStart"/>
      <w:r>
        <w:t>заслуживают</w:t>
      </w:r>
      <w:proofErr w:type="gramStart"/>
      <w:r>
        <w:t>».Вермеер</w:t>
      </w:r>
      <w:proofErr w:type="spellEnd"/>
      <w:proofErr w:type="gramEnd"/>
      <w:r>
        <w:t xml:space="preserve"> заставляет думать людей о вечном, о своём прошлом, будущем и настоящем .</w:t>
      </w:r>
    </w:p>
    <w:p w:rsidR="00670CA3" w:rsidRDefault="00670CA3" w:rsidP="00670CA3">
      <w:r>
        <w:t>Ян Вермеер по праву занимает почётное место в истории голландской живописи. Он скончался стремительно, его секреты и тайны ушли вместе с ним, но художественное наследие Вермеера будет с нами всегда. Картины живописца ещё много лет будут напоминать человечеству такие простые истины жизни, о которых нам свойственно забывать.</w:t>
      </w:r>
    </w:p>
    <w:p w:rsidR="00C03520" w:rsidRDefault="00670CA3" w:rsidP="00670CA3">
      <w:r>
        <w:t>Как вы относитесь к творчеству Яна Вермеера?</w:t>
      </w:r>
    </w:p>
    <w:sectPr w:rsidR="00C035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CA3"/>
    <w:rsid w:val="00670CA3"/>
    <w:rsid w:val="00C03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880931-36EB-4F96-AF97-26B8F53AC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792</Words>
  <Characters>4520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dc:creator>
  <cp:keywords/>
  <dc:description/>
  <cp:lastModifiedBy>Lily</cp:lastModifiedBy>
  <cp:revision>1</cp:revision>
  <dcterms:created xsi:type="dcterms:W3CDTF">2020-06-04T20:18:00Z</dcterms:created>
  <dcterms:modified xsi:type="dcterms:W3CDTF">2020-06-04T20:20:00Z</dcterms:modified>
</cp:coreProperties>
</file>