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7"/>
        <w:tblW w:w="0" w:type="auto"/>
        <w:tblLook w:val="04A0" w:firstRow="1" w:lastRow="0" w:firstColumn="1" w:lastColumn="0" w:noHBand="0" w:noVBand="1"/>
      </w:tblPr>
      <w:tblGrid>
        <w:gridCol w:w="8964"/>
        <w:gridCol w:w="664"/>
      </w:tblGrid>
      <w:tr w:rsidR="00B311EE" w:rsidTr="00441B9E">
        <w:tc>
          <w:tcPr>
            <w:tcW w:w="9854" w:type="dxa"/>
            <w:gridSpan w:val="2"/>
          </w:tcPr>
          <w:p w:rsidR="00B311EE" w:rsidRPr="00B311EE" w:rsidRDefault="00B311EE" w:rsidP="00B311EE">
            <w:pPr>
              <w:jc w:val="center"/>
              <w:rPr>
                <w:rFonts w:ascii="Times New Roman" w:hAnsi="Times New Roman" w:cs="Times New Roman"/>
                <w:b/>
                <w:sz w:val="28"/>
                <w:szCs w:val="28"/>
                <w:lang w:val="uk-UA"/>
              </w:rPr>
            </w:pPr>
            <w:bookmarkStart w:id="0" w:name="_GoBack"/>
            <w:bookmarkEnd w:id="0"/>
            <w:r w:rsidRPr="00B311EE">
              <w:rPr>
                <w:rFonts w:ascii="Times New Roman" w:hAnsi="Times New Roman" w:cs="Times New Roman"/>
                <w:b/>
                <w:sz w:val="32"/>
                <w:szCs w:val="28"/>
                <w:lang w:val="uk-UA"/>
              </w:rPr>
              <w:t>ЗМІСТ</w:t>
            </w:r>
          </w:p>
        </w:tc>
      </w:tr>
      <w:tr w:rsidR="00B311EE" w:rsidTr="00467BAC">
        <w:tc>
          <w:tcPr>
            <w:tcW w:w="9180" w:type="dxa"/>
          </w:tcPr>
          <w:p w:rsidR="00B311EE" w:rsidRPr="00B311EE" w:rsidRDefault="00B311EE" w:rsidP="00467BAC">
            <w:pPr>
              <w:jc w:val="both"/>
              <w:rPr>
                <w:rFonts w:ascii="Times New Roman" w:hAnsi="Times New Roman" w:cs="Times New Roman"/>
                <w:sz w:val="28"/>
                <w:szCs w:val="28"/>
                <w:lang w:val="uk-UA"/>
              </w:rPr>
            </w:pPr>
            <w:r>
              <w:rPr>
                <w:rFonts w:ascii="Times New Roman" w:hAnsi="Times New Roman" w:cs="Times New Roman"/>
                <w:sz w:val="28"/>
                <w:szCs w:val="28"/>
                <w:lang w:val="uk-UA"/>
              </w:rPr>
              <w:t>ВСТУП</w:t>
            </w:r>
          </w:p>
        </w:tc>
        <w:tc>
          <w:tcPr>
            <w:tcW w:w="674" w:type="dxa"/>
          </w:tcPr>
          <w:p w:rsidR="00B311EE" w:rsidRPr="00255881" w:rsidRDefault="00255881" w:rsidP="00255881">
            <w:pPr>
              <w:jc w:val="right"/>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B311EE" w:rsidTr="00467BAC">
        <w:tc>
          <w:tcPr>
            <w:tcW w:w="9180" w:type="dxa"/>
          </w:tcPr>
          <w:p w:rsidR="00B311EE" w:rsidRDefault="00B311EE" w:rsidP="00467BAC">
            <w:pPr>
              <w:jc w:val="both"/>
              <w:rPr>
                <w:rFonts w:ascii="Times New Roman" w:hAnsi="Times New Roman" w:cs="Times New Roman"/>
                <w:sz w:val="28"/>
                <w:szCs w:val="28"/>
              </w:rPr>
            </w:pPr>
            <w:r>
              <w:rPr>
                <w:rFonts w:ascii="Times New Roman" w:hAnsi="Times New Roman" w:cs="Times New Roman"/>
                <w:sz w:val="28"/>
                <w:szCs w:val="28"/>
                <w:lang w:val="uk-UA"/>
              </w:rPr>
              <w:t xml:space="preserve">РОЗДІЛ </w:t>
            </w:r>
            <w:r>
              <w:rPr>
                <w:rFonts w:ascii="Times New Roman" w:hAnsi="Times New Roman" w:cs="Times New Roman"/>
                <w:sz w:val="28"/>
                <w:szCs w:val="28"/>
                <w:lang w:val="en-US"/>
              </w:rPr>
              <w:t>I</w:t>
            </w:r>
            <w:r w:rsidRPr="00B311EE">
              <w:rPr>
                <w:rFonts w:ascii="Times New Roman" w:hAnsi="Times New Roman" w:cs="Times New Roman"/>
                <w:sz w:val="28"/>
                <w:szCs w:val="28"/>
              </w:rPr>
              <w:t xml:space="preserve"> </w:t>
            </w:r>
            <w:r>
              <w:rPr>
                <w:rFonts w:ascii="Times New Roman" w:hAnsi="Times New Roman" w:cs="Times New Roman"/>
                <w:sz w:val="28"/>
                <w:szCs w:val="28"/>
                <w:lang w:val="uk-UA"/>
              </w:rPr>
              <w:t>ЗАСНУВАННЯ АКЦІЛНЕРНИХ ТОВАРИСТВ</w:t>
            </w:r>
          </w:p>
        </w:tc>
        <w:tc>
          <w:tcPr>
            <w:tcW w:w="674" w:type="dxa"/>
          </w:tcPr>
          <w:p w:rsidR="00B311EE" w:rsidRDefault="00B311EE" w:rsidP="00255881">
            <w:pPr>
              <w:jc w:val="right"/>
              <w:rPr>
                <w:rFonts w:ascii="Times New Roman" w:hAnsi="Times New Roman" w:cs="Times New Roman"/>
                <w:sz w:val="28"/>
                <w:szCs w:val="28"/>
              </w:rPr>
            </w:pPr>
          </w:p>
        </w:tc>
      </w:tr>
      <w:tr w:rsidR="00B311EE" w:rsidTr="00467BAC">
        <w:tc>
          <w:tcPr>
            <w:tcW w:w="9180" w:type="dxa"/>
          </w:tcPr>
          <w:p w:rsidR="00B311EE" w:rsidRDefault="00B311EE" w:rsidP="00467BAC">
            <w:pPr>
              <w:jc w:val="both"/>
              <w:rPr>
                <w:rFonts w:ascii="Times New Roman" w:hAnsi="Times New Roman" w:cs="Times New Roman"/>
                <w:sz w:val="28"/>
                <w:szCs w:val="28"/>
              </w:rPr>
            </w:pPr>
            <w:r>
              <w:rPr>
                <w:rFonts w:ascii="Times New Roman" w:hAnsi="Times New Roman" w:cs="Times New Roman"/>
                <w:sz w:val="28"/>
                <w:szCs w:val="28"/>
                <w:lang w:val="uk-UA"/>
              </w:rPr>
              <w:t xml:space="preserve">РОЗДІЛ </w:t>
            </w:r>
            <w:r>
              <w:rPr>
                <w:rFonts w:ascii="Times New Roman" w:hAnsi="Times New Roman" w:cs="Times New Roman"/>
                <w:sz w:val="28"/>
                <w:szCs w:val="28"/>
                <w:lang w:val="en-US"/>
              </w:rPr>
              <w:t>I</w:t>
            </w:r>
            <w:r>
              <w:rPr>
                <w:rFonts w:ascii="Times New Roman" w:hAnsi="Times New Roman" w:cs="Times New Roman"/>
                <w:sz w:val="28"/>
                <w:szCs w:val="28"/>
                <w:lang w:val="uk-UA"/>
              </w:rPr>
              <w:t>І</w:t>
            </w:r>
            <w:r w:rsidRPr="00B311EE">
              <w:rPr>
                <w:rFonts w:ascii="Times New Roman" w:hAnsi="Times New Roman" w:cs="Times New Roman"/>
                <w:sz w:val="28"/>
                <w:szCs w:val="28"/>
              </w:rPr>
              <w:t xml:space="preserve"> </w:t>
            </w:r>
            <w:r>
              <w:rPr>
                <w:rFonts w:ascii="Times New Roman" w:hAnsi="Times New Roman" w:cs="Times New Roman"/>
                <w:sz w:val="28"/>
                <w:szCs w:val="28"/>
                <w:lang w:val="uk-UA"/>
              </w:rPr>
              <w:t>ЕТАПИ СТВОРЕННЯ АКЦІОНЕРНОГО ТОВАРИСТВА</w:t>
            </w:r>
          </w:p>
        </w:tc>
        <w:tc>
          <w:tcPr>
            <w:tcW w:w="674" w:type="dxa"/>
          </w:tcPr>
          <w:p w:rsidR="00B311EE" w:rsidRDefault="00B311EE" w:rsidP="00255881">
            <w:pPr>
              <w:jc w:val="right"/>
              <w:rPr>
                <w:rFonts w:ascii="Times New Roman" w:hAnsi="Times New Roman" w:cs="Times New Roman"/>
                <w:sz w:val="28"/>
                <w:szCs w:val="28"/>
              </w:rPr>
            </w:pPr>
          </w:p>
        </w:tc>
      </w:tr>
      <w:tr w:rsidR="00B311EE" w:rsidTr="00467BAC">
        <w:tc>
          <w:tcPr>
            <w:tcW w:w="9180" w:type="dxa"/>
          </w:tcPr>
          <w:p w:rsidR="00B311EE" w:rsidRDefault="00B311EE" w:rsidP="00467BAC">
            <w:pPr>
              <w:jc w:val="both"/>
              <w:rPr>
                <w:rFonts w:ascii="Times New Roman" w:hAnsi="Times New Roman" w:cs="Times New Roman"/>
                <w:sz w:val="28"/>
                <w:szCs w:val="28"/>
              </w:rPr>
            </w:pPr>
            <w:r>
              <w:rPr>
                <w:rFonts w:ascii="Times New Roman" w:hAnsi="Times New Roman" w:cs="Times New Roman"/>
                <w:sz w:val="28"/>
                <w:szCs w:val="28"/>
                <w:lang w:val="uk-UA"/>
              </w:rPr>
              <w:t xml:space="preserve">РОЗДІЛ </w:t>
            </w:r>
            <w:r>
              <w:rPr>
                <w:rFonts w:ascii="Times New Roman" w:hAnsi="Times New Roman" w:cs="Times New Roman"/>
                <w:sz w:val="28"/>
                <w:szCs w:val="28"/>
                <w:lang w:val="en-US"/>
              </w:rPr>
              <w:t>I</w:t>
            </w:r>
            <w:r>
              <w:rPr>
                <w:rFonts w:ascii="Times New Roman" w:hAnsi="Times New Roman" w:cs="Times New Roman"/>
                <w:sz w:val="28"/>
                <w:szCs w:val="28"/>
                <w:lang w:val="uk-UA"/>
              </w:rPr>
              <w:t>ІІ ЗАСНОВНИКИ АКЦІОНЕРНОГО ТОВАРИСТВА</w:t>
            </w:r>
          </w:p>
        </w:tc>
        <w:tc>
          <w:tcPr>
            <w:tcW w:w="674" w:type="dxa"/>
          </w:tcPr>
          <w:p w:rsidR="00B311EE" w:rsidRDefault="00B311EE" w:rsidP="00255881">
            <w:pPr>
              <w:jc w:val="right"/>
              <w:rPr>
                <w:rFonts w:ascii="Times New Roman" w:hAnsi="Times New Roman" w:cs="Times New Roman"/>
                <w:sz w:val="28"/>
                <w:szCs w:val="28"/>
              </w:rPr>
            </w:pPr>
          </w:p>
        </w:tc>
      </w:tr>
      <w:tr w:rsidR="00467BAC" w:rsidTr="00467BAC">
        <w:tc>
          <w:tcPr>
            <w:tcW w:w="9180" w:type="dxa"/>
          </w:tcPr>
          <w:p w:rsidR="00467BAC" w:rsidRPr="00467BAC" w:rsidRDefault="00467BAC" w:rsidP="00467BAC">
            <w:pPr>
              <w:jc w:val="both"/>
              <w:rPr>
                <w:rFonts w:ascii="Times New Roman" w:hAnsi="Times New Roman" w:cs="Times New Roman"/>
                <w:sz w:val="28"/>
                <w:szCs w:val="28"/>
                <w:lang w:val="uk-UA"/>
              </w:rPr>
            </w:pPr>
            <w:r w:rsidRPr="00467BAC">
              <w:rPr>
                <w:rFonts w:ascii="Times New Roman" w:hAnsi="Times New Roman" w:cs="Times New Roman"/>
                <w:sz w:val="28"/>
                <w:szCs w:val="28"/>
                <w:lang w:val="uk-UA"/>
              </w:rPr>
              <w:t>3.1 Засновники акціонерного товариства</w:t>
            </w:r>
          </w:p>
        </w:tc>
        <w:tc>
          <w:tcPr>
            <w:tcW w:w="674" w:type="dxa"/>
          </w:tcPr>
          <w:p w:rsidR="00467BAC" w:rsidRDefault="00467BAC" w:rsidP="00255881">
            <w:pPr>
              <w:jc w:val="right"/>
              <w:rPr>
                <w:rFonts w:ascii="Times New Roman" w:hAnsi="Times New Roman" w:cs="Times New Roman"/>
                <w:sz w:val="28"/>
                <w:szCs w:val="28"/>
              </w:rPr>
            </w:pPr>
          </w:p>
        </w:tc>
      </w:tr>
      <w:tr w:rsidR="00467BAC" w:rsidTr="00467BAC">
        <w:tc>
          <w:tcPr>
            <w:tcW w:w="9180" w:type="dxa"/>
          </w:tcPr>
          <w:p w:rsidR="00467BAC" w:rsidRPr="00467BAC" w:rsidRDefault="00467BAC" w:rsidP="00467BAC">
            <w:pPr>
              <w:jc w:val="both"/>
              <w:rPr>
                <w:rFonts w:ascii="Times New Roman" w:hAnsi="Times New Roman" w:cs="Times New Roman"/>
                <w:sz w:val="28"/>
                <w:szCs w:val="28"/>
                <w:lang w:val="uk-UA"/>
              </w:rPr>
            </w:pPr>
            <w:r w:rsidRPr="00467BAC">
              <w:rPr>
                <w:rFonts w:ascii="Times New Roman" w:hAnsi="Times New Roman" w:cs="Times New Roman"/>
                <w:sz w:val="28"/>
                <w:szCs w:val="28"/>
                <w:lang w:val="uk-UA"/>
              </w:rPr>
              <w:t>3.2 Права та обов’язки засновників акціонерного товариства</w:t>
            </w:r>
          </w:p>
        </w:tc>
        <w:tc>
          <w:tcPr>
            <w:tcW w:w="674" w:type="dxa"/>
          </w:tcPr>
          <w:p w:rsidR="00467BAC" w:rsidRDefault="00467BAC" w:rsidP="00255881">
            <w:pPr>
              <w:jc w:val="right"/>
              <w:rPr>
                <w:rFonts w:ascii="Times New Roman" w:hAnsi="Times New Roman" w:cs="Times New Roman"/>
                <w:sz w:val="28"/>
                <w:szCs w:val="28"/>
              </w:rPr>
            </w:pPr>
          </w:p>
        </w:tc>
      </w:tr>
      <w:tr w:rsidR="00467BAC" w:rsidTr="00467BAC">
        <w:tc>
          <w:tcPr>
            <w:tcW w:w="9180" w:type="dxa"/>
          </w:tcPr>
          <w:p w:rsidR="00467BAC" w:rsidRDefault="00467BAC" w:rsidP="00467BAC">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3.3 </w:t>
            </w:r>
            <w:r w:rsidRPr="00467BAC">
              <w:rPr>
                <w:rFonts w:ascii="Times New Roman" w:hAnsi="Times New Roman" w:cs="Times New Roman"/>
                <w:sz w:val="28"/>
                <w:szCs w:val="28"/>
                <w:lang w:val="uk-UA"/>
              </w:rPr>
              <w:t>Судова практика щодо діяльності акціонерного товариства та його засновників</w:t>
            </w:r>
          </w:p>
        </w:tc>
        <w:tc>
          <w:tcPr>
            <w:tcW w:w="674" w:type="dxa"/>
          </w:tcPr>
          <w:p w:rsidR="00467BAC" w:rsidRDefault="00467BAC" w:rsidP="00255881">
            <w:pPr>
              <w:jc w:val="right"/>
              <w:rPr>
                <w:rFonts w:ascii="Times New Roman" w:hAnsi="Times New Roman" w:cs="Times New Roman"/>
                <w:sz w:val="28"/>
                <w:szCs w:val="28"/>
              </w:rPr>
            </w:pPr>
          </w:p>
        </w:tc>
      </w:tr>
      <w:tr w:rsidR="00B311EE" w:rsidTr="00467BAC">
        <w:tc>
          <w:tcPr>
            <w:tcW w:w="9180" w:type="dxa"/>
          </w:tcPr>
          <w:p w:rsidR="00B311EE" w:rsidRPr="00B311EE" w:rsidRDefault="00467BAC" w:rsidP="00467BAC">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РОЗДІЛ </w:t>
            </w:r>
            <w:r w:rsidR="00B311EE">
              <w:rPr>
                <w:rFonts w:ascii="Times New Roman" w:hAnsi="Times New Roman" w:cs="Times New Roman"/>
                <w:sz w:val="28"/>
                <w:szCs w:val="28"/>
                <w:lang w:val="en-US"/>
              </w:rPr>
              <w:t>IV</w:t>
            </w:r>
            <w:r>
              <w:rPr>
                <w:rFonts w:ascii="Times New Roman" w:hAnsi="Times New Roman" w:cs="Times New Roman"/>
                <w:sz w:val="28"/>
                <w:szCs w:val="28"/>
                <w:lang w:val="uk-UA"/>
              </w:rPr>
              <w:t xml:space="preserve"> </w:t>
            </w:r>
            <w:r w:rsidR="00B311EE">
              <w:rPr>
                <w:rFonts w:ascii="Times New Roman" w:hAnsi="Times New Roman" w:cs="Times New Roman"/>
                <w:sz w:val="28"/>
                <w:szCs w:val="28"/>
                <w:lang w:val="uk-UA"/>
              </w:rPr>
              <w:t>ДОГОВІР ПРО СТВОРЕННЯ АКЦІОНЕРНОГО ТОВАРИСТВА</w:t>
            </w:r>
          </w:p>
        </w:tc>
        <w:tc>
          <w:tcPr>
            <w:tcW w:w="674" w:type="dxa"/>
          </w:tcPr>
          <w:p w:rsidR="00B311EE" w:rsidRDefault="00B311EE" w:rsidP="00255881">
            <w:pPr>
              <w:jc w:val="right"/>
              <w:rPr>
                <w:rFonts w:ascii="Times New Roman" w:hAnsi="Times New Roman" w:cs="Times New Roman"/>
                <w:sz w:val="28"/>
                <w:szCs w:val="28"/>
              </w:rPr>
            </w:pPr>
          </w:p>
        </w:tc>
      </w:tr>
      <w:tr w:rsidR="00B311EE" w:rsidTr="00467BAC">
        <w:tc>
          <w:tcPr>
            <w:tcW w:w="9180" w:type="dxa"/>
          </w:tcPr>
          <w:p w:rsidR="00B311EE" w:rsidRPr="00B311EE" w:rsidRDefault="00B311EE" w:rsidP="00467BAC">
            <w:pPr>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w:t>
            </w:r>
          </w:p>
        </w:tc>
        <w:tc>
          <w:tcPr>
            <w:tcW w:w="674" w:type="dxa"/>
          </w:tcPr>
          <w:p w:rsidR="00B311EE" w:rsidRDefault="00B311EE" w:rsidP="00255881">
            <w:pPr>
              <w:jc w:val="right"/>
              <w:rPr>
                <w:rFonts w:ascii="Times New Roman" w:hAnsi="Times New Roman" w:cs="Times New Roman"/>
                <w:sz w:val="28"/>
                <w:szCs w:val="28"/>
              </w:rPr>
            </w:pPr>
          </w:p>
        </w:tc>
      </w:tr>
      <w:tr w:rsidR="00B311EE" w:rsidTr="00467BAC">
        <w:tc>
          <w:tcPr>
            <w:tcW w:w="9180" w:type="dxa"/>
          </w:tcPr>
          <w:p w:rsidR="00B311EE" w:rsidRPr="00B311EE" w:rsidRDefault="00B311EE" w:rsidP="00467BAC">
            <w:pPr>
              <w:jc w:val="both"/>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ВИКОРИСТАНОЇ ЛІТЕРАТУРИ</w:t>
            </w:r>
          </w:p>
        </w:tc>
        <w:tc>
          <w:tcPr>
            <w:tcW w:w="674" w:type="dxa"/>
          </w:tcPr>
          <w:p w:rsidR="00B311EE" w:rsidRPr="00B311EE" w:rsidRDefault="00B311EE" w:rsidP="00255881">
            <w:pPr>
              <w:jc w:val="right"/>
              <w:rPr>
                <w:rFonts w:ascii="Times New Roman" w:hAnsi="Times New Roman" w:cs="Times New Roman"/>
                <w:sz w:val="28"/>
                <w:szCs w:val="28"/>
                <w:lang w:val="uk-UA"/>
              </w:rPr>
            </w:pPr>
          </w:p>
        </w:tc>
      </w:tr>
      <w:tr w:rsidR="00B311EE" w:rsidTr="00467BAC">
        <w:tc>
          <w:tcPr>
            <w:tcW w:w="9180" w:type="dxa"/>
          </w:tcPr>
          <w:p w:rsidR="00B311EE" w:rsidRDefault="00B311EE" w:rsidP="00467BAC">
            <w:pPr>
              <w:jc w:val="both"/>
              <w:rPr>
                <w:rFonts w:ascii="Times New Roman" w:hAnsi="Times New Roman" w:cs="Times New Roman"/>
                <w:sz w:val="28"/>
                <w:szCs w:val="28"/>
                <w:lang w:val="uk-UA"/>
              </w:rPr>
            </w:pPr>
            <w:r>
              <w:rPr>
                <w:rFonts w:ascii="Times New Roman" w:hAnsi="Times New Roman" w:cs="Times New Roman"/>
                <w:sz w:val="28"/>
                <w:szCs w:val="28"/>
                <w:lang w:val="uk-UA"/>
              </w:rPr>
              <w:t>ДОДАТКИ</w:t>
            </w:r>
          </w:p>
        </w:tc>
        <w:tc>
          <w:tcPr>
            <w:tcW w:w="674" w:type="dxa"/>
          </w:tcPr>
          <w:p w:rsidR="00B311EE" w:rsidRPr="00B311EE" w:rsidRDefault="00B311EE" w:rsidP="00255881">
            <w:pPr>
              <w:jc w:val="right"/>
              <w:rPr>
                <w:rFonts w:ascii="Times New Roman" w:hAnsi="Times New Roman" w:cs="Times New Roman"/>
                <w:sz w:val="28"/>
                <w:szCs w:val="28"/>
                <w:lang w:val="uk-UA"/>
              </w:rPr>
            </w:pPr>
          </w:p>
        </w:tc>
      </w:tr>
    </w:tbl>
    <w:p w:rsidR="002A7E4D" w:rsidRDefault="002A7E4D" w:rsidP="00B311EE">
      <w:pPr>
        <w:spacing w:after="0"/>
        <w:rPr>
          <w:rFonts w:ascii="Times New Roman" w:hAnsi="Times New Roman" w:cs="Times New Roman"/>
          <w:sz w:val="28"/>
          <w:szCs w:val="28"/>
          <w:lang w:val="uk-UA"/>
        </w:rPr>
      </w:pPr>
    </w:p>
    <w:p w:rsidR="00F328AB" w:rsidRDefault="00F328AB" w:rsidP="00B311EE">
      <w:pPr>
        <w:spacing w:after="0"/>
        <w:rPr>
          <w:rFonts w:ascii="Times New Roman" w:hAnsi="Times New Roman" w:cs="Times New Roman"/>
          <w:sz w:val="28"/>
          <w:szCs w:val="28"/>
          <w:lang w:val="uk-UA"/>
        </w:rPr>
      </w:pPr>
    </w:p>
    <w:p w:rsidR="00F328AB" w:rsidRDefault="00F328AB" w:rsidP="00B311EE">
      <w:pPr>
        <w:spacing w:after="0"/>
        <w:rPr>
          <w:rFonts w:ascii="Times New Roman" w:hAnsi="Times New Roman" w:cs="Times New Roman"/>
          <w:sz w:val="28"/>
          <w:szCs w:val="28"/>
          <w:lang w:val="uk-UA"/>
        </w:rPr>
      </w:pPr>
    </w:p>
    <w:p w:rsidR="00F328AB" w:rsidRDefault="00F328AB" w:rsidP="00B311EE">
      <w:pPr>
        <w:spacing w:after="0"/>
        <w:rPr>
          <w:rFonts w:ascii="Times New Roman" w:hAnsi="Times New Roman" w:cs="Times New Roman"/>
          <w:sz w:val="28"/>
          <w:szCs w:val="28"/>
          <w:lang w:val="uk-UA"/>
        </w:rPr>
      </w:pPr>
    </w:p>
    <w:p w:rsidR="00F328AB" w:rsidRDefault="00F328AB" w:rsidP="00B311EE">
      <w:pPr>
        <w:spacing w:after="0"/>
        <w:rPr>
          <w:rFonts w:ascii="Times New Roman" w:hAnsi="Times New Roman" w:cs="Times New Roman"/>
          <w:sz w:val="28"/>
          <w:szCs w:val="28"/>
          <w:lang w:val="uk-UA"/>
        </w:rPr>
      </w:pPr>
    </w:p>
    <w:p w:rsidR="00F328AB" w:rsidRDefault="00F328AB" w:rsidP="00B311EE">
      <w:pPr>
        <w:spacing w:after="0"/>
        <w:rPr>
          <w:rFonts w:ascii="Times New Roman" w:hAnsi="Times New Roman" w:cs="Times New Roman"/>
          <w:sz w:val="28"/>
          <w:szCs w:val="28"/>
          <w:lang w:val="uk-UA"/>
        </w:rPr>
      </w:pPr>
    </w:p>
    <w:p w:rsidR="00F328AB" w:rsidRDefault="00F328AB" w:rsidP="00B311EE">
      <w:pPr>
        <w:spacing w:after="0"/>
        <w:rPr>
          <w:rFonts w:ascii="Times New Roman" w:hAnsi="Times New Roman" w:cs="Times New Roman"/>
          <w:sz w:val="28"/>
          <w:szCs w:val="28"/>
          <w:lang w:val="uk-UA"/>
        </w:rPr>
      </w:pPr>
    </w:p>
    <w:p w:rsidR="00F328AB" w:rsidRDefault="00F328AB" w:rsidP="00B311EE">
      <w:pPr>
        <w:spacing w:after="0"/>
        <w:rPr>
          <w:rFonts w:ascii="Times New Roman" w:hAnsi="Times New Roman" w:cs="Times New Roman"/>
          <w:sz w:val="28"/>
          <w:szCs w:val="28"/>
          <w:lang w:val="uk-UA"/>
        </w:rPr>
      </w:pPr>
    </w:p>
    <w:p w:rsidR="00F328AB" w:rsidRDefault="00F328AB" w:rsidP="00B311EE">
      <w:pPr>
        <w:spacing w:after="0"/>
        <w:rPr>
          <w:rFonts w:ascii="Times New Roman" w:hAnsi="Times New Roman" w:cs="Times New Roman"/>
          <w:sz w:val="28"/>
          <w:szCs w:val="28"/>
          <w:lang w:val="uk-UA"/>
        </w:rPr>
      </w:pPr>
    </w:p>
    <w:p w:rsidR="00F328AB" w:rsidRDefault="00F328AB" w:rsidP="00B311EE">
      <w:pPr>
        <w:spacing w:after="0"/>
        <w:rPr>
          <w:rFonts w:ascii="Times New Roman" w:hAnsi="Times New Roman" w:cs="Times New Roman"/>
          <w:sz w:val="28"/>
          <w:szCs w:val="28"/>
          <w:lang w:val="uk-UA"/>
        </w:rPr>
      </w:pPr>
    </w:p>
    <w:p w:rsidR="00F328AB" w:rsidRDefault="00F328AB" w:rsidP="00B311EE">
      <w:pPr>
        <w:spacing w:after="0"/>
        <w:rPr>
          <w:rFonts w:ascii="Times New Roman" w:hAnsi="Times New Roman" w:cs="Times New Roman"/>
          <w:sz w:val="28"/>
          <w:szCs w:val="28"/>
          <w:lang w:val="uk-UA"/>
        </w:rPr>
      </w:pPr>
    </w:p>
    <w:p w:rsidR="00F328AB" w:rsidRDefault="00F328AB" w:rsidP="00B311EE">
      <w:pPr>
        <w:spacing w:after="0"/>
        <w:rPr>
          <w:rFonts w:ascii="Times New Roman" w:hAnsi="Times New Roman" w:cs="Times New Roman"/>
          <w:sz w:val="28"/>
          <w:szCs w:val="28"/>
          <w:lang w:val="uk-UA"/>
        </w:rPr>
      </w:pPr>
    </w:p>
    <w:p w:rsidR="00F328AB" w:rsidRDefault="00F328AB" w:rsidP="00B311EE">
      <w:pPr>
        <w:spacing w:after="0"/>
        <w:rPr>
          <w:rFonts w:ascii="Times New Roman" w:hAnsi="Times New Roman" w:cs="Times New Roman"/>
          <w:sz w:val="28"/>
          <w:szCs w:val="28"/>
          <w:lang w:val="uk-UA"/>
        </w:rPr>
      </w:pPr>
    </w:p>
    <w:p w:rsidR="00F328AB" w:rsidRDefault="00F328AB" w:rsidP="00B311EE">
      <w:pPr>
        <w:spacing w:after="0"/>
        <w:rPr>
          <w:rFonts w:ascii="Times New Roman" w:hAnsi="Times New Roman" w:cs="Times New Roman"/>
          <w:sz w:val="28"/>
          <w:szCs w:val="28"/>
          <w:lang w:val="uk-UA"/>
        </w:rPr>
      </w:pPr>
    </w:p>
    <w:p w:rsidR="00F328AB" w:rsidRDefault="00F328AB" w:rsidP="00B311EE">
      <w:pPr>
        <w:spacing w:after="0"/>
        <w:rPr>
          <w:rFonts w:ascii="Times New Roman" w:hAnsi="Times New Roman" w:cs="Times New Roman"/>
          <w:sz w:val="28"/>
          <w:szCs w:val="28"/>
          <w:lang w:val="uk-UA"/>
        </w:rPr>
      </w:pPr>
    </w:p>
    <w:p w:rsidR="00F328AB" w:rsidRDefault="00F328AB" w:rsidP="00B311EE">
      <w:pPr>
        <w:spacing w:after="0"/>
        <w:rPr>
          <w:rFonts w:ascii="Times New Roman" w:hAnsi="Times New Roman" w:cs="Times New Roman"/>
          <w:sz w:val="28"/>
          <w:szCs w:val="28"/>
          <w:lang w:val="uk-UA"/>
        </w:rPr>
      </w:pPr>
    </w:p>
    <w:p w:rsidR="00F328AB" w:rsidRDefault="00F328AB" w:rsidP="00B311EE">
      <w:pPr>
        <w:spacing w:after="0"/>
        <w:rPr>
          <w:rFonts w:ascii="Times New Roman" w:hAnsi="Times New Roman" w:cs="Times New Roman"/>
          <w:sz w:val="28"/>
          <w:szCs w:val="28"/>
          <w:lang w:val="uk-UA"/>
        </w:rPr>
      </w:pPr>
    </w:p>
    <w:p w:rsidR="00F328AB" w:rsidRDefault="00F328AB" w:rsidP="00B311EE">
      <w:pPr>
        <w:spacing w:after="0"/>
        <w:rPr>
          <w:rFonts w:ascii="Times New Roman" w:hAnsi="Times New Roman" w:cs="Times New Roman"/>
          <w:sz w:val="28"/>
          <w:szCs w:val="28"/>
          <w:lang w:val="uk-UA"/>
        </w:rPr>
      </w:pPr>
    </w:p>
    <w:p w:rsidR="00F328AB" w:rsidRDefault="00F328AB" w:rsidP="00B311EE">
      <w:pPr>
        <w:spacing w:after="0"/>
        <w:rPr>
          <w:rFonts w:ascii="Times New Roman" w:hAnsi="Times New Roman" w:cs="Times New Roman"/>
          <w:sz w:val="28"/>
          <w:szCs w:val="28"/>
          <w:lang w:val="uk-UA"/>
        </w:rPr>
      </w:pPr>
    </w:p>
    <w:p w:rsidR="00F328AB" w:rsidRDefault="00F328AB" w:rsidP="00B311EE">
      <w:pPr>
        <w:spacing w:after="0"/>
        <w:rPr>
          <w:rFonts w:ascii="Times New Roman" w:hAnsi="Times New Roman" w:cs="Times New Roman"/>
          <w:sz w:val="28"/>
          <w:szCs w:val="28"/>
          <w:lang w:val="uk-UA"/>
        </w:rPr>
      </w:pPr>
    </w:p>
    <w:p w:rsidR="00F328AB" w:rsidRDefault="00F328AB" w:rsidP="00B311EE">
      <w:pPr>
        <w:spacing w:after="0"/>
        <w:rPr>
          <w:rFonts w:ascii="Times New Roman" w:hAnsi="Times New Roman" w:cs="Times New Roman"/>
          <w:sz w:val="28"/>
          <w:szCs w:val="28"/>
          <w:lang w:val="uk-UA"/>
        </w:rPr>
      </w:pPr>
    </w:p>
    <w:p w:rsidR="00F328AB" w:rsidRDefault="00F328AB" w:rsidP="00B311EE">
      <w:pPr>
        <w:spacing w:after="0"/>
        <w:rPr>
          <w:rFonts w:ascii="Times New Roman" w:hAnsi="Times New Roman" w:cs="Times New Roman"/>
          <w:sz w:val="28"/>
          <w:szCs w:val="28"/>
          <w:lang w:val="uk-UA"/>
        </w:rPr>
      </w:pPr>
    </w:p>
    <w:p w:rsidR="00F328AB" w:rsidRDefault="00F328AB" w:rsidP="00B311EE">
      <w:pPr>
        <w:spacing w:after="0"/>
        <w:rPr>
          <w:rFonts w:ascii="Times New Roman" w:hAnsi="Times New Roman" w:cs="Times New Roman"/>
          <w:sz w:val="28"/>
          <w:szCs w:val="28"/>
          <w:lang w:val="uk-UA"/>
        </w:rPr>
      </w:pPr>
    </w:p>
    <w:p w:rsidR="00F328AB" w:rsidRDefault="00F328AB" w:rsidP="00B311EE">
      <w:pPr>
        <w:spacing w:after="0"/>
        <w:rPr>
          <w:rFonts w:ascii="Times New Roman" w:hAnsi="Times New Roman" w:cs="Times New Roman"/>
          <w:sz w:val="28"/>
          <w:szCs w:val="28"/>
          <w:lang w:val="uk-UA"/>
        </w:rPr>
      </w:pPr>
    </w:p>
    <w:p w:rsidR="00F328AB" w:rsidRDefault="00F328AB" w:rsidP="00B311EE">
      <w:pPr>
        <w:spacing w:after="0"/>
        <w:rPr>
          <w:rFonts w:ascii="Times New Roman" w:hAnsi="Times New Roman" w:cs="Times New Roman"/>
          <w:sz w:val="28"/>
          <w:szCs w:val="28"/>
          <w:lang w:val="uk-UA"/>
        </w:rPr>
      </w:pPr>
    </w:p>
    <w:p w:rsidR="00F328AB" w:rsidRDefault="00F328AB" w:rsidP="00B311EE">
      <w:pPr>
        <w:spacing w:after="0"/>
        <w:rPr>
          <w:rFonts w:ascii="Times New Roman" w:hAnsi="Times New Roman" w:cs="Times New Roman"/>
          <w:sz w:val="28"/>
          <w:szCs w:val="28"/>
          <w:lang w:val="uk-UA"/>
        </w:rPr>
      </w:pPr>
    </w:p>
    <w:p w:rsidR="00F328AB" w:rsidRDefault="00F328AB" w:rsidP="00F328AB">
      <w:pPr>
        <w:spacing w:after="0"/>
        <w:jc w:val="center"/>
        <w:rPr>
          <w:rFonts w:ascii="Times New Roman" w:hAnsi="Times New Roman" w:cs="Times New Roman"/>
          <w:b/>
          <w:sz w:val="32"/>
          <w:szCs w:val="28"/>
          <w:lang w:val="uk-UA"/>
        </w:rPr>
      </w:pPr>
      <w:r w:rsidRPr="00F328AB">
        <w:rPr>
          <w:rFonts w:ascii="Times New Roman" w:hAnsi="Times New Roman" w:cs="Times New Roman"/>
          <w:b/>
          <w:sz w:val="32"/>
          <w:szCs w:val="28"/>
          <w:lang w:val="uk-UA"/>
        </w:rPr>
        <w:lastRenderedPageBreak/>
        <w:t>ВСТУП</w:t>
      </w:r>
    </w:p>
    <w:p w:rsidR="00F328AB" w:rsidRDefault="00F328AB" w:rsidP="00F328AB">
      <w:pPr>
        <w:spacing w:after="0"/>
        <w:jc w:val="center"/>
        <w:rPr>
          <w:rFonts w:ascii="Times New Roman" w:hAnsi="Times New Roman" w:cs="Times New Roman"/>
          <w:b/>
          <w:sz w:val="32"/>
          <w:szCs w:val="28"/>
          <w:lang w:val="uk-UA"/>
        </w:rPr>
      </w:pPr>
    </w:p>
    <w:p w:rsidR="00F328AB" w:rsidRDefault="006B6ACB" w:rsidP="00F328AB">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Актуальність обраної теми:</w:t>
      </w:r>
    </w:p>
    <w:p w:rsidR="006B6ACB" w:rsidRDefault="006B6ACB" w:rsidP="00F328AB">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Об’єкт дослідження</w:t>
      </w:r>
    </w:p>
    <w:p w:rsidR="006B6ACB" w:rsidRDefault="006B6ACB" w:rsidP="00F328AB">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Предмет дослідження</w:t>
      </w:r>
    </w:p>
    <w:p w:rsidR="006B6ACB" w:rsidRDefault="006B6ACB" w:rsidP="00F328AB">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Мета дослідження</w:t>
      </w:r>
    </w:p>
    <w:p w:rsidR="006B6ACB" w:rsidRDefault="006B6ACB" w:rsidP="00F328AB">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Завдання дослідження</w:t>
      </w:r>
    </w:p>
    <w:p w:rsidR="006B6ACB" w:rsidRDefault="006B6ACB" w:rsidP="00F328AB">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Методи дослідження</w:t>
      </w:r>
    </w:p>
    <w:p w:rsidR="006B6ACB" w:rsidRDefault="006B6ACB" w:rsidP="00F328AB">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Курсова робота складається зі вступу, чотирьох розділів, висновків, списку використаних джерел та літератури ( ), загальна кількість сторінок в роботі ().</w:t>
      </w:r>
    </w:p>
    <w:p w:rsidR="006B6ACB" w:rsidRDefault="006B6ACB" w:rsidP="00F328AB">
      <w:pPr>
        <w:spacing w:after="0"/>
        <w:jc w:val="both"/>
        <w:rPr>
          <w:rFonts w:ascii="Times New Roman" w:hAnsi="Times New Roman" w:cs="Times New Roman"/>
          <w:sz w:val="28"/>
          <w:szCs w:val="28"/>
          <w:lang w:val="uk-UA"/>
        </w:rPr>
      </w:pPr>
    </w:p>
    <w:p w:rsidR="006B6ACB" w:rsidRDefault="006B6ACB" w:rsidP="00F328AB">
      <w:pPr>
        <w:spacing w:after="0"/>
        <w:jc w:val="both"/>
        <w:rPr>
          <w:rFonts w:ascii="Times New Roman" w:hAnsi="Times New Roman" w:cs="Times New Roman"/>
          <w:sz w:val="28"/>
          <w:szCs w:val="28"/>
          <w:lang w:val="uk-UA"/>
        </w:rPr>
      </w:pPr>
    </w:p>
    <w:p w:rsidR="006B6ACB" w:rsidRDefault="006B6ACB" w:rsidP="00F328AB">
      <w:pPr>
        <w:spacing w:after="0"/>
        <w:jc w:val="both"/>
        <w:rPr>
          <w:rFonts w:ascii="Times New Roman" w:hAnsi="Times New Roman" w:cs="Times New Roman"/>
          <w:sz w:val="28"/>
          <w:szCs w:val="28"/>
          <w:lang w:val="uk-UA"/>
        </w:rPr>
      </w:pPr>
    </w:p>
    <w:p w:rsidR="006B6ACB" w:rsidRDefault="006B6ACB" w:rsidP="00F328AB">
      <w:pPr>
        <w:spacing w:after="0"/>
        <w:jc w:val="both"/>
        <w:rPr>
          <w:rFonts w:ascii="Times New Roman" w:hAnsi="Times New Roman" w:cs="Times New Roman"/>
          <w:sz w:val="28"/>
          <w:szCs w:val="28"/>
          <w:lang w:val="uk-UA"/>
        </w:rPr>
      </w:pPr>
    </w:p>
    <w:p w:rsidR="006B6ACB" w:rsidRDefault="006B6ACB" w:rsidP="00F328AB">
      <w:pPr>
        <w:spacing w:after="0"/>
        <w:jc w:val="both"/>
        <w:rPr>
          <w:rFonts w:ascii="Times New Roman" w:hAnsi="Times New Roman" w:cs="Times New Roman"/>
          <w:sz w:val="28"/>
          <w:szCs w:val="28"/>
          <w:lang w:val="uk-UA"/>
        </w:rPr>
      </w:pPr>
    </w:p>
    <w:p w:rsidR="006B6ACB" w:rsidRDefault="006B6ACB" w:rsidP="00F328AB">
      <w:pPr>
        <w:spacing w:after="0"/>
        <w:jc w:val="both"/>
        <w:rPr>
          <w:rFonts w:ascii="Times New Roman" w:hAnsi="Times New Roman" w:cs="Times New Roman"/>
          <w:sz w:val="28"/>
          <w:szCs w:val="28"/>
          <w:lang w:val="uk-UA"/>
        </w:rPr>
      </w:pPr>
    </w:p>
    <w:p w:rsidR="006B6ACB" w:rsidRDefault="006B6ACB" w:rsidP="00F328AB">
      <w:pPr>
        <w:spacing w:after="0"/>
        <w:jc w:val="both"/>
        <w:rPr>
          <w:rFonts w:ascii="Times New Roman" w:hAnsi="Times New Roman" w:cs="Times New Roman"/>
          <w:sz w:val="28"/>
          <w:szCs w:val="28"/>
          <w:lang w:val="uk-UA"/>
        </w:rPr>
      </w:pPr>
    </w:p>
    <w:p w:rsidR="006B6ACB" w:rsidRDefault="006B6ACB" w:rsidP="00F328AB">
      <w:pPr>
        <w:spacing w:after="0"/>
        <w:jc w:val="both"/>
        <w:rPr>
          <w:rFonts w:ascii="Times New Roman" w:hAnsi="Times New Roman" w:cs="Times New Roman"/>
          <w:sz w:val="28"/>
          <w:szCs w:val="28"/>
          <w:lang w:val="uk-UA"/>
        </w:rPr>
      </w:pPr>
    </w:p>
    <w:p w:rsidR="006B6ACB" w:rsidRDefault="006B6ACB" w:rsidP="00F328AB">
      <w:pPr>
        <w:spacing w:after="0"/>
        <w:jc w:val="both"/>
        <w:rPr>
          <w:rFonts w:ascii="Times New Roman" w:hAnsi="Times New Roman" w:cs="Times New Roman"/>
          <w:sz w:val="28"/>
          <w:szCs w:val="28"/>
          <w:lang w:val="uk-UA"/>
        </w:rPr>
      </w:pPr>
    </w:p>
    <w:p w:rsidR="006B6ACB" w:rsidRDefault="006B6ACB" w:rsidP="00F328AB">
      <w:pPr>
        <w:spacing w:after="0"/>
        <w:jc w:val="both"/>
        <w:rPr>
          <w:rFonts w:ascii="Times New Roman" w:hAnsi="Times New Roman" w:cs="Times New Roman"/>
          <w:sz w:val="28"/>
          <w:szCs w:val="28"/>
          <w:lang w:val="uk-UA"/>
        </w:rPr>
      </w:pPr>
    </w:p>
    <w:p w:rsidR="006B6ACB" w:rsidRDefault="006B6ACB" w:rsidP="00F328AB">
      <w:pPr>
        <w:spacing w:after="0"/>
        <w:jc w:val="both"/>
        <w:rPr>
          <w:rFonts w:ascii="Times New Roman" w:hAnsi="Times New Roman" w:cs="Times New Roman"/>
          <w:sz w:val="28"/>
          <w:szCs w:val="28"/>
          <w:lang w:val="uk-UA"/>
        </w:rPr>
      </w:pPr>
    </w:p>
    <w:p w:rsidR="006B6ACB" w:rsidRDefault="006B6ACB" w:rsidP="00F328AB">
      <w:pPr>
        <w:spacing w:after="0"/>
        <w:jc w:val="both"/>
        <w:rPr>
          <w:rFonts w:ascii="Times New Roman" w:hAnsi="Times New Roman" w:cs="Times New Roman"/>
          <w:sz w:val="28"/>
          <w:szCs w:val="28"/>
          <w:lang w:val="uk-UA"/>
        </w:rPr>
      </w:pPr>
    </w:p>
    <w:p w:rsidR="006B6ACB" w:rsidRDefault="006B6ACB" w:rsidP="00F328AB">
      <w:pPr>
        <w:spacing w:after="0"/>
        <w:jc w:val="both"/>
        <w:rPr>
          <w:rFonts w:ascii="Times New Roman" w:hAnsi="Times New Roman" w:cs="Times New Roman"/>
          <w:sz w:val="28"/>
          <w:szCs w:val="28"/>
          <w:lang w:val="uk-UA"/>
        </w:rPr>
      </w:pPr>
    </w:p>
    <w:p w:rsidR="006B6ACB" w:rsidRDefault="006B6ACB" w:rsidP="00F328AB">
      <w:pPr>
        <w:spacing w:after="0"/>
        <w:jc w:val="both"/>
        <w:rPr>
          <w:rFonts w:ascii="Times New Roman" w:hAnsi="Times New Roman" w:cs="Times New Roman"/>
          <w:sz w:val="28"/>
          <w:szCs w:val="28"/>
          <w:lang w:val="uk-UA"/>
        </w:rPr>
      </w:pPr>
    </w:p>
    <w:p w:rsidR="006B6ACB" w:rsidRDefault="006B6ACB" w:rsidP="00F328AB">
      <w:pPr>
        <w:spacing w:after="0"/>
        <w:jc w:val="both"/>
        <w:rPr>
          <w:rFonts w:ascii="Times New Roman" w:hAnsi="Times New Roman" w:cs="Times New Roman"/>
          <w:sz w:val="28"/>
          <w:szCs w:val="28"/>
          <w:lang w:val="uk-UA"/>
        </w:rPr>
      </w:pPr>
    </w:p>
    <w:p w:rsidR="006B6ACB" w:rsidRDefault="006B6ACB" w:rsidP="00F328AB">
      <w:pPr>
        <w:spacing w:after="0"/>
        <w:jc w:val="both"/>
        <w:rPr>
          <w:rFonts w:ascii="Times New Roman" w:hAnsi="Times New Roman" w:cs="Times New Roman"/>
          <w:sz w:val="28"/>
          <w:szCs w:val="28"/>
          <w:lang w:val="uk-UA"/>
        </w:rPr>
      </w:pPr>
    </w:p>
    <w:p w:rsidR="006B6ACB" w:rsidRDefault="006B6ACB" w:rsidP="00F328AB">
      <w:pPr>
        <w:spacing w:after="0"/>
        <w:jc w:val="both"/>
        <w:rPr>
          <w:rFonts w:ascii="Times New Roman" w:hAnsi="Times New Roman" w:cs="Times New Roman"/>
          <w:sz w:val="28"/>
          <w:szCs w:val="28"/>
          <w:lang w:val="uk-UA"/>
        </w:rPr>
      </w:pPr>
    </w:p>
    <w:p w:rsidR="006B6ACB" w:rsidRDefault="006B6ACB" w:rsidP="00F328AB">
      <w:pPr>
        <w:spacing w:after="0"/>
        <w:jc w:val="both"/>
        <w:rPr>
          <w:rFonts w:ascii="Times New Roman" w:hAnsi="Times New Roman" w:cs="Times New Roman"/>
          <w:sz w:val="28"/>
          <w:szCs w:val="28"/>
          <w:lang w:val="uk-UA"/>
        </w:rPr>
      </w:pPr>
    </w:p>
    <w:p w:rsidR="006B6ACB" w:rsidRDefault="006B6ACB" w:rsidP="00F328AB">
      <w:pPr>
        <w:spacing w:after="0"/>
        <w:jc w:val="both"/>
        <w:rPr>
          <w:rFonts w:ascii="Times New Roman" w:hAnsi="Times New Roman" w:cs="Times New Roman"/>
          <w:sz w:val="28"/>
          <w:szCs w:val="28"/>
          <w:lang w:val="uk-UA"/>
        </w:rPr>
      </w:pPr>
    </w:p>
    <w:p w:rsidR="006B6ACB" w:rsidRDefault="006B6ACB" w:rsidP="00F328AB">
      <w:pPr>
        <w:spacing w:after="0"/>
        <w:jc w:val="both"/>
        <w:rPr>
          <w:rFonts w:ascii="Times New Roman" w:hAnsi="Times New Roman" w:cs="Times New Roman"/>
          <w:sz w:val="28"/>
          <w:szCs w:val="28"/>
          <w:lang w:val="uk-UA"/>
        </w:rPr>
      </w:pPr>
    </w:p>
    <w:p w:rsidR="006B6ACB" w:rsidRDefault="006B6ACB" w:rsidP="00F328AB">
      <w:pPr>
        <w:spacing w:after="0"/>
        <w:jc w:val="both"/>
        <w:rPr>
          <w:rFonts w:ascii="Times New Roman" w:hAnsi="Times New Roman" w:cs="Times New Roman"/>
          <w:sz w:val="28"/>
          <w:szCs w:val="28"/>
          <w:lang w:val="uk-UA"/>
        </w:rPr>
      </w:pPr>
    </w:p>
    <w:p w:rsidR="006B6ACB" w:rsidRDefault="006B6ACB" w:rsidP="00F328AB">
      <w:pPr>
        <w:spacing w:after="0"/>
        <w:jc w:val="both"/>
        <w:rPr>
          <w:rFonts w:ascii="Times New Roman" w:hAnsi="Times New Roman" w:cs="Times New Roman"/>
          <w:sz w:val="28"/>
          <w:szCs w:val="28"/>
          <w:lang w:val="uk-UA"/>
        </w:rPr>
      </w:pPr>
    </w:p>
    <w:p w:rsidR="006B6ACB" w:rsidRDefault="006B6ACB" w:rsidP="00F328AB">
      <w:pPr>
        <w:spacing w:after="0"/>
        <w:jc w:val="both"/>
        <w:rPr>
          <w:rFonts w:ascii="Times New Roman" w:hAnsi="Times New Roman" w:cs="Times New Roman"/>
          <w:sz w:val="28"/>
          <w:szCs w:val="28"/>
          <w:lang w:val="uk-UA"/>
        </w:rPr>
      </w:pPr>
    </w:p>
    <w:p w:rsidR="006B6ACB" w:rsidRDefault="006B6ACB" w:rsidP="00F328AB">
      <w:pPr>
        <w:spacing w:after="0"/>
        <w:jc w:val="both"/>
        <w:rPr>
          <w:rFonts w:ascii="Times New Roman" w:hAnsi="Times New Roman" w:cs="Times New Roman"/>
          <w:sz w:val="28"/>
          <w:szCs w:val="28"/>
          <w:lang w:val="uk-UA"/>
        </w:rPr>
      </w:pPr>
    </w:p>
    <w:p w:rsidR="006B6ACB" w:rsidRDefault="006B6ACB" w:rsidP="00F328AB">
      <w:pPr>
        <w:spacing w:after="0"/>
        <w:jc w:val="both"/>
        <w:rPr>
          <w:rFonts w:ascii="Times New Roman" w:hAnsi="Times New Roman" w:cs="Times New Roman"/>
          <w:sz w:val="28"/>
          <w:szCs w:val="28"/>
          <w:lang w:val="uk-UA"/>
        </w:rPr>
      </w:pPr>
    </w:p>
    <w:p w:rsidR="006B6ACB" w:rsidRDefault="006B6ACB" w:rsidP="00F328AB">
      <w:pPr>
        <w:spacing w:after="0"/>
        <w:jc w:val="both"/>
        <w:rPr>
          <w:rFonts w:ascii="Times New Roman" w:hAnsi="Times New Roman" w:cs="Times New Roman"/>
          <w:sz w:val="28"/>
          <w:szCs w:val="28"/>
          <w:lang w:val="uk-UA"/>
        </w:rPr>
      </w:pPr>
    </w:p>
    <w:p w:rsidR="006B6ACB" w:rsidRDefault="006B6ACB" w:rsidP="00F328AB">
      <w:pPr>
        <w:spacing w:after="0"/>
        <w:jc w:val="both"/>
        <w:rPr>
          <w:rFonts w:ascii="Times New Roman" w:hAnsi="Times New Roman" w:cs="Times New Roman"/>
          <w:sz w:val="28"/>
          <w:szCs w:val="28"/>
          <w:lang w:val="uk-UA"/>
        </w:rPr>
      </w:pPr>
    </w:p>
    <w:p w:rsidR="006B6ACB" w:rsidRDefault="006B6ACB" w:rsidP="00F328AB">
      <w:pPr>
        <w:spacing w:after="0"/>
        <w:jc w:val="both"/>
        <w:rPr>
          <w:rFonts w:ascii="Times New Roman" w:hAnsi="Times New Roman" w:cs="Times New Roman"/>
          <w:sz w:val="28"/>
          <w:szCs w:val="28"/>
          <w:lang w:val="uk-UA"/>
        </w:rPr>
      </w:pPr>
    </w:p>
    <w:p w:rsidR="006B6ACB" w:rsidRPr="006B6ACB" w:rsidRDefault="006B6ACB" w:rsidP="006B6ACB">
      <w:pPr>
        <w:spacing w:after="0"/>
        <w:jc w:val="center"/>
        <w:rPr>
          <w:rFonts w:ascii="Times New Roman" w:hAnsi="Times New Roman" w:cs="Times New Roman"/>
          <w:b/>
          <w:sz w:val="32"/>
          <w:szCs w:val="28"/>
          <w:lang w:val="uk-UA"/>
        </w:rPr>
      </w:pPr>
      <w:r w:rsidRPr="006B6ACB">
        <w:rPr>
          <w:rFonts w:ascii="Times New Roman" w:hAnsi="Times New Roman" w:cs="Times New Roman"/>
          <w:b/>
          <w:sz w:val="32"/>
          <w:szCs w:val="28"/>
          <w:lang w:val="uk-UA"/>
        </w:rPr>
        <w:lastRenderedPageBreak/>
        <w:t xml:space="preserve">РОЗДІЛ </w:t>
      </w:r>
      <w:r w:rsidRPr="006B6ACB">
        <w:rPr>
          <w:rFonts w:ascii="Times New Roman" w:hAnsi="Times New Roman" w:cs="Times New Roman"/>
          <w:b/>
          <w:sz w:val="32"/>
          <w:szCs w:val="28"/>
          <w:lang w:val="en-US"/>
        </w:rPr>
        <w:t>I</w:t>
      </w:r>
    </w:p>
    <w:p w:rsidR="006B6ACB" w:rsidRDefault="00836F37" w:rsidP="006B6ACB">
      <w:pPr>
        <w:spacing w:after="0"/>
        <w:jc w:val="center"/>
        <w:rPr>
          <w:rFonts w:ascii="Times New Roman" w:hAnsi="Times New Roman" w:cs="Times New Roman"/>
          <w:b/>
          <w:sz w:val="32"/>
          <w:szCs w:val="28"/>
          <w:lang w:val="uk-UA"/>
        </w:rPr>
      </w:pPr>
      <w:r>
        <w:rPr>
          <w:rFonts w:ascii="Times New Roman" w:hAnsi="Times New Roman" w:cs="Times New Roman"/>
          <w:b/>
          <w:sz w:val="32"/>
          <w:szCs w:val="28"/>
          <w:lang w:val="uk-UA"/>
        </w:rPr>
        <w:t>ЗАСНУВАННЯ АКЦІО</w:t>
      </w:r>
      <w:r w:rsidR="006B6ACB" w:rsidRPr="006B6ACB">
        <w:rPr>
          <w:rFonts w:ascii="Times New Roman" w:hAnsi="Times New Roman" w:cs="Times New Roman"/>
          <w:b/>
          <w:sz w:val="32"/>
          <w:szCs w:val="28"/>
          <w:lang w:val="uk-UA"/>
        </w:rPr>
        <w:t>НЕРНИХ ТОВАРИСТВ</w:t>
      </w:r>
    </w:p>
    <w:p w:rsidR="00836F37" w:rsidRDefault="00836F37" w:rsidP="006B6ACB">
      <w:pPr>
        <w:spacing w:after="0"/>
        <w:jc w:val="center"/>
        <w:rPr>
          <w:rFonts w:ascii="Times New Roman" w:hAnsi="Times New Roman" w:cs="Times New Roman"/>
          <w:b/>
          <w:sz w:val="32"/>
          <w:szCs w:val="28"/>
          <w:lang w:val="uk-UA"/>
        </w:rPr>
      </w:pPr>
    </w:p>
    <w:p w:rsidR="00836F37" w:rsidRDefault="00836F37" w:rsidP="00836F3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Починаючи з </w:t>
      </w:r>
      <w:r w:rsidRPr="00836F37">
        <w:rPr>
          <w:rFonts w:ascii="Times New Roman" w:hAnsi="Times New Roman" w:cs="Times New Roman"/>
          <w:sz w:val="28"/>
          <w:szCs w:val="28"/>
          <w:lang w:val="uk-UA"/>
        </w:rPr>
        <w:t>30 квітня</w:t>
      </w:r>
      <w:r>
        <w:rPr>
          <w:rFonts w:ascii="Times New Roman" w:hAnsi="Times New Roman" w:cs="Times New Roman"/>
          <w:sz w:val="28"/>
          <w:szCs w:val="28"/>
          <w:lang w:val="uk-UA"/>
        </w:rPr>
        <w:t xml:space="preserve"> 2009 року створення акціонерного товариства (АТ) повинно відбуватися лише на підставі Закон України «Про акціонерні товариства». Основні законодавчі настанови щодо створення АТ висвітлено у другому розділі Закону, який називається «Заснування акціонерного товариства». </w:t>
      </w:r>
      <w:r w:rsidR="009D515B">
        <w:rPr>
          <w:rFonts w:ascii="Times New Roman" w:hAnsi="Times New Roman" w:cs="Times New Roman"/>
          <w:sz w:val="28"/>
          <w:szCs w:val="28"/>
          <w:lang w:val="uk-UA"/>
        </w:rPr>
        <w:t xml:space="preserve">Законом передбачено створення приватного і публічного АТ. </w:t>
      </w:r>
    </w:p>
    <w:p w:rsidR="00CC777D" w:rsidRDefault="00CC777D" w:rsidP="00836F3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акціонерному товаристві статутний капітал розподілений на певну кількість акцій з однією номінальною вартістю. Акції – є посвідченням того, в кого з акціонерів яка кількість акцій та скільки корпоративних прав. Відповідно до Закону створення АТ здійснюється двома способами: заснування або злиття, поділ чи перетворення державного, підприємницького та інших акціонерних товариств. Заснування акціонерного товариства вважається первинним способом, так як виникає новий суб’єкт цивільно-правових відносин.</w:t>
      </w:r>
    </w:p>
    <w:p w:rsidR="00CC777D" w:rsidRDefault="00CC777D" w:rsidP="00CC777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Заснування та подальша діяльність АТ базується на дотриманні встановлених законодавством правил. Акціонерне товариство – це одна з організаційно-правових форм підприємств. АТ може створювати представництва, філії, як на території України, так і за її межами згідно чинного законодавства держави.</w:t>
      </w:r>
    </w:p>
    <w:p w:rsidR="009D515B" w:rsidRDefault="00CC777D" w:rsidP="00836F3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При заснуванні акціонерне</w:t>
      </w:r>
      <w:r w:rsidR="009D515B">
        <w:rPr>
          <w:rFonts w:ascii="Times New Roman" w:hAnsi="Times New Roman" w:cs="Times New Roman"/>
          <w:sz w:val="28"/>
          <w:szCs w:val="28"/>
          <w:lang w:val="uk-UA"/>
        </w:rPr>
        <w:t xml:space="preserve"> то</w:t>
      </w:r>
      <w:r>
        <w:rPr>
          <w:rFonts w:ascii="Times New Roman" w:hAnsi="Times New Roman" w:cs="Times New Roman"/>
          <w:sz w:val="28"/>
          <w:szCs w:val="28"/>
          <w:lang w:val="uk-UA"/>
        </w:rPr>
        <w:t>вариство не має часових рамок чи</w:t>
      </w:r>
      <w:r w:rsidR="009D515B">
        <w:rPr>
          <w:rFonts w:ascii="Times New Roman" w:hAnsi="Times New Roman" w:cs="Times New Roman"/>
          <w:sz w:val="28"/>
          <w:szCs w:val="28"/>
          <w:lang w:val="uk-UA"/>
        </w:rPr>
        <w:t xml:space="preserve"> обмежень, але і це може п</w:t>
      </w:r>
      <w:r>
        <w:rPr>
          <w:rFonts w:ascii="Times New Roman" w:hAnsi="Times New Roman" w:cs="Times New Roman"/>
          <w:sz w:val="28"/>
          <w:szCs w:val="28"/>
          <w:lang w:val="uk-UA"/>
        </w:rPr>
        <w:t>ередбачатися статутом</w:t>
      </w:r>
      <w:r w:rsidR="009D515B">
        <w:rPr>
          <w:rFonts w:ascii="Times New Roman" w:hAnsi="Times New Roman" w:cs="Times New Roman"/>
          <w:sz w:val="28"/>
          <w:szCs w:val="28"/>
          <w:lang w:val="uk-UA"/>
        </w:rPr>
        <w:t xml:space="preserve">. </w:t>
      </w:r>
      <w:r>
        <w:rPr>
          <w:rFonts w:ascii="Times New Roman" w:hAnsi="Times New Roman" w:cs="Times New Roman"/>
          <w:sz w:val="28"/>
          <w:szCs w:val="28"/>
          <w:lang w:val="uk-UA"/>
        </w:rPr>
        <w:t>Товариство</w:t>
      </w:r>
      <w:r w:rsidR="009D515B">
        <w:rPr>
          <w:rFonts w:ascii="Times New Roman" w:hAnsi="Times New Roman" w:cs="Times New Roman"/>
          <w:sz w:val="28"/>
          <w:szCs w:val="28"/>
          <w:lang w:val="uk-UA"/>
        </w:rPr>
        <w:t xml:space="preserve"> вважається </w:t>
      </w:r>
      <w:r>
        <w:rPr>
          <w:rFonts w:ascii="Times New Roman" w:hAnsi="Times New Roman" w:cs="Times New Roman"/>
          <w:sz w:val="28"/>
          <w:szCs w:val="28"/>
          <w:lang w:val="uk-UA"/>
        </w:rPr>
        <w:t>заснованим</w:t>
      </w:r>
      <w:r w:rsidR="009D515B">
        <w:rPr>
          <w:rFonts w:ascii="Times New Roman" w:hAnsi="Times New Roman" w:cs="Times New Roman"/>
          <w:sz w:val="28"/>
          <w:szCs w:val="28"/>
          <w:lang w:val="uk-UA"/>
        </w:rPr>
        <w:t xml:space="preserve"> і набуває прав юридичної особи з дати його державної реєстрації в установленому законодавством порядку. Повне найменування</w:t>
      </w:r>
      <w:r>
        <w:rPr>
          <w:rFonts w:ascii="Times New Roman" w:hAnsi="Times New Roman" w:cs="Times New Roman"/>
          <w:sz w:val="28"/>
          <w:szCs w:val="28"/>
          <w:lang w:val="uk-UA"/>
        </w:rPr>
        <w:t xml:space="preserve"> має </w:t>
      </w:r>
      <w:r w:rsidR="00D93E22">
        <w:rPr>
          <w:rFonts w:ascii="Times New Roman" w:hAnsi="Times New Roman" w:cs="Times New Roman"/>
          <w:sz w:val="28"/>
          <w:szCs w:val="28"/>
          <w:lang w:val="uk-UA"/>
        </w:rPr>
        <w:t>відображати назву типу</w:t>
      </w:r>
      <w:r>
        <w:rPr>
          <w:rFonts w:ascii="Times New Roman" w:hAnsi="Times New Roman" w:cs="Times New Roman"/>
          <w:sz w:val="28"/>
          <w:szCs w:val="28"/>
          <w:lang w:val="uk-UA"/>
        </w:rPr>
        <w:t>: публічне чи приватне та організаційно правову форму</w:t>
      </w:r>
      <w:r w:rsidR="00D93E22">
        <w:rPr>
          <w:rFonts w:ascii="Times New Roman" w:hAnsi="Times New Roman" w:cs="Times New Roman"/>
          <w:sz w:val="28"/>
          <w:szCs w:val="28"/>
          <w:lang w:val="uk-UA"/>
        </w:rPr>
        <w:t>: акціонерне товариство.</w:t>
      </w:r>
    </w:p>
    <w:p w:rsidR="00D93E22" w:rsidRDefault="00D93E22" w:rsidP="00836F3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Перед заснування акціонерного товариства потрібно спочатку ознайомитися з етапами створення даного підприємства, хто може виступати в ролі засновників акціонерного товариства, які основні правила та принципи  на яких базується договір про створення акціонерного товариства.</w:t>
      </w:r>
    </w:p>
    <w:p w:rsidR="00D93E22" w:rsidRDefault="00D93E22" w:rsidP="00D93E22">
      <w:pPr>
        <w:spacing w:after="0"/>
        <w:jc w:val="center"/>
        <w:rPr>
          <w:rFonts w:ascii="Times New Roman" w:hAnsi="Times New Roman" w:cs="Times New Roman"/>
          <w:b/>
          <w:sz w:val="32"/>
          <w:szCs w:val="28"/>
          <w:lang w:val="uk-UA"/>
        </w:rPr>
      </w:pPr>
      <w:r w:rsidRPr="006B6ACB">
        <w:rPr>
          <w:rFonts w:ascii="Times New Roman" w:hAnsi="Times New Roman" w:cs="Times New Roman"/>
          <w:b/>
          <w:sz w:val="32"/>
          <w:szCs w:val="28"/>
          <w:lang w:val="uk-UA"/>
        </w:rPr>
        <w:t xml:space="preserve">РОЗДІЛ </w:t>
      </w:r>
      <w:r w:rsidRPr="006B6ACB">
        <w:rPr>
          <w:rFonts w:ascii="Times New Roman" w:hAnsi="Times New Roman" w:cs="Times New Roman"/>
          <w:b/>
          <w:sz w:val="32"/>
          <w:szCs w:val="28"/>
          <w:lang w:val="en-US"/>
        </w:rPr>
        <w:t>I</w:t>
      </w:r>
      <w:r>
        <w:rPr>
          <w:rFonts w:ascii="Times New Roman" w:hAnsi="Times New Roman" w:cs="Times New Roman"/>
          <w:b/>
          <w:sz w:val="32"/>
          <w:szCs w:val="28"/>
          <w:lang w:val="uk-UA"/>
        </w:rPr>
        <w:t>І</w:t>
      </w:r>
    </w:p>
    <w:p w:rsidR="00D93E22" w:rsidRPr="00D93E22" w:rsidRDefault="00D93E22" w:rsidP="00D93E22">
      <w:pPr>
        <w:spacing w:after="0"/>
        <w:jc w:val="center"/>
        <w:rPr>
          <w:rFonts w:ascii="Times New Roman" w:hAnsi="Times New Roman" w:cs="Times New Roman"/>
          <w:b/>
          <w:sz w:val="32"/>
          <w:szCs w:val="28"/>
          <w:lang w:val="uk-UA"/>
        </w:rPr>
      </w:pPr>
      <w:r>
        <w:rPr>
          <w:rFonts w:ascii="Times New Roman" w:hAnsi="Times New Roman" w:cs="Times New Roman"/>
          <w:b/>
          <w:sz w:val="32"/>
          <w:szCs w:val="28"/>
          <w:lang w:val="uk-UA"/>
        </w:rPr>
        <w:lastRenderedPageBreak/>
        <w:t>ЕТАПИ СТВОРЕННЯ АКЦІОНЕРНОГО ТОВАРИСТВА</w:t>
      </w:r>
    </w:p>
    <w:p w:rsidR="00D93E22" w:rsidRDefault="00D93E22" w:rsidP="00836F37">
      <w:pPr>
        <w:spacing w:after="0" w:line="360" w:lineRule="auto"/>
        <w:ind w:firstLine="567"/>
        <w:jc w:val="both"/>
        <w:rPr>
          <w:rFonts w:ascii="Times New Roman" w:hAnsi="Times New Roman" w:cs="Times New Roman"/>
          <w:sz w:val="28"/>
          <w:szCs w:val="28"/>
          <w:lang w:val="uk-UA"/>
        </w:rPr>
      </w:pPr>
    </w:p>
    <w:p w:rsidR="00C14B87" w:rsidRDefault="00C14B87" w:rsidP="00836F3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Законом України « Про акціонерні товариства» передбачено всі етапи створення акціонерного товариства </w:t>
      </w:r>
      <w:r w:rsidRPr="00C31ED4">
        <w:rPr>
          <w:rFonts w:ascii="Times New Roman" w:hAnsi="Times New Roman" w:cs="Times New Roman"/>
          <w:sz w:val="28"/>
          <w:szCs w:val="28"/>
          <w:lang w:val="uk-UA"/>
        </w:rPr>
        <w:t>покроково.</w:t>
      </w:r>
    </w:p>
    <w:p w:rsidR="00C31ED4" w:rsidRDefault="00C31ED4" w:rsidP="00836F3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Перший етап: Створюється зібрання засновників на якому приймається рішення про створення акціонерного товариства.</w:t>
      </w:r>
    </w:p>
    <w:p w:rsidR="00645BF5" w:rsidRDefault="00645BF5" w:rsidP="00836F3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випадку коли заснування акціонерного товариства відбувається однією особою, рішення про створення акціонерного товариства приймається одноосібно з оформленням даного рішення про намір заснувати таке товариство.</w:t>
      </w:r>
    </w:p>
    <w:p w:rsidR="00645BF5" w:rsidRDefault="00645BF5" w:rsidP="00836F3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Якщо лише один засновник товариства являється фізичною особою, то його підпис на рішенні про намір заснувати акціонерне товариство повинен бути завірений нотаріально.</w:t>
      </w:r>
    </w:p>
    <w:p w:rsidR="00C31ED4" w:rsidRDefault="00C31ED4" w:rsidP="00836F3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Другий етап: Подаємо заяву та пакет необхідних документів на реєстрацію випуску акцій до Національної комісії з цінних паперів та фондового ринку.</w:t>
      </w:r>
    </w:p>
    <w:p w:rsidR="00C31ED4" w:rsidRDefault="00C31ED4" w:rsidP="00836F3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основних необхідних документів при створенні акціонерного товариства при реєстрації відносяться: </w:t>
      </w:r>
    </w:p>
    <w:p w:rsidR="00C31ED4" w:rsidRDefault="00C31ED4" w:rsidP="00C31ED4">
      <w:pPr>
        <w:pStyle w:val="a8"/>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Найменування акціонерного товариства</w:t>
      </w:r>
      <w:r w:rsidR="00324A64">
        <w:rPr>
          <w:rFonts w:ascii="Times New Roman" w:hAnsi="Times New Roman" w:cs="Times New Roman"/>
          <w:sz w:val="28"/>
          <w:szCs w:val="28"/>
          <w:lang w:val="uk-UA"/>
        </w:rPr>
        <w:t>;</w:t>
      </w:r>
    </w:p>
    <w:p w:rsidR="00C31ED4" w:rsidRDefault="00C31ED4" w:rsidP="00C31ED4">
      <w:pPr>
        <w:pStyle w:val="a8"/>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Копії основних сторінок паспортів засновників та керівника</w:t>
      </w:r>
      <w:r w:rsidR="00324A64">
        <w:rPr>
          <w:rFonts w:ascii="Times New Roman" w:hAnsi="Times New Roman" w:cs="Times New Roman"/>
          <w:sz w:val="28"/>
          <w:szCs w:val="28"/>
          <w:lang w:val="uk-UA"/>
        </w:rPr>
        <w:t>;</w:t>
      </w:r>
    </w:p>
    <w:p w:rsidR="00C31ED4" w:rsidRDefault="00C31ED4" w:rsidP="00C31ED4">
      <w:pPr>
        <w:pStyle w:val="a8"/>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Копії ідентифікаційних кодів засновників та керівника</w:t>
      </w:r>
      <w:r w:rsidR="00324A64">
        <w:rPr>
          <w:rFonts w:ascii="Times New Roman" w:hAnsi="Times New Roman" w:cs="Times New Roman"/>
          <w:sz w:val="28"/>
          <w:szCs w:val="28"/>
          <w:lang w:val="uk-UA"/>
        </w:rPr>
        <w:t>;</w:t>
      </w:r>
    </w:p>
    <w:p w:rsidR="00C31ED4" w:rsidRDefault="00324A64" w:rsidP="00C31ED4">
      <w:pPr>
        <w:pStyle w:val="a8"/>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Відомості про розмір статутного капіталу;</w:t>
      </w:r>
    </w:p>
    <w:p w:rsidR="00324A64" w:rsidRDefault="00324A64" w:rsidP="00C31ED4">
      <w:pPr>
        <w:pStyle w:val="a8"/>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Інформація про кількість та вартість акцій;</w:t>
      </w:r>
    </w:p>
    <w:p w:rsidR="00324A64" w:rsidRDefault="00324A64" w:rsidP="00C31ED4">
      <w:pPr>
        <w:pStyle w:val="a8"/>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Довіреність, завірена нотаріально, на представника юридичної фірми;</w:t>
      </w:r>
    </w:p>
    <w:p w:rsidR="00324A64" w:rsidRDefault="00324A64" w:rsidP="00C31ED4">
      <w:pPr>
        <w:pStyle w:val="a8"/>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Відомості про основні види діяльності;</w:t>
      </w:r>
    </w:p>
    <w:p w:rsidR="00324A64" w:rsidRDefault="00324A64" w:rsidP="00C31ED4">
      <w:pPr>
        <w:pStyle w:val="a8"/>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Інформація про систему оподаткування (відразу обираємо загальна система оподаткування чи спрощена;</w:t>
      </w:r>
    </w:p>
    <w:p w:rsidR="00324A64" w:rsidRDefault="00324A64" w:rsidP="00C31ED4">
      <w:pPr>
        <w:pStyle w:val="a8"/>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Відомості про місцезнаходження.</w:t>
      </w:r>
    </w:p>
    <w:p w:rsidR="005116B4" w:rsidRDefault="005116B4" w:rsidP="006650C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Третій етап: Національна комісія реєструє випуск акцій та видає тимчасове свідоцтво про реєстрацію випуску акцій.</w:t>
      </w:r>
    </w:p>
    <w:p w:rsidR="006650C9" w:rsidRDefault="006650C9" w:rsidP="006650C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Наступним етапом присвоюється акціям товариства ідентифікаційний номер цінних паперів.</w:t>
      </w:r>
    </w:p>
    <w:p w:rsidR="006650C9" w:rsidRDefault="006650C9" w:rsidP="006650C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Далі укладаємо договір з реєстратором іменних цінних паперів про ведення реєстру власників іменних цінних паперів.</w:t>
      </w:r>
    </w:p>
    <w:p w:rsidR="00D76707" w:rsidRDefault="006650C9" w:rsidP="00D7670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П’ятий етап: оплата засновниками вартості акцій. Необхідно звернути увагу, що оплата таких акцій може проводитися грошовими коштами, цінними паперами</w:t>
      </w:r>
      <w:r w:rsidR="00D13BF9">
        <w:rPr>
          <w:rFonts w:ascii="Times New Roman" w:hAnsi="Times New Roman" w:cs="Times New Roman"/>
          <w:sz w:val="28"/>
          <w:szCs w:val="28"/>
          <w:lang w:val="uk-UA"/>
        </w:rPr>
        <w:t>, майном, майновими правами та нематеріальними активами, грошова оцінка яких визначена. Номінальна вартість даного майна не може бути меншою при оплаті за таке майно.</w:t>
      </w:r>
      <w:r w:rsidR="00D76707">
        <w:rPr>
          <w:rFonts w:ascii="Times New Roman" w:hAnsi="Times New Roman" w:cs="Times New Roman"/>
          <w:sz w:val="28"/>
          <w:szCs w:val="28"/>
          <w:lang w:val="uk-UA"/>
        </w:rPr>
        <w:t xml:space="preserve"> До того моменту поки не затверджено результат розміщення першого випуску акцій, всі учасники мають у повному обсязі оплатити всю вартість куплених акцій. Акціонерне товариство буде не заснованим, якщо всі учасники не виконають дану умову.</w:t>
      </w:r>
    </w:p>
    <w:p w:rsidR="00D76707" w:rsidRDefault="00D76707" w:rsidP="00D7670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Наступний етап затвердження статуту </w:t>
      </w:r>
      <w:r w:rsidR="00545C55">
        <w:rPr>
          <w:rFonts w:ascii="Times New Roman" w:hAnsi="Times New Roman" w:cs="Times New Roman"/>
          <w:sz w:val="28"/>
          <w:szCs w:val="28"/>
          <w:lang w:val="uk-UA"/>
        </w:rPr>
        <w:t>оскільки</w:t>
      </w:r>
      <w:r>
        <w:rPr>
          <w:rFonts w:ascii="Times New Roman" w:hAnsi="Times New Roman" w:cs="Times New Roman"/>
          <w:sz w:val="28"/>
          <w:szCs w:val="28"/>
          <w:lang w:val="uk-UA"/>
        </w:rPr>
        <w:t xml:space="preserve"> він є установник документом акціонерного товариства. Статут АТ</w:t>
      </w:r>
      <w:r w:rsidR="0064775D">
        <w:rPr>
          <w:rFonts w:ascii="Times New Roman" w:hAnsi="Times New Roman" w:cs="Times New Roman"/>
          <w:sz w:val="28"/>
          <w:szCs w:val="28"/>
          <w:lang w:val="uk-UA"/>
        </w:rPr>
        <w:t xml:space="preserve"> обов’язково повинен відображати такі дані: повну та скорочену назву товариства; тип товариства; розмір статутного капіталу</w:t>
      </w:r>
      <w:r w:rsidR="00E22DC8">
        <w:rPr>
          <w:rFonts w:ascii="Times New Roman" w:hAnsi="Times New Roman" w:cs="Times New Roman"/>
          <w:sz w:val="28"/>
          <w:szCs w:val="28"/>
          <w:lang w:val="uk-UA"/>
        </w:rPr>
        <w:t xml:space="preserve"> (мінімальний розмір статутного капіталу – 1250 мінімальних заробітних плат)</w:t>
      </w:r>
      <w:r w:rsidR="0064775D">
        <w:rPr>
          <w:rFonts w:ascii="Times New Roman" w:hAnsi="Times New Roman" w:cs="Times New Roman"/>
          <w:sz w:val="28"/>
          <w:szCs w:val="28"/>
          <w:lang w:val="uk-UA"/>
        </w:rPr>
        <w:t>; загальну кількість акцій уточнюючи кількість акцій кожного класу, якщо ж розміщені привілейовані акції та їх номінальну вартість; якщо ж розміщення товариством привілейованих акцій</w:t>
      </w:r>
      <w:r w:rsidR="00713287">
        <w:rPr>
          <w:rFonts w:ascii="Times New Roman" w:hAnsi="Times New Roman" w:cs="Times New Roman"/>
          <w:sz w:val="28"/>
          <w:szCs w:val="28"/>
          <w:lang w:val="uk-UA"/>
        </w:rPr>
        <w:t>, потрібно вказати розмір виплат за цими акціями; послідовність дій при конвертації привілейованих акцій з одного класу в інший чи в прості акції; права та обов’язки акціонерів товариства; положення про особливі права засновників  на купівлю акцій АТ, що запропоновані їх власником для третіх осіб; зазначити інформацію про послідовність дій, при інформуванні акціонерів про виплату дивідендів; умови виконання та порядку скликання і проведення загальних зборів акціонерів та про порядок денний цих зборів; склад головних посад управління</w:t>
      </w:r>
      <w:r w:rsidR="009918CE">
        <w:rPr>
          <w:rFonts w:ascii="Times New Roman" w:hAnsi="Times New Roman" w:cs="Times New Roman"/>
          <w:sz w:val="28"/>
          <w:szCs w:val="28"/>
          <w:lang w:val="uk-UA"/>
        </w:rPr>
        <w:t xml:space="preserve"> товариством та їх компетенцію, порядок утворення, обрання та відсторонення їх членів; порядок внесення змін до статуту; порядок припинення акціонерного товариства. </w:t>
      </w:r>
    </w:p>
    <w:p w:rsidR="009918CE" w:rsidRDefault="009918CE" w:rsidP="00D7670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Наступним етапом реєструємо товариство в органах державної реєстрації.</w:t>
      </w:r>
    </w:p>
    <w:p w:rsidR="009918CE" w:rsidRDefault="009918CE" w:rsidP="00D7670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реєстрації в органах державної реєстрації  подаємо до Національної комісії з цінних паперів та фондового ринку звіт про результати закритого </w:t>
      </w:r>
      <w:r>
        <w:rPr>
          <w:rFonts w:ascii="Times New Roman" w:hAnsi="Times New Roman" w:cs="Times New Roman"/>
          <w:sz w:val="28"/>
          <w:szCs w:val="28"/>
          <w:lang w:val="uk-UA"/>
        </w:rPr>
        <w:lastRenderedPageBreak/>
        <w:t>(приватного) розміщення акцій, а комісія в свою чергу повинна зареєструвати поданий звіт. До тих пір поки не відбудеться реєстрація звіту про результати розміщення акцій, засновник є власником усіх прав передбачених даними акціями, крім права їх відчужувати та обтяжувати зобов’язаннями. Протягом десяти робочих днів  з момен</w:t>
      </w:r>
      <w:r w:rsidR="00531DEC">
        <w:rPr>
          <w:rFonts w:ascii="Times New Roman" w:hAnsi="Times New Roman" w:cs="Times New Roman"/>
          <w:sz w:val="28"/>
          <w:szCs w:val="28"/>
          <w:lang w:val="uk-UA"/>
        </w:rPr>
        <w:t>т</w:t>
      </w:r>
      <w:r>
        <w:rPr>
          <w:rFonts w:ascii="Times New Roman" w:hAnsi="Times New Roman" w:cs="Times New Roman"/>
          <w:sz w:val="28"/>
          <w:szCs w:val="28"/>
          <w:lang w:val="uk-UA"/>
        </w:rPr>
        <w:t xml:space="preserve">у отримання акціонерним товариством свідоцтва про державну реєстрацію </w:t>
      </w:r>
      <w:r w:rsidR="00531DEC">
        <w:rPr>
          <w:rFonts w:ascii="Times New Roman" w:hAnsi="Times New Roman" w:cs="Times New Roman"/>
          <w:sz w:val="28"/>
          <w:szCs w:val="28"/>
          <w:lang w:val="uk-UA"/>
        </w:rPr>
        <w:t>випуску акцій засновник отримує документ, про право власності на акції.</w:t>
      </w:r>
    </w:p>
    <w:p w:rsidR="00645BF5" w:rsidRDefault="00645BF5" w:rsidP="00D7670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Якщо порушити дану процедуру створення Національна комісія з цінних паперів та фондового ринку має всі підстави відмовити у реєстрації звіту про результати закритого (приватного) розміщення акцій.</w:t>
      </w:r>
    </w:p>
    <w:p w:rsidR="00645BF5" w:rsidRDefault="00645BF5" w:rsidP="00D7670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Якщо ж таке рішення прийнято, комісія звертається до суду з позовом про ліквідацію акціонерного товариства.</w:t>
      </w:r>
    </w:p>
    <w:p w:rsidR="008F043B" w:rsidRDefault="008F043B" w:rsidP="00D76707">
      <w:pPr>
        <w:spacing w:after="0" w:line="360" w:lineRule="auto"/>
        <w:ind w:firstLine="567"/>
        <w:jc w:val="both"/>
        <w:rPr>
          <w:rFonts w:ascii="Times New Roman" w:hAnsi="Times New Roman" w:cs="Times New Roman"/>
          <w:sz w:val="28"/>
          <w:szCs w:val="28"/>
          <w:lang w:val="uk-UA"/>
        </w:rPr>
      </w:pPr>
    </w:p>
    <w:p w:rsidR="008F043B" w:rsidRDefault="008F043B" w:rsidP="00D76707">
      <w:pPr>
        <w:spacing w:after="0" w:line="360" w:lineRule="auto"/>
        <w:ind w:firstLine="567"/>
        <w:jc w:val="both"/>
        <w:rPr>
          <w:rFonts w:ascii="Times New Roman" w:hAnsi="Times New Roman" w:cs="Times New Roman"/>
          <w:sz w:val="28"/>
          <w:szCs w:val="28"/>
          <w:lang w:val="uk-UA"/>
        </w:rPr>
      </w:pPr>
    </w:p>
    <w:p w:rsidR="008F043B" w:rsidRDefault="008F043B" w:rsidP="00D76707">
      <w:pPr>
        <w:spacing w:after="0" w:line="360" w:lineRule="auto"/>
        <w:ind w:firstLine="567"/>
        <w:jc w:val="both"/>
        <w:rPr>
          <w:rFonts w:ascii="Times New Roman" w:hAnsi="Times New Roman" w:cs="Times New Roman"/>
          <w:sz w:val="28"/>
          <w:szCs w:val="28"/>
          <w:lang w:val="uk-UA"/>
        </w:rPr>
      </w:pPr>
    </w:p>
    <w:p w:rsidR="008F043B" w:rsidRDefault="008F043B" w:rsidP="00D76707">
      <w:pPr>
        <w:spacing w:after="0" w:line="360" w:lineRule="auto"/>
        <w:ind w:firstLine="567"/>
        <w:jc w:val="both"/>
        <w:rPr>
          <w:rFonts w:ascii="Times New Roman" w:hAnsi="Times New Roman" w:cs="Times New Roman"/>
          <w:sz w:val="28"/>
          <w:szCs w:val="28"/>
          <w:lang w:val="uk-UA"/>
        </w:rPr>
      </w:pPr>
    </w:p>
    <w:p w:rsidR="008F043B" w:rsidRDefault="008F043B" w:rsidP="00D76707">
      <w:pPr>
        <w:spacing w:after="0" w:line="360" w:lineRule="auto"/>
        <w:ind w:firstLine="567"/>
        <w:jc w:val="both"/>
        <w:rPr>
          <w:rFonts w:ascii="Times New Roman" w:hAnsi="Times New Roman" w:cs="Times New Roman"/>
          <w:sz w:val="28"/>
          <w:szCs w:val="28"/>
          <w:lang w:val="uk-UA"/>
        </w:rPr>
      </w:pPr>
    </w:p>
    <w:p w:rsidR="008F043B" w:rsidRDefault="008F043B" w:rsidP="00D76707">
      <w:pPr>
        <w:spacing w:after="0" w:line="360" w:lineRule="auto"/>
        <w:ind w:firstLine="567"/>
        <w:jc w:val="both"/>
        <w:rPr>
          <w:rFonts w:ascii="Times New Roman" w:hAnsi="Times New Roman" w:cs="Times New Roman"/>
          <w:sz w:val="28"/>
          <w:szCs w:val="28"/>
          <w:lang w:val="uk-UA"/>
        </w:rPr>
      </w:pPr>
    </w:p>
    <w:p w:rsidR="008F043B" w:rsidRDefault="008F043B" w:rsidP="00D76707">
      <w:pPr>
        <w:spacing w:after="0" w:line="360" w:lineRule="auto"/>
        <w:ind w:firstLine="567"/>
        <w:jc w:val="both"/>
        <w:rPr>
          <w:rFonts w:ascii="Times New Roman" w:hAnsi="Times New Roman" w:cs="Times New Roman"/>
          <w:sz w:val="28"/>
          <w:szCs w:val="28"/>
          <w:lang w:val="uk-UA"/>
        </w:rPr>
      </w:pPr>
    </w:p>
    <w:p w:rsidR="008F043B" w:rsidRDefault="008F043B" w:rsidP="00D76707">
      <w:pPr>
        <w:spacing w:after="0" w:line="360" w:lineRule="auto"/>
        <w:ind w:firstLine="567"/>
        <w:jc w:val="both"/>
        <w:rPr>
          <w:rFonts w:ascii="Times New Roman" w:hAnsi="Times New Roman" w:cs="Times New Roman"/>
          <w:sz w:val="28"/>
          <w:szCs w:val="28"/>
          <w:lang w:val="uk-UA"/>
        </w:rPr>
      </w:pPr>
    </w:p>
    <w:p w:rsidR="008F043B" w:rsidRDefault="008F043B" w:rsidP="00D76707">
      <w:pPr>
        <w:spacing w:after="0" w:line="360" w:lineRule="auto"/>
        <w:ind w:firstLine="567"/>
        <w:jc w:val="both"/>
        <w:rPr>
          <w:rFonts w:ascii="Times New Roman" w:hAnsi="Times New Roman" w:cs="Times New Roman"/>
          <w:sz w:val="28"/>
          <w:szCs w:val="28"/>
          <w:lang w:val="uk-UA"/>
        </w:rPr>
      </w:pPr>
    </w:p>
    <w:p w:rsidR="008F043B" w:rsidRDefault="008F043B" w:rsidP="00D76707">
      <w:pPr>
        <w:spacing w:after="0" w:line="360" w:lineRule="auto"/>
        <w:ind w:firstLine="567"/>
        <w:jc w:val="both"/>
        <w:rPr>
          <w:rFonts w:ascii="Times New Roman" w:hAnsi="Times New Roman" w:cs="Times New Roman"/>
          <w:sz w:val="28"/>
          <w:szCs w:val="28"/>
          <w:lang w:val="uk-UA"/>
        </w:rPr>
      </w:pPr>
    </w:p>
    <w:p w:rsidR="008F043B" w:rsidRDefault="008F043B" w:rsidP="00D76707">
      <w:pPr>
        <w:spacing w:after="0" w:line="360" w:lineRule="auto"/>
        <w:ind w:firstLine="567"/>
        <w:jc w:val="both"/>
        <w:rPr>
          <w:rFonts w:ascii="Times New Roman" w:hAnsi="Times New Roman" w:cs="Times New Roman"/>
          <w:sz w:val="28"/>
          <w:szCs w:val="28"/>
          <w:lang w:val="uk-UA"/>
        </w:rPr>
      </w:pPr>
    </w:p>
    <w:p w:rsidR="008F043B" w:rsidRDefault="008F043B" w:rsidP="00D76707">
      <w:pPr>
        <w:spacing w:after="0" w:line="360" w:lineRule="auto"/>
        <w:ind w:firstLine="567"/>
        <w:jc w:val="both"/>
        <w:rPr>
          <w:rFonts w:ascii="Times New Roman" w:hAnsi="Times New Roman" w:cs="Times New Roman"/>
          <w:sz w:val="28"/>
          <w:szCs w:val="28"/>
          <w:lang w:val="uk-UA"/>
        </w:rPr>
      </w:pPr>
    </w:p>
    <w:p w:rsidR="008F043B" w:rsidRDefault="008F043B" w:rsidP="00D76707">
      <w:pPr>
        <w:spacing w:after="0" w:line="360" w:lineRule="auto"/>
        <w:ind w:firstLine="567"/>
        <w:jc w:val="both"/>
        <w:rPr>
          <w:rFonts w:ascii="Times New Roman" w:hAnsi="Times New Roman" w:cs="Times New Roman"/>
          <w:sz w:val="28"/>
          <w:szCs w:val="28"/>
          <w:lang w:val="uk-UA"/>
        </w:rPr>
      </w:pPr>
    </w:p>
    <w:p w:rsidR="008F043B" w:rsidRDefault="008F043B" w:rsidP="00D76707">
      <w:pPr>
        <w:spacing w:after="0" w:line="360" w:lineRule="auto"/>
        <w:ind w:firstLine="567"/>
        <w:jc w:val="both"/>
        <w:rPr>
          <w:rFonts w:ascii="Times New Roman" w:hAnsi="Times New Roman" w:cs="Times New Roman"/>
          <w:sz w:val="28"/>
          <w:szCs w:val="28"/>
          <w:lang w:val="uk-UA"/>
        </w:rPr>
      </w:pPr>
    </w:p>
    <w:p w:rsidR="008F043B" w:rsidRDefault="008F043B" w:rsidP="00D76707">
      <w:pPr>
        <w:spacing w:after="0" w:line="360" w:lineRule="auto"/>
        <w:ind w:firstLine="567"/>
        <w:jc w:val="both"/>
        <w:rPr>
          <w:rFonts w:ascii="Times New Roman" w:hAnsi="Times New Roman" w:cs="Times New Roman"/>
          <w:sz w:val="28"/>
          <w:szCs w:val="28"/>
          <w:lang w:val="uk-UA"/>
        </w:rPr>
      </w:pPr>
    </w:p>
    <w:p w:rsidR="008F043B" w:rsidRDefault="008F043B" w:rsidP="00D76707">
      <w:pPr>
        <w:spacing w:after="0" w:line="360" w:lineRule="auto"/>
        <w:ind w:firstLine="567"/>
        <w:jc w:val="both"/>
        <w:rPr>
          <w:rFonts w:ascii="Times New Roman" w:hAnsi="Times New Roman" w:cs="Times New Roman"/>
          <w:sz w:val="28"/>
          <w:szCs w:val="28"/>
          <w:lang w:val="uk-UA"/>
        </w:rPr>
      </w:pPr>
    </w:p>
    <w:p w:rsidR="008F043B" w:rsidRDefault="008F043B" w:rsidP="008F043B">
      <w:pPr>
        <w:spacing w:after="0"/>
        <w:jc w:val="center"/>
        <w:rPr>
          <w:rFonts w:ascii="Times New Roman" w:hAnsi="Times New Roman" w:cs="Times New Roman"/>
          <w:b/>
          <w:sz w:val="32"/>
          <w:szCs w:val="28"/>
          <w:lang w:val="uk-UA"/>
        </w:rPr>
      </w:pPr>
      <w:r w:rsidRPr="006B6ACB">
        <w:rPr>
          <w:rFonts w:ascii="Times New Roman" w:hAnsi="Times New Roman" w:cs="Times New Roman"/>
          <w:b/>
          <w:sz w:val="32"/>
          <w:szCs w:val="28"/>
          <w:lang w:val="uk-UA"/>
        </w:rPr>
        <w:t xml:space="preserve">РОЗДІЛ </w:t>
      </w:r>
      <w:r w:rsidRPr="006B6ACB">
        <w:rPr>
          <w:rFonts w:ascii="Times New Roman" w:hAnsi="Times New Roman" w:cs="Times New Roman"/>
          <w:b/>
          <w:sz w:val="32"/>
          <w:szCs w:val="28"/>
          <w:lang w:val="en-US"/>
        </w:rPr>
        <w:t>I</w:t>
      </w:r>
      <w:r>
        <w:rPr>
          <w:rFonts w:ascii="Times New Roman" w:hAnsi="Times New Roman" w:cs="Times New Roman"/>
          <w:b/>
          <w:sz w:val="32"/>
          <w:szCs w:val="28"/>
          <w:lang w:val="uk-UA"/>
        </w:rPr>
        <w:t>ІІ</w:t>
      </w:r>
    </w:p>
    <w:p w:rsidR="008F043B" w:rsidRDefault="00395531" w:rsidP="008F043B">
      <w:pPr>
        <w:spacing w:after="0"/>
        <w:jc w:val="center"/>
        <w:rPr>
          <w:rFonts w:ascii="Times New Roman" w:hAnsi="Times New Roman" w:cs="Times New Roman"/>
          <w:b/>
          <w:sz w:val="32"/>
          <w:szCs w:val="28"/>
          <w:lang w:val="uk-UA"/>
        </w:rPr>
      </w:pPr>
      <w:r>
        <w:rPr>
          <w:rFonts w:ascii="Times New Roman" w:hAnsi="Times New Roman" w:cs="Times New Roman"/>
          <w:b/>
          <w:sz w:val="32"/>
          <w:szCs w:val="28"/>
          <w:lang w:val="uk-UA"/>
        </w:rPr>
        <w:t xml:space="preserve">ЗАСНОВНИКИ </w:t>
      </w:r>
      <w:r w:rsidR="008F043B">
        <w:rPr>
          <w:rFonts w:ascii="Times New Roman" w:hAnsi="Times New Roman" w:cs="Times New Roman"/>
          <w:b/>
          <w:sz w:val="32"/>
          <w:szCs w:val="28"/>
          <w:lang w:val="uk-UA"/>
        </w:rPr>
        <w:t>АКЦІОНЕРНОГО ТОВАРИСТВА</w:t>
      </w:r>
    </w:p>
    <w:p w:rsidR="008A16FA" w:rsidRPr="00D93E22" w:rsidRDefault="008A16FA" w:rsidP="008F043B">
      <w:pPr>
        <w:spacing w:after="0"/>
        <w:jc w:val="center"/>
        <w:rPr>
          <w:rFonts w:ascii="Times New Roman" w:hAnsi="Times New Roman" w:cs="Times New Roman"/>
          <w:b/>
          <w:sz w:val="32"/>
          <w:szCs w:val="28"/>
          <w:lang w:val="uk-UA"/>
        </w:rPr>
      </w:pPr>
    </w:p>
    <w:p w:rsidR="008F043B" w:rsidRPr="008A16FA" w:rsidRDefault="008A16FA" w:rsidP="00D76707">
      <w:pPr>
        <w:spacing w:after="0" w:line="360" w:lineRule="auto"/>
        <w:ind w:firstLine="567"/>
        <w:jc w:val="both"/>
        <w:rPr>
          <w:rFonts w:ascii="Times New Roman" w:hAnsi="Times New Roman" w:cs="Times New Roman"/>
          <w:b/>
          <w:sz w:val="28"/>
          <w:szCs w:val="28"/>
          <w:lang w:val="uk-UA"/>
        </w:rPr>
      </w:pPr>
      <w:r w:rsidRPr="008A16FA">
        <w:rPr>
          <w:rFonts w:ascii="Times New Roman" w:hAnsi="Times New Roman" w:cs="Times New Roman"/>
          <w:b/>
          <w:sz w:val="28"/>
          <w:szCs w:val="28"/>
          <w:lang w:val="uk-UA"/>
        </w:rPr>
        <w:t>3.1 Засновники акціонерного товариства</w:t>
      </w:r>
    </w:p>
    <w:p w:rsidR="00645BF5" w:rsidRDefault="00E94C91" w:rsidP="00D7670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Згідно Закону України «Про акціонерні товариства» засновниками акціонерного товариства визначаються держава в особі органу уповноваженого управляти державним майном, територіальна громада в особі органу, уповноваженого управляти комунальним майном, а також фізичні та/або юридичні особи, що прийняли рішення про його заснування.</w:t>
      </w:r>
    </w:p>
    <w:p w:rsidR="00D72AE1" w:rsidRDefault="00D72AE1" w:rsidP="00D7670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Закон твердить, що засновниками можуть бути одна, дві чи більше осіб, які можуть укладати засновницький договір.</w:t>
      </w:r>
    </w:p>
    <w:p w:rsidR="00D72AE1" w:rsidRDefault="00D72AE1" w:rsidP="00D7670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Кожен засновник акціонерного товариства несе спільну з іншими засновниками відповідальність за зобов’язаннями пов’язаними з заснуванням акціонерного товариства, що виникають до здійснення його державної реєстрації.</w:t>
      </w:r>
    </w:p>
    <w:p w:rsidR="00D72AE1" w:rsidRDefault="00AD0ED5" w:rsidP="00D7670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Учасник акціонерного товариства виконує обов’язки підписчиків на акції перед засновниками та акціонерів перед акціонерним товариством.</w:t>
      </w:r>
    </w:p>
    <w:p w:rsidR="00AD0ED5" w:rsidRDefault="00AD0ED5" w:rsidP="00D7670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Засновниками та учасниками акціонерного товариства можуть бути громадяни України, особи без громадянства; </w:t>
      </w:r>
      <w:r w:rsidRPr="00AD0ED5">
        <w:rPr>
          <w:rFonts w:ascii="Times New Roman" w:hAnsi="Times New Roman" w:cs="Times New Roman"/>
          <w:sz w:val="28"/>
          <w:szCs w:val="28"/>
          <w:lang w:val="uk-UA"/>
        </w:rPr>
        <w:t>що стосується іноземних громадян, то діє</w:t>
      </w:r>
      <w:r>
        <w:rPr>
          <w:rFonts w:ascii="Times New Roman" w:hAnsi="Times New Roman" w:cs="Times New Roman"/>
          <w:sz w:val="28"/>
          <w:szCs w:val="28"/>
          <w:lang w:val="uk-UA"/>
        </w:rPr>
        <w:t xml:space="preserve"> Закон України «Про режим іноземного інвестування» та інші нормативно-правові акти про іноземні інвестиції.</w:t>
      </w:r>
    </w:p>
    <w:p w:rsidR="00AD0ED5" w:rsidRDefault="00AD0ED5" w:rsidP="00D7670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Також засновниками акціонерного товариства можуть бути недержавні юридичні особи, у випадку, що їхнім статутом не встановлено займатися такою діяльністю.</w:t>
      </w:r>
    </w:p>
    <w:p w:rsidR="00174433" w:rsidRPr="00AD0ED5" w:rsidRDefault="00174433" w:rsidP="00D76707">
      <w:pPr>
        <w:spacing w:after="0" w:line="360" w:lineRule="auto"/>
        <w:ind w:firstLine="567"/>
        <w:jc w:val="both"/>
        <w:rPr>
          <w:rFonts w:ascii="Times New Roman" w:hAnsi="Times New Roman" w:cs="Times New Roman"/>
          <w:sz w:val="28"/>
          <w:szCs w:val="28"/>
          <w:lang w:val="uk-UA"/>
        </w:rPr>
      </w:pPr>
    </w:p>
    <w:p w:rsidR="009B4795" w:rsidRDefault="005B2CF4" w:rsidP="00541111">
      <w:pPr>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3.2</w:t>
      </w:r>
      <w:r w:rsidRPr="008A16FA">
        <w:rPr>
          <w:rFonts w:ascii="Times New Roman" w:hAnsi="Times New Roman" w:cs="Times New Roman"/>
          <w:b/>
          <w:sz w:val="28"/>
          <w:szCs w:val="28"/>
          <w:lang w:val="uk-UA"/>
        </w:rPr>
        <w:t xml:space="preserve"> </w:t>
      </w:r>
      <w:r>
        <w:rPr>
          <w:rFonts w:ascii="Times New Roman" w:hAnsi="Times New Roman" w:cs="Times New Roman"/>
          <w:b/>
          <w:sz w:val="28"/>
          <w:szCs w:val="28"/>
          <w:lang w:val="uk-UA"/>
        </w:rPr>
        <w:t>Права та обов’язки засновників</w:t>
      </w:r>
      <w:r w:rsidRPr="008A16FA">
        <w:rPr>
          <w:rFonts w:ascii="Times New Roman" w:hAnsi="Times New Roman" w:cs="Times New Roman"/>
          <w:b/>
          <w:sz w:val="28"/>
          <w:szCs w:val="28"/>
          <w:lang w:val="uk-UA"/>
        </w:rPr>
        <w:t xml:space="preserve"> акціонерного товариства</w:t>
      </w:r>
    </w:p>
    <w:p w:rsidR="00346BEF" w:rsidRDefault="00346BEF" w:rsidP="005B2CF4">
      <w:pPr>
        <w:spacing w:after="0" w:line="360" w:lineRule="auto"/>
        <w:ind w:firstLine="567"/>
        <w:jc w:val="both"/>
        <w:rPr>
          <w:rFonts w:ascii="Times New Roman" w:hAnsi="Times New Roman" w:cs="Times New Roman"/>
          <w:sz w:val="28"/>
          <w:szCs w:val="28"/>
          <w:lang w:val="uk-UA"/>
        </w:rPr>
      </w:pPr>
      <w:r w:rsidRPr="00346BEF">
        <w:rPr>
          <w:rFonts w:ascii="Times New Roman" w:hAnsi="Times New Roman" w:cs="Times New Roman"/>
          <w:sz w:val="28"/>
          <w:szCs w:val="28"/>
          <w:lang w:val="uk-UA"/>
        </w:rPr>
        <w:t xml:space="preserve">Стаття 2 Закону України «Про акціонерні товариства» трактує наступне: </w:t>
      </w:r>
      <w:r>
        <w:rPr>
          <w:rFonts w:ascii="Times New Roman" w:hAnsi="Times New Roman" w:cs="Times New Roman"/>
          <w:sz w:val="28"/>
          <w:szCs w:val="28"/>
          <w:lang w:val="uk-UA"/>
        </w:rPr>
        <w:t>«</w:t>
      </w:r>
      <w:r w:rsidRPr="00346BEF">
        <w:rPr>
          <w:rFonts w:ascii="Times New Roman" w:hAnsi="Times New Roman" w:cs="Times New Roman"/>
          <w:sz w:val="28"/>
          <w:szCs w:val="28"/>
          <w:lang w:val="uk-UA"/>
        </w:rPr>
        <w:t>корпоративні права</w:t>
      </w:r>
      <w:r>
        <w:rPr>
          <w:rFonts w:ascii="Times New Roman" w:hAnsi="Times New Roman" w:cs="Times New Roman"/>
          <w:sz w:val="28"/>
          <w:szCs w:val="28"/>
          <w:lang w:val="uk-UA"/>
        </w:rPr>
        <w:t xml:space="preserve"> – сукупність майнових і немайнових прав акціонера – власника акцій товариства, які випливають з права власності на акції, що включають право на участь в управлінні акціонерним товаристві, отримання дивідендів та активів акціонерного товариства у разі його ліквідації відповідно </w:t>
      </w:r>
      <w:r>
        <w:rPr>
          <w:rFonts w:ascii="Times New Roman" w:hAnsi="Times New Roman" w:cs="Times New Roman"/>
          <w:sz w:val="28"/>
          <w:szCs w:val="28"/>
          <w:lang w:val="uk-UA"/>
        </w:rPr>
        <w:lastRenderedPageBreak/>
        <w:t>до закону, а також інші права та правомочності, передбачені законом чи статутними документами.</w:t>
      </w:r>
    </w:p>
    <w:p w:rsidR="00346BEF" w:rsidRDefault="00346BEF" w:rsidP="005B2CF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Кожен засновник (учасник) акціонерного товариства має право:</w:t>
      </w:r>
    </w:p>
    <w:p w:rsidR="00346BEF" w:rsidRDefault="00346BEF" w:rsidP="00346BEF">
      <w:pPr>
        <w:pStyle w:val="a8"/>
        <w:numPr>
          <w:ilvl w:val="0"/>
          <w:numId w:val="1"/>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активно приймати участь в управлінні акціонерним товариством в порядку, прописаному в статуті чи інших установчих документах, крім випадків передбачених законодавством України;</w:t>
      </w:r>
    </w:p>
    <w:p w:rsidR="00346BEF" w:rsidRDefault="00346BEF" w:rsidP="00346BEF">
      <w:pPr>
        <w:pStyle w:val="a8"/>
        <w:numPr>
          <w:ilvl w:val="0"/>
          <w:numId w:val="1"/>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приймати участь у розподілі прибутків акціонерного товариства та отримувати дивіденди;</w:t>
      </w:r>
    </w:p>
    <w:p w:rsidR="00346BEF" w:rsidRDefault="00176442" w:rsidP="00346BEF">
      <w:pPr>
        <w:pStyle w:val="a8"/>
        <w:numPr>
          <w:ilvl w:val="0"/>
          <w:numId w:val="1"/>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 встановленому порядку вийти з акціонерного товариства;</w:t>
      </w:r>
    </w:p>
    <w:p w:rsidR="00176442" w:rsidRDefault="00176442" w:rsidP="00346BEF">
      <w:pPr>
        <w:pStyle w:val="a8"/>
        <w:numPr>
          <w:ilvl w:val="0"/>
          <w:numId w:val="1"/>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F0FAB">
        <w:rPr>
          <w:rFonts w:ascii="Times New Roman" w:hAnsi="Times New Roman" w:cs="Times New Roman"/>
          <w:sz w:val="28"/>
          <w:szCs w:val="28"/>
          <w:lang w:val="uk-UA"/>
        </w:rPr>
        <w:t>отримувати повну та достовірну інформацію про діяльність акціонерного товариства.</w:t>
      </w:r>
    </w:p>
    <w:p w:rsidR="00FA7FD0" w:rsidRDefault="00FA7FD0" w:rsidP="00FA7FD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Право на участь у акціонерному товаристві є особистим немайновим правом, тому не може передаватися окремо іншим особам.</w:t>
      </w:r>
    </w:p>
    <w:p w:rsidR="00532A0D" w:rsidRDefault="00532A0D" w:rsidP="00532A0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Кожна одна проста акція товариства надає її власнику плюс один голос на вирішення питань на загальних зборах акціонерів, крім випадків коли голосування проводиться кумулятивно. </w:t>
      </w:r>
    </w:p>
    <w:p w:rsidR="00532A0D" w:rsidRDefault="00532A0D" w:rsidP="00532A0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Засновники (учасники) можуть мати й інші права передбачені установчими документами якщо це не суперечить чинному законодавству.</w:t>
      </w:r>
    </w:p>
    <w:p w:rsidR="00532A0D" w:rsidRDefault="00532A0D" w:rsidP="00532A0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Кожен засновник може мати значний пакет акцій, контрольний пакет акцій чи просто незначну частку акцій. Значним вважається пакет акцій з кількістю десять відсотків і більше</w:t>
      </w:r>
      <w:r w:rsidR="000543E4">
        <w:rPr>
          <w:rFonts w:ascii="Times New Roman" w:hAnsi="Times New Roman" w:cs="Times New Roman"/>
          <w:sz w:val="28"/>
          <w:szCs w:val="28"/>
          <w:lang w:val="uk-UA"/>
        </w:rPr>
        <w:t xml:space="preserve"> простих акцій акціонерного товариства. Контрольний пакет акцій – власник має п’ятдесят і більше відсотків таких акцій. Власник таких акцій зобов’язаний протягом двадцяти днів з дати придбання контрольного пакету запропонувати іншим акціонерам викупити у них їх прості акції, окрім придбання контрольного пакету акцій під час приватизації.</w:t>
      </w:r>
    </w:p>
    <w:p w:rsidR="00532A0D" w:rsidRDefault="000543E4" w:rsidP="00FA7FD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Привілейована акція надає своєму власнику певну сукупність прав, наприклад:</w:t>
      </w:r>
    </w:p>
    <w:p w:rsidR="000543E4" w:rsidRDefault="00B14948" w:rsidP="00B14948">
      <w:pPr>
        <w:pStyle w:val="a8"/>
        <w:numPr>
          <w:ilvl w:val="0"/>
          <w:numId w:val="1"/>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w:t>
      </w:r>
      <w:r w:rsidR="000543E4">
        <w:rPr>
          <w:rFonts w:ascii="Times New Roman" w:hAnsi="Times New Roman" w:cs="Times New Roman"/>
          <w:sz w:val="28"/>
          <w:szCs w:val="28"/>
          <w:lang w:val="uk-UA"/>
        </w:rPr>
        <w:t>озмір і послідовність виплати дивідендів;</w:t>
      </w:r>
    </w:p>
    <w:p w:rsidR="000543E4" w:rsidRDefault="00B14948" w:rsidP="00B14948">
      <w:pPr>
        <w:pStyle w:val="a8"/>
        <w:numPr>
          <w:ilvl w:val="0"/>
          <w:numId w:val="1"/>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л</w:t>
      </w:r>
      <w:r w:rsidR="000543E4">
        <w:rPr>
          <w:rFonts w:ascii="Times New Roman" w:hAnsi="Times New Roman" w:cs="Times New Roman"/>
          <w:sz w:val="28"/>
          <w:szCs w:val="28"/>
          <w:lang w:val="uk-UA"/>
        </w:rPr>
        <w:t>іквідаційна вартість акцій і черговість їх виплат власнику</w:t>
      </w:r>
    </w:p>
    <w:p w:rsidR="000543E4" w:rsidRDefault="00B14948" w:rsidP="00B14948">
      <w:pPr>
        <w:pStyle w:val="a8"/>
        <w:numPr>
          <w:ilvl w:val="0"/>
          <w:numId w:val="1"/>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w:t>
      </w:r>
      <w:r w:rsidR="000543E4">
        <w:rPr>
          <w:rFonts w:ascii="Times New Roman" w:hAnsi="Times New Roman" w:cs="Times New Roman"/>
          <w:sz w:val="28"/>
          <w:szCs w:val="28"/>
          <w:lang w:val="uk-UA"/>
        </w:rPr>
        <w:t xml:space="preserve">ипадки </w:t>
      </w:r>
      <w:r>
        <w:rPr>
          <w:rFonts w:ascii="Times New Roman" w:hAnsi="Times New Roman" w:cs="Times New Roman"/>
          <w:sz w:val="28"/>
          <w:szCs w:val="28"/>
          <w:lang w:val="uk-UA"/>
        </w:rPr>
        <w:t>і принципи конвертації привілейованих акцій між класами, або в прості акції чи інші цінні папери;</w:t>
      </w:r>
    </w:p>
    <w:p w:rsidR="00B14948" w:rsidRDefault="00B14948" w:rsidP="00B14948">
      <w:pPr>
        <w:pStyle w:val="a8"/>
        <w:numPr>
          <w:ilvl w:val="0"/>
          <w:numId w:val="1"/>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порядок першочерговості отримання інформації про діяльність акціонерного товариства.</w:t>
      </w:r>
    </w:p>
    <w:p w:rsidR="00AC7549" w:rsidRDefault="00AC7549" w:rsidP="00AC754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Право на отриманні інформації про діяльність акціонерного товариства включає: своєчасне повідомлення про проведення загальних зборів; отримання інформації для ознайомлення перед прийняттям рішення на загальних зборах; тримання інформації щодо фінансової звітності та аудиторських висновків.</w:t>
      </w:r>
    </w:p>
    <w:p w:rsidR="00D37B03" w:rsidRDefault="00DD4B2E" w:rsidP="00AC754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основних зобов’язань засновників (учасників) акціонерного товариства відносяться: </w:t>
      </w:r>
    </w:p>
    <w:p w:rsidR="00DD4B2E" w:rsidRDefault="00DD4B2E" w:rsidP="00DD4B2E">
      <w:pPr>
        <w:pStyle w:val="a8"/>
        <w:numPr>
          <w:ilvl w:val="0"/>
          <w:numId w:val="1"/>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додержання правил прописаних в установчих документах акціонерного товариства;</w:t>
      </w:r>
    </w:p>
    <w:p w:rsidR="00DD4B2E" w:rsidRDefault="00DD4B2E" w:rsidP="00DD4B2E">
      <w:pPr>
        <w:pStyle w:val="a8"/>
        <w:numPr>
          <w:ilvl w:val="0"/>
          <w:numId w:val="1"/>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дотримуватися та виконувати всі рішення прийняті на загальних зборах чи іншими органами управління;</w:t>
      </w:r>
    </w:p>
    <w:p w:rsidR="00DD4B2E" w:rsidRDefault="00DD4B2E" w:rsidP="00DD4B2E">
      <w:pPr>
        <w:pStyle w:val="a8"/>
        <w:numPr>
          <w:ilvl w:val="0"/>
          <w:numId w:val="1"/>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виконувати в повній мірі свої зобов’язання перед товариством</w:t>
      </w:r>
    </w:p>
    <w:p w:rsidR="00DD4B2E" w:rsidRDefault="00DD4B2E" w:rsidP="00DD4B2E">
      <w:pPr>
        <w:pStyle w:val="a8"/>
        <w:numPr>
          <w:ilvl w:val="0"/>
          <w:numId w:val="1"/>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не розголошувати комерційну таємницю та інформацію що є конфіденційною про діяльність товариства.</w:t>
      </w:r>
    </w:p>
    <w:p w:rsidR="00CC3902" w:rsidRPr="00CC3902" w:rsidRDefault="00DD4B2E" w:rsidP="00DD4B2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Даний перелік не є вичерпним, кожен учасник може мати й інші обов’язки передбачені законодавством або прописані в установчих документах акціонерного товариства.</w:t>
      </w:r>
    </w:p>
    <w:p w:rsidR="009B4795" w:rsidRDefault="009B4795" w:rsidP="005B2CF4">
      <w:pPr>
        <w:spacing w:after="0" w:line="360" w:lineRule="auto"/>
        <w:ind w:firstLine="567"/>
        <w:jc w:val="both"/>
        <w:rPr>
          <w:rFonts w:ascii="Times New Roman" w:hAnsi="Times New Roman" w:cs="Times New Roman"/>
          <w:b/>
          <w:sz w:val="28"/>
          <w:szCs w:val="28"/>
          <w:lang w:val="uk-UA"/>
        </w:rPr>
      </w:pPr>
    </w:p>
    <w:p w:rsidR="00B3649C" w:rsidRDefault="00B3649C" w:rsidP="005B2CF4">
      <w:pPr>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3.3 Судова практика</w:t>
      </w:r>
      <w:r w:rsidR="00C969D5">
        <w:rPr>
          <w:rFonts w:ascii="Times New Roman" w:hAnsi="Times New Roman" w:cs="Times New Roman"/>
          <w:b/>
          <w:sz w:val="28"/>
          <w:szCs w:val="28"/>
          <w:lang w:val="uk-UA"/>
        </w:rPr>
        <w:t xml:space="preserve"> щодо діяльності акціонерного товариства та його засновників</w:t>
      </w:r>
    </w:p>
    <w:p w:rsidR="00A8130C" w:rsidRPr="008A16FA" w:rsidRDefault="00A8130C" w:rsidP="005B2CF4">
      <w:pPr>
        <w:spacing w:after="0" w:line="360" w:lineRule="auto"/>
        <w:ind w:firstLine="567"/>
        <w:jc w:val="both"/>
        <w:rPr>
          <w:rFonts w:ascii="Times New Roman" w:hAnsi="Times New Roman" w:cs="Times New Roman"/>
          <w:b/>
          <w:sz w:val="28"/>
          <w:szCs w:val="28"/>
          <w:lang w:val="uk-UA"/>
        </w:rPr>
      </w:pPr>
    </w:p>
    <w:p w:rsidR="00C14B87" w:rsidRDefault="008A066C" w:rsidP="00836F3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Останнім часом одне з перших місць за їх кількістю посідають корпоративні спори. Ці спори найчастіше пов’язані з проблемами при створенні юридичної особи, управлінні акціонерним товариством чи участі в ньому, тому проблем може виникнути безліч.</w:t>
      </w:r>
    </w:p>
    <w:p w:rsidR="008A066C" w:rsidRDefault="008A066C" w:rsidP="00836F3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Лідируючі позиції займають спори щодо визнання загальних зборів акціонерів недійсними. Розглянемо декілька постанов суду з цією проблемою. </w:t>
      </w:r>
    </w:p>
    <w:p w:rsidR="002A69D7" w:rsidRDefault="002A69D7" w:rsidP="00E852F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Постанова </w:t>
      </w:r>
      <w:r w:rsidR="00842992">
        <w:rPr>
          <w:rFonts w:ascii="Times New Roman" w:hAnsi="Times New Roman" w:cs="Times New Roman"/>
          <w:sz w:val="28"/>
          <w:szCs w:val="28"/>
          <w:lang w:val="uk-UA"/>
        </w:rPr>
        <w:t xml:space="preserve">Київського апеляційного суду </w:t>
      </w:r>
      <w:r w:rsidR="00E852F1">
        <w:rPr>
          <w:rFonts w:ascii="Times New Roman" w:hAnsi="Times New Roman" w:cs="Times New Roman"/>
          <w:sz w:val="28"/>
          <w:szCs w:val="28"/>
          <w:lang w:val="uk-UA"/>
        </w:rPr>
        <w:t>від 18 січня 2017року</w:t>
      </w:r>
      <w:r w:rsidR="00E852F1" w:rsidRPr="00842992">
        <w:rPr>
          <w:rFonts w:ascii="Times New Roman" w:hAnsi="Times New Roman" w:cs="Times New Roman"/>
          <w:sz w:val="28"/>
          <w:szCs w:val="28"/>
          <w:lang w:val="uk-UA"/>
        </w:rPr>
        <w:t xml:space="preserve"> </w:t>
      </w:r>
      <w:r w:rsidR="00842992" w:rsidRPr="00842992">
        <w:rPr>
          <w:rFonts w:ascii="Times New Roman" w:hAnsi="Times New Roman" w:cs="Times New Roman"/>
          <w:sz w:val="28"/>
          <w:szCs w:val="28"/>
          <w:lang w:val="uk-UA"/>
        </w:rPr>
        <w:t xml:space="preserve">за </w:t>
      </w:r>
      <w:r w:rsidR="00842992">
        <w:rPr>
          <w:rFonts w:ascii="Times New Roman" w:hAnsi="Times New Roman" w:cs="Times New Roman"/>
          <w:sz w:val="28"/>
          <w:szCs w:val="28"/>
          <w:lang w:val="uk-UA"/>
        </w:rPr>
        <w:t>справою</w:t>
      </w:r>
      <w:r>
        <w:rPr>
          <w:rFonts w:ascii="Times New Roman" w:hAnsi="Times New Roman" w:cs="Times New Roman"/>
          <w:sz w:val="28"/>
          <w:szCs w:val="28"/>
          <w:lang w:val="uk-UA"/>
        </w:rPr>
        <w:t xml:space="preserve"> № 910/12807/16. Справа в якій декілька позивачів звертаються до суду з позовом до Публічного акціонерного товариства «Інститут транспорту нафти» про визнання недійсним рішення позачергових загальних зборів акціоне</w:t>
      </w:r>
      <w:r w:rsidR="000927D2">
        <w:rPr>
          <w:rFonts w:ascii="Times New Roman" w:hAnsi="Times New Roman" w:cs="Times New Roman"/>
          <w:sz w:val="28"/>
          <w:szCs w:val="28"/>
          <w:lang w:val="uk-UA"/>
        </w:rPr>
        <w:t>рного товариства від 08.07.2016</w:t>
      </w:r>
      <w:r>
        <w:rPr>
          <w:rFonts w:ascii="Times New Roman" w:hAnsi="Times New Roman" w:cs="Times New Roman"/>
          <w:sz w:val="28"/>
          <w:szCs w:val="28"/>
          <w:lang w:val="uk-UA"/>
        </w:rPr>
        <w:t>р</w:t>
      </w:r>
      <w:r w:rsidR="00BC5D5B">
        <w:rPr>
          <w:rFonts w:ascii="Times New Roman" w:hAnsi="Times New Roman" w:cs="Times New Roman"/>
          <w:sz w:val="28"/>
          <w:szCs w:val="28"/>
          <w:lang w:val="uk-UA"/>
        </w:rPr>
        <w:t xml:space="preserve">оку та про визнання недійним рішення, що було прийнято на цих зборах. </w:t>
      </w:r>
      <w:r>
        <w:rPr>
          <w:rFonts w:ascii="Times New Roman" w:hAnsi="Times New Roman" w:cs="Times New Roman"/>
          <w:sz w:val="28"/>
          <w:szCs w:val="28"/>
          <w:lang w:val="uk-UA"/>
        </w:rPr>
        <w:t xml:space="preserve"> </w:t>
      </w:r>
      <w:r w:rsidR="00BC5D5B">
        <w:rPr>
          <w:rFonts w:ascii="Times New Roman" w:hAnsi="Times New Roman" w:cs="Times New Roman"/>
          <w:sz w:val="28"/>
          <w:szCs w:val="28"/>
          <w:lang w:val="uk-UA"/>
        </w:rPr>
        <w:t>Позивачі опираються на те що, їх не було повідомлено про позачергове зібрання акціонерів за 60 днів до проведення та скликання зборів особою не уповноваженою приймати рішення про проведення загальних зборів.</w:t>
      </w:r>
    </w:p>
    <w:p w:rsidR="00BC5D5B" w:rsidRDefault="00BC5D5B" w:rsidP="0084299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даній справі суд роз’яснив нюанси захисту корпоративних прав акціонерів, які були порушені через недотримання порядку скликання загальних зборів акціонерів. Позов акціонерів було задоволено, так як і рішення позачергових зборів визнано недійсним.</w:t>
      </w:r>
    </w:p>
    <w:p w:rsidR="00224EF1" w:rsidRDefault="006259F7" w:rsidP="0084299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Постанова Верховного С</w:t>
      </w:r>
      <w:r w:rsidR="00E852F1">
        <w:rPr>
          <w:rFonts w:ascii="Times New Roman" w:hAnsi="Times New Roman" w:cs="Times New Roman"/>
          <w:sz w:val="28"/>
          <w:szCs w:val="28"/>
          <w:lang w:val="uk-UA"/>
        </w:rPr>
        <w:t xml:space="preserve">уду </w:t>
      </w:r>
      <w:r w:rsidR="00876694">
        <w:rPr>
          <w:rFonts w:ascii="Times New Roman" w:hAnsi="Times New Roman" w:cs="Times New Roman"/>
          <w:sz w:val="28"/>
          <w:szCs w:val="28"/>
          <w:lang w:val="uk-UA"/>
        </w:rPr>
        <w:t>від 11.04.2018 року за справою 914/940/17. Позовні вимоги від позивача – акціонера відповідача. 15.04.2014року ПАТ «Миколаївцемент» провело чергові збори акціонерів, на яких було прийняте рішення про попереднє схвалення значних правочинів, що можуть вчинятись товариством протягом не більше як одного року з дати прийняття такого рішення. Також було прийнято уповноваження особи на підписання цих дій від імені товариства. Так як позивач голосував проти такого рішення, він вимагає здійснення обов’язкового викупу акцій, що йому належать в акціонерному товаристві.</w:t>
      </w:r>
    </w:p>
    <w:p w:rsidR="000B65FF" w:rsidRDefault="00AA349C" w:rsidP="000B65F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 момент прийняття рішення загальних зборів акціонерів від 15.04.2014 статтею 68 Закону України «Про акціонерні товариства» не передбачалося права вимагати здійснення обов’язкового викупу належних йому акцій  у разі, якщо він голосував проти прийняття рішення за попереднє схвалення значних правочинів. В даному випадку товариства у викупі акцій відповідає чинному законодавстві.</w:t>
      </w:r>
    </w:p>
    <w:p w:rsidR="000B65FF" w:rsidRDefault="00AA349C" w:rsidP="000B65F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ПАТ «Миколаївцемент» в свою чергу подав касаційну скаргу, яку</w:t>
      </w:r>
      <w:r w:rsidR="000B65FF">
        <w:rPr>
          <w:rFonts w:ascii="Times New Roman" w:hAnsi="Times New Roman" w:cs="Times New Roman"/>
          <w:sz w:val="28"/>
          <w:szCs w:val="28"/>
          <w:lang w:val="uk-UA"/>
        </w:rPr>
        <w:t xml:space="preserve"> </w:t>
      </w:r>
      <w:r>
        <w:rPr>
          <w:rFonts w:ascii="Times New Roman" w:hAnsi="Times New Roman" w:cs="Times New Roman"/>
          <w:sz w:val="28"/>
          <w:szCs w:val="28"/>
          <w:lang w:val="uk-UA"/>
        </w:rPr>
        <w:t>Верховний суд вирішив задовольнити.  А позивачу відмовлено</w:t>
      </w:r>
      <w:r w:rsidR="000B65F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задоволенні </w:t>
      </w:r>
    </w:p>
    <w:p w:rsidR="00876694" w:rsidRDefault="00AA349C" w:rsidP="000B65F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позову.</w:t>
      </w:r>
    </w:p>
    <w:p w:rsidR="00AF371F" w:rsidRPr="00AF371F" w:rsidRDefault="007275C6" w:rsidP="00AF371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2</w:t>
      </w:r>
      <w:r w:rsidR="00244EA2">
        <w:rPr>
          <w:rFonts w:ascii="Times New Roman" w:hAnsi="Times New Roman" w:cs="Times New Roman"/>
          <w:sz w:val="28"/>
          <w:szCs w:val="28"/>
          <w:lang w:val="uk-UA"/>
        </w:rPr>
        <w:t xml:space="preserve">2 травня 2019 року Верховний </w:t>
      </w:r>
      <w:r w:rsidR="006259F7">
        <w:rPr>
          <w:rFonts w:ascii="Times New Roman" w:hAnsi="Times New Roman" w:cs="Times New Roman"/>
          <w:sz w:val="28"/>
          <w:szCs w:val="28"/>
          <w:lang w:val="uk-UA"/>
        </w:rPr>
        <w:t>Суд</w:t>
      </w:r>
      <w:r w:rsidR="00677A59">
        <w:rPr>
          <w:rFonts w:ascii="Times New Roman" w:hAnsi="Times New Roman" w:cs="Times New Roman"/>
          <w:sz w:val="28"/>
          <w:szCs w:val="28"/>
          <w:lang w:val="uk-UA"/>
        </w:rPr>
        <w:t xml:space="preserve"> в рамках справи № 911/1798/18 розглядав питання щодо порушення порядку скликання позачергових зборів акціонерного товариства ПАТ АБ «Укргазбанк»</w:t>
      </w:r>
      <w:r>
        <w:rPr>
          <w:rFonts w:ascii="Times New Roman" w:hAnsi="Times New Roman" w:cs="Times New Roman"/>
          <w:sz w:val="28"/>
          <w:szCs w:val="28"/>
          <w:lang w:val="uk-UA"/>
        </w:rPr>
        <w:t>, як підставу визнання недійсним рішення загальних зборів до ПрАТ «Ураїнська національна розрахункова картка»</w:t>
      </w:r>
      <w:r w:rsidR="009B089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AF371F">
        <w:rPr>
          <w:rFonts w:ascii="Times New Roman" w:hAnsi="Times New Roman" w:cs="Times New Roman"/>
          <w:sz w:val="28"/>
          <w:szCs w:val="28"/>
          <w:lang w:val="uk-UA"/>
        </w:rPr>
        <w:t>В своїй скарзі позивач вказує на незаконність нової редакції статуту, яку було затверджено 20.07.2018 року.</w:t>
      </w:r>
    </w:p>
    <w:p w:rsidR="009B0899" w:rsidRDefault="009B0899" w:rsidP="0084299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Врахувавши всі обставини та опрацювавши всі матеріали справи Верховний Суд залишив без задоволення</w:t>
      </w:r>
      <w:r w:rsidRPr="009B0899">
        <w:rPr>
          <w:rFonts w:ascii="Times New Roman" w:hAnsi="Times New Roman" w:cs="Times New Roman"/>
          <w:sz w:val="28"/>
          <w:szCs w:val="28"/>
          <w:lang w:val="uk-UA"/>
        </w:rPr>
        <w:t xml:space="preserve"> </w:t>
      </w:r>
      <w:r>
        <w:rPr>
          <w:rFonts w:ascii="Times New Roman" w:hAnsi="Times New Roman" w:cs="Times New Roman"/>
          <w:sz w:val="28"/>
          <w:szCs w:val="28"/>
          <w:lang w:val="uk-UA"/>
        </w:rPr>
        <w:t>касаційну скаргу.</w:t>
      </w:r>
    </w:p>
    <w:p w:rsidR="002A69D7" w:rsidRDefault="00D2295B" w:rsidP="00836F3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Виникають ситуації коли суд встановлює недотримання акціонерами положень законодавства щодо своєчасного повідомлення інших акціонерів про проведення загальних зборів, в таких випадках суд приймає рішення про невизнання прийнятих рішень на зборах акціонерів.</w:t>
      </w:r>
    </w:p>
    <w:p w:rsidR="00170DC1" w:rsidRDefault="00D2295B" w:rsidP="00836F3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Прикладом є справа № 917/202/13</w:t>
      </w:r>
      <w:r w:rsidR="003101CF">
        <w:rPr>
          <w:rFonts w:ascii="Times New Roman" w:hAnsi="Times New Roman" w:cs="Times New Roman"/>
          <w:sz w:val="28"/>
          <w:szCs w:val="28"/>
          <w:lang w:val="uk-UA"/>
        </w:rPr>
        <w:t xml:space="preserve"> коли позивач: ТОВ «Хорольський </w:t>
      </w:r>
      <w:r w:rsidR="00495D8D">
        <w:rPr>
          <w:rFonts w:ascii="Times New Roman" w:hAnsi="Times New Roman" w:cs="Times New Roman"/>
          <w:sz w:val="28"/>
          <w:szCs w:val="28"/>
          <w:lang w:val="uk-UA"/>
        </w:rPr>
        <w:t>молоко</w:t>
      </w:r>
      <w:r w:rsidR="003101CF">
        <w:rPr>
          <w:rFonts w:ascii="Times New Roman" w:hAnsi="Times New Roman" w:cs="Times New Roman"/>
          <w:sz w:val="28"/>
          <w:szCs w:val="28"/>
          <w:lang w:val="uk-UA"/>
        </w:rPr>
        <w:t>консервний комбінат дитячих продуктів» та Гавриленкова М.П. звернулися до господарського суду з позивом до ПАТ «Хорольський молококонсервний комбінат дитячих продуктів. Позивач висуває скаргу в частковому невизнанні рішення позачергових зборів акціонерів. 17.12.2013 року Господарський суд позов задовольнив. Також постанова апеляційного господарського суду від 11.02.2014 року рішення Господарського суду залишили без змін.</w:t>
      </w:r>
    </w:p>
    <w:p w:rsidR="00D37000" w:rsidRDefault="00170DC1" w:rsidP="000B65F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Досліджуючи дану справу колегія суддів дійшла до єдиного висновку , що прийняті рішення на загал</w:t>
      </w:r>
      <w:r w:rsidR="00B46B13">
        <w:rPr>
          <w:rFonts w:ascii="Times New Roman" w:hAnsi="Times New Roman" w:cs="Times New Roman"/>
          <w:sz w:val="28"/>
          <w:szCs w:val="28"/>
          <w:lang w:val="uk-UA"/>
        </w:rPr>
        <w:t xml:space="preserve">ьних зборах акціонерів 25.05.2012 року був відсутній кворум, а це є основною підставою для визнання рішень недійсними. Колегія вважає що позивач був позбавлений права брати участь і вирішувати питання порядку денного загальних зборів. </w:t>
      </w:r>
    </w:p>
    <w:p w:rsidR="00B46B13" w:rsidRDefault="009B592D" w:rsidP="000B65F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Пунктом 25 постанови Пленуму Верховного Суду</w:t>
      </w:r>
      <w:r w:rsidR="000B65FF">
        <w:rPr>
          <w:rFonts w:ascii="Times New Roman" w:hAnsi="Times New Roman" w:cs="Times New Roman"/>
          <w:sz w:val="28"/>
          <w:szCs w:val="28"/>
          <w:lang w:val="uk-UA"/>
        </w:rPr>
        <w:t xml:space="preserve"> України від 24.10.2008</w:t>
      </w:r>
      <w:r>
        <w:rPr>
          <w:rFonts w:ascii="Times New Roman" w:hAnsi="Times New Roman" w:cs="Times New Roman"/>
          <w:sz w:val="28"/>
          <w:szCs w:val="28"/>
          <w:lang w:val="uk-UA"/>
        </w:rPr>
        <w:t xml:space="preserve">р. № 13 «Про практику розгляду судами корпоративних спорів» зазначено, що однією з найголовніших підстав у визнанні рішень прийнятих загальними зборами акціонерів є відсутність кворуму. </w:t>
      </w:r>
      <w:r w:rsidR="00B46B13">
        <w:rPr>
          <w:rFonts w:ascii="Times New Roman" w:hAnsi="Times New Roman" w:cs="Times New Roman"/>
          <w:sz w:val="28"/>
          <w:szCs w:val="28"/>
          <w:lang w:val="uk-UA"/>
        </w:rPr>
        <w:t xml:space="preserve">За відсутності кворуму збори не </w:t>
      </w:r>
      <w:r w:rsidR="00B46B13">
        <w:rPr>
          <w:rFonts w:ascii="Times New Roman" w:hAnsi="Times New Roman" w:cs="Times New Roman"/>
          <w:sz w:val="28"/>
          <w:szCs w:val="28"/>
          <w:lang w:val="uk-UA"/>
        </w:rPr>
        <w:lastRenderedPageBreak/>
        <w:t>можемо вважати повноважними, а рішення прийнятими на цих зборах законними.</w:t>
      </w:r>
    </w:p>
    <w:p w:rsidR="00D34DC6" w:rsidRDefault="00023932" w:rsidP="009B592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Інша справа № 910/10932/18, яку розглядав Верховний Суд у складі Касаційного господарського суду 25.09.2019 року. 16.08.2018 року акціонер АТ «Завод» Квант» і власник простих акцій бездукоментарної форми випуску 1000 штук, які становлять 0,0052 % від загальної кількості акцій звернувся до суду про визнання недійсними позачергові збори учасників та рішення, які було прийнято і оформлено протоколом від 09.08.2018 року. Свої претензії позивач пояснює тим, що рішення прийняті на позачергових</w:t>
      </w:r>
      <w:r w:rsidR="00D34DC6">
        <w:rPr>
          <w:rFonts w:ascii="Times New Roman" w:hAnsi="Times New Roman" w:cs="Times New Roman"/>
          <w:sz w:val="28"/>
          <w:szCs w:val="28"/>
          <w:lang w:val="uk-UA"/>
        </w:rPr>
        <w:t xml:space="preserve">  загальних зборах прийняті з порушенням порядку скликання та їх проведенням, як наслідок порушено його корпоративне право на управління товариством, а частина прийнятих рішень суперечить чинному законодавству України.</w:t>
      </w:r>
    </w:p>
    <w:p w:rsidR="00936AFE" w:rsidRDefault="00D34DC6" w:rsidP="009B592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на АТ «Завод «Квант» надійшла ще одна позовна заява від Компанії Гордонс Імпекс ЛТД. Дана компанія, теж являється акціонером, який володіє 1902800 акцій, що складають у відсотковому відношенні 9,9895 %. Позов Компанії мотивується тим, що були допущені порушення щодо вимог Закону України «Про акціонерні товариства» </w:t>
      </w:r>
      <w:r w:rsidR="00023932">
        <w:rPr>
          <w:rFonts w:ascii="Times New Roman" w:hAnsi="Times New Roman" w:cs="Times New Roman"/>
          <w:sz w:val="28"/>
          <w:szCs w:val="28"/>
          <w:lang w:val="uk-UA"/>
        </w:rPr>
        <w:t xml:space="preserve"> </w:t>
      </w:r>
      <w:r>
        <w:rPr>
          <w:rFonts w:ascii="Times New Roman" w:hAnsi="Times New Roman" w:cs="Times New Roman"/>
          <w:sz w:val="28"/>
          <w:szCs w:val="28"/>
          <w:lang w:val="uk-UA"/>
        </w:rPr>
        <w:t>та статті Статуту щодо дотримання порядку повідомлення, проведення загальних зборів акціонерів, а також прийнятих ними рішень.</w:t>
      </w:r>
    </w:p>
    <w:p w:rsidR="00D34DC6" w:rsidRDefault="00D34DC6" w:rsidP="009B592D">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Позачергові збори були скликані ДК «Укроборонпром», що є акціонером. </w:t>
      </w:r>
      <w:r w:rsidR="004E44B5">
        <w:rPr>
          <w:rFonts w:ascii="Times New Roman" w:hAnsi="Times New Roman" w:cs="Times New Roman"/>
          <w:sz w:val="28"/>
          <w:szCs w:val="28"/>
          <w:lang w:val="uk-UA"/>
        </w:rPr>
        <w:t>Ми бачимо порушення частини 1 статті 47 Закону України «Про акціонерні товариства» тому, як позачергові загальні збори скликаються наглядовою радою.</w:t>
      </w:r>
    </w:p>
    <w:p w:rsidR="00D2295B" w:rsidRDefault="004E44B5" w:rsidP="00836F3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Беручу до уваги межі перегляду справи в касаційній інстанції, передбачені статтею 300 Господарського процесуального кодексу України, та зважаючи на те, що судами першої та апеляційної інстанції було встановлено всі обставини в повній мірі, але з порушенням</w:t>
      </w:r>
      <w:r w:rsidR="00E80C9A">
        <w:rPr>
          <w:rFonts w:ascii="Times New Roman" w:hAnsi="Times New Roman" w:cs="Times New Roman"/>
          <w:sz w:val="28"/>
          <w:szCs w:val="28"/>
          <w:lang w:val="uk-UA"/>
        </w:rPr>
        <w:t xml:space="preserve"> норм процесуального права та неправильного застосування матеріального права, суди дійшли неправильного висновку про наявність підстав для задоволення позову Компанії Гордонс Імпекс ЛТД</w:t>
      </w:r>
      <w:r w:rsidR="00EF1386">
        <w:rPr>
          <w:rFonts w:ascii="Times New Roman" w:hAnsi="Times New Roman" w:cs="Times New Roman"/>
          <w:sz w:val="28"/>
          <w:szCs w:val="28"/>
          <w:lang w:val="uk-UA"/>
        </w:rPr>
        <w:t xml:space="preserve">. Судові рішення в частині визнання недійсними рішення позачергових </w:t>
      </w:r>
      <w:r w:rsidR="003101CF">
        <w:rPr>
          <w:rFonts w:ascii="Times New Roman" w:hAnsi="Times New Roman" w:cs="Times New Roman"/>
          <w:sz w:val="28"/>
          <w:szCs w:val="28"/>
          <w:lang w:val="uk-UA"/>
        </w:rPr>
        <w:t xml:space="preserve"> </w:t>
      </w:r>
      <w:r w:rsidR="00EF1386">
        <w:rPr>
          <w:rFonts w:ascii="Times New Roman" w:hAnsi="Times New Roman" w:cs="Times New Roman"/>
          <w:sz w:val="28"/>
          <w:szCs w:val="28"/>
          <w:lang w:val="uk-UA"/>
        </w:rPr>
        <w:t xml:space="preserve">загальних зборів </w:t>
      </w:r>
      <w:r w:rsidR="00EF1386">
        <w:rPr>
          <w:rFonts w:ascii="Times New Roman" w:hAnsi="Times New Roman" w:cs="Times New Roman"/>
          <w:sz w:val="28"/>
          <w:szCs w:val="28"/>
          <w:lang w:val="uk-UA"/>
        </w:rPr>
        <w:lastRenderedPageBreak/>
        <w:t>акціонерів щодо обрання нових членів наглядової ради залишаються без змін, так як ця частина рішення ухвалена з дотриманням всіх норм законодавства.</w:t>
      </w:r>
    </w:p>
    <w:p w:rsidR="00D37000" w:rsidRDefault="002B31DD" w:rsidP="00836F3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Ще схожа справа, яку вирішував Господарський Суд міста Києва у спраі № 910/5958/19 від 25.07.2019 року. У справі йдеться, що позивач звернувся з позовом до Приватного акціонерного товариства «Укрмонтажспецкомплект» про визнання недійсним рішення загальних зборів акціонерів оформлене протоколом № 1 річних зборів від 10.04.2019 року. Вимоги обґрунтовані тим, що було порушено права позивача, так як він є акціонером, а саме він не був повідомлений вчасно </w:t>
      </w:r>
      <w:r w:rsidR="00E419A0">
        <w:rPr>
          <w:rFonts w:ascii="Times New Roman" w:hAnsi="Times New Roman" w:cs="Times New Roman"/>
          <w:sz w:val="28"/>
          <w:szCs w:val="28"/>
          <w:lang w:val="uk-UA"/>
        </w:rPr>
        <w:t>про проведення загальних зборів, відсутність кворуму.</w:t>
      </w:r>
    </w:p>
    <w:p w:rsidR="00E419A0" w:rsidRDefault="00E419A0" w:rsidP="00836F3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Розгляд справи було призначено на 25.07.2019 р., але представник відповідача не з’явився, про причину неявки суд повідомлений не був, хоча про проведення судового засідання був попереджений. </w:t>
      </w:r>
    </w:p>
    <w:p w:rsidR="00223516" w:rsidRDefault="00223516" w:rsidP="00836F3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Частиною 1 статті 15 Цивільного кодексу України встановлено, що кожна особа має право на захист своїх прав у разі його порушення. Кожна особа має право звернутися до суду за захистом свого особистого немайнового або майнового права та інтересу.</w:t>
      </w:r>
      <w:r w:rsidR="00122A17">
        <w:rPr>
          <w:rFonts w:ascii="Times New Roman" w:hAnsi="Times New Roman" w:cs="Times New Roman"/>
          <w:sz w:val="28"/>
          <w:szCs w:val="28"/>
          <w:lang w:val="uk-UA"/>
        </w:rPr>
        <w:t xml:space="preserve"> Керуючись статтями 74, 76-80, 129, 236-242 Господарського процесуального кодексу України, Господарський суд міста Києва задовольнив позовні вимоги, визнав недійсними рішення річних загальних зборів акціонерів.</w:t>
      </w:r>
      <w:r>
        <w:rPr>
          <w:rFonts w:ascii="Times New Roman" w:hAnsi="Times New Roman" w:cs="Times New Roman"/>
          <w:sz w:val="28"/>
          <w:szCs w:val="28"/>
          <w:lang w:val="uk-UA"/>
        </w:rPr>
        <w:t xml:space="preserve"> </w:t>
      </w:r>
    </w:p>
    <w:p w:rsidR="00DA63A3" w:rsidRDefault="00DA63A3" w:rsidP="00836F37">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Однією з проблем порушення корпоративного права є виплата дивідендів.</w:t>
      </w:r>
    </w:p>
    <w:p w:rsidR="00DA63A3" w:rsidRDefault="00DA63A3" w:rsidP="00DA63A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Господарським судом харківської області розглядалася справа № 922/677/18 від 27.07.2018р. Позивачем є фізична особа Гаврилова Вікторія Миколаївна, яка звертається з позовом до ПАТ «Харківський науково-дослідний та проектно-конструкторський інститут «Енергопроект», в якому просить суд стягнути з відповідача 10768,20 грн, а саме дивіденди за акціями.</w:t>
      </w:r>
    </w:p>
    <w:p w:rsidR="00DA63A3" w:rsidRDefault="00DA63A3" w:rsidP="00DA63A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Дослідивши матеріали справи суд керуючись статтями 1-5, 10, 11, 12, 20, 41-46, 73-80, 86, 123, 129, 183, 194, 195, 196, 201, 208-210, 217, 218, 219,232, 233, 236-238, 240, 241 Господарського процесуального кодексу України вирішив задовольнити позов в повній мірі. </w:t>
      </w:r>
    </w:p>
    <w:p w:rsidR="008C0D5A" w:rsidRPr="008C0D5A" w:rsidRDefault="008C0D5A" w:rsidP="008C0D5A">
      <w:pPr>
        <w:spacing w:after="0"/>
        <w:jc w:val="center"/>
        <w:rPr>
          <w:rFonts w:ascii="Times New Roman" w:hAnsi="Times New Roman" w:cs="Times New Roman"/>
          <w:b/>
          <w:sz w:val="32"/>
          <w:szCs w:val="28"/>
        </w:rPr>
      </w:pPr>
      <w:r w:rsidRPr="006B6ACB">
        <w:rPr>
          <w:rFonts w:ascii="Times New Roman" w:hAnsi="Times New Roman" w:cs="Times New Roman"/>
          <w:b/>
          <w:sz w:val="32"/>
          <w:szCs w:val="28"/>
          <w:lang w:val="uk-UA"/>
        </w:rPr>
        <w:t xml:space="preserve">РОЗДІЛ </w:t>
      </w:r>
      <w:r w:rsidRPr="006B6ACB">
        <w:rPr>
          <w:rFonts w:ascii="Times New Roman" w:hAnsi="Times New Roman" w:cs="Times New Roman"/>
          <w:b/>
          <w:sz w:val="32"/>
          <w:szCs w:val="28"/>
          <w:lang w:val="en-US"/>
        </w:rPr>
        <w:t>I</w:t>
      </w:r>
      <w:r>
        <w:rPr>
          <w:rFonts w:ascii="Times New Roman" w:hAnsi="Times New Roman" w:cs="Times New Roman"/>
          <w:b/>
          <w:sz w:val="32"/>
          <w:szCs w:val="28"/>
          <w:lang w:val="en-US"/>
        </w:rPr>
        <w:t>V</w:t>
      </w:r>
    </w:p>
    <w:p w:rsidR="008C0D5A" w:rsidRPr="008C0D5A" w:rsidRDefault="008C0D5A" w:rsidP="008C0D5A">
      <w:pPr>
        <w:spacing w:after="0"/>
        <w:jc w:val="center"/>
        <w:rPr>
          <w:rFonts w:ascii="Times New Roman" w:hAnsi="Times New Roman" w:cs="Times New Roman"/>
          <w:b/>
          <w:sz w:val="32"/>
          <w:szCs w:val="28"/>
          <w:lang w:val="uk-UA"/>
        </w:rPr>
      </w:pPr>
      <w:r>
        <w:rPr>
          <w:rFonts w:ascii="Times New Roman" w:hAnsi="Times New Roman" w:cs="Times New Roman"/>
          <w:b/>
          <w:sz w:val="32"/>
          <w:szCs w:val="28"/>
          <w:lang w:val="uk-UA"/>
        </w:rPr>
        <w:lastRenderedPageBreak/>
        <w:t>ДОГОВІР ПРО СТВОРЕННЯ АКЦІОНЕРНОГО ТОВАРИСТВА</w:t>
      </w:r>
    </w:p>
    <w:p w:rsidR="008C0D5A" w:rsidRDefault="008C0D5A" w:rsidP="00DA63A3">
      <w:pPr>
        <w:spacing w:after="0" w:line="360" w:lineRule="auto"/>
        <w:jc w:val="both"/>
        <w:rPr>
          <w:rFonts w:ascii="Times New Roman" w:hAnsi="Times New Roman" w:cs="Times New Roman"/>
          <w:sz w:val="28"/>
          <w:szCs w:val="28"/>
          <w:lang w:val="uk-UA"/>
        </w:rPr>
      </w:pPr>
    </w:p>
    <w:p w:rsidR="00B05711" w:rsidRDefault="00B05711" w:rsidP="00B05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Законом України «Про акціонерні товариства» визначено, що засновниками може укладатися засновницький договір, який буде висвітлювати порядок провадження спільної діяльності при створення акціонерного товариства; кількість і тип акцій, що підлягатимуть придбанню кожним засновником, номінальна вартість цих акцій, та вартість їх придбання; строки і форми оплати вартості акцій; строк до якого діє договір. Такий договір не вважається засновницьким документом товариства і діє до реєстрації Національною комісією з цінних паперів та фондового ринку звіту про результати закритого (приватного) розміщення акцій. Засновницький договір оформляється у письмовій формі, якщо ж засновниками являються фізичні особи, їх підписи завіряються нотаріально.</w:t>
      </w:r>
    </w:p>
    <w:p w:rsidR="00441B9E" w:rsidRDefault="00441B9E" w:rsidP="00B0571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Спасибо-Фатеєва І.В. зазначає, що договір про створення акціонерного товариства варто відокремлювати від договору про спільну діяльність, так і від уставних документів, що укладаються учасниками інших господарських товариств.</w:t>
      </w:r>
    </w:p>
    <w:p w:rsidR="00441B9E" w:rsidRPr="007F689F" w:rsidRDefault="00441B9E" w:rsidP="00441B9E">
      <w:pPr>
        <w:spacing w:after="0" w:line="360" w:lineRule="auto"/>
        <w:ind w:firstLine="567"/>
        <w:jc w:val="both"/>
        <w:rPr>
          <w:rFonts w:ascii="Times New Roman" w:hAnsi="Times New Roman" w:cs="Times New Roman"/>
          <w:sz w:val="28"/>
          <w:szCs w:val="28"/>
          <w:lang w:val="uk-UA"/>
        </w:rPr>
      </w:pPr>
      <w:r w:rsidRPr="007F689F">
        <w:rPr>
          <w:rFonts w:ascii="Times New Roman" w:hAnsi="Times New Roman" w:cs="Times New Roman"/>
          <w:sz w:val="28"/>
          <w:szCs w:val="28"/>
          <w:lang w:val="uk-UA"/>
        </w:rPr>
        <w:t>Засновницький договір бере свій початок з договору простого товариства. Його конструкція використовувалася в римському праві для створення товариських об'єднань, які переслідували мету спільного ведення учасниками торгівлі та промислу. З розвитком товарно-грошових відносин стало очевидним, що такого роду товариства потребують відмежування майна, що використовується в його обороті, від майна окремих учасників, а також у забезпеченні стабільності існування цього товариства незалежно від зміни складу учасників. У період принципату римське право почало визнавати деякі види товариств юридичними особами.</w:t>
      </w:r>
    </w:p>
    <w:p w:rsidR="00441B9E" w:rsidRPr="007F689F" w:rsidRDefault="00441B9E" w:rsidP="00441B9E">
      <w:pPr>
        <w:spacing w:after="0" w:line="360" w:lineRule="auto"/>
        <w:ind w:firstLine="567"/>
        <w:jc w:val="both"/>
        <w:rPr>
          <w:rFonts w:ascii="Times New Roman" w:hAnsi="Times New Roman" w:cs="Times New Roman"/>
          <w:sz w:val="28"/>
          <w:szCs w:val="28"/>
          <w:lang w:val="uk-UA"/>
        </w:rPr>
      </w:pPr>
      <w:r w:rsidRPr="007F689F">
        <w:rPr>
          <w:rFonts w:ascii="Times New Roman" w:hAnsi="Times New Roman" w:cs="Times New Roman"/>
          <w:sz w:val="28"/>
          <w:szCs w:val="28"/>
          <w:lang w:val="uk-UA"/>
        </w:rPr>
        <w:t xml:space="preserve">За засновницьким договором засновники зобов'язуються створити юридичну особу, визначають порядок їх спільної діяльності щодо її створення, умови передання </w:t>
      </w:r>
      <w:r w:rsidR="007F689F" w:rsidRPr="007F689F">
        <w:rPr>
          <w:rFonts w:ascii="Times New Roman" w:hAnsi="Times New Roman" w:cs="Times New Roman"/>
          <w:sz w:val="28"/>
          <w:szCs w:val="28"/>
          <w:lang w:val="uk-UA"/>
        </w:rPr>
        <w:t>їй свого майна</w:t>
      </w:r>
      <w:r w:rsidRPr="007F689F">
        <w:rPr>
          <w:rFonts w:ascii="Times New Roman" w:hAnsi="Times New Roman" w:cs="Times New Roman"/>
          <w:sz w:val="28"/>
          <w:szCs w:val="28"/>
          <w:lang w:val="uk-UA"/>
        </w:rPr>
        <w:t>.</w:t>
      </w:r>
    </w:p>
    <w:p w:rsidR="00441B9E" w:rsidRPr="007F689F" w:rsidRDefault="00441B9E" w:rsidP="00441B9E">
      <w:pPr>
        <w:spacing w:after="0" w:line="360" w:lineRule="auto"/>
        <w:ind w:firstLine="567"/>
        <w:jc w:val="both"/>
        <w:rPr>
          <w:rFonts w:ascii="Times New Roman" w:hAnsi="Times New Roman" w:cs="Times New Roman"/>
          <w:sz w:val="28"/>
          <w:szCs w:val="28"/>
          <w:lang w:val="uk-UA"/>
        </w:rPr>
      </w:pPr>
      <w:r w:rsidRPr="007F689F">
        <w:rPr>
          <w:rFonts w:ascii="Times New Roman" w:hAnsi="Times New Roman" w:cs="Times New Roman"/>
          <w:sz w:val="28"/>
          <w:szCs w:val="28"/>
          <w:lang w:val="uk-UA"/>
        </w:rPr>
        <w:lastRenderedPageBreak/>
        <w:t>Засновницьким договором визначаються також умови розподілу між учасниками прибутку та збитків, участі в діяльності юридичної особи, виходу засновників зі складу товариства.</w:t>
      </w:r>
    </w:p>
    <w:p w:rsidR="00441B9E" w:rsidRPr="007F689F" w:rsidRDefault="00441B9E" w:rsidP="00441B9E">
      <w:pPr>
        <w:spacing w:after="0" w:line="360" w:lineRule="auto"/>
        <w:ind w:firstLine="567"/>
        <w:jc w:val="both"/>
        <w:rPr>
          <w:rFonts w:ascii="Times New Roman" w:hAnsi="Times New Roman" w:cs="Times New Roman"/>
          <w:sz w:val="28"/>
          <w:szCs w:val="28"/>
          <w:lang w:val="uk-UA"/>
        </w:rPr>
      </w:pPr>
      <w:r w:rsidRPr="007F689F">
        <w:rPr>
          <w:rFonts w:ascii="Times New Roman" w:hAnsi="Times New Roman" w:cs="Times New Roman"/>
          <w:sz w:val="28"/>
          <w:szCs w:val="28"/>
          <w:lang w:val="uk-UA"/>
        </w:rPr>
        <w:t>Засновницький договір може бути укладено тільки за наявності не менш ніж двох засновників юридичної особи.</w:t>
      </w:r>
    </w:p>
    <w:p w:rsidR="00441B9E" w:rsidRPr="007F689F" w:rsidRDefault="00441B9E" w:rsidP="00441B9E">
      <w:pPr>
        <w:spacing w:after="0" w:line="360" w:lineRule="auto"/>
        <w:ind w:firstLine="567"/>
        <w:jc w:val="both"/>
        <w:rPr>
          <w:rFonts w:ascii="Times New Roman" w:hAnsi="Times New Roman" w:cs="Times New Roman"/>
          <w:sz w:val="28"/>
          <w:szCs w:val="28"/>
          <w:lang w:val="uk-UA"/>
        </w:rPr>
      </w:pPr>
      <w:r w:rsidRPr="007F689F">
        <w:rPr>
          <w:rFonts w:ascii="Times New Roman" w:hAnsi="Times New Roman" w:cs="Times New Roman"/>
          <w:sz w:val="28"/>
          <w:szCs w:val="28"/>
          <w:lang w:val="uk-UA"/>
        </w:rPr>
        <w:t>У засновницькому договорі, як і договорі простого товариства, учасники мають спільну мету. Тому всі сторони в договорі іменуються засновниками (учасниками). За загальним правилом учасниками можуть виступати фізичні та юридичні особи. Однак на відміну від простого товариства результатом укладання і виконання засновницького договору є поява нового суб'єкта права - юридичної особи, у той час як укладаючи договір простого товариства, сторони не мають на меті створення нового суб'єкта.</w:t>
      </w:r>
    </w:p>
    <w:p w:rsidR="00441B9E" w:rsidRPr="007F689F" w:rsidRDefault="00441B9E" w:rsidP="00441B9E">
      <w:pPr>
        <w:spacing w:after="0" w:line="360" w:lineRule="auto"/>
        <w:ind w:firstLine="567"/>
        <w:jc w:val="both"/>
        <w:rPr>
          <w:rFonts w:ascii="Times New Roman" w:hAnsi="Times New Roman" w:cs="Times New Roman"/>
          <w:sz w:val="28"/>
          <w:szCs w:val="28"/>
          <w:lang w:val="uk-UA"/>
        </w:rPr>
      </w:pPr>
      <w:r w:rsidRPr="007F689F">
        <w:rPr>
          <w:rFonts w:ascii="Times New Roman" w:hAnsi="Times New Roman" w:cs="Times New Roman"/>
          <w:sz w:val="28"/>
          <w:szCs w:val="28"/>
          <w:lang w:val="uk-UA"/>
        </w:rPr>
        <w:t>У засновницькому договорі створюваної юридичної особи вказується:</w:t>
      </w:r>
    </w:p>
    <w:p w:rsidR="00441B9E" w:rsidRPr="007F689F" w:rsidRDefault="00441B9E" w:rsidP="00441B9E">
      <w:pPr>
        <w:spacing w:after="0" w:line="360" w:lineRule="auto"/>
        <w:ind w:firstLine="567"/>
        <w:jc w:val="both"/>
        <w:rPr>
          <w:rFonts w:ascii="Times New Roman" w:hAnsi="Times New Roman" w:cs="Times New Roman"/>
          <w:sz w:val="28"/>
          <w:szCs w:val="28"/>
          <w:lang w:val="uk-UA"/>
        </w:rPr>
      </w:pPr>
      <w:r w:rsidRPr="007F689F">
        <w:rPr>
          <w:rFonts w:ascii="Times New Roman" w:hAnsi="Times New Roman" w:cs="Times New Roman"/>
          <w:sz w:val="28"/>
          <w:szCs w:val="28"/>
          <w:lang w:val="uk-UA"/>
        </w:rPr>
        <w:t>- організаційно-правова форма юридичної особи;</w:t>
      </w:r>
    </w:p>
    <w:p w:rsidR="00441B9E" w:rsidRPr="007F689F" w:rsidRDefault="00441B9E" w:rsidP="00441B9E">
      <w:pPr>
        <w:spacing w:after="0" w:line="360" w:lineRule="auto"/>
        <w:ind w:firstLine="567"/>
        <w:jc w:val="both"/>
        <w:rPr>
          <w:rFonts w:ascii="Times New Roman" w:hAnsi="Times New Roman" w:cs="Times New Roman"/>
          <w:sz w:val="28"/>
          <w:szCs w:val="28"/>
          <w:lang w:val="uk-UA"/>
        </w:rPr>
      </w:pPr>
      <w:r w:rsidRPr="007F689F">
        <w:rPr>
          <w:rFonts w:ascii="Times New Roman" w:hAnsi="Times New Roman" w:cs="Times New Roman"/>
          <w:sz w:val="28"/>
          <w:szCs w:val="28"/>
          <w:lang w:val="uk-UA"/>
        </w:rPr>
        <w:t>- порядок спільної діяльності засновників з її створення;</w:t>
      </w:r>
    </w:p>
    <w:p w:rsidR="00441B9E" w:rsidRPr="007F689F" w:rsidRDefault="00441B9E" w:rsidP="00441B9E">
      <w:pPr>
        <w:spacing w:after="0" w:line="360" w:lineRule="auto"/>
        <w:ind w:firstLine="567"/>
        <w:jc w:val="both"/>
        <w:rPr>
          <w:rFonts w:ascii="Times New Roman" w:hAnsi="Times New Roman" w:cs="Times New Roman"/>
          <w:sz w:val="28"/>
          <w:szCs w:val="28"/>
          <w:lang w:val="uk-UA"/>
        </w:rPr>
      </w:pPr>
      <w:r w:rsidRPr="007F689F">
        <w:rPr>
          <w:rFonts w:ascii="Times New Roman" w:hAnsi="Times New Roman" w:cs="Times New Roman"/>
          <w:sz w:val="28"/>
          <w:szCs w:val="28"/>
          <w:lang w:val="uk-UA"/>
        </w:rPr>
        <w:t>- передача засновниками майна юридичній особі;</w:t>
      </w:r>
    </w:p>
    <w:p w:rsidR="00441B9E" w:rsidRPr="007F689F" w:rsidRDefault="00441B9E" w:rsidP="00441B9E">
      <w:pPr>
        <w:spacing w:after="0" w:line="360" w:lineRule="auto"/>
        <w:ind w:firstLine="567"/>
        <w:jc w:val="both"/>
        <w:rPr>
          <w:rFonts w:ascii="Times New Roman" w:hAnsi="Times New Roman" w:cs="Times New Roman"/>
          <w:sz w:val="28"/>
          <w:szCs w:val="28"/>
          <w:lang w:val="uk-UA"/>
        </w:rPr>
      </w:pPr>
      <w:r w:rsidRPr="007F689F">
        <w:rPr>
          <w:rFonts w:ascii="Times New Roman" w:hAnsi="Times New Roman" w:cs="Times New Roman"/>
          <w:sz w:val="28"/>
          <w:szCs w:val="28"/>
          <w:lang w:val="uk-UA"/>
        </w:rPr>
        <w:t>- участь засновників у діяльності юридичної особи;</w:t>
      </w:r>
    </w:p>
    <w:p w:rsidR="00441B9E" w:rsidRPr="007F689F" w:rsidRDefault="00441B9E" w:rsidP="00441B9E">
      <w:pPr>
        <w:spacing w:after="0" w:line="360" w:lineRule="auto"/>
        <w:ind w:firstLine="567"/>
        <w:jc w:val="both"/>
        <w:rPr>
          <w:rFonts w:ascii="Times New Roman" w:hAnsi="Times New Roman" w:cs="Times New Roman"/>
          <w:sz w:val="28"/>
          <w:szCs w:val="28"/>
          <w:lang w:val="uk-UA"/>
        </w:rPr>
      </w:pPr>
      <w:r w:rsidRPr="007F689F">
        <w:rPr>
          <w:rFonts w:ascii="Times New Roman" w:hAnsi="Times New Roman" w:cs="Times New Roman"/>
          <w:sz w:val="28"/>
          <w:szCs w:val="28"/>
          <w:lang w:val="uk-UA"/>
        </w:rPr>
        <w:t>- порядок управління діяльністю юридичної особи;</w:t>
      </w:r>
    </w:p>
    <w:p w:rsidR="00441B9E" w:rsidRPr="007F689F" w:rsidRDefault="00441B9E" w:rsidP="00441B9E">
      <w:pPr>
        <w:spacing w:after="0" w:line="360" w:lineRule="auto"/>
        <w:ind w:firstLine="567"/>
        <w:jc w:val="both"/>
        <w:rPr>
          <w:rFonts w:ascii="Times New Roman" w:hAnsi="Times New Roman" w:cs="Times New Roman"/>
          <w:sz w:val="28"/>
          <w:szCs w:val="28"/>
          <w:lang w:val="uk-UA"/>
        </w:rPr>
      </w:pPr>
      <w:r w:rsidRPr="007F689F">
        <w:rPr>
          <w:rFonts w:ascii="Times New Roman" w:hAnsi="Times New Roman" w:cs="Times New Roman"/>
          <w:sz w:val="28"/>
          <w:szCs w:val="28"/>
          <w:lang w:val="uk-UA"/>
        </w:rPr>
        <w:t>- порядок виходу засновників зі складу юридичної особи.</w:t>
      </w:r>
    </w:p>
    <w:p w:rsidR="00441B9E" w:rsidRPr="007F689F" w:rsidRDefault="00441B9E" w:rsidP="00441B9E">
      <w:pPr>
        <w:spacing w:after="0" w:line="360" w:lineRule="auto"/>
        <w:ind w:firstLine="567"/>
        <w:jc w:val="both"/>
        <w:rPr>
          <w:rFonts w:ascii="Times New Roman" w:hAnsi="Times New Roman" w:cs="Times New Roman"/>
          <w:sz w:val="28"/>
          <w:szCs w:val="28"/>
          <w:lang w:val="uk-UA"/>
        </w:rPr>
      </w:pPr>
      <w:r w:rsidRPr="007F689F">
        <w:rPr>
          <w:rFonts w:ascii="Times New Roman" w:hAnsi="Times New Roman" w:cs="Times New Roman"/>
          <w:sz w:val="28"/>
          <w:szCs w:val="28"/>
          <w:lang w:val="uk-UA"/>
        </w:rPr>
        <w:t>При створенні юридичної особи, що здійснює підприємницьку діяльність, істотною є умова про розподіл прибутку між засновниками.</w:t>
      </w:r>
    </w:p>
    <w:p w:rsidR="00441B9E" w:rsidRPr="007F689F" w:rsidRDefault="00441B9E" w:rsidP="00441B9E">
      <w:pPr>
        <w:spacing w:after="0" w:line="360" w:lineRule="auto"/>
        <w:ind w:firstLine="567"/>
        <w:jc w:val="both"/>
        <w:rPr>
          <w:rFonts w:ascii="Times New Roman" w:hAnsi="Times New Roman" w:cs="Times New Roman"/>
          <w:sz w:val="28"/>
          <w:szCs w:val="28"/>
          <w:lang w:val="uk-UA"/>
        </w:rPr>
      </w:pPr>
      <w:r w:rsidRPr="007F689F">
        <w:rPr>
          <w:rFonts w:ascii="Times New Roman" w:hAnsi="Times New Roman" w:cs="Times New Roman"/>
          <w:sz w:val="28"/>
          <w:szCs w:val="28"/>
          <w:lang w:val="uk-UA"/>
        </w:rPr>
        <w:t>Перелік умов може доповнюватися залежно від виду юридичної особи, яка створюється.</w:t>
      </w:r>
    </w:p>
    <w:p w:rsidR="00441B9E" w:rsidRPr="007F689F" w:rsidRDefault="00441B9E" w:rsidP="00441B9E">
      <w:pPr>
        <w:spacing w:after="0" w:line="360" w:lineRule="auto"/>
        <w:ind w:firstLine="567"/>
        <w:jc w:val="both"/>
        <w:rPr>
          <w:rFonts w:ascii="Times New Roman" w:hAnsi="Times New Roman" w:cs="Times New Roman"/>
          <w:sz w:val="28"/>
          <w:szCs w:val="28"/>
          <w:lang w:val="uk-UA"/>
        </w:rPr>
      </w:pPr>
      <w:r w:rsidRPr="007F689F">
        <w:rPr>
          <w:rFonts w:ascii="Times New Roman" w:hAnsi="Times New Roman" w:cs="Times New Roman"/>
          <w:sz w:val="28"/>
          <w:szCs w:val="28"/>
          <w:lang w:val="uk-UA"/>
        </w:rPr>
        <w:t>Засновницький договір укладається в простій письмовій формі, але договір про створення акціонерного товариства підлягає нотаріальному посвідченню, якщо акціонерне товариство створюється фіз</w:t>
      </w:r>
      <w:r w:rsidR="007F689F" w:rsidRPr="007F689F">
        <w:rPr>
          <w:rFonts w:ascii="Times New Roman" w:hAnsi="Times New Roman" w:cs="Times New Roman"/>
          <w:sz w:val="28"/>
          <w:szCs w:val="28"/>
          <w:lang w:val="uk-UA"/>
        </w:rPr>
        <w:t>ичними особами</w:t>
      </w:r>
      <w:r w:rsidRPr="007F689F">
        <w:rPr>
          <w:rFonts w:ascii="Times New Roman" w:hAnsi="Times New Roman" w:cs="Times New Roman"/>
          <w:sz w:val="28"/>
          <w:szCs w:val="28"/>
          <w:lang w:val="uk-UA"/>
        </w:rPr>
        <w:t>.</w:t>
      </w:r>
    </w:p>
    <w:p w:rsidR="00441B9E" w:rsidRPr="007F689F" w:rsidRDefault="00441B9E" w:rsidP="00441B9E">
      <w:pPr>
        <w:spacing w:after="0" w:line="360" w:lineRule="auto"/>
        <w:ind w:firstLine="567"/>
        <w:jc w:val="both"/>
        <w:rPr>
          <w:rFonts w:ascii="Times New Roman" w:hAnsi="Times New Roman" w:cs="Times New Roman"/>
          <w:sz w:val="28"/>
          <w:szCs w:val="28"/>
          <w:lang w:val="uk-UA"/>
        </w:rPr>
      </w:pPr>
      <w:r w:rsidRPr="007F689F">
        <w:rPr>
          <w:rFonts w:ascii="Times New Roman" w:hAnsi="Times New Roman" w:cs="Times New Roman"/>
          <w:sz w:val="28"/>
          <w:szCs w:val="28"/>
          <w:lang w:val="uk-UA"/>
        </w:rPr>
        <w:t>Як і договір простого товариства, засновницький договір є консенсуальним, багатостороннім, відплатним і фідуціарним правочином.</w:t>
      </w:r>
    </w:p>
    <w:p w:rsidR="00441B9E" w:rsidRPr="007F689F" w:rsidRDefault="00441B9E" w:rsidP="00441B9E">
      <w:pPr>
        <w:spacing w:after="0" w:line="360" w:lineRule="auto"/>
        <w:ind w:firstLine="567"/>
        <w:jc w:val="both"/>
        <w:rPr>
          <w:rFonts w:ascii="Times New Roman" w:hAnsi="Times New Roman" w:cs="Times New Roman"/>
          <w:sz w:val="28"/>
          <w:szCs w:val="28"/>
          <w:lang w:val="uk-UA"/>
        </w:rPr>
      </w:pPr>
      <w:r w:rsidRPr="007F689F">
        <w:rPr>
          <w:rFonts w:ascii="Times New Roman" w:hAnsi="Times New Roman" w:cs="Times New Roman"/>
          <w:sz w:val="28"/>
          <w:szCs w:val="28"/>
          <w:lang w:val="uk-UA"/>
        </w:rPr>
        <w:t xml:space="preserve">Строк дії засновницького договору відповідає строку існування повного або командитного товариства, установчим документом є цей договір, а строк дії </w:t>
      </w:r>
      <w:r w:rsidRPr="007F689F">
        <w:rPr>
          <w:rFonts w:ascii="Times New Roman" w:hAnsi="Times New Roman" w:cs="Times New Roman"/>
          <w:sz w:val="28"/>
          <w:szCs w:val="28"/>
          <w:lang w:val="uk-UA"/>
        </w:rPr>
        <w:lastRenderedPageBreak/>
        <w:t>договору про створення товариства з обмеженою відповідальністю або акціонерного товариства обмежується моментом державної реєстрації зазначених господарських товариств.</w:t>
      </w:r>
    </w:p>
    <w:p w:rsidR="00441B9E" w:rsidRPr="007F689F" w:rsidRDefault="00441B9E" w:rsidP="00441B9E">
      <w:pPr>
        <w:spacing w:after="0" w:line="360" w:lineRule="auto"/>
        <w:ind w:firstLine="567"/>
        <w:jc w:val="both"/>
        <w:rPr>
          <w:rFonts w:ascii="Times New Roman" w:hAnsi="Times New Roman" w:cs="Times New Roman"/>
          <w:sz w:val="28"/>
          <w:szCs w:val="28"/>
          <w:lang w:val="uk-UA"/>
        </w:rPr>
      </w:pPr>
      <w:r w:rsidRPr="007F689F">
        <w:rPr>
          <w:rFonts w:ascii="Times New Roman" w:hAnsi="Times New Roman" w:cs="Times New Roman"/>
          <w:sz w:val="28"/>
          <w:szCs w:val="28"/>
          <w:lang w:val="uk-UA"/>
        </w:rPr>
        <w:t>Засновницький договір встановлює обов'язки його учасників щодо створення юридичної особи, формування її капіталу, частина якого оплачується до реєстрації. Отже, умови, що стосуються спільної діяльності учасників до реєстрації юридичної особи, набирають чинності з моменту укладання засновницького договору. З цього моменту виникають зобов'язальні відносини між його учасниками. Державна реєстрація юридичної особи, створеної на виконання засновницького договору, породжує комплекс прав і обов'язків як між юридичною особою та учасниками засновницького договору, так і між самими учасниками. Цей комплекс становить зміст відносного правовідношення, що є не зобов'язальним, а корпоративним.</w:t>
      </w:r>
    </w:p>
    <w:p w:rsidR="00441B9E" w:rsidRPr="00441B9E" w:rsidRDefault="00441B9E" w:rsidP="00441B9E">
      <w:pPr>
        <w:spacing w:after="0" w:line="360" w:lineRule="auto"/>
        <w:ind w:firstLine="567"/>
        <w:jc w:val="both"/>
        <w:rPr>
          <w:rFonts w:ascii="Times New Roman" w:hAnsi="Times New Roman" w:cs="Times New Roman"/>
          <w:sz w:val="28"/>
          <w:szCs w:val="28"/>
          <w:lang w:val="uk-UA"/>
        </w:rPr>
      </w:pPr>
      <w:r w:rsidRPr="007F689F">
        <w:rPr>
          <w:rFonts w:ascii="Times New Roman" w:hAnsi="Times New Roman" w:cs="Times New Roman"/>
          <w:sz w:val="28"/>
          <w:szCs w:val="28"/>
          <w:lang w:val="uk-UA"/>
        </w:rPr>
        <w:t>Учасники договору несуть обов'язки з формування капіталу юридичної особи як суб'єкти корпоративного правовідношення, а також інші майнові і немайнові (не розголошувати конфіденційну інформацію про діяльність юридичної особи) права та обов'язки.</w:t>
      </w:r>
    </w:p>
    <w:p w:rsidR="00441B9E" w:rsidRDefault="00441B9E" w:rsidP="00441B9E">
      <w:pPr>
        <w:pStyle w:val="a9"/>
        <w:shd w:val="clear" w:color="auto" w:fill="FFFFFF"/>
        <w:spacing w:before="0" w:beforeAutospacing="0" w:after="0" w:afterAutospacing="0"/>
        <w:ind w:firstLine="567"/>
        <w:jc w:val="center"/>
        <w:rPr>
          <w:b/>
          <w:i/>
          <w:sz w:val="28"/>
          <w:u w:val="single"/>
        </w:rPr>
      </w:pPr>
    </w:p>
    <w:p w:rsidR="00441B9E" w:rsidRPr="00441B9E" w:rsidRDefault="00441B9E" w:rsidP="00B05711">
      <w:pPr>
        <w:spacing w:after="0" w:line="360" w:lineRule="auto"/>
        <w:ind w:firstLine="567"/>
        <w:jc w:val="both"/>
        <w:rPr>
          <w:rFonts w:ascii="Times New Roman" w:hAnsi="Times New Roman" w:cs="Times New Roman"/>
          <w:sz w:val="28"/>
          <w:szCs w:val="28"/>
        </w:rPr>
      </w:pPr>
    </w:p>
    <w:p w:rsidR="00B05711" w:rsidRPr="00836F37" w:rsidRDefault="00B05711" w:rsidP="00DA63A3">
      <w:pPr>
        <w:spacing w:after="0" w:line="360" w:lineRule="auto"/>
        <w:jc w:val="both"/>
        <w:rPr>
          <w:rFonts w:ascii="Times New Roman" w:hAnsi="Times New Roman" w:cs="Times New Roman"/>
          <w:sz w:val="28"/>
          <w:szCs w:val="28"/>
          <w:lang w:val="uk-UA"/>
        </w:rPr>
      </w:pPr>
    </w:p>
    <w:sectPr w:rsidR="00B05711" w:rsidRPr="00836F37" w:rsidSect="00B311EE">
      <w:headerReference w:type="default" r:id="rId7"/>
      <w:pgSz w:w="11906" w:h="16838"/>
      <w:pgMar w:top="1134" w:right="567" w:bottom="1134"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6120" w:rsidRDefault="009E6120" w:rsidP="00B311EE">
      <w:pPr>
        <w:spacing w:after="0" w:line="240" w:lineRule="auto"/>
      </w:pPr>
      <w:r>
        <w:separator/>
      </w:r>
    </w:p>
  </w:endnote>
  <w:endnote w:type="continuationSeparator" w:id="0">
    <w:p w:rsidR="009E6120" w:rsidRDefault="009E6120" w:rsidP="00B31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6120" w:rsidRDefault="009E6120" w:rsidP="00B311EE">
      <w:pPr>
        <w:spacing w:after="0" w:line="240" w:lineRule="auto"/>
      </w:pPr>
      <w:r>
        <w:separator/>
      </w:r>
    </w:p>
  </w:footnote>
  <w:footnote w:type="continuationSeparator" w:id="0">
    <w:p w:rsidR="009E6120" w:rsidRDefault="009E6120" w:rsidP="00B311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0163285"/>
      <w:docPartObj>
        <w:docPartGallery w:val="Page Numbers (Top of Page)"/>
        <w:docPartUnique/>
      </w:docPartObj>
    </w:sdtPr>
    <w:sdtEndPr/>
    <w:sdtContent>
      <w:p w:rsidR="00441B9E" w:rsidRDefault="00441B9E">
        <w:pPr>
          <w:pStyle w:val="a3"/>
          <w:jc w:val="right"/>
        </w:pPr>
        <w:r>
          <w:fldChar w:fldCharType="begin"/>
        </w:r>
        <w:r>
          <w:instrText>PAGE   \* MERGEFORMAT</w:instrText>
        </w:r>
        <w:r>
          <w:fldChar w:fldCharType="separate"/>
        </w:r>
        <w:r w:rsidR="00516025">
          <w:rPr>
            <w:noProof/>
          </w:rPr>
          <w:t>15</w:t>
        </w:r>
        <w:r>
          <w:fldChar w:fldCharType="end"/>
        </w:r>
      </w:p>
    </w:sdtContent>
  </w:sdt>
  <w:p w:rsidR="00441B9E" w:rsidRDefault="00441B9E">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C5155B"/>
    <w:multiLevelType w:val="multilevel"/>
    <w:tmpl w:val="0E2E4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4F548F"/>
    <w:multiLevelType w:val="multilevel"/>
    <w:tmpl w:val="97CA8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261C15"/>
    <w:multiLevelType w:val="multilevel"/>
    <w:tmpl w:val="24CE6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6A4072"/>
    <w:multiLevelType w:val="hybridMultilevel"/>
    <w:tmpl w:val="C2EC4E50"/>
    <w:lvl w:ilvl="0" w:tplc="72B04036">
      <w:start w:val="30"/>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69DE2FE7"/>
    <w:multiLevelType w:val="multilevel"/>
    <w:tmpl w:val="B82C0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375FDD"/>
    <w:multiLevelType w:val="multilevel"/>
    <w:tmpl w:val="BCC68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3E751F"/>
    <w:multiLevelType w:val="multilevel"/>
    <w:tmpl w:val="08BC4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5"/>
  </w:num>
  <w:num w:numId="4">
    <w:abstractNumId w:val="0"/>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AD2"/>
    <w:rsid w:val="00023932"/>
    <w:rsid w:val="000543E4"/>
    <w:rsid w:val="000927D2"/>
    <w:rsid w:val="00095E24"/>
    <w:rsid w:val="000B65FF"/>
    <w:rsid w:val="000F056A"/>
    <w:rsid w:val="00120B34"/>
    <w:rsid w:val="00122A17"/>
    <w:rsid w:val="00153153"/>
    <w:rsid w:val="00170DC1"/>
    <w:rsid w:val="00174433"/>
    <w:rsid w:val="00176442"/>
    <w:rsid w:val="001D0412"/>
    <w:rsid w:val="00206AA0"/>
    <w:rsid w:val="00223516"/>
    <w:rsid w:val="00224EF1"/>
    <w:rsid w:val="00244EA2"/>
    <w:rsid w:val="00255881"/>
    <w:rsid w:val="00272A6B"/>
    <w:rsid w:val="002A69D7"/>
    <w:rsid w:val="002A7E4D"/>
    <w:rsid w:val="002B31DD"/>
    <w:rsid w:val="003101CF"/>
    <w:rsid w:val="00324A64"/>
    <w:rsid w:val="00346BEF"/>
    <w:rsid w:val="00395531"/>
    <w:rsid w:val="00441B9E"/>
    <w:rsid w:val="00467BAC"/>
    <w:rsid w:val="00495D8D"/>
    <w:rsid w:val="004E44B5"/>
    <w:rsid w:val="005116B4"/>
    <w:rsid w:val="00516025"/>
    <w:rsid w:val="005227D9"/>
    <w:rsid w:val="00531DEC"/>
    <w:rsid w:val="00532A0D"/>
    <w:rsid w:val="00541111"/>
    <w:rsid w:val="00545C55"/>
    <w:rsid w:val="00547AD2"/>
    <w:rsid w:val="005B2CF4"/>
    <w:rsid w:val="005F0FAB"/>
    <w:rsid w:val="006259F7"/>
    <w:rsid w:val="00645BF5"/>
    <w:rsid w:val="0064775D"/>
    <w:rsid w:val="006650C9"/>
    <w:rsid w:val="00677A59"/>
    <w:rsid w:val="006B6ACB"/>
    <w:rsid w:val="006F0BB0"/>
    <w:rsid w:val="00713287"/>
    <w:rsid w:val="007275C6"/>
    <w:rsid w:val="007830FD"/>
    <w:rsid w:val="007F689F"/>
    <w:rsid w:val="00825205"/>
    <w:rsid w:val="00836F37"/>
    <w:rsid w:val="00842992"/>
    <w:rsid w:val="00876694"/>
    <w:rsid w:val="008A066C"/>
    <w:rsid w:val="008A16FA"/>
    <w:rsid w:val="008C0D5A"/>
    <w:rsid w:val="008F043B"/>
    <w:rsid w:val="00936AFE"/>
    <w:rsid w:val="0095190E"/>
    <w:rsid w:val="009918CE"/>
    <w:rsid w:val="009B0899"/>
    <w:rsid w:val="009B4795"/>
    <w:rsid w:val="009B592D"/>
    <w:rsid w:val="009B5FD4"/>
    <w:rsid w:val="009C207E"/>
    <w:rsid w:val="009C74D9"/>
    <w:rsid w:val="009D515B"/>
    <w:rsid w:val="009E6120"/>
    <w:rsid w:val="00A8130C"/>
    <w:rsid w:val="00AA2295"/>
    <w:rsid w:val="00AA349C"/>
    <w:rsid w:val="00AC7549"/>
    <w:rsid w:val="00AD0516"/>
    <w:rsid w:val="00AD0ED5"/>
    <w:rsid w:val="00AF371F"/>
    <w:rsid w:val="00AF37D8"/>
    <w:rsid w:val="00B05711"/>
    <w:rsid w:val="00B14948"/>
    <w:rsid w:val="00B311EE"/>
    <w:rsid w:val="00B3649C"/>
    <w:rsid w:val="00B46B13"/>
    <w:rsid w:val="00BC5D5B"/>
    <w:rsid w:val="00C14B87"/>
    <w:rsid w:val="00C31ED4"/>
    <w:rsid w:val="00C969D5"/>
    <w:rsid w:val="00CA3A0F"/>
    <w:rsid w:val="00CC3902"/>
    <w:rsid w:val="00CC777D"/>
    <w:rsid w:val="00D13BF9"/>
    <w:rsid w:val="00D2295B"/>
    <w:rsid w:val="00D34DC6"/>
    <w:rsid w:val="00D37000"/>
    <w:rsid w:val="00D37B03"/>
    <w:rsid w:val="00D452C5"/>
    <w:rsid w:val="00D705E5"/>
    <w:rsid w:val="00D72AE1"/>
    <w:rsid w:val="00D76707"/>
    <w:rsid w:val="00D76883"/>
    <w:rsid w:val="00D93E22"/>
    <w:rsid w:val="00DA03A2"/>
    <w:rsid w:val="00DA63A3"/>
    <w:rsid w:val="00DD4B2E"/>
    <w:rsid w:val="00E22DC8"/>
    <w:rsid w:val="00E419A0"/>
    <w:rsid w:val="00E80C9A"/>
    <w:rsid w:val="00E852F1"/>
    <w:rsid w:val="00E94C91"/>
    <w:rsid w:val="00ED7CA1"/>
    <w:rsid w:val="00EF1386"/>
    <w:rsid w:val="00EF3D11"/>
    <w:rsid w:val="00EF66FE"/>
    <w:rsid w:val="00F1037A"/>
    <w:rsid w:val="00F328AB"/>
    <w:rsid w:val="00FA7FD0"/>
    <w:rsid w:val="00FB79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DD921A-E021-4096-90CC-3793357C1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11E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311EE"/>
  </w:style>
  <w:style w:type="paragraph" w:styleId="a5">
    <w:name w:val="footer"/>
    <w:basedOn w:val="a"/>
    <w:link w:val="a6"/>
    <w:uiPriority w:val="99"/>
    <w:unhideWhenUsed/>
    <w:rsid w:val="00B311E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311EE"/>
  </w:style>
  <w:style w:type="table" w:styleId="a7">
    <w:name w:val="Table Grid"/>
    <w:basedOn w:val="a1"/>
    <w:uiPriority w:val="59"/>
    <w:rsid w:val="00B311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31ED4"/>
    <w:pPr>
      <w:ind w:left="720"/>
      <w:contextualSpacing/>
    </w:pPr>
  </w:style>
  <w:style w:type="paragraph" w:styleId="a9">
    <w:name w:val="Normal (Web)"/>
    <w:basedOn w:val="a"/>
    <w:uiPriority w:val="99"/>
    <w:semiHidden/>
    <w:unhideWhenUsed/>
    <w:rsid w:val="00441B9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8197615">
      <w:bodyDiv w:val="1"/>
      <w:marLeft w:val="0"/>
      <w:marRight w:val="0"/>
      <w:marTop w:val="0"/>
      <w:marBottom w:val="0"/>
      <w:divBdr>
        <w:top w:val="none" w:sz="0" w:space="0" w:color="auto"/>
        <w:left w:val="none" w:sz="0" w:space="0" w:color="auto"/>
        <w:bottom w:val="none" w:sz="0" w:space="0" w:color="auto"/>
        <w:right w:val="none" w:sz="0" w:space="0" w:color="auto"/>
      </w:divBdr>
    </w:div>
    <w:div w:id="1080559907">
      <w:bodyDiv w:val="1"/>
      <w:marLeft w:val="0"/>
      <w:marRight w:val="0"/>
      <w:marTop w:val="0"/>
      <w:marBottom w:val="0"/>
      <w:divBdr>
        <w:top w:val="none" w:sz="0" w:space="0" w:color="auto"/>
        <w:left w:val="none" w:sz="0" w:space="0" w:color="auto"/>
        <w:bottom w:val="none" w:sz="0" w:space="0" w:color="auto"/>
        <w:right w:val="none" w:sz="0" w:space="0" w:color="auto"/>
      </w:divBdr>
    </w:div>
    <w:div w:id="200928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3667</Words>
  <Characters>20906</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Бабій Юлія Сергіївна</cp:lastModifiedBy>
  <cp:revision>2</cp:revision>
  <dcterms:created xsi:type="dcterms:W3CDTF">2021-04-26T14:53:00Z</dcterms:created>
  <dcterms:modified xsi:type="dcterms:W3CDTF">2021-04-26T14:53:00Z</dcterms:modified>
</cp:coreProperties>
</file>