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E414"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МІНІСТЕРСТВО ОСВІТИ І НАУКИ УКРАЇНИ</w:t>
      </w:r>
    </w:p>
    <w:p w14:paraId="498491C1"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Національний авіаційний університет</w:t>
      </w:r>
    </w:p>
    <w:p w14:paraId="7DD885AE"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Факультет аеронавігації, електроніки та телекомунікацій</w:t>
      </w:r>
    </w:p>
    <w:p w14:paraId="768D6BFA"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 xml:space="preserve">Кафедра </w:t>
      </w:r>
      <w:proofErr w:type="spellStart"/>
      <w:r w:rsidRPr="00BC193B">
        <w:rPr>
          <w:rFonts w:ascii="Times New Roman" w:hAnsi="Times New Roman" w:cs="Times New Roman"/>
          <w:b/>
          <w:sz w:val="28"/>
          <w:szCs w:val="28"/>
          <w:lang w:val="uk-UA"/>
        </w:rPr>
        <w:t>авіоніки</w:t>
      </w:r>
      <w:proofErr w:type="spellEnd"/>
    </w:p>
    <w:p w14:paraId="2A745B1F" w14:textId="77777777" w:rsidR="00CC509C" w:rsidRPr="00BC193B" w:rsidRDefault="00CC509C" w:rsidP="00144AA7">
      <w:pPr>
        <w:ind w:firstLine="709"/>
        <w:jc w:val="center"/>
        <w:rPr>
          <w:rFonts w:ascii="Times New Roman" w:hAnsi="Times New Roman" w:cs="Times New Roman"/>
          <w:b/>
          <w:sz w:val="28"/>
          <w:szCs w:val="28"/>
          <w:lang w:val="uk-UA"/>
        </w:rPr>
      </w:pPr>
    </w:p>
    <w:p w14:paraId="4CD86D22"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noProof/>
          <w:lang w:eastAsia="ru-RU"/>
        </w:rPr>
        <w:drawing>
          <wp:inline distT="0" distB="0" distL="0" distR="0" wp14:anchorId="72085094" wp14:editId="440838DF">
            <wp:extent cx="2200275" cy="15906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00275" cy="1590675"/>
                    </a:xfrm>
                    <a:prstGeom prst="rect">
                      <a:avLst/>
                    </a:prstGeom>
                  </pic:spPr>
                </pic:pic>
              </a:graphicData>
            </a:graphic>
          </wp:inline>
        </w:drawing>
      </w:r>
    </w:p>
    <w:p w14:paraId="25DF8606" w14:textId="77777777" w:rsidR="00CC509C" w:rsidRPr="00BC193B" w:rsidRDefault="00CC509C" w:rsidP="00144AA7">
      <w:pPr>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Курсова робота на тему</w:t>
      </w:r>
    </w:p>
    <w:p w14:paraId="0B255166" w14:textId="77777777" w:rsidR="00CC509C" w:rsidRPr="00BC193B" w:rsidRDefault="00CC509C" w:rsidP="00144AA7">
      <w:pPr>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A01A04">
        <w:rPr>
          <w:rFonts w:ascii="Times New Roman" w:hAnsi="Times New Roman" w:cs="Times New Roman"/>
          <w:b/>
          <w:sz w:val="28"/>
          <w:szCs w:val="28"/>
          <w:lang w:val="uk-UA"/>
        </w:rPr>
        <w:t>Лазерний гіроскоп</w:t>
      </w:r>
      <w:r w:rsidRPr="00BC193B">
        <w:rPr>
          <w:rFonts w:ascii="Times New Roman" w:hAnsi="Times New Roman" w:cs="Times New Roman"/>
          <w:b/>
          <w:sz w:val="28"/>
          <w:szCs w:val="28"/>
          <w:lang w:val="uk-UA"/>
        </w:rPr>
        <w:t>»</w:t>
      </w:r>
    </w:p>
    <w:p w14:paraId="31B078E4"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з навчальної дисципліни</w:t>
      </w:r>
    </w:p>
    <w:p w14:paraId="5A1A9D91" w14:textId="77777777" w:rsidR="00CC509C" w:rsidRPr="00BC193B" w:rsidRDefault="00CC509C" w:rsidP="00144AA7">
      <w:pPr>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Pr="00CC509C">
        <w:rPr>
          <w:rFonts w:ascii="Times New Roman" w:hAnsi="Times New Roman" w:cs="Times New Roman"/>
          <w:b/>
          <w:sz w:val="28"/>
          <w:szCs w:val="28"/>
          <w:lang w:val="uk-UA"/>
        </w:rPr>
        <w:t xml:space="preserve">Оптоелектронна та лазерна техніка і ЛЗ в </w:t>
      </w:r>
      <w:proofErr w:type="spellStart"/>
      <w:r w:rsidRPr="00CC509C">
        <w:rPr>
          <w:rFonts w:ascii="Times New Roman" w:hAnsi="Times New Roman" w:cs="Times New Roman"/>
          <w:b/>
          <w:sz w:val="28"/>
          <w:szCs w:val="28"/>
          <w:lang w:val="uk-UA"/>
        </w:rPr>
        <w:t>авіоніці</w:t>
      </w:r>
      <w:proofErr w:type="spellEnd"/>
      <w:r w:rsidRPr="00BC193B">
        <w:rPr>
          <w:rFonts w:ascii="Times New Roman" w:hAnsi="Times New Roman" w:cs="Times New Roman"/>
          <w:b/>
          <w:sz w:val="28"/>
          <w:szCs w:val="28"/>
          <w:lang w:val="uk-UA"/>
        </w:rPr>
        <w:t>»</w:t>
      </w:r>
    </w:p>
    <w:p w14:paraId="4A1B9C3E" w14:textId="77777777" w:rsidR="00CC509C" w:rsidRPr="00BC193B" w:rsidRDefault="00CC509C" w:rsidP="00144AA7">
      <w:pPr>
        <w:ind w:firstLine="709"/>
        <w:jc w:val="center"/>
        <w:rPr>
          <w:rFonts w:ascii="Times New Roman" w:hAnsi="Times New Roman" w:cs="Times New Roman"/>
          <w:b/>
          <w:sz w:val="28"/>
          <w:szCs w:val="28"/>
          <w:lang w:val="uk-UA"/>
        </w:rPr>
      </w:pPr>
    </w:p>
    <w:p w14:paraId="2045C4D3" w14:textId="77777777" w:rsidR="00CC509C" w:rsidRPr="00BC193B" w:rsidRDefault="00CC509C" w:rsidP="00144AA7">
      <w:pPr>
        <w:ind w:firstLine="709"/>
        <w:jc w:val="center"/>
        <w:rPr>
          <w:rFonts w:ascii="Times New Roman" w:hAnsi="Times New Roman" w:cs="Times New Roman"/>
          <w:b/>
          <w:sz w:val="28"/>
          <w:szCs w:val="28"/>
          <w:lang w:val="uk-UA"/>
        </w:rPr>
      </w:pPr>
    </w:p>
    <w:p w14:paraId="2F9CA560" w14:textId="77777777" w:rsidR="00CC509C" w:rsidRPr="00BC193B" w:rsidRDefault="00CC509C" w:rsidP="00144AA7">
      <w:pPr>
        <w:ind w:firstLine="709"/>
        <w:jc w:val="center"/>
        <w:rPr>
          <w:rFonts w:ascii="Times New Roman" w:hAnsi="Times New Roman" w:cs="Times New Roman"/>
          <w:b/>
          <w:sz w:val="28"/>
          <w:szCs w:val="28"/>
          <w:lang w:val="uk-UA"/>
        </w:rPr>
      </w:pPr>
    </w:p>
    <w:p w14:paraId="27811BBC" w14:textId="77777777" w:rsidR="00CC509C" w:rsidRPr="00BC193B" w:rsidRDefault="00CC509C" w:rsidP="00144AA7">
      <w:pPr>
        <w:ind w:firstLine="709"/>
        <w:jc w:val="center"/>
        <w:rPr>
          <w:rFonts w:ascii="Times New Roman" w:hAnsi="Times New Roman" w:cs="Times New Roman"/>
          <w:b/>
          <w:sz w:val="28"/>
          <w:szCs w:val="28"/>
          <w:lang w:val="uk-UA"/>
        </w:rPr>
      </w:pPr>
    </w:p>
    <w:p w14:paraId="1F11B631" w14:textId="77777777" w:rsidR="00CC509C" w:rsidRPr="00BC193B" w:rsidRDefault="00CC509C" w:rsidP="00144AA7">
      <w:pPr>
        <w:ind w:firstLine="709"/>
        <w:rPr>
          <w:rFonts w:ascii="Times New Roman" w:hAnsi="Times New Roman" w:cs="Times New Roman"/>
          <w:b/>
          <w:sz w:val="28"/>
          <w:szCs w:val="28"/>
          <w:lang w:val="uk-UA"/>
        </w:rPr>
      </w:pPr>
    </w:p>
    <w:p w14:paraId="058746CD" w14:textId="77777777" w:rsidR="00CC509C" w:rsidRPr="00BC193B" w:rsidRDefault="00CC509C" w:rsidP="00144AA7">
      <w:pPr>
        <w:ind w:firstLine="709"/>
        <w:jc w:val="right"/>
        <w:rPr>
          <w:rFonts w:ascii="Times New Roman" w:hAnsi="Times New Roman" w:cs="Times New Roman"/>
          <w:b/>
          <w:sz w:val="28"/>
          <w:szCs w:val="28"/>
          <w:lang w:val="uk-UA"/>
        </w:rPr>
      </w:pPr>
      <w:r w:rsidRPr="00BC193B">
        <w:rPr>
          <w:rFonts w:ascii="Times New Roman" w:hAnsi="Times New Roman" w:cs="Times New Roman"/>
          <w:b/>
          <w:sz w:val="28"/>
          <w:szCs w:val="28"/>
          <w:lang w:val="uk-UA"/>
        </w:rPr>
        <w:t xml:space="preserve">Виконала студентка </w:t>
      </w:r>
    </w:p>
    <w:p w14:paraId="31B3E783" w14:textId="62A23718" w:rsidR="00CC509C" w:rsidRPr="00BC193B" w:rsidRDefault="00CC509C" w:rsidP="00144AA7">
      <w:pPr>
        <w:ind w:firstLine="709"/>
        <w:jc w:val="right"/>
        <w:rPr>
          <w:rFonts w:ascii="Times New Roman" w:hAnsi="Times New Roman" w:cs="Times New Roman"/>
          <w:b/>
          <w:sz w:val="28"/>
          <w:szCs w:val="28"/>
          <w:lang w:val="uk-UA"/>
        </w:rPr>
      </w:pPr>
      <w:r w:rsidRPr="00BC193B">
        <w:rPr>
          <w:rFonts w:ascii="Times New Roman" w:hAnsi="Times New Roman" w:cs="Times New Roman"/>
          <w:b/>
          <w:sz w:val="28"/>
          <w:szCs w:val="28"/>
          <w:lang w:val="uk-UA"/>
        </w:rPr>
        <w:t>Групи АВ-</w:t>
      </w:r>
      <w:r w:rsidR="007A7D3A">
        <w:rPr>
          <w:rFonts w:ascii="Times New Roman" w:hAnsi="Times New Roman" w:cs="Times New Roman"/>
          <w:b/>
          <w:sz w:val="28"/>
          <w:szCs w:val="28"/>
          <w:lang w:val="en-US"/>
        </w:rPr>
        <w:t>3</w:t>
      </w:r>
      <w:r w:rsidRPr="00BC193B">
        <w:rPr>
          <w:rFonts w:ascii="Times New Roman" w:hAnsi="Times New Roman" w:cs="Times New Roman"/>
          <w:b/>
          <w:sz w:val="28"/>
          <w:szCs w:val="28"/>
          <w:lang w:val="uk-UA"/>
        </w:rPr>
        <w:t xml:space="preserve">11 </w:t>
      </w:r>
    </w:p>
    <w:p w14:paraId="5DC5598A" w14:textId="35F698B9" w:rsidR="00CC509C" w:rsidRPr="007A7D3A" w:rsidRDefault="007A7D3A" w:rsidP="00144AA7">
      <w:pPr>
        <w:ind w:firstLine="709"/>
        <w:jc w:val="right"/>
        <w:rPr>
          <w:rFonts w:ascii="Times New Roman" w:hAnsi="Times New Roman" w:cs="Times New Roman"/>
          <w:b/>
          <w:sz w:val="28"/>
          <w:szCs w:val="28"/>
          <w:lang w:val="uk-UA"/>
        </w:rPr>
      </w:pPr>
      <w:r>
        <w:rPr>
          <w:rFonts w:ascii="Times New Roman" w:hAnsi="Times New Roman" w:cs="Times New Roman"/>
          <w:b/>
          <w:sz w:val="28"/>
          <w:szCs w:val="28"/>
          <w:lang w:val="en-US"/>
        </w:rPr>
        <w:tab/>
      </w:r>
      <w:r>
        <w:rPr>
          <w:rFonts w:ascii="Times New Roman" w:hAnsi="Times New Roman" w:cs="Times New Roman"/>
          <w:b/>
          <w:sz w:val="28"/>
          <w:szCs w:val="28"/>
          <w:lang w:val="uk-UA"/>
        </w:rPr>
        <w:t>Панченко Г.Ю.</w:t>
      </w:r>
    </w:p>
    <w:p w14:paraId="7708F1E0" w14:textId="77777777" w:rsidR="00CC509C" w:rsidRPr="00BC193B" w:rsidRDefault="00CC509C" w:rsidP="00144AA7">
      <w:pPr>
        <w:ind w:firstLine="709"/>
        <w:jc w:val="center"/>
        <w:rPr>
          <w:rFonts w:ascii="Times New Roman" w:hAnsi="Times New Roman" w:cs="Times New Roman"/>
          <w:b/>
          <w:sz w:val="28"/>
          <w:szCs w:val="28"/>
          <w:lang w:val="uk-UA"/>
        </w:rPr>
      </w:pPr>
    </w:p>
    <w:p w14:paraId="2D340A0C" w14:textId="77777777" w:rsidR="00CC509C" w:rsidRPr="00BC193B" w:rsidRDefault="00CC509C" w:rsidP="00144AA7">
      <w:pPr>
        <w:ind w:firstLine="709"/>
        <w:jc w:val="center"/>
        <w:rPr>
          <w:rFonts w:ascii="Times New Roman" w:hAnsi="Times New Roman" w:cs="Times New Roman"/>
          <w:b/>
          <w:sz w:val="28"/>
          <w:szCs w:val="28"/>
          <w:lang w:val="uk-UA"/>
        </w:rPr>
      </w:pPr>
    </w:p>
    <w:p w14:paraId="407248F3" w14:textId="77777777" w:rsidR="00CC509C" w:rsidRPr="00BC193B" w:rsidRDefault="00CC509C" w:rsidP="00144AA7">
      <w:pPr>
        <w:ind w:firstLine="709"/>
        <w:rPr>
          <w:rFonts w:ascii="Times New Roman" w:hAnsi="Times New Roman" w:cs="Times New Roman"/>
          <w:b/>
          <w:sz w:val="28"/>
          <w:szCs w:val="28"/>
          <w:lang w:val="uk-UA"/>
        </w:rPr>
      </w:pPr>
    </w:p>
    <w:p w14:paraId="7B655CE7" w14:textId="77777777" w:rsidR="00CC509C" w:rsidRPr="00BC193B" w:rsidRDefault="00CC509C" w:rsidP="00144AA7">
      <w:pPr>
        <w:ind w:firstLine="709"/>
        <w:rPr>
          <w:rFonts w:ascii="Times New Roman" w:hAnsi="Times New Roman" w:cs="Times New Roman"/>
          <w:b/>
          <w:sz w:val="28"/>
          <w:szCs w:val="28"/>
          <w:lang w:val="uk-UA"/>
        </w:rPr>
      </w:pPr>
    </w:p>
    <w:p w14:paraId="7AAA06D2" w14:textId="77777777" w:rsidR="00CC509C" w:rsidRPr="00BC193B" w:rsidRDefault="00CC509C" w:rsidP="00144AA7">
      <w:pPr>
        <w:ind w:firstLine="709"/>
        <w:jc w:val="center"/>
        <w:rPr>
          <w:rFonts w:ascii="Times New Roman" w:hAnsi="Times New Roman" w:cs="Times New Roman"/>
          <w:b/>
          <w:sz w:val="28"/>
          <w:szCs w:val="28"/>
          <w:lang w:val="uk-UA"/>
        </w:rPr>
      </w:pPr>
      <w:r w:rsidRPr="00BC193B">
        <w:rPr>
          <w:rFonts w:ascii="Times New Roman" w:hAnsi="Times New Roman" w:cs="Times New Roman"/>
          <w:b/>
          <w:sz w:val="28"/>
          <w:szCs w:val="28"/>
          <w:lang w:val="uk-UA"/>
        </w:rPr>
        <w:t>Київ 2022</w:t>
      </w:r>
    </w:p>
    <w:p w14:paraId="67D49EB2" w14:textId="77777777" w:rsidR="009B07E1" w:rsidRDefault="009B07E1" w:rsidP="00144AA7">
      <w:pPr>
        <w:ind w:firstLine="709"/>
      </w:pPr>
    </w:p>
    <w:sdt>
      <w:sdtPr>
        <w:id w:val="-118790075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088773D" w14:textId="171E6306" w:rsidR="00F8681A" w:rsidRPr="00BF1441" w:rsidRDefault="00BF1441">
          <w:pPr>
            <w:pStyle w:val="a6"/>
            <w:rPr>
              <w:lang w:val="uk-UA"/>
            </w:rPr>
          </w:pPr>
          <w:r>
            <w:rPr>
              <w:lang w:val="uk-UA"/>
            </w:rPr>
            <w:t>План</w:t>
          </w:r>
        </w:p>
        <w:p w14:paraId="5D3F26AB" w14:textId="3A27EC6B" w:rsidR="00BF1441" w:rsidRDefault="00F8681A">
          <w:pPr>
            <w:pStyle w:val="13"/>
            <w:rPr>
              <w:rFonts w:eastAsiaTheme="minorEastAsia"/>
              <w:b w:val="0"/>
              <w:bCs w:val="0"/>
              <w:lang w:eastAsia="ru-RU"/>
            </w:rPr>
          </w:pPr>
          <w:r>
            <w:fldChar w:fldCharType="begin"/>
          </w:r>
          <w:r>
            <w:instrText xml:space="preserve"> TOC \o "1-3" \h \z \u </w:instrText>
          </w:r>
          <w:r>
            <w:fldChar w:fldCharType="separate"/>
          </w:r>
          <w:hyperlink w:anchor="_Toc104378662" w:history="1">
            <w:r w:rsidR="00BF1441" w:rsidRPr="00753B11">
              <w:rPr>
                <w:rStyle w:val="a7"/>
                <w:rFonts w:ascii="Times New Roman" w:hAnsi="Times New Roman" w:cs="Times New Roman"/>
                <w:lang w:val="uk-UA"/>
              </w:rPr>
              <w:t>ВСТУП</w:t>
            </w:r>
            <w:r w:rsidR="00BF1441">
              <w:rPr>
                <w:webHidden/>
              </w:rPr>
              <w:tab/>
            </w:r>
            <w:r w:rsidR="00BF1441">
              <w:rPr>
                <w:webHidden/>
              </w:rPr>
              <w:fldChar w:fldCharType="begin"/>
            </w:r>
            <w:r w:rsidR="00BF1441">
              <w:rPr>
                <w:webHidden/>
              </w:rPr>
              <w:instrText xml:space="preserve"> PAGEREF _Toc104378662 \h </w:instrText>
            </w:r>
            <w:r w:rsidR="00BF1441">
              <w:rPr>
                <w:webHidden/>
              </w:rPr>
            </w:r>
            <w:r w:rsidR="00BF1441">
              <w:rPr>
                <w:webHidden/>
              </w:rPr>
              <w:fldChar w:fldCharType="separate"/>
            </w:r>
            <w:r w:rsidR="00BF1441">
              <w:rPr>
                <w:webHidden/>
              </w:rPr>
              <w:t>3</w:t>
            </w:r>
            <w:r w:rsidR="00BF1441">
              <w:rPr>
                <w:webHidden/>
              </w:rPr>
              <w:fldChar w:fldCharType="end"/>
            </w:r>
          </w:hyperlink>
        </w:p>
        <w:p w14:paraId="5ABB64F5" w14:textId="5F2C788B" w:rsidR="00BF1441" w:rsidRDefault="00BF1441">
          <w:pPr>
            <w:pStyle w:val="13"/>
            <w:rPr>
              <w:rFonts w:eastAsiaTheme="minorEastAsia"/>
              <w:b w:val="0"/>
              <w:bCs w:val="0"/>
              <w:lang w:eastAsia="ru-RU"/>
            </w:rPr>
          </w:pPr>
          <w:hyperlink w:anchor="_Toc104378663" w:history="1">
            <w:r w:rsidRPr="00753B11">
              <w:rPr>
                <w:rStyle w:val="a7"/>
                <w:rFonts w:ascii="Times New Roman" w:hAnsi="Times New Roman" w:cs="Times New Roman"/>
                <w:lang w:val="uk-UA"/>
              </w:rPr>
              <w:t>Класифікація гіроскопів</w:t>
            </w:r>
            <w:r>
              <w:rPr>
                <w:webHidden/>
              </w:rPr>
              <w:tab/>
            </w:r>
            <w:r>
              <w:rPr>
                <w:webHidden/>
              </w:rPr>
              <w:fldChar w:fldCharType="begin"/>
            </w:r>
            <w:r>
              <w:rPr>
                <w:webHidden/>
              </w:rPr>
              <w:instrText xml:space="preserve"> PAGEREF _Toc104378663 \h </w:instrText>
            </w:r>
            <w:r>
              <w:rPr>
                <w:webHidden/>
              </w:rPr>
            </w:r>
            <w:r>
              <w:rPr>
                <w:webHidden/>
              </w:rPr>
              <w:fldChar w:fldCharType="separate"/>
            </w:r>
            <w:r>
              <w:rPr>
                <w:webHidden/>
              </w:rPr>
              <w:t>3</w:t>
            </w:r>
            <w:r>
              <w:rPr>
                <w:webHidden/>
              </w:rPr>
              <w:fldChar w:fldCharType="end"/>
            </w:r>
          </w:hyperlink>
        </w:p>
        <w:p w14:paraId="621CE7FD" w14:textId="7D8D6D55" w:rsidR="00BF1441" w:rsidRDefault="00BF1441">
          <w:pPr>
            <w:pStyle w:val="13"/>
            <w:rPr>
              <w:rFonts w:eastAsiaTheme="minorEastAsia"/>
              <w:b w:val="0"/>
              <w:bCs w:val="0"/>
              <w:lang w:eastAsia="ru-RU"/>
            </w:rPr>
          </w:pPr>
          <w:hyperlink w:anchor="_Toc104378664" w:history="1">
            <w:r w:rsidRPr="00753B11">
              <w:rPr>
                <w:rStyle w:val="a7"/>
                <w:rFonts w:ascii="Times New Roman" w:hAnsi="Times New Roman" w:cs="Times New Roman"/>
                <w:lang w:val="uk-UA"/>
              </w:rPr>
              <w:t>Принцип дії лазерного гіроскопа</w:t>
            </w:r>
            <w:r>
              <w:rPr>
                <w:webHidden/>
              </w:rPr>
              <w:tab/>
            </w:r>
            <w:r>
              <w:rPr>
                <w:webHidden/>
              </w:rPr>
              <w:fldChar w:fldCharType="begin"/>
            </w:r>
            <w:r>
              <w:rPr>
                <w:webHidden/>
              </w:rPr>
              <w:instrText xml:space="preserve"> PAGEREF _Toc104378664 \h </w:instrText>
            </w:r>
            <w:r>
              <w:rPr>
                <w:webHidden/>
              </w:rPr>
            </w:r>
            <w:r>
              <w:rPr>
                <w:webHidden/>
              </w:rPr>
              <w:fldChar w:fldCharType="separate"/>
            </w:r>
            <w:r>
              <w:rPr>
                <w:webHidden/>
              </w:rPr>
              <w:t>4</w:t>
            </w:r>
            <w:r>
              <w:rPr>
                <w:webHidden/>
              </w:rPr>
              <w:fldChar w:fldCharType="end"/>
            </w:r>
          </w:hyperlink>
        </w:p>
        <w:p w14:paraId="09FCBEB6" w14:textId="0550F2C8" w:rsidR="00BF1441" w:rsidRDefault="00BF1441">
          <w:pPr>
            <w:pStyle w:val="13"/>
            <w:rPr>
              <w:rFonts w:eastAsiaTheme="minorEastAsia"/>
              <w:b w:val="0"/>
              <w:bCs w:val="0"/>
              <w:lang w:eastAsia="ru-RU"/>
            </w:rPr>
          </w:pPr>
          <w:hyperlink w:anchor="_Toc104378665" w:history="1">
            <w:r w:rsidRPr="00753B11">
              <w:rPr>
                <w:rStyle w:val="a7"/>
                <w:rFonts w:ascii="Times New Roman" w:hAnsi="Times New Roman" w:cs="Times New Roman"/>
                <w:lang w:val="uk-UA"/>
              </w:rPr>
              <w:t>Конструктивні особливості лазерного гіроскопа</w:t>
            </w:r>
            <w:r>
              <w:rPr>
                <w:webHidden/>
              </w:rPr>
              <w:tab/>
            </w:r>
            <w:r>
              <w:rPr>
                <w:webHidden/>
              </w:rPr>
              <w:fldChar w:fldCharType="begin"/>
            </w:r>
            <w:r>
              <w:rPr>
                <w:webHidden/>
              </w:rPr>
              <w:instrText xml:space="preserve"> PAGEREF _Toc104378665 \h </w:instrText>
            </w:r>
            <w:r>
              <w:rPr>
                <w:webHidden/>
              </w:rPr>
            </w:r>
            <w:r>
              <w:rPr>
                <w:webHidden/>
              </w:rPr>
              <w:fldChar w:fldCharType="separate"/>
            </w:r>
            <w:r>
              <w:rPr>
                <w:webHidden/>
              </w:rPr>
              <w:t>7</w:t>
            </w:r>
            <w:r>
              <w:rPr>
                <w:webHidden/>
              </w:rPr>
              <w:fldChar w:fldCharType="end"/>
            </w:r>
          </w:hyperlink>
        </w:p>
        <w:p w14:paraId="402D11E0" w14:textId="52CDB397" w:rsidR="00BF1441" w:rsidRDefault="00BF1441">
          <w:pPr>
            <w:pStyle w:val="13"/>
            <w:rPr>
              <w:rFonts w:eastAsiaTheme="minorEastAsia"/>
              <w:b w:val="0"/>
              <w:bCs w:val="0"/>
              <w:lang w:eastAsia="ru-RU"/>
            </w:rPr>
          </w:pPr>
          <w:hyperlink w:anchor="_Toc104378666" w:history="1">
            <w:r w:rsidRPr="00753B11">
              <w:rPr>
                <w:rStyle w:val="a7"/>
              </w:rPr>
              <w:t>Переваги лазерного гіроскопа</w:t>
            </w:r>
            <w:r>
              <w:rPr>
                <w:webHidden/>
              </w:rPr>
              <w:tab/>
            </w:r>
            <w:r>
              <w:rPr>
                <w:webHidden/>
              </w:rPr>
              <w:fldChar w:fldCharType="begin"/>
            </w:r>
            <w:r>
              <w:rPr>
                <w:webHidden/>
              </w:rPr>
              <w:instrText xml:space="preserve"> PAGEREF _Toc104378666 \h </w:instrText>
            </w:r>
            <w:r>
              <w:rPr>
                <w:webHidden/>
              </w:rPr>
            </w:r>
            <w:r>
              <w:rPr>
                <w:webHidden/>
              </w:rPr>
              <w:fldChar w:fldCharType="separate"/>
            </w:r>
            <w:r>
              <w:rPr>
                <w:webHidden/>
              </w:rPr>
              <w:t>8</w:t>
            </w:r>
            <w:r>
              <w:rPr>
                <w:webHidden/>
              </w:rPr>
              <w:fldChar w:fldCharType="end"/>
            </w:r>
          </w:hyperlink>
        </w:p>
        <w:p w14:paraId="1C139C56" w14:textId="38AAD7BD" w:rsidR="00BF1441" w:rsidRDefault="00BF1441">
          <w:pPr>
            <w:pStyle w:val="13"/>
            <w:rPr>
              <w:rFonts w:eastAsiaTheme="minorEastAsia"/>
              <w:b w:val="0"/>
              <w:bCs w:val="0"/>
              <w:lang w:eastAsia="ru-RU"/>
            </w:rPr>
          </w:pPr>
          <w:hyperlink w:anchor="_Toc104378667" w:history="1">
            <w:r w:rsidRPr="00753B11">
              <w:rPr>
                <w:rStyle w:val="a7"/>
                <w:rFonts w:ascii="Times New Roman" w:hAnsi="Times New Roman" w:cs="Times New Roman"/>
                <w:lang w:val="uk-UA"/>
              </w:rPr>
              <w:t>Сучасні лазерні гіроскопи</w:t>
            </w:r>
            <w:r>
              <w:rPr>
                <w:webHidden/>
              </w:rPr>
              <w:tab/>
            </w:r>
            <w:r>
              <w:rPr>
                <w:webHidden/>
              </w:rPr>
              <w:fldChar w:fldCharType="begin"/>
            </w:r>
            <w:r>
              <w:rPr>
                <w:webHidden/>
              </w:rPr>
              <w:instrText xml:space="preserve"> PAGEREF _Toc104378667 \h </w:instrText>
            </w:r>
            <w:r>
              <w:rPr>
                <w:webHidden/>
              </w:rPr>
            </w:r>
            <w:r>
              <w:rPr>
                <w:webHidden/>
              </w:rPr>
              <w:fldChar w:fldCharType="separate"/>
            </w:r>
            <w:r>
              <w:rPr>
                <w:webHidden/>
              </w:rPr>
              <w:t>9</w:t>
            </w:r>
            <w:r>
              <w:rPr>
                <w:webHidden/>
              </w:rPr>
              <w:fldChar w:fldCharType="end"/>
            </w:r>
          </w:hyperlink>
        </w:p>
        <w:p w14:paraId="3761608A" w14:textId="125DF461" w:rsidR="00BF1441" w:rsidRDefault="00BF1441">
          <w:pPr>
            <w:pStyle w:val="13"/>
            <w:rPr>
              <w:rFonts w:eastAsiaTheme="minorEastAsia"/>
              <w:b w:val="0"/>
              <w:bCs w:val="0"/>
              <w:lang w:eastAsia="ru-RU"/>
            </w:rPr>
          </w:pPr>
          <w:hyperlink w:anchor="_Toc104378668" w:history="1">
            <w:r w:rsidRPr="00753B11">
              <w:rPr>
                <w:rStyle w:val="a7"/>
                <w:rFonts w:ascii="Times New Roman" w:hAnsi="Times New Roman" w:cs="Times New Roman"/>
                <w:lang w:val="uk-UA"/>
              </w:rPr>
              <w:t>Призначення</w:t>
            </w:r>
            <w:r>
              <w:rPr>
                <w:webHidden/>
              </w:rPr>
              <w:tab/>
            </w:r>
            <w:r>
              <w:rPr>
                <w:webHidden/>
              </w:rPr>
              <w:fldChar w:fldCharType="begin"/>
            </w:r>
            <w:r>
              <w:rPr>
                <w:webHidden/>
              </w:rPr>
              <w:instrText xml:space="preserve"> PAGEREF _Toc104378668 \h </w:instrText>
            </w:r>
            <w:r>
              <w:rPr>
                <w:webHidden/>
              </w:rPr>
            </w:r>
            <w:r>
              <w:rPr>
                <w:webHidden/>
              </w:rPr>
              <w:fldChar w:fldCharType="separate"/>
            </w:r>
            <w:r>
              <w:rPr>
                <w:webHidden/>
              </w:rPr>
              <w:t>10</w:t>
            </w:r>
            <w:r>
              <w:rPr>
                <w:webHidden/>
              </w:rPr>
              <w:fldChar w:fldCharType="end"/>
            </w:r>
          </w:hyperlink>
        </w:p>
        <w:p w14:paraId="2DC16B0C" w14:textId="66F42507" w:rsidR="00BF1441" w:rsidRDefault="00BF1441">
          <w:pPr>
            <w:pStyle w:val="13"/>
            <w:rPr>
              <w:rFonts w:eastAsiaTheme="minorEastAsia"/>
              <w:b w:val="0"/>
              <w:bCs w:val="0"/>
              <w:lang w:eastAsia="ru-RU"/>
            </w:rPr>
          </w:pPr>
          <w:hyperlink w:anchor="_Toc104378669" w:history="1">
            <w:r w:rsidRPr="00753B11">
              <w:rPr>
                <w:rStyle w:val="a7"/>
                <w:rFonts w:ascii="Times New Roman" w:hAnsi="Times New Roman" w:cs="Times New Roman"/>
                <w:lang w:val="uk-UA"/>
              </w:rPr>
              <w:t>Розрахункова робота</w:t>
            </w:r>
            <w:r>
              <w:rPr>
                <w:webHidden/>
              </w:rPr>
              <w:tab/>
            </w:r>
            <w:r>
              <w:rPr>
                <w:webHidden/>
              </w:rPr>
              <w:fldChar w:fldCharType="begin"/>
            </w:r>
            <w:r>
              <w:rPr>
                <w:webHidden/>
              </w:rPr>
              <w:instrText xml:space="preserve"> PAGEREF _Toc104378669 \h </w:instrText>
            </w:r>
            <w:r>
              <w:rPr>
                <w:webHidden/>
              </w:rPr>
            </w:r>
            <w:r>
              <w:rPr>
                <w:webHidden/>
              </w:rPr>
              <w:fldChar w:fldCharType="separate"/>
            </w:r>
            <w:r>
              <w:rPr>
                <w:webHidden/>
              </w:rPr>
              <w:t>11</w:t>
            </w:r>
            <w:r>
              <w:rPr>
                <w:webHidden/>
              </w:rPr>
              <w:fldChar w:fldCharType="end"/>
            </w:r>
          </w:hyperlink>
        </w:p>
        <w:p w14:paraId="703467D3" w14:textId="53A5349B" w:rsidR="00BF1441" w:rsidRDefault="00BF1441">
          <w:pPr>
            <w:pStyle w:val="13"/>
            <w:rPr>
              <w:rFonts w:eastAsiaTheme="minorEastAsia"/>
              <w:b w:val="0"/>
              <w:bCs w:val="0"/>
              <w:lang w:eastAsia="ru-RU"/>
            </w:rPr>
          </w:pPr>
          <w:hyperlink w:anchor="_Toc104378670" w:history="1">
            <w:r w:rsidRPr="00753B11">
              <w:rPr>
                <w:rStyle w:val="a7"/>
                <w:rFonts w:ascii="Times New Roman" w:hAnsi="Times New Roman" w:cs="Times New Roman"/>
                <w:lang w:val="uk-UA"/>
              </w:rPr>
              <w:t>Висновок</w:t>
            </w:r>
            <w:r>
              <w:rPr>
                <w:webHidden/>
              </w:rPr>
              <w:tab/>
            </w:r>
            <w:r>
              <w:rPr>
                <w:webHidden/>
              </w:rPr>
              <w:fldChar w:fldCharType="begin"/>
            </w:r>
            <w:r>
              <w:rPr>
                <w:webHidden/>
              </w:rPr>
              <w:instrText xml:space="preserve"> PAGEREF _Toc104378670 \h </w:instrText>
            </w:r>
            <w:r>
              <w:rPr>
                <w:webHidden/>
              </w:rPr>
            </w:r>
            <w:r>
              <w:rPr>
                <w:webHidden/>
              </w:rPr>
              <w:fldChar w:fldCharType="separate"/>
            </w:r>
            <w:r>
              <w:rPr>
                <w:webHidden/>
              </w:rPr>
              <w:t>19</w:t>
            </w:r>
            <w:r>
              <w:rPr>
                <w:webHidden/>
              </w:rPr>
              <w:fldChar w:fldCharType="end"/>
            </w:r>
          </w:hyperlink>
        </w:p>
        <w:p w14:paraId="4E534330" w14:textId="257FF9E6" w:rsidR="00F8681A" w:rsidRDefault="00F8681A">
          <w:r>
            <w:rPr>
              <w:b/>
              <w:bCs/>
            </w:rPr>
            <w:fldChar w:fldCharType="end"/>
          </w:r>
        </w:p>
      </w:sdtContent>
    </w:sdt>
    <w:p w14:paraId="429DE60A" w14:textId="77777777" w:rsidR="009F485A" w:rsidRPr="009F485A" w:rsidRDefault="009F485A" w:rsidP="00BF1441">
      <w:pPr>
        <w:rPr>
          <w:rFonts w:ascii="Times New Roman" w:hAnsi="Times New Roman" w:cs="Times New Roman"/>
          <w:bCs/>
          <w:sz w:val="28"/>
          <w:szCs w:val="28"/>
          <w:lang w:val="uk-UA"/>
        </w:rPr>
      </w:pPr>
    </w:p>
    <w:p w14:paraId="1E7C2C11" w14:textId="77777777" w:rsidR="00F8681A" w:rsidRPr="00F8681A" w:rsidRDefault="00F8681A" w:rsidP="00BF1441">
      <w:pPr>
        <w:pStyle w:val="1"/>
        <w:pageBreakBefore/>
        <w:ind w:firstLine="709"/>
        <w:rPr>
          <w:rFonts w:ascii="Times New Roman" w:hAnsi="Times New Roman" w:cs="Times New Roman"/>
          <w:b/>
          <w:color w:val="000000" w:themeColor="text1"/>
          <w:sz w:val="36"/>
          <w:szCs w:val="36"/>
          <w:lang w:val="uk-UA"/>
        </w:rPr>
      </w:pPr>
      <w:bookmarkStart w:id="0" w:name="_Toc87804724"/>
      <w:bookmarkStart w:id="1" w:name="_Toc104378662"/>
      <w:r w:rsidRPr="00F8681A">
        <w:rPr>
          <w:rFonts w:ascii="Times New Roman" w:hAnsi="Times New Roman" w:cs="Times New Roman"/>
          <w:b/>
          <w:color w:val="000000" w:themeColor="text1"/>
          <w:sz w:val="36"/>
          <w:szCs w:val="36"/>
          <w:lang w:val="uk-UA"/>
        </w:rPr>
        <w:t>ВСТУП</w:t>
      </w:r>
      <w:bookmarkEnd w:id="0"/>
      <w:bookmarkEnd w:id="1"/>
    </w:p>
    <w:p w14:paraId="7D25D713" w14:textId="0CB93534" w:rsidR="009F485A" w:rsidRDefault="009F485A" w:rsidP="00144AA7">
      <w:pPr>
        <w:ind w:firstLine="709"/>
        <w:rPr>
          <w:rFonts w:ascii="Times New Roman" w:hAnsi="Times New Roman" w:cs="Times New Roman"/>
          <w:bCs/>
          <w:sz w:val="28"/>
          <w:szCs w:val="28"/>
          <w:lang w:val="uk-UA"/>
        </w:rPr>
      </w:pPr>
      <w:r w:rsidRPr="009F485A">
        <w:rPr>
          <w:rFonts w:ascii="Times New Roman" w:hAnsi="Times New Roman" w:cs="Times New Roman"/>
          <w:bCs/>
          <w:sz w:val="28"/>
          <w:szCs w:val="28"/>
          <w:lang w:val="uk-UA"/>
        </w:rPr>
        <w:t xml:space="preserve"> Гіроскоп- це </w:t>
      </w:r>
      <w:proofErr w:type="spellStart"/>
      <w:r w:rsidRPr="009F485A">
        <w:rPr>
          <w:rFonts w:ascii="Times New Roman" w:hAnsi="Times New Roman" w:cs="Times New Roman"/>
          <w:bCs/>
          <w:sz w:val="28"/>
          <w:szCs w:val="28"/>
          <w:lang w:val="uk-UA"/>
        </w:rPr>
        <w:t>динамічно</w:t>
      </w:r>
      <w:proofErr w:type="spellEnd"/>
      <w:r w:rsidRPr="009F485A">
        <w:rPr>
          <w:rFonts w:ascii="Times New Roman" w:hAnsi="Times New Roman" w:cs="Times New Roman"/>
          <w:bCs/>
          <w:sz w:val="28"/>
          <w:szCs w:val="28"/>
          <w:lang w:val="uk-UA"/>
        </w:rPr>
        <w:t xml:space="preserve"> збалансоване тіло обертання, яке з великою швидкістю повертається навколо осі, укріпленої в рамці, і має принаймні одну нерухому точку. У перекладі з грецької “гіроскоп” означає покажчик обертання. Тому під гіроскоп можна розуміти будь-який вимірювач, вихідний параметр якого залежить від швидкості обертання. Бурхливий розвиток техніки в останні десятиліття нерозривно пов'язаний з удосконаленням різних систем управління об'єктами, що рухаються. Системи управління торпедами, морськими кораблями, літаками, ракетами та космічними об'єктами важко уявити без гіроскопічних приладів.</w:t>
      </w:r>
    </w:p>
    <w:p w14:paraId="383ACD14" w14:textId="287A0831" w:rsidR="00144AA7" w:rsidRPr="00F8681A" w:rsidRDefault="00F8681A" w:rsidP="00F8681A">
      <w:pPr>
        <w:pStyle w:val="1"/>
        <w:ind w:firstLine="709"/>
        <w:rPr>
          <w:rFonts w:cs="Times New Roman"/>
          <w:b/>
          <w:color w:val="000000" w:themeColor="text1"/>
          <w:sz w:val="28"/>
          <w:szCs w:val="28"/>
          <w:lang w:val="uk-UA"/>
        </w:rPr>
      </w:pPr>
      <w:bookmarkStart w:id="2" w:name="_Hlk104378108"/>
      <w:bookmarkStart w:id="3" w:name="_Toc104378663"/>
      <w:r w:rsidRPr="00F8681A">
        <w:rPr>
          <w:rFonts w:ascii="Times New Roman" w:hAnsi="Times New Roman" w:cs="Times New Roman"/>
          <w:b/>
          <w:color w:val="000000" w:themeColor="text1"/>
          <w:sz w:val="36"/>
          <w:szCs w:val="36"/>
          <w:lang w:val="uk-UA"/>
        </w:rPr>
        <w:t>Класифікація гіроскопів</w:t>
      </w:r>
      <w:bookmarkEnd w:id="3"/>
    </w:p>
    <w:bookmarkEnd w:id="2"/>
    <w:p w14:paraId="00CA9509"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Основні типи гіроскопів: </w:t>
      </w:r>
    </w:p>
    <w:p w14:paraId="1FC0776E" w14:textId="77777777" w:rsidR="00144AA7" w:rsidRPr="00144AA7" w:rsidRDefault="00144AA7" w:rsidP="00144AA7">
      <w:pPr>
        <w:pStyle w:val="a3"/>
        <w:numPr>
          <w:ilvl w:val="0"/>
          <w:numId w:val="4"/>
        </w:numPr>
        <w:rPr>
          <w:rFonts w:ascii="Times New Roman" w:hAnsi="Times New Roman" w:cs="Times New Roman"/>
          <w:bCs/>
          <w:sz w:val="28"/>
          <w:szCs w:val="28"/>
          <w:lang w:val="uk-UA"/>
        </w:rPr>
      </w:pPr>
      <w:r w:rsidRPr="00144AA7">
        <w:rPr>
          <w:rFonts w:ascii="Times New Roman" w:hAnsi="Times New Roman" w:cs="Times New Roman"/>
          <w:bCs/>
          <w:sz w:val="28"/>
          <w:szCs w:val="28"/>
          <w:lang w:val="uk-UA"/>
        </w:rPr>
        <w:lastRenderedPageBreak/>
        <w:t xml:space="preserve">механічні гіроскопи. </w:t>
      </w:r>
    </w:p>
    <w:p w14:paraId="1A1A0BCF" w14:textId="77777777" w:rsidR="00144AA7" w:rsidRPr="00144AA7" w:rsidRDefault="00144AA7" w:rsidP="00144AA7">
      <w:pPr>
        <w:pStyle w:val="a3"/>
        <w:numPr>
          <w:ilvl w:val="0"/>
          <w:numId w:val="4"/>
        </w:numPr>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вібраційні гіроскопи. </w:t>
      </w:r>
    </w:p>
    <w:p w14:paraId="14F432B8" w14:textId="77777777" w:rsidR="00144AA7" w:rsidRPr="00144AA7" w:rsidRDefault="00144AA7" w:rsidP="00144AA7">
      <w:pPr>
        <w:pStyle w:val="a3"/>
        <w:numPr>
          <w:ilvl w:val="0"/>
          <w:numId w:val="4"/>
        </w:numPr>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квантові гіроскопи. </w:t>
      </w:r>
    </w:p>
    <w:p w14:paraId="0041EEC1" w14:textId="77777777" w:rsidR="00144AA7" w:rsidRPr="00144AA7" w:rsidRDefault="00144AA7" w:rsidP="00144AA7">
      <w:pPr>
        <w:pStyle w:val="a3"/>
        <w:numPr>
          <w:ilvl w:val="0"/>
          <w:numId w:val="4"/>
        </w:numPr>
        <w:rPr>
          <w:rFonts w:ascii="Times New Roman" w:hAnsi="Times New Roman" w:cs="Times New Roman"/>
          <w:bCs/>
          <w:sz w:val="28"/>
          <w:szCs w:val="28"/>
          <w:lang w:val="uk-UA"/>
        </w:rPr>
      </w:pPr>
      <w:r w:rsidRPr="00144AA7">
        <w:rPr>
          <w:rFonts w:ascii="Times New Roman" w:hAnsi="Times New Roman" w:cs="Times New Roman"/>
          <w:bCs/>
          <w:sz w:val="28"/>
          <w:szCs w:val="28"/>
          <w:lang w:val="uk-UA"/>
        </w:rPr>
        <w:t>о</w:t>
      </w:r>
      <w:r w:rsidRPr="00144AA7">
        <w:rPr>
          <w:rFonts w:ascii="Times New Roman" w:hAnsi="Times New Roman" w:cs="Times New Roman"/>
          <w:bCs/>
          <w:sz w:val="28"/>
          <w:szCs w:val="28"/>
          <w:lang w:val="uk-UA"/>
        </w:rPr>
        <w:t xml:space="preserve">птичні гіроскопи </w:t>
      </w:r>
    </w:p>
    <w:p w14:paraId="60782335"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Механічні гіроскопи </w:t>
      </w:r>
    </w:p>
    <w:p w14:paraId="179F653A" w14:textId="0D5800CA" w:rsidR="00144AA7" w:rsidRDefault="00144AA7" w:rsidP="00144AA7">
      <w:pPr>
        <w:ind w:firstLine="709"/>
        <w:rPr>
          <w:rFonts w:ascii="Times New Roman" w:hAnsi="Times New Roman" w:cs="Times New Roman"/>
          <w:bCs/>
          <w:sz w:val="28"/>
          <w:szCs w:val="28"/>
          <w:lang w:val="uk-UA"/>
        </w:rPr>
      </w:pPr>
      <w:r>
        <w:rPr>
          <w:noProof/>
        </w:rPr>
        <w:drawing>
          <wp:inline distT="0" distB="0" distL="0" distR="0" wp14:anchorId="135E45E5" wp14:editId="1733AE62">
            <wp:extent cx="3848100" cy="266406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4316" cy="2668372"/>
                    </a:xfrm>
                    <a:prstGeom prst="rect">
                      <a:avLst/>
                    </a:prstGeom>
                    <a:noFill/>
                    <a:ln>
                      <a:noFill/>
                    </a:ln>
                  </pic:spPr>
                </pic:pic>
              </a:graphicData>
            </a:graphic>
          </wp:inline>
        </w:drawing>
      </w:r>
    </w:p>
    <w:p w14:paraId="36DDD901"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Рисунок 1. Роторний гіроскоп </w:t>
      </w:r>
    </w:p>
    <w:p w14:paraId="1DA38F1D"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Серед механічних гіроскопів виділяється роторний гіроскоп - тверде тіло, що швидко обертається, вісь обертання якого здатна змінювати орієнтацію в просторі. Це показано </w:t>
      </w:r>
      <w:r>
        <w:rPr>
          <w:rFonts w:ascii="Times New Roman" w:hAnsi="Times New Roman" w:cs="Times New Roman"/>
          <w:bCs/>
          <w:sz w:val="28"/>
          <w:szCs w:val="28"/>
          <w:lang w:val="uk-UA"/>
        </w:rPr>
        <w:t>рисунку</w:t>
      </w:r>
      <w:r w:rsidRPr="00144AA7">
        <w:rPr>
          <w:rFonts w:ascii="Times New Roman" w:hAnsi="Times New Roman" w:cs="Times New Roman"/>
          <w:bCs/>
          <w:sz w:val="28"/>
          <w:szCs w:val="28"/>
          <w:lang w:val="uk-UA"/>
        </w:rPr>
        <w:t xml:space="preserve"> 1. У цьому швидкість обертання гіроскопа значно перевищує швидкість повороту осі його обертання. Основна властивість такого гіроскопа - здатність зберігати у просторі постійний напрямок осі обертання за відсутності впливу неї моментів зовнішніх сил. Вперше цю властивість використовував Фуко в 1852 для експериментальної демонстрації обертання Землі. Саме завдяки цій демонстрації гіроскоп і отримав свою назву від грецьких слів «обертання», «спостерігаю». </w:t>
      </w:r>
    </w:p>
    <w:p w14:paraId="31ED6644"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Вібраційні гіроскопи – пристрої, що зберігають свої коливання в одній площині при повороті. Даний тип гіроскопів є набагато простішим і дешевшим при порівнянні точності порівняно з роторним гіроскопом. У зарубіжній літературі також вживається термін «</w:t>
      </w:r>
      <w:proofErr w:type="spellStart"/>
      <w:r w:rsidRPr="00144AA7">
        <w:rPr>
          <w:rFonts w:ascii="Times New Roman" w:hAnsi="Times New Roman" w:cs="Times New Roman"/>
          <w:bCs/>
          <w:sz w:val="28"/>
          <w:szCs w:val="28"/>
          <w:lang w:val="uk-UA"/>
        </w:rPr>
        <w:t>Коріолісові</w:t>
      </w:r>
      <w:proofErr w:type="spellEnd"/>
      <w:r w:rsidRPr="00144AA7">
        <w:rPr>
          <w:rFonts w:ascii="Times New Roman" w:hAnsi="Times New Roman" w:cs="Times New Roman"/>
          <w:bCs/>
          <w:sz w:val="28"/>
          <w:szCs w:val="28"/>
          <w:lang w:val="uk-UA"/>
        </w:rPr>
        <w:t xml:space="preserve"> вібруючі гіроскопи» - оскільки принцип їхньої дії заснований на ефекті сили </w:t>
      </w:r>
      <w:proofErr w:type="spellStart"/>
      <w:r w:rsidRPr="00144AA7">
        <w:rPr>
          <w:rFonts w:ascii="Times New Roman" w:hAnsi="Times New Roman" w:cs="Times New Roman"/>
          <w:bCs/>
          <w:sz w:val="28"/>
          <w:szCs w:val="28"/>
          <w:lang w:val="uk-UA"/>
        </w:rPr>
        <w:t>Коріоліса</w:t>
      </w:r>
      <w:proofErr w:type="spellEnd"/>
      <w:r w:rsidRPr="00144AA7">
        <w:rPr>
          <w:rFonts w:ascii="Times New Roman" w:hAnsi="Times New Roman" w:cs="Times New Roman"/>
          <w:bCs/>
          <w:sz w:val="28"/>
          <w:szCs w:val="28"/>
          <w:lang w:val="uk-UA"/>
        </w:rPr>
        <w:t xml:space="preserve">, як і в роторних гіроскопів. </w:t>
      </w:r>
    </w:p>
    <w:p w14:paraId="70A3B32C" w14:textId="77777777" w:rsidR="00144AA7"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Квантова </w:t>
      </w:r>
      <w:proofErr w:type="spellStart"/>
      <w:r w:rsidRPr="00144AA7">
        <w:rPr>
          <w:rFonts w:ascii="Times New Roman" w:hAnsi="Times New Roman" w:cs="Times New Roman"/>
          <w:bCs/>
          <w:sz w:val="28"/>
          <w:szCs w:val="28"/>
          <w:lang w:val="uk-UA"/>
        </w:rPr>
        <w:t>гіроскопія</w:t>
      </w:r>
      <w:proofErr w:type="spellEnd"/>
      <w:r w:rsidRPr="00144AA7">
        <w:rPr>
          <w:rFonts w:ascii="Times New Roman" w:hAnsi="Times New Roman" w:cs="Times New Roman"/>
          <w:bCs/>
          <w:sz w:val="28"/>
          <w:szCs w:val="28"/>
          <w:lang w:val="uk-UA"/>
        </w:rPr>
        <w:t xml:space="preserve"> - збірний термін для назви нової області квантової електроніки, що займається вивченням принципів і можливостей створення пристроїв, основою дії яких є гіроскопічні властивості частинок, що утворюють робочі тіла датчика приладу. Ці властивості можуть бути зумовлені спіновими та орбітальними моментами атомних </w:t>
      </w:r>
      <w:proofErr w:type="spellStart"/>
      <w:r w:rsidRPr="00144AA7">
        <w:rPr>
          <w:rFonts w:ascii="Times New Roman" w:hAnsi="Times New Roman" w:cs="Times New Roman"/>
          <w:bCs/>
          <w:sz w:val="28"/>
          <w:szCs w:val="28"/>
          <w:lang w:val="uk-UA"/>
        </w:rPr>
        <w:t>ядер</w:t>
      </w:r>
      <w:proofErr w:type="spellEnd"/>
      <w:r w:rsidRPr="00144AA7">
        <w:rPr>
          <w:rFonts w:ascii="Times New Roman" w:hAnsi="Times New Roman" w:cs="Times New Roman"/>
          <w:bCs/>
          <w:sz w:val="28"/>
          <w:szCs w:val="28"/>
          <w:lang w:val="uk-UA"/>
        </w:rPr>
        <w:t xml:space="preserve">, атомів, </w:t>
      </w:r>
      <w:r w:rsidRPr="00144AA7">
        <w:rPr>
          <w:rFonts w:ascii="Times New Roman" w:hAnsi="Times New Roman" w:cs="Times New Roman"/>
          <w:bCs/>
          <w:sz w:val="28"/>
          <w:szCs w:val="28"/>
          <w:lang w:val="uk-UA"/>
        </w:rPr>
        <w:lastRenderedPageBreak/>
        <w:t xml:space="preserve">електронів або фотонів. Гіроскоп перебуває у робочому стані, коли механічні моменти частинок попередньо орієнтовані певному напрямі. Прилади такого роду отримали збірну назву квантових гіроскопів, на відміну від класичних механічних гіроскопів, необхідним елементом яких є тіло, що обертається або коливається. Вимірюваними величинами в таких приладах є, наприклад, частоти вимушених когерентних квантових переходів між енергетичними підрівнями, відповідними різним можливим значенням проекцій механічного моменту частинок на фізично виділений напрямок. Обертання приладів викликає усунення або розщеплення енергетичних підрівнів системи, вимірювання частот переходів між якими і дозволяє виявити це обертання, а також визначити напрямок та величину його кутової швидкості. </w:t>
      </w:r>
    </w:p>
    <w:p w14:paraId="652DD0F7" w14:textId="531D99CA" w:rsidR="009F485A" w:rsidRPr="009F485A" w:rsidRDefault="00144AA7" w:rsidP="00144AA7">
      <w:pPr>
        <w:ind w:firstLine="709"/>
        <w:rPr>
          <w:rFonts w:ascii="Times New Roman" w:hAnsi="Times New Roman" w:cs="Times New Roman"/>
          <w:bCs/>
          <w:sz w:val="28"/>
          <w:szCs w:val="28"/>
          <w:lang w:val="uk-UA"/>
        </w:rPr>
      </w:pPr>
      <w:r w:rsidRPr="00144AA7">
        <w:rPr>
          <w:rFonts w:ascii="Times New Roman" w:hAnsi="Times New Roman" w:cs="Times New Roman"/>
          <w:bCs/>
          <w:sz w:val="28"/>
          <w:szCs w:val="28"/>
          <w:lang w:val="uk-UA"/>
        </w:rPr>
        <w:t xml:space="preserve">Оптичні гіроскопи. Поділяються на </w:t>
      </w:r>
      <w:proofErr w:type="spellStart"/>
      <w:r w:rsidRPr="00144AA7">
        <w:rPr>
          <w:rFonts w:ascii="Times New Roman" w:hAnsi="Times New Roman" w:cs="Times New Roman"/>
          <w:bCs/>
          <w:sz w:val="28"/>
          <w:szCs w:val="28"/>
          <w:lang w:val="uk-UA"/>
        </w:rPr>
        <w:t>волоконно</w:t>
      </w:r>
      <w:proofErr w:type="spellEnd"/>
      <w:r w:rsidRPr="00144AA7">
        <w:rPr>
          <w:rFonts w:ascii="Times New Roman" w:hAnsi="Times New Roman" w:cs="Times New Roman"/>
          <w:bCs/>
          <w:sz w:val="28"/>
          <w:szCs w:val="28"/>
          <w:lang w:val="uk-UA"/>
        </w:rPr>
        <w:t xml:space="preserve">-оптичні та лазерні гіроскопи. Принцип дії заснований на ефекті </w:t>
      </w:r>
      <w:proofErr w:type="spellStart"/>
      <w:r w:rsidRPr="00144AA7">
        <w:rPr>
          <w:rFonts w:ascii="Times New Roman" w:hAnsi="Times New Roman" w:cs="Times New Roman"/>
          <w:bCs/>
          <w:sz w:val="28"/>
          <w:szCs w:val="28"/>
          <w:lang w:val="uk-UA"/>
        </w:rPr>
        <w:t>Саньяка</w:t>
      </w:r>
      <w:proofErr w:type="spellEnd"/>
      <w:r w:rsidRPr="00144AA7">
        <w:rPr>
          <w:rFonts w:ascii="Times New Roman" w:hAnsi="Times New Roman" w:cs="Times New Roman"/>
          <w:bCs/>
          <w:sz w:val="28"/>
          <w:szCs w:val="28"/>
          <w:lang w:val="uk-UA"/>
        </w:rPr>
        <w:t xml:space="preserve"> і теоретично пояснюється за допомогою спеціальної теорії відносності (СТО). Відповідно до СТО швидкість світла постійна у будь-якій інерційній системі відліку. У той час як у неінерційній системі вона може відрізнятись від неї. При посиланні </w:t>
      </w:r>
      <w:proofErr w:type="spellStart"/>
      <w:r w:rsidRPr="00144AA7">
        <w:rPr>
          <w:rFonts w:ascii="Times New Roman" w:hAnsi="Times New Roman" w:cs="Times New Roman"/>
          <w:bCs/>
          <w:sz w:val="28"/>
          <w:szCs w:val="28"/>
          <w:lang w:val="uk-UA"/>
        </w:rPr>
        <w:t>променя</w:t>
      </w:r>
      <w:proofErr w:type="spellEnd"/>
      <w:r w:rsidRPr="00144AA7">
        <w:rPr>
          <w:rFonts w:ascii="Times New Roman" w:hAnsi="Times New Roman" w:cs="Times New Roman"/>
          <w:bCs/>
          <w:sz w:val="28"/>
          <w:szCs w:val="28"/>
          <w:lang w:val="uk-UA"/>
        </w:rPr>
        <w:t xml:space="preserve"> світла у напрямі обертання приладу і проти напрямку обертання різниця у часі приходу променів (визначена інтерферометром) дозволяє знайти різницю оптичних шляхів променів в інерційній системі відліку, і, отже, величину кутового повороту приладу під час проходження </w:t>
      </w:r>
      <w:proofErr w:type="spellStart"/>
      <w:r w:rsidRPr="00144AA7">
        <w:rPr>
          <w:rFonts w:ascii="Times New Roman" w:hAnsi="Times New Roman" w:cs="Times New Roman"/>
          <w:bCs/>
          <w:sz w:val="28"/>
          <w:szCs w:val="28"/>
          <w:lang w:val="uk-UA"/>
        </w:rPr>
        <w:t>променя</w:t>
      </w:r>
      <w:proofErr w:type="spellEnd"/>
      <w:r w:rsidRPr="00144AA7">
        <w:rPr>
          <w:rFonts w:ascii="Times New Roman" w:hAnsi="Times New Roman" w:cs="Times New Roman"/>
          <w:bCs/>
          <w:sz w:val="28"/>
          <w:szCs w:val="28"/>
          <w:lang w:val="uk-UA"/>
        </w:rPr>
        <w:t>.</w:t>
      </w:r>
    </w:p>
    <w:p w14:paraId="72157004" w14:textId="211796D1" w:rsidR="00F8681A" w:rsidRDefault="00F8681A" w:rsidP="00F8681A">
      <w:pPr>
        <w:pStyle w:val="1"/>
        <w:ind w:firstLine="709"/>
        <w:rPr>
          <w:rFonts w:ascii="Times New Roman" w:hAnsi="Times New Roman" w:cs="Times New Roman"/>
          <w:b/>
          <w:color w:val="000000" w:themeColor="text1"/>
          <w:sz w:val="36"/>
          <w:szCs w:val="36"/>
          <w:lang w:val="uk-UA"/>
        </w:rPr>
      </w:pPr>
      <w:bookmarkStart w:id="4" w:name="_Toc104378664"/>
      <w:r w:rsidRPr="00F8681A">
        <w:rPr>
          <w:rFonts w:ascii="Times New Roman" w:hAnsi="Times New Roman" w:cs="Times New Roman"/>
          <w:b/>
          <w:color w:val="000000" w:themeColor="text1"/>
          <w:sz w:val="36"/>
          <w:szCs w:val="36"/>
          <w:lang w:val="uk-UA"/>
        </w:rPr>
        <w:t>Принцип дії лазерного гіроскопа</w:t>
      </w:r>
      <w:bookmarkEnd w:id="4"/>
    </w:p>
    <w:p w14:paraId="21018BCC" w14:textId="77777777" w:rsidR="00F8681A" w:rsidRPr="00F8681A" w:rsidRDefault="00F8681A" w:rsidP="00F8681A">
      <w:pPr>
        <w:rPr>
          <w:lang w:val="uk-UA"/>
        </w:rPr>
      </w:pPr>
    </w:p>
    <w:p w14:paraId="3C20270C" w14:textId="396851C3" w:rsid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Гіроскоп - це дина</w:t>
      </w:r>
      <w:r>
        <w:rPr>
          <w:rFonts w:ascii="Times New Roman" w:hAnsi="Times New Roman" w:cs="Times New Roman"/>
          <w:sz w:val="28"/>
          <w:szCs w:val="28"/>
          <w:lang w:val="uk-UA"/>
        </w:rPr>
        <w:t>мічне збалансоване тіло обертання, яке з великою швидкістю об</w:t>
      </w:r>
      <w:r w:rsidRPr="007B3556">
        <w:rPr>
          <w:rFonts w:ascii="Times New Roman" w:hAnsi="Times New Roman" w:cs="Times New Roman"/>
          <w:sz w:val="28"/>
          <w:szCs w:val="28"/>
          <w:lang w:val="uk-UA"/>
        </w:rPr>
        <w:t>ертається навколо осі, зміц</w:t>
      </w:r>
      <w:r>
        <w:rPr>
          <w:rFonts w:ascii="Times New Roman" w:hAnsi="Times New Roman" w:cs="Times New Roman"/>
          <w:sz w:val="28"/>
          <w:szCs w:val="28"/>
          <w:lang w:val="uk-UA"/>
        </w:rPr>
        <w:t>неної в рамці, і має, по меншій мірі, одну нерухому</w:t>
      </w:r>
      <w:r w:rsidRPr="007B3556">
        <w:rPr>
          <w:rFonts w:ascii="Times New Roman" w:hAnsi="Times New Roman" w:cs="Times New Roman"/>
          <w:sz w:val="28"/>
          <w:szCs w:val="28"/>
          <w:lang w:val="uk-UA"/>
        </w:rPr>
        <w:t xml:space="preserve"> точку. В перекладі з грецького «гір</w:t>
      </w:r>
      <w:r>
        <w:rPr>
          <w:rFonts w:ascii="Times New Roman" w:hAnsi="Times New Roman" w:cs="Times New Roman"/>
          <w:sz w:val="28"/>
          <w:szCs w:val="28"/>
          <w:lang w:val="uk-UA"/>
        </w:rPr>
        <w:t>оскоп» означає показник обертання</w:t>
      </w:r>
      <w:r w:rsidRPr="007B3556">
        <w:rPr>
          <w:rFonts w:ascii="Times New Roman" w:hAnsi="Times New Roman" w:cs="Times New Roman"/>
          <w:sz w:val="28"/>
          <w:szCs w:val="28"/>
          <w:lang w:val="uk-UA"/>
        </w:rPr>
        <w:t>. Тому під гіроскопом можна позначати будь-який вимірювач, вихідний параметр якого</w:t>
      </w:r>
      <w:r>
        <w:rPr>
          <w:rFonts w:ascii="Times New Roman" w:hAnsi="Times New Roman" w:cs="Times New Roman"/>
          <w:sz w:val="28"/>
          <w:szCs w:val="28"/>
          <w:lang w:val="uk-UA"/>
        </w:rPr>
        <w:t xml:space="preserve"> залежить від швидкості обертання</w:t>
      </w:r>
      <w:r w:rsidRPr="007B3556">
        <w:rPr>
          <w:rFonts w:ascii="Times New Roman" w:hAnsi="Times New Roman" w:cs="Times New Roman"/>
          <w:sz w:val="28"/>
          <w:szCs w:val="28"/>
          <w:lang w:val="uk-UA"/>
        </w:rPr>
        <w:t>.</w:t>
      </w:r>
    </w:p>
    <w:p w14:paraId="3886C0DD"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Лазерни</w:t>
      </w:r>
      <w:r>
        <w:rPr>
          <w:rFonts w:ascii="Times New Roman" w:hAnsi="Times New Roman" w:cs="Times New Roman"/>
          <w:sz w:val="28"/>
          <w:szCs w:val="28"/>
          <w:lang w:val="uk-UA"/>
        </w:rPr>
        <w:t>й гіроскоп - пристрій, в якому:</w:t>
      </w:r>
    </w:p>
    <w:p w14:paraId="24A1BF65"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 використовується оптичний квантовий генерато</w:t>
      </w:r>
      <w:r>
        <w:rPr>
          <w:rFonts w:ascii="Times New Roman" w:hAnsi="Times New Roman" w:cs="Times New Roman"/>
          <w:sz w:val="28"/>
          <w:szCs w:val="28"/>
          <w:lang w:val="uk-UA"/>
        </w:rPr>
        <w:t>р направленого випромінювання;</w:t>
      </w:r>
    </w:p>
    <w:p w14:paraId="6C3848C0" w14:textId="77777777" w:rsid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 міститься плоский з</w:t>
      </w:r>
      <w:r>
        <w:rPr>
          <w:rFonts w:ascii="Times New Roman" w:hAnsi="Times New Roman" w:cs="Times New Roman"/>
          <w:sz w:val="28"/>
          <w:szCs w:val="28"/>
          <w:lang w:val="uk-UA"/>
        </w:rPr>
        <w:t>амкнутий контур, утворений трьома</w:t>
      </w:r>
      <w:r w:rsidRPr="007B3556">
        <w:rPr>
          <w:rFonts w:ascii="Times New Roman" w:hAnsi="Times New Roman" w:cs="Times New Roman"/>
          <w:sz w:val="28"/>
          <w:szCs w:val="28"/>
          <w:lang w:val="uk-UA"/>
        </w:rPr>
        <w:t xml:space="preserve"> і більше дзеркалами, де циркулюють два зустрічних світлових потоків і застосовуються в системах інерційної навігації.</w:t>
      </w:r>
    </w:p>
    <w:p w14:paraId="464BDD65" w14:textId="77777777" w:rsidR="007B3556" w:rsidRDefault="007B3556" w:rsidP="00144AA7">
      <w:pPr>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0A7AADA3" wp14:editId="1F640BE7">
            <wp:extent cx="3474720" cy="3093070"/>
            <wp:effectExtent l="0" t="0" r="0" b="0"/>
            <wp:docPr id="1" name="Рисунок 1" descr="Упрощенная схема лазерного гироск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прощенная схема лазерного гироскоп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119" cy="3094315"/>
                    </a:xfrm>
                    <a:prstGeom prst="rect">
                      <a:avLst/>
                    </a:prstGeom>
                    <a:noFill/>
                    <a:ln>
                      <a:noFill/>
                    </a:ln>
                  </pic:spPr>
                </pic:pic>
              </a:graphicData>
            </a:graphic>
          </wp:inline>
        </w:drawing>
      </w:r>
    </w:p>
    <w:p w14:paraId="6779380B" w14:textId="77777777" w:rsidR="007B3556" w:rsidRDefault="007B3556"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Рис.1 – Спрощена схема лазерного гіроскопа</w:t>
      </w:r>
    </w:p>
    <w:p w14:paraId="3067DB5C" w14:textId="77777777" w:rsidR="00D62B75" w:rsidRDefault="00D62B75" w:rsidP="00144AA7">
      <w:pPr>
        <w:ind w:firstLine="709"/>
        <w:rPr>
          <w:rFonts w:ascii="Times New Roman" w:hAnsi="Times New Roman" w:cs="Times New Roman"/>
          <w:sz w:val="28"/>
          <w:szCs w:val="28"/>
          <w:lang w:val="uk-UA"/>
        </w:rPr>
      </w:pPr>
    </w:p>
    <w:p w14:paraId="1B571857"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Особливості та основні хар</w:t>
      </w:r>
      <w:r w:rsidR="00D62B75">
        <w:rPr>
          <w:rFonts w:ascii="Times New Roman" w:hAnsi="Times New Roman" w:cs="Times New Roman"/>
          <w:sz w:val="28"/>
          <w:szCs w:val="28"/>
          <w:lang w:val="uk-UA"/>
        </w:rPr>
        <w:t>актеристики лазерних гіроскопів</w:t>
      </w:r>
    </w:p>
    <w:p w14:paraId="774D72C1"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1</w:t>
      </w:r>
      <w:r w:rsidR="00D62B75">
        <w:rPr>
          <w:rFonts w:ascii="Times New Roman" w:hAnsi="Times New Roman" w:cs="Times New Roman"/>
          <w:sz w:val="28"/>
          <w:szCs w:val="28"/>
          <w:lang w:val="uk-UA"/>
        </w:rPr>
        <w:t>. Відсутність ротора, що обертається.</w:t>
      </w:r>
    </w:p>
    <w:p w14:paraId="71385C4F"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 xml:space="preserve">2. </w:t>
      </w:r>
      <w:proofErr w:type="spellStart"/>
      <w:r w:rsidRPr="007B3556">
        <w:rPr>
          <w:rFonts w:ascii="Times New Roman" w:hAnsi="Times New Roman" w:cs="Times New Roman"/>
          <w:sz w:val="28"/>
          <w:szCs w:val="28"/>
          <w:lang w:val="uk-UA"/>
        </w:rPr>
        <w:t>Моноблочність</w:t>
      </w:r>
      <w:proofErr w:type="spellEnd"/>
      <w:r w:rsidRPr="007B3556">
        <w:rPr>
          <w:rFonts w:ascii="Times New Roman" w:hAnsi="Times New Roman" w:cs="Times New Roman"/>
          <w:sz w:val="28"/>
          <w:szCs w:val="28"/>
          <w:lang w:val="uk-UA"/>
        </w:rPr>
        <w:t xml:space="preserve"> і висока </w:t>
      </w:r>
      <w:r w:rsidR="00D62B75">
        <w:rPr>
          <w:rFonts w:ascii="Times New Roman" w:hAnsi="Times New Roman" w:cs="Times New Roman"/>
          <w:sz w:val="28"/>
          <w:szCs w:val="28"/>
          <w:lang w:val="uk-UA"/>
        </w:rPr>
        <w:t>механічна стійкість конструкції.</w:t>
      </w:r>
    </w:p>
    <w:p w14:paraId="1A3A28D4" w14:textId="77777777" w:rsidR="007B3556" w:rsidRP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3. Працездатність</w:t>
      </w:r>
      <w:r w:rsidR="007B3556" w:rsidRPr="007B3556">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великих лінійних перевантаженнях.</w:t>
      </w:r>
    </w:p>
    <w:p w14:paraId="443D16AC"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4. Висока чутливість</w:t>
      </w:r>
      <w:r w:rsidR="00D62B75">
        <w:rPr>
          <w:rFonts w:ascii="Times New Roman" w:hAnsi="Times New Roman" w:cs="Times New Roman"/>
          <w:sz w:val="28"/>
          <w:szCs w:val="28"/>
          <w:lang w:val="uk-UA"/>
        </w:rPr>
        <w:t>.</w:t>
      </w:r>
    </w:p>
    <w:p w14:paraId="48836571" w14:textId="31A1CF7F"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5. великий діапазон вимірюваних кутових швидкостей</w:t>
      </w:r>
      <w:r w:rsidR="00D62B75">
        <w:rPr>
          <w:rFonts w:ascii="Times New Roman" w:hAnsi="Times New Roman" w:cs="Times New Roman"/>
          <w:sz w:val="28"/>
          <w:szCs w:val="28"/>
          <w:lang w:val="uk-UA"/>
        </w:rPr>
        <w:t>.</w:t>
      </w:r>
    </w:p>
    <w:p w14:paraId="73D76A27" w14:textId="77777777" w:rsidR="007B3556" w:rsidRP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6. М</w:t>
      </w:r>
      <w:r w:rsidR="007B3556" w:rsidRPr="007B3556">
        <w:rPr>
          <w:rFonts w:ascii="Times New Roman" w:hAnsi="Times New Roman" w:cs="Times New Roman"/>
          <w:sz w:val="28"/>
          <w:szCs w:val="28"/>
          <w:lang w:val="uk-UA"/>
        </w:rPr>
        <w:t>алий власний дрейф</w:t>
      </w:r>
      <w:r>
        <w:rPr>
          <w:rFonts w:ascii="Times New Roman" w:hAnsi="Times New Roman" w:cs="Times New Roman"/>
          <w:sz w:val="28"/>
          <w:szCs w:val="28"/>
          <w:lang w:val="uk-UA"/>
        </w:rPr>
        <w:t>.</w:t>
      </w:r>
    </w:p>
    <w:p w14:paraId="2A104CA9" w14:textId="77777777" w:rsidR="007B3556" w:rsidRP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7. Малий час готовності &lt; 0,1 с.</w:t>
      </w:r>
    </w:p>
    <w:p w14:paraId="4E59B7DA" w14:textId="77777777" w:rsidR="007B3556" w:rsidRP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8. Мала</w:t>
      </w:r>
      <w:r w:rsidR="007B3556" w:rsidRPr="007B3556">
        <w:rPr>
          <w:rFonts w:ascii="Times New Roman" w:hAnsi="Times New Roman" w:cs="Times New Roman"/>
          <w:sz w:val="28"/>
          <w:szCs w:val="28"/>
          <w:lang w:val="uk-UA"/>
        </w:rPr>
        <w:t xml:space="preserve"> потужність</w:t>
      </w:r>
      <w:r>
        <w:rPr>
          <w:rFonts w:ascii="Times New Roman" w:hAnsi="Times New Roman" w:cs="Times New Roman"/>
          <w:sz w:val="28"/>
          <w:szCs w:val="28"/>
          <w:lang w:val="uk-UA"/>
        </w:rPr>
        <w:t>, що використовується - до 10 Вт.</w:t>
      </w:r>
    </w:p>
    <w:p w14:paraId="62EEF278" w14:textId="77777777" w:rsidR="007B3556" w:rsidRPr="007B3556" w:rsidRDefault="007B3556" w:rsidP="00144AA7">
      <w:pPr>
        <w:ind w:firstLine="709"/>
        <w:rPr>
          <w:rFonts w:ascii="Times New Roman" w:hAnsi="Times New Roman" w:cs="Times New Roman"/>
          <w:sz w:val="28"/>
          <w:szCs w:val="28"/>
          <w:lang w:val="uk-UA"/>
        </w:rPr>
      </w:pPr>
      <w:r w:rsidRPr="007B3556">
        <w:rPr>
          <w:rFonts w:ascii="Times New Roman" w:hAnsi="Times New Roman" w:cs="Times New Roman"/>
          <w:sz w:val="28"/>
          <w:szCs w:val="28"/>
          <w:lang w:val="uk-UA"/>
        </w:rPr>
        <w:t xml:space="preserve">9. </w:t>
      </w:r>
      <w:r w:rsidR="00D62B75">
        <w:rPr>
          <w:rFonts w:ascii="Times New Roman" w:hAnsi="Times New Roman" w:cs="Times New Roman"/>
          <w:sz w:val="28"/>
          <w:szCs w:val="28"/>
          <w:lang w:val="uk-UA"/>
        </w:rPr>
        <w:t>Великий ресурс роботи</w:t>
      </w:r>
      <w:r w:rsidRPr="007B3556">
        <w:rPr>
          <w:rFonts w:ascii="Times New Roman" w:hAnsi="Times New Roman" w:cs="Times New Roman"/>
          <w:sz w:val="28"/>
          <w:szCs w:val="28"/>
          <w:lang w:val="uk-UA"/>
        </w:rPr>
        <w:t xml:space="preserve"> &gt; 3 10 </w:t>
      </w:r>
      <w:r w:rsidR="00D62B75">
        <w:rPr>
          <w:rFonts w:ascii="Times New Roman" w:hAnsi="Times New Roman" w:cs="Times New Roman"/>
          <w:sz w:val="28"/>
          <w:szCs w:val="28"/>
          <w:lang w:val="uk-UA"/>
        </w:rPr>
        <w:t>ч.</w:t>
      </w:r>
    </w:p>
    <w:p w14:paraId="03D8E25A" w14:textId="77777777" w:rsidR="007B3556" w:rsidRP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10. Висока надійність.</w:t>
      </w:r>
    </w:p>
    <w:p w14:paraId="32705ABB" w14:textId="77777777" w:rsidR="007B3556" w:rsidRDefault="00D62B75"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11. Д</w:t>
      </w:r>
      <w:r w:rsidR="007B3556" w:rsidRPr="007B3556">
        <w:rPr>
          <w:rFonts w:ascii="Times New Roman" w:hAnsi="Times New Roman" w:cs="Times New Roman"/>
          <w:sz w:val="28"/>
          <w:szCs w:val="28"/>
          <w:lang w:val="uk-UA"/>
        </w:rPr>
        <w:t>искретність вихідного каналу.</w:t>
      </w:r>
    </w:p>
    <w:p w14:paraId="1B558F14" w14:textId="77777777" w:rsidR="00D62B75" w:rsidRPr="00D62B75" w:rsidRDefault="00D62B75" w:rsidP="00144AA7">
      <w:pPr>
        <w:ind w:firstLine="709"/>
        <w:rPr>
          <w:rFonts w:ascii="Times New Roman" w:hAnsi="Times New Roman" w:cs="Times New Roman"/>
          <w:sz w:val="28"/>
          <w:szCs w:val="28"/>
          <w:lang w:val="uk-UA"/>
        </w:rPr>
      </w:pPr>
      <w:r w:rsidRPr="00D62B75">
        <w:rPr>
          <w:rFonts w:ascii="Times New Roman" w:hAnsi="Times New Roman" w:cs="Times New Roman"/>
          <w:sz w:val="28"/>
          <w:szCs w:val="28"/>
          <w:lang w:val="uk-UA"/>
        </w:rPr>
        <w:t>Принцип роботи лазерного гіроскоп</w:t>
      </w:r>
      <w:r>
        <w:rPr>
          <w:rFonts w:ascii="Times New Roman" w:hAnsi="Times New Roman" w:cs="Times New Roman"/>
          <w:sz w:val="28"/>
          <w:szCs w:val="28"/>
          <w:lang w:val="uk-UA"/>
        </w:rPr>
        <w:t>а можна писати таким чином, у кі</w:t>
      </w:r>
      <w:r w:rsidRPr="00D62B75">
        <w:rPr>
          <w:rFonts w:ascii="Times New Roman" w:hAnsi="Times New Roman" w:cs="Times New Roman"/>
          <w:sz w:val="28"/>
          <w:szCs w:val="28"/>
          <w:lang w:val="uk-UA"/>
        </w:rPr>
        <w:t>льцевому резонаторі під впливом накачки збуджуються дві електром</w:t>
      </w:r>
      <w:r>
        <w:rPr>
          <w:rFonts w:ascii="Times New Roman" w:hAnsi="Times New Roman" w:cs="Times New Roman"/>
          <w:sz w:val="28"/>
          <w:szCs w:val="28"/>
          <w:lang w:val="uk-UA"/>
        </w:rPr>
        <w:t xml:space="preserve">агнітні хвилі з частотами </w:t>
      </w:r>
      <w:r w:rsidRPr="00D62B75">
        <w:rPr>
          <w:rFonts w:ascii="Times New Roman" w:hAnsi="Times New Roman" w:cs="Times New Roman"/>
          <w:sz w:val="28"/>
          <w:szCs w:val="28"/>
        </w:rPr>
        <w:t>v</w:t>
      </w:r>
      <w:r w:rsidRPr="00D62B75">
        <w:rPr>
          <w:rFonts w:ascii="Times New Roman" w:hAnsi="Times New Roman" w:cs="Times New Roman"/>
          <w:sz w:val="28"/>
          <w:szCs w:val="28"/>
          <w:vertAlign w:val="subscript"/>
        </w:rPr>
        <w:t>1</w:t>
      </w:r>
      <w:r>
        <w:rPr>
          <w:rFonts w:ascii="Times New Roman" w:hAnsi="Times New Roman" w:cs="Times New Roman"/>
          <w:sz w:val="28"/>
          <w:szCs w:val="28"/>
          <w:lang w:val="uk-UA"/>
        </w:rPr>
        <w:t xml:space="preserve"> і </w:t>
      </w:r>
      <w:r w:rsidRPr="00D62B75">
        <w:rPr>
          <w:rFonts w:ascii="Times New Roman" w:hAnsi="Times New Roman" w:cs="Times New Roman"/>
          <w:sz w:val="28"/>
          <w:szCs w:val="28"/>
        </w:rPr>
        <w:t>н</w:t>
      </w:r>
      <w:r w:rsidRPr="00D62B75">
        <w:rPr>
          <w:rFonts w:ascii="Times New Roman" w:hAnsi="Times New Roman" w:cs="Times New Roman"/>
          <w:sz w:val="28"/>
          <w:szCs w:val="28"/>
          <w:vertAlign w:val="subscript"/>
        </w:rPr>
        <w:t>2</w:t>
      </w:r>
      <w:r>
        <w:rPr>
          <w:rFonts w:ascii="Times New Roman" w:hAnsi="Times New Roman" w:cs="Times New Roman"/>
          <w:sz w:val="28"/>
          <w:szCs w:val="28"/>
          <w:lang w:val="uk-UA"/>
        </w:rPr>
        <w:t>, розповсюджуючись</w:t>
      </w:r>
      <w:r w:rsidRPr="00D62B75">
        <w:rPr>
          <w:rFonts w:ascii="Times New Roman" w:hAnsi="Times New Roman" w:cs="Times New Roman"/>
          <w:sz w:val="28"/>
          <w:szCs w:val="28"/>
          <w:lang w:val="uk-UA"/>
        </w:rPr>
        <w:t xml:space="preserve"> по замкнутому контуру в протилежних н</w:t>
      </w:r>
      <w:r>
        <w:rPr>
          <w:rFonts w:ascii="Times New Roman" w:hAnsi="Times New Roman" w:cs="Times New Roman"/>
          <w:sz w:val="28"/>
          <w:szCs w:val="28"/>
          <w:lang w:val="uk-UA"/>
        </w:rPr>
        <w:t xml:space="preserve">апрямках. Ці хвилі, </w:t>
      </w:r>
      <w:proofErr w:type="spellStart"/>
      <w:r>
        <w:rPr>
          <w:rFonts w:ascii="Times New Roman" w:hAnsi="Times New Roman" w:cs="Times New Roman"/>
          <w:sz w:val="28"/>
          <w:szCs w:val="28"/>
          <w:lang w:val="uk-UA"/>
        </w:rPr>
        <w:t>інтерферують</w:t>
      </w:r>
      <w:proofErr w:type="spellEnd"/>
      <w:r w:rsidRPr="00D62B75">
        <w:rPr>
          <w:rFonts w:ascii="Times New Roman" w:hAnsi="Times New Roman" w:cs="Times New Roman"/>
          <w:sz w:val="28"/>
          <w:szCs w:val="28"/>
          <w:lang w:val="uk-UA"/>
        </w:rPr>
        <w:t xml:space="preserve"> між собою, утворюють постійну хвилю з </w:t>
      </w:r>
      <w:r>
        <w:rPr>
          <w:rFonts w:ascii="Times New Roman" w:hAnsi="Times New Roman" w:cs="Times New Roman"/>
          <w:sz w:val="28"/>
          <w:szCs w:val="28"/>
          <w:lang w:val="uk-UA"/>
        </w:rPr>
        <w:t xml:space="preserve">вузлами </w:t>
      </w:r>
      <w:r w:rsidRPr="00D62B75">
        <w:rPr>
          <w:rFonts w:ascii="Times New Roman" w:hAnsi="Times New Roman" w:cs="Times New Roman"/>
          <w:sz w:val="28"/>
          <w:szCs w:val="28"/>
          <w:lang w:val="uk-UA"/>
        </w:rPr>
        <w:t>, так що сумарна амплітуда інтенсивності електромагнітних кол</w:t>
      </w:r>
      <w:r>
        <w:rPr>
          <w:rFonts w:ascii="Times New Roman" w:hAnsi="Times New Roman" w:cs="Times New Roman"/>
          <w:sz w:val="28"/>
          <w:szCs w:val="28"/>
          <w:lang w:val="uk-UA"/>
        </w:rPr>
        <w:t>ивань або максимальна, або дорівнює</w:t>
      </w:r>
      <w:r w:rsidRPr="00D62B75">
        <w:rPr>
          <w:rFonts w:ascii="Times New Roman" w:hAnsi="Times New Roman" w:cs="Times New Roman"/>
          <w:sz w:val="28"/>
          <w:szCs w:val="28"/>
          <w:lang w:val="uk-UA"/>
        </w:rPr>
        <w:t xml:space="preserve"> нулю. За допомогою спе</w:t>
      </w:r>
      <w:r>
        <w:rPr>
          <w:rFonts w:ascii="Times New Roman" w:hAnsi="Times New Roman" w:cs="Times New Roman"/>
          <w:sz w:val="28"/>
          <w:szCs w:val="28"/>
          <w:lang w:val="uk-UA"/>
        </w:rPr>
        <w:t>ціального оптичного змішувача -</w:t>
      </w:r>
      <w:r w:rsidRPr="00D62B75">
        <w:rPr>
          <w:rFonts w:ascii="Times New Roman" w:hAnsi="Times New Roman" w:cs="Times New Roman"/>
          <w:sz w:val="28"/>
          <w:szCs w:val="28"/>
          <w:lang w:val="uk-UA"/>
        </w:rPr>
        <w:t xml:space="preserve"> інтерферометра та наявності </w:t>
      </w:r>
      <w:r w:rsidRPr="00D62B75">
        <w:rPr>
          <w:rFonts w:ascii="Times New Roman" w:hAnsi="Times New Roman" w:cs="Times New Roman"/>
          <w:sz w:val="28"/>
          <w:szCs w:val="28"/>
          <w:lang w:val="uk-UA"/>
        </w:rPr>
        <w:lastRenderedPageBreak/>
        <w:t>зовнішнього повітря у вигляді кутової швидкості (t), яку потрібно вимірювати, інтерференційну ка</w:t>
      </w:r>
      <w:r>
        <w:rPr>
          <w:rFonts w:ascii="Times New Roman" w:hAnsi="Times New Roman" w:cs="Times New Roman"/>
          <w:sz w:val="28"/>
          <w:szCs w:val="28"/>
          <w:lang w:val="uk-UA"/>
        </w:rPr>
        <w:t>ртину можна зафіксувати. Якщо кі</w:t>
      </w:r>
      <w:r w:rsidRPr="00D62B75">
        <w:rPr>
          <w:rFonts w:ascii="Times New Roman" w:hAnsi="Times New Roman" w:cs="Times New Roman"/>
          <w:sz w:val="28"/>
          <w:szCs w:val="28"/>
          <w:lang w:val="uk-UA"/>
        </w:rPr>
        <w:t>льцевим р</w:t>
      </w:r>
      <w:r>
        <w:rPr>
          <w:rFonts w:ascii="Times New Roman" w:hAnsi="Times New Roman" w:cs="Times New Roman"/>
          <w:sz w:val="28"/>
          <w:szCs w:val="28"/>
          <w:lang w:val="uk-UA"/>
        </w:rPr>
        <w:t>езонатором приводить в обертання</w:t>
      </w:r>
      <w:r w:rsidRPr="00D62B75">
        <w:rPr>
          <w:rFonts w:ascii="Times New Roman" w:hAnsi="Times New Roman" w:cs="Times New Roman"/>
          <w:sz w:val="28"/>
          <w:szCs w:val="28"/>
          <w:lang w:val="uk-UA"/>
        </w:rPr>
        <w:t xml:space="preserve">, то на основі ефекту </w:t>
      </w:r>
      <w:proofErr w:type="spellStart"/>
      <w:r w:rsidRPr="00D62B75">
        <w:rPr>
          <w:rFonts w:ascii="Times New Roman" w:hAnsi="Times New Roman" w:cs="Times New Roman"/>
          <w:sz w:val="28"/>
          <w:szCs w:val="28"/>
          <w:lang w:val="uk-UA"/>
        </w:rPr>
        <w:t>Саньяка</w:t>
      </w:r>
      <w:proofErr w:type="spellEnd"/>
      <w:r w:rsidRPr="00D62B75">
        <w:rPr>
          <w:rFonts w:ascii="Times New Roman" w:hAnsi="Times New Roman" w:cs="Times New Roman"/>
          <w:sz w:val="28"/>
          <w:szCs w:val="28"/>
          <w:lang w:val="uk-UA"/>
        </w:rPr>
        <w:t xml:space="preserve"> в суміші-інтерферометрі і в оптичн</w:t>
      </w:r>
      <w:r w:rsidR="008C0584">
        <w:rPr>
          <w:rFonts w:ascii="Times New Roman" w:hAnsi="Times New Roman" w:cs="Times New Roman"/>
          <w:sz w:val="28"/>
          <w:szCs w:val="28"/>
          <w:lang w:val="uk-UA"/>
        </w:rPr>
        <w:t>о зв'язаному з ним фотоприймачі</w:t>
      </w:r>
      <w:r w:rsidRPr="00D62B75">
        <w:rPr>
          <w:rFonts w:ascii="Times New Roman" w:hAnsi="Times New Roman" w:cs="Times New Roman"/>
          <w:sz w:val="28"/>
          <w:szCs w:val="28"/>
          <w:lang w:val="uk-UA"/>
        </w:rPr>
        <w:t xml:space="preserve"> виділяється сигнал</w:t>
      </w:r>
      <w:r>
        <w:rPr>
          <w:rFonts w:ascii="Times New Roman" w:hAnsi="Times New Roman" w:cs="Times New Roman"/>
          <w:sz w:val="28"/>
          <w:szCs w:val="28"/>
          <w:lang w:val="uk-UA"/>
        </w:rPr>
        <w:t xml:space="preserve"> різної частоти </w:t>
      </w:r>
      <w:proofErr w:type="spellStart"/>
      <w:r>
        <w:rPr>
          <w:rFonts w:ascii="Times New Roman" w:hAnsi="Times New Roman" w:cs="Times New Roman"/>
          <w:sz w:val="28"/>
          <w:szCs w:val="28"/>
          <w:lang w:val="uk-UA"/>
        </w:rPr>
        <w:t>Fr</w:t>
      </w:r>
      <w:proofErr w:type="spellEnd"/>
      <w:r>
        <w:rPr>
          <w:rFonts w:ascii="Times New Roman" w:hAnsi="Times New Roman" w:cs="Times New Roman"/>
          <w:sz w:val="28"/>
          <w:szCs w:val="28"/>
          <w:lang w:val="uk-UA"/>
        </w:rPr>
        <w:t xml:space="preserve"> ~ (</w:t>
      </w:r>
      <w:r w:rsidRPr="00D62B75">
        <w:rPr>
          <w:rFonts w:ascii="Times New Roman" w:hAnsi="Times New Roman" w:cs="Times New Roman"/>
          <w:sz w:val="28"/>
          <w:szCs w:val="28"/>
          <w:lang w:val="uk-UA"/>
        </w:rPr>
        <w:t>н</w:t>
      </w:r>
      <w:r w:rsidRPr="00D62B75">
        <w:rPr>
          <w:rFonts w:ascii="Times New Roman" w:hAnsi="Times New Roman" w:cs="Times New Roman"/>
          <w:sz w:val="28"/>
          <w:szCs w:val="28"/>
          <w:vertAlign w:val="subscript"/>
          <w:lang w:val="uk-UA"/>
        </w:rPr>
        <w:t>1</w:t>
      </w:r>
      <w:r w:rsidRPr="00D62B75">
        <w:rPr>
          <w:rFonts w:ascii="Times New Roman" w:hAnsi="Times New Roman" w:cs="Times New Roman"/>
          <w:sz w:val="28"/>
          <w:szCs w:val="28"/>
        </w:rPr>
        <w:t> </w:t>
      </w:r>
      <w:r w:rsidRPr="00D62B75">
        <w:rPr>
          <w:rFonts w:ascii="Times New Roman" w:hAnsi="Times New Roman" w:cs="Times New Roman"/>
          <w:sz w:val="28"/>
          <w:szCs w:val="28"/>
          <w:lang w:val="uk-UA"/>
        </w:rPr>
        <w:t>- н</w:t>
      </w:r>
      <w:r w:rsidRPr="00D62B75">
        <w:rPr>
          <w:rFonts w:ascii="Times New Roman" w:hAnsi="Times New Roman" w:cs="Times New Roman"/>
          <w:sz w:val="28"/>
          <w:szCs w:val="28"/>
          <w:vertAlign w:val="subscript"/>
          <w:lang w:val="uk-UA"/>
        </w:rPr>
        <w:t>2</w:t>
      </w:r>
      <w:r w:rsidR="008C0584">
        <w:rPr>
          <w:rFonts w:ascii="Times New Roman" w:hAnsi="Times New Roman" w:cs="Times New Roman"/>
          <w:sz w:val="28"/>
          <w:szCs w:val="28"/>
          <w:lang w:val="uk-UA"/>
        </w:rPr>
        <w:t>) - частота ударів, за якою можна чітко розрізнити проходження</w:t>
      </w:r>
      <w:r w:rsidRPr="00D62B75">
        <w:rPr>
          <w:rFonts w:ascii="Times New Roman" w:hAnsi="Times New Roman" w:cs="Times New Roman"/>
          <w:sz w:val="28"/>
          <w:szCs w:val="28"/>
          <w:lang w:val="uk-UA"/>
        </w:rPr>
        <w:t xml:space="preserve"> темних світлих смуг інтерференц</w:t>
      </w:r>
      <w:r w:rsidR="008C0584">
        <w:rPr>
          <w:rFonts w:ascii="Times New Roman" w:hAnsi="Times New Roman" w:cs="Times New Roman"/>
          <w:sz w:val="28"/>
          <w:szCs w:val="28"/>
          <w:lang w:val="uk-UA"/>
        </w:rPr>
        <w:t>ійної картини щодо фотоприймача. Чи</w:t>
      </w:r>
      <w:r w:rsidRPr="00D62B75">
        <w:rPr>
          <w:rFonts w:ascii="Times New Roman" w:hAnsi="Times New Roman" w:cs="Times New Roman"/>
          <w:sz w:val="28"/>
          <w:szCs w:val="28"/>
          <w:lang w:val="uk-UA"/>
        </w:rPr>
        <w:t>м швидше обертається система в цілому, тим частіше проходять темні полоси і тим вище частота вихідного сиг</w:t>
      </w:r>
      <w:r w:rsidR="008C0584">
        <w:rPr>
          <w:rFonts w:ascii="Times New Roman" w:hAnsi="Times New Roman" w:cs="Times New Roman"/>
          <w:sz w:val="28"/>
          <w:szCs w:val="28"/>
          <w:lang w:val="uk-UA"/>
        </w:rPr>
        <w:t xml:space="preserve">налу. Таким чином, мірою кутової швидкості </w:t>
      </w:r>
      <w:r w:rsidRPr="00D62B75">
        <w:rPr>
          <w:rFonts w:ascii="Times New Roman" w:hAnsi="Times New Roman" w:cs="Times New Roman"/>
          <w:sz w:val="28"/>
          <w:szCs w:val="28"/>
          <w:lang w:val="uk-UA"/>
        </w:rPr>
        <w:t xml:space="preserve"> (t) служи</w:t>
      </w:r>
      <w:r w:rsidR="008C0584">
        <w:rPr>
          <w:rFonts w:ascii="Times New Roman" w:hAnsi="Times New Roman" w:cs="Times New Roman"/>
          <w:sz w:val="28"/>
          <w:szCs w:val="28"/>
          <w:lang w:val="uk-UA"/>
        </w:rPr>
        <w:t xml:space="preserve">ть сигнал різної частоти </w:t>
      </w:r>
      <w:proofErr w:type="spellStart"/>
      <w:r w:rsidR="008C0584">
        <w:rPr>
          <w:rFonts w:ascii="Times New Roman" w:hAnsi="Times New Roman" w:cs="Times New Roman"/>
          <w:sz w:val="28"/>
          <w:szCs w:val="28"/>
          <w:lang w:val="uk-UA"/>
        </w:rPr>
        <w:t>Fр</w:t>
      </w:r>
      <w:proofErr w:type="spellEnd"/>
      <w:r w:rsidR="008C0584">
        <w:rPr>
          <w:rFonts w:ascii="Times New Roman" w:hAnsi="Times New Roman" w:cs="Times New Roman"/>
          <w:sz w:val="28"/>
          <w:szCs w:val="28"/>
          <w:lang w:val="uk-UA"/>
        </w:rPr>
        <w:t>. Струм фотоприймача посилюється</w:t>
      </w:r>
      <w:r w:rsidRPr="00D62B75">
        <w:rPr>
          <w:rFonts w:ascii="Times New Roman" w:hAnsi="Times New Roman" w:cs="Times New Roman"/>
          <w:sz w:val="28"/>
          <w:szCs w:val="28"/>
          <w:lang w:val="uk-UA"/>
        </w:rPr>
        <w:t>, формується та перетворюється в електронному тракті в сигнал подвійного коду, який діє в бортовій ЕВМ і далі, наприклад, в контурі управл</w:t>
      </w:r>
      <w:r w:rsidR="008C0584">
        <w:rPr>
          <w:rFonts w:ascii="Times New Roman" w:hAnsi="Times New Roman" w:cs="Times New Roman"/>
          <w:sz w:val="28"/>
          <w:szCs w:val="28"/>
          <w:lang w:val="uk-UA"/>
        </w:rPr>
        <w:t xml:space="preserve">іння </w:t>
      </w:r>
      <w:r w:rsidRPr="00D62B75">
        <w:rPr>
          <w:rFonts w:ascii="Times New Roman" w:hAnsi="Times New Roman" w:cs="Times New Roman"/>
          <w:sz w:val="28"/>
          <w:szCs w:val="28"/>
          <w:lang w:val="uk-UA"/>
        </w:rPr>
        <w:t>літальним апаратом. Лазерний гіроскоп являє собою багатоконтурну взаємозв'язану систему автомат</w:t>
      </w:r>
      <w:r w:rsidR="008C0584">
        <w:rPr>
          <w:rFonts w:ascii="Times New Roman" w:hAnsi="Times New Roman" w:cs="Times New Roman"/>
          <w:sz w:val="28"/>
          <w:szCs w:val="28"/>
          <w:lang w:val="uk-UA"/>
        </w:rPr>
        <w:t>ичного регулювання, в яку крім чутливого модуля (кі</w:t>
      </w:r>
      <w:r w:rsidRPr="00D62B75">
        <w:rPr>
          <w:rFonts w:ascii="Times New Roman" w:hAnsi="Times New Roman" w:cs="Times New Roman"/>
          <w:sz w:val="28"/>
          <w:szCs w:val="28"/>
          <w:lang w:val="uk-UA"/>
        </w:rPr>
        <w:t>льцевого лазера) введено весь ряд систем: стабілізації потужності, магнітного поля, частоти, регулювання периметра резонатора. Для створення змішування за частотою, збільшення точності лазерного гіроскопа та визначення знак</w:t>
      </w:r>
      <w:r w:rsidR="008C0584">
        <w:rPr>
          <w:rFonts w:ascii="Times New Roman" w:hAnsi="Times New Roman" w:cs="Times New Roman"/>
          <w:sz w:val="28"/>
          <w:szCs w:val="28"/>
          <w:lang w:val="uk-UA"/>
        </w:rPr>
        <w:t>ів вводять систему частотної «пі</w:t>
      </w:r>
      <w:r w:rsidRPr="00D62B75">
        <w:rPr>
          <w:rFonts w:ascii="Times New Roman" w:hAnsi="Times New Roman" w:cs="Times New Roman"/>
          <w:sz w:val="28"/>
          <w:szCs w:val="28"/>
          <w:lang w:val="uk-UA"/>
        </w:rPr>
        <w:t>дставки»</w:t>
      </w:r>
      <w:r>
        <w:rPr>
          <w:rFonts w:ascii="Times New Roman" w:hAnsi="Times New Roman" w:cs="Times New Roman"/>
          <w:sz w:val="28"/>
          <w:szCs w:val="28"/>
          <w:lang w:val="uk-UA"/>
        </w:rPr>
        <w:t xml:space="preserve"> та систему обробки інформації.</w:t>
      </w:r>
    </w:p>
    <w:p w14:paraId="3C5EAF42" w14:textId="77777777" w:rsidR="00D62B75" w:rsidRDefault="00D62B75" w:rsidP="00144AA7">
      <w:pPr>
        <w:ind w:firstLine="709"/>
        <w:rPr>
          <w:rFonts w:ascii="Times New Roman" w:hAnsi="Times New Roman" w:cs="Times New Roman"/>
          <w:sz w:val="28"/>
          <w:szCs w:val="28"/>
          <w:lang w:val="uk-UA"/>
        </w:rPr>
      </w:pPr>
      <w:r w:rsidRPr="00D62B75">
        <w:rPr>
          <w:rFonts w:ascii="Times New Roman" w:hAnsi="Times New Roman" w:cs="Times New Roman"/>
          <w:sz w:val="28"/>
          <w:szCs w:val="28"/>
          <w:lang w:val="uk-UA"/>
        </w:rPr>
        <w:t>Теоретичний принцип дії лазерного гіроскопа пояснюєтьс</w:t>
      </w:r>
      <w:r w:rsidR="008C0584">
        <w:rPr>
          <w:rFonts w:ascii="Times New Roman" w:hAnsi="Times New Roman" w:cs="Times New Roman"/>
          <w:sz w:val="28"/>
          <w:szCs w:val="28"/>
          <w:lang w:val="uk-UA"/>
        </w:rPr>
        <w:t>я за допомогою СТВ</w:t>
      </w:r>
      <w:r w:rsidRPr="00D62B75">
        <w:rPr>
          <w:rFonts w:ascii="Times New Roman" w:hAnsi="Times New Roman" w:cs="Times New Roman"/>
          <w:sz w:val="28"/>
          <w:szCs w:val="28"/>
          <w:lang w:val="uk-UA"/>
        </w:rPr>
        <w:t xml:space="preserve"> (спеціальної</w:t>
      </w:r>
      <w:r w:rsidR="008C0584">
        <w:rPr>
          <w:rFonts w:ascii="Times New Roman" w:hAnsi="Times New Roman" w:cs="Times New Roman"/>
          <w:sz w:val="28"/>
          <w:szCs w:val="28"/>
          <w:lang w:val="uk-UA"/>
        </w:rPr>
        <w:t xml:space="preserve"> теорії відносності). Згідно СТВ</w:t>
      </w:r>
      <w:r w:rsidRPr="00D62B75">
        <w:rPr>
          <w:rFonts w:ascii="Times New Roman" w:hAnsi="Times New Roman" w:cs="Times New Roman"/>
          <w:sz w:val="28"/>
          <w:szCs w:val="28"/>
          <w:lang w:val="uk-UA"/>
        </w:rPr>
        <w:t xml:space="preserve"> швидкість світла постійна в будь-якій інерційній системі оцінки. У той час, як в неінерційній системі вона може відрізнятися від ш</w:t>
      </w:r>
      <w:r w:rsidR="008C0584">
        <w:rPr>
          <w:rFonts w:ascii="Times New Roman" w:hAnsi="Times New Roman" w:cs="Times New Roman"/>
          <w:sz w:val="28"/>
          <w:szCs w:val="28"/>
          <w:lang w:val="uk-UA"/>
        </w:rPr>
        <w:t>видкості світу. При посилці променю світла в направленні обертання</w:t>
      </w:r>
      <w:r w:rsidRPr="00D62B75">
        <w:rPr>
          <w:rFonts w:ascii="Times New Roman" w:hAnsi="Times New Roman" w:cs="Times New Roman"/>
          <w:sz w:val="28"/>
          <w:szCs w:val="28"/>
          <w:lang w:val="uk-UA"/>
        </w:rPr>
        <w:t xml:space="preserve"> пр</w:t>
      </w:r>
      <w:r w:rsidR="008C0584">
        <w:rPr>
          <w:rFonts w:ascii="Times New Roman" w:hAnsi="Times New Roman" w:cs="Times New Roman"/>
          <w:sz w:val="28"/>
          <w:szCs w:val="28"/>
          <w:lang w:val="uk-UA"/>
        </w:rPr>
        <w:t>иладів і проти напрямку обертання різниці в часі приходу променів (що визначається</w:t>
      </w:r>
      <w:r w:rsidRPr="00D62B75">
        <w:rPr>
          <w:rFonts w:ascii="Times New Roman" w:hAnsi="Times New Roman" w:cs="Times New Roman"/>
          <w:sz w:val="28"/>
          <w:szCs w:val="28"/>
          <w:lang w:val="uk-UA"/>
        </w:rPr>
        <w:t xml:space="preserve"> інтерферометром) дозвол</w:t>
      </w:r>
      <w:r w:rsidR="008C0584">
        <w:rPr>
          <w:rFonts w:ascii="Times New Roman" w:hAnsi="Times New Roman" w:cs="Times New Roman"/>
          <w:sz w:val="28"/>
          <w:szCs w:val="28"/>
          <w:lang w:val="uk-UA"/>
        </w:rPr>
        <w:t xml:space="preserve">яє знайти різницю оптичних шляхів променів </w:t>
      </w:r>
      <w:r w:rsidRPr="00D62B75">
        <w:rPr>
          <w:rFonts w:ascii="Times New Roman" w:hAnsi="Times New Roman" w:cs="Times New Roman"/>
          <w:sz w:val="28"/>
          <w:szCs w:val="28"/>
          <w:lang w:val="uk-UA"/>
        </w:rPr>
        <w:t>в інерційній сист</w:t>
      </w:r>
      <w:r w:rsidR="008C0584">
        <w:rPr>
          <w:rFonts w:ascii="Times New Roman" w:hAnsi="Times New Roman" w:cs="Times New Roman"/>
          <w:sz w:val="28"/>
          <w:szCs w:val="28"/>
          <w:lang w:val="uk-UA"/>
        </w:rPr>
        <w:t>емі розрахунку, і, виходячи з цього</w:t>
      </w:r>
      <w:r w:rsidRPr="00D62B75">
        <w:rPr>
          <w:rFonts w:ascii="Times New Roman" w:hAnsi="Times New Roman" w:cs="Times New Roman"/>
          <w:sz w:val="28"/>
          <w:szCs w:val="28"/>
          <w:lang w:val="uk-UA"/>
        </w:rPr>
        <w:t>, величину кутового поворотного</w:t>
      </w:r>
      <w:r w:rsidR="008C0584">
        <w:rPr>
          <w:rFonts w:ascii="Times New Roman" w:hAnsi="Times New Roman" w:cs="Times New Roman"/>
          <w:sz w:val="28"/>
          <w:szCs w:val="28"/>
          <w:lang w:val="uk-UA"/>
        </w:rPr>
        <w:t xml:space="preserve"> приладу за час проходження променю</w:t>
      </w:r>
      <w:r w:rsidRPr="00D62B75">
        <w:rPr>
          <w:rFonts w:ascii="Times New Roman" w:hAnsi="Times New Roman" w:cs="Times New Roman"/>
          <w:sz w:val="28"/>
          <w:szCs w:val="28"/>
          <w:lang w:val="uk-UA"/>
        </w:rPr>
        <w:t xml:space="preserve">. Дія </w:t>
      </w:r>
      <w:r w:rsidR="008C0584">
        <w:rPr>
          <w:rFonts w:ascii="Times New Roman" w:hAnsi="Times New Roman" w:cs="Times New Roman"/>
          <w:sz w:val="28"/>
          <w:szCs w:val="28"/>
          <w:lang w:val="uk-UA"/>
        </w:rPr>
        <w:t>лазерного гіроскопа опирається</w:t>
      </w:r>
      <w:r w:rsidRPr="00D62B75">
        <w:rPr>
          <w:rFonts w:ascii="Times New Roman" w:hAnsi="Times New Roman" w:cs="Times New Roman"/>
          <w:sz w:val="28"/>
          <w:szCs w:val="28"/>
          <w:lang w:val="uk-UA"/>
        </w:rPr>
        <w:t xml:space="preserve"> на залежнос</w:t>
      </w:r>
      <w:r w:rsidR="008C0584">
        <w:rPr>
          <w:rFonts w:ascii="Times New Roman" w:hAnsi="Times New Roman" w:cs="Times New Roman"/>
          <w:sz w:val="28"/>
          <w:szCs w:val="28"/>
          <w:lang w:val="uk-UA"/>
        </w:rPr>
        <w:t>ті різновидів власної частоти кі</w:t>
      </w:r>
      <w:r w:rsidRPr="00D62B75">
        <w:rPr>
          <w:rFonts w:ascii="Times New Roman" w:hAnsi="Times New Roman" w:cs="Times New Roman"/>
          <w:sz w:val="28"/>
          <w:szCs w:val="28"/>
          <w:lang w:val="uk-UA"/>
        </w:rPr>
        <w:t xml:space="preserve">льцевого оптичного резонатора для зустрічних хвиль від швидкостей його звороту </w:t>
      </w:r>
      <w:r w:rsidR="008C0584">
        <w:rPr>
          <w:rFonts w:ascii="Times New Roman" w:hAnsi="Times New Roman" w:cs="Times New Roman"/>
          <w:sz w:val="28"/>
          <w:szCs w:val="28"/>
          <w:lang w:val="uk-UA"/>
        </w:rPr>
        <w:t>щодо інерційної системи відліку</w:t>
      </w:r>
      <w:r w:rsidRPr="00D62B75">
        <w:rPr>
          <w:rFonts w:ascii="Times New Roman" w:hAnsi="Times New Roman" w:cs="Times New Roman"/>
          <w:sz w:val="28"/>
          <w:szCs w:val="28"/>
          <w:lang w:val="uk-UA"/>
        </w:rPr>
        <w:t xml:space="preserve">. Завдяки відмінності від </w:t>
      </w:r>
      <w:proofErr w:type="spellStart"/>
      <w:r w:rsidRPr="00D62B75">
        <w:rPr>
          <w:rFonts w:ascii="Times New Roman" w:hAnsi="Times New Roman" w:cs="Times New Roman"/>
          <w:sz w:val="28"/>
          <w:szCs w:val="28"/>
          <w:lang w:val="uk-UA"/>
        </w:rPr>
        <w:t>волоконно</w:t>
      </w:r>
      <w:proofErr w:type="spellEnd"/>
      <w:r w:rsidR="008C0584">
        <w:rPr>
          <w:rFonts w:ascii="Times New Roman" w:hAnsi="Times New Roman" w:cs="Times New Roman"/>
          <w:sz w:val="28"/>
          <w:szCs w:val="28"/>
          <w:lang w:val="uk-UA"/>
        </w:rPr>
        <w:t>-оптичного гіроскопа, що реєструє</w:t>
      </w:r>
      <w:r w:rsidRPr="00D62B75">
        <w:rPr>
          <w:rFonts w:ascii="Times New Roman" w:hAnsi="Times New Roman" w:cs="Times New Roman"/>
          <w:sz w:val="28"/>
          <w:szCs w:val="28"/>
          <w:lang w:val="uk-UA"/>
        </w:rPr>
        <w:t xml:space="preserve"> кутову швидкість звороту, лазерний гіроско</w:t>
      </w:r>
      <w:r w:rsidR="008C0584">
        <w:rPr>
          <w:rFonts w:ascii="Times New Roman" w:hAnsi="Times New Roman" w:cs="Times New Roman"/>
          <w:sz w:val="28"/>
          <w:szCs w:val="28"/>
          <w:lang w:val="uk-UA"/>
        </w:rPr>
        <w:t>п дозволяє визначити зміну кута</w:t>
      </w:r>
      <w:r w:rsidRPr="00D62B75">
        <w:rPr>
          <w:rFonts w:ascii="Times New Roman" w:hAnsi="Times New Roman" w:cs="Times New Roman"/>
          <w:sz w:val="28"/>
          <w:szCs w:val="28"/>
          <w:lang w:val="uk-UA"/>
        </w:rPr>
        <w:t xml:space="preserve"> повороту.</w:t>
      </w:r>
    </w:p>
    <w:p w14:paraId="17764B46" w14:textId="77777777" w:rsidR="008C0584" w:rsidRDefault="008C0584" w:rsidP="00144AA7">
      <w:pPr>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5C294D8C" wp14:editId="3790C947">
            <wp:extent cx="3128255" cy="2156460"/>
            <wp:effectExtent l="0" t="0" r="0" b="0"/>
            <wp:docPr id="2" name="Рисунок 2" descr="Схема лазерного гироск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лазерного гироскоп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5548" cy="2161487"/>
                    </a:xfrm>
                    <a:prstGeom prst="rect">
                      <a:avLst/>
                    </a:prstGeom>
                    <a:noFill/>
                    <a:ln>
                      <a:noFill/>
                    </a:ln>
                  </pic:spPr>
                </pic:pic>
              </a:graphicData>
            </a:graphic>
          </wp:inline>
        </w:drawing>
      </w:r>
    </w:p>
    <w:p w14:paraId="30327D2B" w14:textId="77777777" w:rsidR="008C0584" w:rsidRDefault="008C0584"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Рис.2 – Схема лазерного гіроскопа</w:t>
      </w:r>
    </w:p>
    <w:p w14:paraId="2DDEB70A" w14:textId="0B429AB9" w:rsidR="00F8681A" w:rsidRPr="00F8681A" w:rsidRDefault="00F8681A" w:rsidP="00F8681A">
      <w:pPr>
        <w:pStyle w:val="1"/>
        <w:ind w:firstLine="709"/>
        <w:rPr>
          <w:rFonts w:ascii="Times New Roman" w:hAnsi="Times New Roman" w:cs="Times New Roman"/>
          <w:b/>
          <w:color w:val="000000" w:themeColor="text1"/>
          <w:sz w:val="36"/>
          <w:szCs w:val="36"/>
          <w:lang w:val="uk-UA"/>
        </w:rPr>
      </w:pPr>
      <w:bookmarkStart w:id="5" w:name="_Toc104378665"/>
      <w:r w:rsidRPr="00F8681A">
        <w:rPr>
          <w:rFonts w:ascii="Times New Roman" w:hAnsi="Times New Roman" w:cs="Times New Roman"/>
          <w:b/>
          <w:color w:val="000000" w:themeColor="text1"/>
          <w:sz w:val="36"/>
          <w:szCs w:val="36"/>
          <w:lang w:val="uk-UA"/>
        </w:rPr>
        <w:t>Конструктивні особливості лазерного гіроскопа</w:t>
      </w:r>
      <w:bookmarkEnd w:id="5"/>
      <w:r w:rsidRPr="00F8681A">
        <w:rPr>
          <w:rFonts w:ascii="Times New Roman" w:hAnsi="Times New Roman" w:cs="Times New Roman"/>
          <w:b/>
          <w:color w:val="000000" w:themeColor="text1"/>
          <w:sz w:val="36"/>
          <w:szCs w:val="36"/>
          <w:lang w:val="uk-UA"/>
        </w:rPr>
        <w:t xml:space="preserve"> </w:t>
      </w:r>
    </w:p>
    <w:p w14:paraId="4DD17FDA" w14:textId="77777777" w:rsidR="00F8681A" w:rsidRDefault="00F8681A" w:rsidP="00144AA7">
      <w:pPr>
        <w:ind w:firstLine="709"/>
        <w:rPr>
          <w:rFonts w:ascii="Times New Roman" w:hAnsi="Times New Roman" w:cs="Times New Roman"/>
          <w:sz w:val="28"/>
          <w:szCs w:val="28"/>
          <w:lang w:val="uk-UA"/>
        </w:rPr>
      </w:pPr>
    </w:p>
    <w:p w14:paraId="1BF8B211" w14:textId="3F08C099" w:rsidR="008C0584" w:rsidRDefault="008C0584" w:rsidP="00144AA7">
      <w:pPr>
        <w:ind w:firstLine="709"/>
        <w:rPr>
          <w:rFonts w:ascii="Times New Roman" w:hAnsi="Times New Roman" w:cs="Times New Roman"/>
          <w:sz w:val="28"/>
          <w:szCs w:val="28"/>
          <w:lang w:val="uk-UA"/>
        </w:rPr>
      </w:pPr>
      <w:r w:rsidRPr="008C0584">
        <w:rPr>
          <w:rFonts w:ascii="Times New Roman" w:hAnsi="Times New Roman" w:cs="Times New Roman"/>
          <w:sz w:val="28"/>
          <w:szCs w:val="28"/>
          <w:lang w:val="uk-UA"/>
        </w:rPr>
        <w:t xml:space="preserve">Зусилля конструкторських розробок спрямовані </w:t>
      </w:r>
      <w:r w:rsidR="000F1E49">
        <w:rPr>
          <w:rFonts w:ascii="Times New Roman" w:hAnsi="Times New Roman" w:cs="Times New Roman"/>
          <w:sz w:val="28"/>
          <w:szCs w:val="28"/>
          <w:lang w:val="uk-UA"/>
        </w:rPr>
        <w:t xml:space="preserve">для </w:t>
      </w:r>
      <w:r w:rsidRPr="008C0584">
        <w:rPr>
          <w:rFonts w:ascii="Times New Roman" w:hAnsi="Times New Roman" w:cs="Times New Roman"/>
          <w:sz w:val="28"/>
          <w:szCs w:val="28"/>
          <w:lang w:val="uk-UA"/>
        </w:rPr>
        <w:t xml:space="preserve">створення жорсткої, малогабаритної і монолітної конструкції кільцевого резонатора лазерного гіроскопа. У сучасних конструкціях лазерні гіроскопи застосовують як трикутні, чотирикутні, моноблочні, і </w:t>
      </w:r>
      <w:proofErr w:type="spellStart"/>
      <w:r w:rsidRPr="008C0584">
        <w:rPr>
          <w:rFonts w:ascii="Times New Roman" w:hAnsi="Times New Roman" w:cs="Times New Roman"/>
          <w:sz w:val="28"/>
          <w:szCs w:val="28"/>
          <w:lang w:val="uk-UA"/>
        </w:rPr>
        <w:t>волоконно</w:t>
      </w:r>
      <w:proofErr w:type="spellEnd"/>
      <w:r w:rsidRPr="008C0584">
        <w:rPr>
          <w:rFonts w:ascii="Times New Roman" w:hAnsi="Times New Roman" w:cs="Times New Roman"/>
          <w:sz w:val="28"/>
          <w:szCs w:val="28"/>
          <w:lang w:val="uk-UA"/>
        </w:rPr>
        <w:t>-оптичні кільцеві резонатори. Моноблочні резонатори виготовляють із матеріалів, коефіцієнт лінійного розширення яких мали</w:t>
      </w:r>
      <w:r w:rsidR="000F1E49">
        <w:rPr>
          <w:rFonts w:ascii="Times New Roman" w:hAnsi="Times New Roman" w:cs="Times New Roman"/>
          <w:sz w:val="28"/>
          <w:szCs w:val="28"/>
          <w:lang w:val="uk-UA"/>
        </w:rPr>
        <w:t>й: це інвар, плавлений кварц, си</w:t>
      </w:r>
      <w:r w:rsidRPr="008C0584">
        <w:rPr>
          <w:rFonts w:ascii="Times New Roman" w:hAnsi="Times New Roman" w:cs="Times New Roman"/>
          <w:sz w:val="28"/>
          <w:szCs w:val="28"/>
          <w:lang w:val="uk-UA"/>
        </w:rPr>
        <w:t xml:space="preserve">тал та </w:t>
      </w:r>
      <w:proofErr w:type="spellStart"/>
      <w:r w:rsidRPr="008C0584">
        <w:rPr>
          <w:rFonts w:ascii="Times New Roman" w:hAnsi="Times New Roman" w:cs="Times New Roman"/>
          <w:sz w:val="28"/>
          <w:szCs w:val="28"/>
          <w:lang w:val="uk-UA"/>
        </w:rPr>
        <w:t>констасил</w:t>
      </w:r>
      <w:proofErr w:type="spellEnd"/>
      <w:r w:rsidRPr="008C0584">
        <w:rPr>
          <w:rFonts w:ascii="Times New Roman" w:hAnsi="Times New Roman" w:cs="Times New Roman"/>
          <w:sz w:val="28"/>
          <w:szCs w:val="28"/>
          <w:lang w:val="uk-UA"/>
        </w:rPr>
        <w:t xml:space="preserve">, що частково вирішує проблему стабілізації параметрів (зокрема, вихідної характеристики). Це досягається також </w:t>
      </w:r>
      <w:proofErr w:type="spellStart"/>
      <w:r w:rsidRPr="008C0584">
        <w:rPr>
          <w:rFonts w:ascii="Times New Roman" w:hAnsi="Times New Roman" w:cs="Times New Roman"/>
          <w:sz w:val="28"/>
          <w:szCs w:val="28"/>
          <w:lang w:val="uk-UA"/>
        </w:rPr>
        <w:t>одномодовим</w:t>
      </w:r>
      <w:proofErr w:type="spellEnd"/>
      <w:r w:rsidRPr="008C0584">
        <w:rPr>
          <w:rFonts w:ascii="Times New Roman" w:hAnsi="Times New Roman" w:cs="Times New Roman"/>
          <w:sz w:val="28"/>
          <w:szCs w:val="28"/>
          <w:lang w:val="uk-UA"/>
        </w:rPr>
        <w:t xml:space="preserve"> режимом роботи та автоматичною стабілізацією потужності та частоти випромінювання кільцевого лазера. Датчики кутових швидкостей, що встановлюються на літальних апаратах, повинні бути компактними з відношенням маси до обсягу ~1 кг/дм3. Надійність такої конструкції повинна гарантувати термін служби 5000...14000 год і термін зберігання приблизно 14 років. В одній з останніх конструкцій лазерного гіроскопа замість окремих трубок і дзеркал використовується заготівля з високоякісного плавленого кварцу, в якій виточені отвори і порожнини для </w:t>
      </w:r>
      <w:proofErr w:type="spellStart"/>
      <w:r w:rsidRPr="008C0584">
        <w:rPr>
          <w:rFonts w:ascii="Times New Roman" w:hAnsi="Times New Roman" w:cs="Times New Roman"/>
          <w:sz w:val="28"/>
          <w:szCs w:val="28"/>
          <w:lang w:val="uk-UA"/>
        </w:rPr>
        <w:t>генераційних</w:t>
      </w:r>
      <w:proofErr w:type="spellEnd"/>
      <w:r w:rsidRPr="008C0584">
        <w:rPr>
          <w:rFonts w:ascii="Times New Roman" w:hAnsi="Times New Roman" w:cs="Times New Roman"/>
          <w:sz w:val="28"/>
          <w:szCs w:val="28"/>
          <w:lang w:val="uk-UA"/>
        </w:rPr>
        <w:t xml:space="preserve"> каналів і є два анода, катод, а також заповн</w:t>
      </w:r>
      <w:r>
        <w:rPr>
          <w:rFonts w:ascii="Times New Roman" w:hAnsi="Times New Roman" w:cs="Times New Roman"/>
          <w:sz w:val="28"/>
          <w:szCs w:val="28"/>
          <w:lang w:val="uk-UA"/>
        </w:rPr>
        <w:t>ення отвори сумішшю газів (Рис.3</w:t>
      </w:r>
      <w:r w:rsidRPr="008C0584">
        <w:rPr>
          <w:rFonts w:ascii="Times New Roman" w:hAnsi="Times New Roman" w:cs="Times New Roman"/>
          <w:sz w:val="28"/>
          <w:szCs w:val="28"/>
          <w:lang w:val="uk-UA"/>
        </w:rPr>
        <w:t xml:space="preserve">). Чотири отвори утворюють </w:t>
      </w:r>
      <w:proofErr w:type="spellStart"/>
      <w:r w:rsidRPr="008C0584">
        <w:rPr>
          <w:rFonts w:ascii="Times New Roman" w:hAnsi="Times New Roman" w:cs="Times New Roman"/>
          <w:sz w:val="28"/>
          <w:szCs w:val="28"/>
          <w:lang w:val="uk-UA"/>
        </w:rPr>
        <w:t>генераційний</w:t>
      </w:r>
      <w:proofErr w:type="spellEnd"/>
      <w:r w:rsidRPr="008C0584">
        <w:rPr>
          <w:rFonts w:ascii="Times New Roman" w:hAnsi="Times New Roman" w:cs="Times New Roman"/>
          <w:sz w:val="28"/>
          <w:szCs w:val="28"/>
          <w:lang w:val="uk-UA"/>
        </w:rPr>
        <w:t xml:space="preserve"> канал - квадратний світловод з круглим перетином, який одночасно є і єдиною газорозрядною трубкою, наповненою сумішшю ізотопів Не</w:t>
      </w:r>
      <w:r w:rsidRPr="008C0584">
        <w:rPr>
          <w:rFonts w:ascii="Times New Roman" w:hAnsi="Times New Roman" w:cs="Times New Roman"/>
          <w:sz w:val="28"/>
          <w:szCs w:val="28"/>
          <w:vertAlign w:val="superscript"/>
          <w:lang w:val="uk-UA"/>
        </w:rPr>
        <w:t>3</w:t>
      </w:r>
      <w:r w:rsidRPr="008C0584">
        <w:rPr>
          <w:rFonts w:ascii="Times New Roman" w:hAnsi="Times New Roman" w:cs="Times New Roman"/>
          <w:sz w:val="28"/>
          <w:szCs w:val="28"/>
        </w:rPr>
        <w:t> </w:t>
      </w:r>
      <w:r w:rsidRPr="008C0584">
        <w:rPr>
          <w:rFonts w:ascii="Times New Roman" w:hAnsi="Times New Roman" w:cs="Times New Roman"/>
          <w:sz w:val="28"/>
          <w:szCs w:val="28"/>
          <w:lang w:val="uk-UA"/>
        </w:rPr>
        <w:t xml:space="preserve">и </w:t>
      </w:r>
      <w:proofErr w:type="spellStart"/>
      <w:r w:rsidRPr="008C0584">
        <w:rPr>
          <w:rFonts w:ascii="Times New Roman" w:hAnsi="Times New Roman" w:cs="Times New Roman"/>
          <w:sz w:val="28"/>
          <w:szCs w:val="28"/>
        </w:rPr>
        <w:t>Ne</w:t>
      </w:r>
      <w:proofErr w:type="spellEnd"/>
      <w:r w:rsidRPr="008C0584">
        <w:rPr>
          <w:rFonts w:ascii="Times New Roman" w:hAnsi="Times New Roman" w:cs="Times New Roman"/>
          <w:sz w:val="28"/>
          <w:szCs w:val="28"/>
          <w:vertAlign w:val="superscript"/>
          <w:lang w:val="uk-UA"/>
        </w:rPr>
        <w:t>20</w:t>
      </w:r>
      <w:r w:rsidRPr="008C0584">
        <w:rPr>
          <w:rFonts w:ascii="Times New Roman" w:hAnsi="Times New Roman" w:cs="Times New Roman"/>
          <w:sz w:val="28"/>
          <w:szCs w:val="28"/>
          <w:lang w:val="uk-UA"/>
        </w:rPr>
        <w:t xml:space="preserve">, </w:t>
      </w:r>
      <w:proofErr w:type="spellStart"/>
      <w:r w:rsidRPr="008C0584">
        <w:rPr>
          <w:rFonts w:ascii="Times New Roman" w:hAnsi="Times New Roman" w:cs="Times New Roman"/>
          <w:sz w:val="28"/>
          <w:szCs w:val="28"/>
        </w:rPr>
        <w:t>Ne</w:t>
      </w:r>
      <w:proofErr w:type="spellEnd"/>
      <w:r w:rsidRPr="008C0584">
        <w:rPr>
          <w:rFonts w:ascii="Times New Roman" w:hAnsi="Times New Roman" w:cs="Times New Roman"/>
          <w:sz w:val="28"/>
          <w:szCs w:val="28"/>
          <w:vertAlign w:val="superscript"/>
          <w:lang w:val="uk-UA"/>
        </w:rPr>
        <w:t>22</w:t>
      </w:r>
      <w:r w:rsidRPr="008C0584">
        <w:rPr>
          <w:rFonts w:ascii="Times New Roman" w:hAnsi="Times New Roman" w:cs="Times New Roman"/>
          <w:sz w:val="28"/>
          <w:szCs w:val="28"/>
          <w:lang w:val="uk-UA"/>
        </w:rPr>
        <w:t>.</w:t>
      </w:r>
    </w:p>
    <w:p w14:paraId="2ED3E8AE" w14:textId="77777777" w:rsidR="008C0584" w:rsidRDefault="008C0584" w:rsidP="00144AA7">
      <w:pPr>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48868554" wp14:editId="6BB5CDDE">
            <wp:extent cx="3689241" cy="3078480"/>
            <wp:effectExtent l="0" t="0" r="6985" b="7620"/>
            <wp:docPr id="3" name="Рисунок 3" descr="Схема конструкции моноблочного лазерного гироск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конструкции моноблочного лазерного гироскоп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3455" cy="3081996"/>
                    </a:xfrm>
                    <a:prstGeom prst="rect">
                      <a:avLst/>
                    </a:prstGeom>
                    <a:noFill/>
                    <a:ln>
                      <a:noFill/>
                    </a:ln>
                  </pic:spPr>
                </pic:pic>
              </a:graphicData>
            </a:graphic>
          </wp:inline>
        </w:drawing>
      </w:r>
    </w:p>
    <w:p w14:paraId="12921F06" w14:textId="77777777" w:rsidR="008C0584" w:rsidRDefault="008C0584"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Рис.3 – Схема конструкції моноблочного лазерного гіроскопа</w:t>
      </w:r>
    </w:p>
    <w:p w14:paraId="0ABCEB6B"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 Кварцовий моноблок.</w:t>
      </w:r>
    </w:p>
    <w:p w14:paraId="0CA0313B"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2. Газорозрядні канали.</w:t>
      </w:r>
    </w:p>
    <w:p w14:paraId="788D513D"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3. Аноди.</w:t>
      </w:r>
    </w:p>
    <w:p w14:paraId="607282D3"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4. Елемент рознесення частот.</w:t>
      </w:r>
    </w:p>
    <w:p w14:paraId="2411C7A0"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5. Р</w:t>
      </w:r>
      <w:r w:rsidRPr="000F1E49">
        <w:rPr>
          <w:rFonts w:ascii="Times New Roman" w:hAnsi="Times New Roman" w:cs="Times New Roman"/>
          <w:sz w:val="28"/>
          <w:szCs w:val="28"/>
          <w:lang w:val="uk-UA"/>
        </w:rPr>
        <w:t>езервуар для газового (гелій-</w:t>
      </w:r>
      <w:r>
        <w:rPr>
          <w:rFonts w:ascii="Times New Roman" w:hAnsi="Times New Roman" w:cs="Times New Roman"/>
          <w:sz w:val="28"/>
          <w:szCs w:val="28"/>
          <w:lang w:val="uk-UA"/>
        </w:rPr>
        <w:t>неонового) активного середовища.</w:t>
      </w:r>
    </w:p>
    <w:p w14:paraId="5923F8F9"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Pr>
          <w:rFonts w:ascii="Times New Roman" w:hAnsi="Times New Roman" w:cs="Times New Roman"/>
          <w:sz w:val="28"/>
          <w:szCs w:val="28"/>
          <w:lang w:val="uk-UA"/>
        </w:rPr>
        <w:t>Призмово</w:t>
      </w:r>
      <w:proofErr w:type="spellEnd"/>
      <w:r>
        <w:rPr>
          <w:rFonts w:ascii="Times New Roman" w:hAnsi="Times New Roman" w:cs="Times New Roman"/>
          <w:sz w:val="28"/>
          <w:szCs w:val="28"/>
          <w:lang w:val="uk-UA"/>
        </w:rPr>
        <w:t>-оптичний змішувач.</w:t>
      </w:r>
    </w:p>
    <w:p w14:paraId="54135CF8"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7. Вихідне дзеркало.</w:t>
      </w:r>
    </w:p>
    <w:p w14:paraId="05E2813F"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Pr>
          <w:rFonts w:ascii="Times New Roman" w:hAnsi="Times New Roman" w:cs="Times New Roman"/>
          <w:sz w:val="28"/>
          <w:szCs w:val="28"/>
          <w:lang w:val="uk-UA"/>
        </w:rPr>
        <w:t>Отодіоди</w:t>
      </w:r>
      <w:proofErr w:type="spellEnd"/>
      <w:r>
        <w:rPr>
          <w:rFonts w:ascii="Times New Roman" w:hAnsi="Times New Roman" w:cs="Times New Roman"/>
          <w:sz w:val="28"/>
          <w:szCs w:val="28"/>
          <w:lang w:val="uk-UA"/>
        </w:rPr>
        <w:t>.</w:t>
      </w:r>
    </w:p>
    <w:p w14:paraId="5D84F79F"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9. Холодний катод.</w:t>
      </w:r>
    </w:p>
    <w:p w14:paraId="511C6F45"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10. Гетер.</w:t>
      </w:r>
    </w:p>
    <w:p w14:paraId="4AE5821B"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11. Дзеркало.</w:t>
      </w:r>
    </w:p>
    <w:p w14:paraId="61BD300E" w14:textId="77777777" w:rsid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12. О</w:t>
      </w:r>
      <w:r w:rsidRPr="000F1E49">
        <w:rPr>
          <w:rFonts w:ascii="Times New Roman" w:hAnsi="Times New Roman" w:cs="Times New Roman"/>
          <w:sz w:val="28"/>
          <w:szCs w:val="28"/>
          <w:lang w:val="uk-UA"/>
        </w:rPr>
        <w:t>твори для кріплення довжиною до 10 см кожен</w:t>
      </w:r>
      <w:r>
        <w:rPr>
          <w:rFonts w:ascii="Times New Roman" w:hAnsi="Times New Roman" w:cs="Times New Roman"/>
          <w:sz w:val="28"/>
          <w:szCs w:val="28"/>
          <w:lang w:val="uk-UA"/>
        </w:rPr>
        <w:t>.</w:t>
      </w:r>
    </w:p>
    <w:p w14:paraId="7A0B94BF" w14:textId="29565F52" w:rsidR="00F8681A" w:rsidRPr="00BF1441" w:rsidRDefault="00F8681A" w:rsidP="00BF1441">
      <w:pPr>
        <w:pStyle w:val="2"/>
        <w:ind w:firstLine="709"/>
        <w:jc w:val="left"/>
        <w:rPr>
          <w:sz w:val="36"/>
          <w:szCs w:val="36"/>
        </w:rPr>
      </w:pPr>
      <w:bookmarkStart w:id="6" w:name="_Toc104378666"/>
      <w:r w:rsidRPr="00BF1441">
        <w:rPr>
          <w:sz w:val="36"/>
          <w:szCs w:val="36"/>
        </w:rPr>
        <w:t>Переваги лазерного гіроскопа</w:t>
      </w:r>
      <w:bookmarkEnd w:id="6"/>
      <w:r w:rsidRPr="00BF1441">
        <w:rPr>
          <w:sz w:val="36"/>
          <w:szCs w:val="36"/>
        </w:rPr>
        <w:t xml:space="preserve"> </w:t>
      </w:r>
    </w:p>
    <w:p w14:paraId="3C321696" w14:textId="17B0087A" w:rsidR="00144AA7" w:rsidRDefault="001530F1" w:rsidP="00144AA7">
      <w:pPr>
        <w:ind w:firstLine="709"/>
        <w:rPr>
          <w:rFonts w:ascii="Times New Roman" w:hAnsi="Times New Roman" w:cs="Times New Roman"/>
          <w:sz w:val="28"/>
          <w:szCs w:val="28"/>
          <w:lang w:val="uk-UA"/>
        </w:rPr>
      </w:pPr>
      <w:r w:rsidRPr="001530F1">
        <w:rPr>
          <w:rFonts w:ascii="Times New Roman" w:hAnsi="Times New Roman" w:cs="Times New Roman"/>
          <w:sz w:val="28"/>
          <w:szCs w:val="28"/>
          <w:lang w:val="uk-UA"/>
        </w:rPr>
        <w:t xml:space="preserve">Лазерний гіроскоп має кутову роздільну здатність, недоступні механічним гіроскопам. Так, якщо оптичний резонатор має форму трикутника зі стороною близько 12 см, кожному періоду синусоїди вихідного сигналу відповідає поворот на одну кутову секунду. Покази лазерного гіроскопа не залежать від лінійних та кутових прискорень, вихідний сигнал легко обробляється комп'ютерами, які ширше використовуються в </w:t>
      </w:r>
      <w:r w:rsidRPr="001530F1">
        <w:rPr>
          <w:rFonts w:ascii="Times New Roman" w:hAnsi="Times New Roman" w:cs="Times New Roman"/>
          <w:sz w:val="28"/>
          <w:szCs w:val="28"/>
          <w:lang w:val="uk-UA"/>
        </w:rPr>
        <w:lastRenderedPageBreak/>
        <w:t xml:space="preserve">навігаційних системах. З однаковою витонченістю такий гіроскоп може вимірювати кутові швидкості від тисяч обертів на секунду до швидкостей у сотні мільярдів разів менших, до 0,01 градуса на годину. Це дуже мало: один оборот із такою швидкістю займає понад чотири роки; годинна стрілка рухається у 3.000 разів швидше. Така точність виміру відповідає точності </w:t>
      </w:r>
      <w:proofErr w:type="spellStart"/>
      <w:r w:rsidRPr="001530F1">
        <w:rPr>
          <w:rFonts w:ascii="Times New Roman" w:hAnsi="Times New Roman" w:cs="Times New Roman"/>
          <w:sz w:val="28"/>
          <w:szCs w:val="28"/>
          <w:lang w:val="uk-UA"/>
        </w:rPr>
        <w:t>примісу</w:t>
      </w:r>
      <w:proofErr w:type="spellEnd"/>
      <w:r w:rsidRPr="001530F1">
        <w:rPr>
          <w:rFonts w:ascii="Times New Roman" w:hAnsi="Times New Roman" w:cs="Times New Roman"/>
          <w:sz w:val="28"/>
          <w:szCs w:val="28"/>
          <w:lang w:val="uk-UA"/>
        </w:rPr>
        <w:t xml:space="preserve"> в десять кілометрів. Увімкнення лазерного гіроскопа займає тисячні частки секунди. Принципова межа його точності, за деякими оцінками, дорівнює однієї мільйонної градуси на годину. Це один оборот за 40 000 років!</w:t>
      </w:r>
    </w:p>
    <w:p w14:paraId="023A38F9" w14:textId="57E99AE4" w:rsidR="00F8681A" w:rsidRPr="00F8681A" w:rsidRDefault="00F8681A" w:rsidP="00F8681A">
      <w:pPr>
        <w:pStyle w:val="1"/>
        <w:ind w:firstLine="709"/>
        <w:rPr>
          <w:rFonts w:ascii="Times New Roman" w:hAnsi="Times New Roman" w:cs="Times New Roman"/>
          <w:b/>
          <w:color w:val="000000" w:themeColor="text1"/>
          <w:sz w:val="36"/>
          <w:szCs w:val="36"/>
          <w:lang w:val="uk-UA"/>
        </w:rPr>
      </w:pPr>
      <w:bookmarkStart w:id="7" w:name="_Toc104378667"/>
      <w:r>
        <w:rPr>
          <w:rFonts w:ascii="Times New Roman" w:hAnsi="Times New Roman" w:cs="Times New Roman"/>
          <w:b/>
          <w:color w:val="000000" w:themeColor="text1"/>
          <w:sz w:val="36"/>
          <w:szCs w:val="36"/>
          <w:lang w:val="uk-UA"/>
        </w:rPr>
        <w:t>Сучасні лазерні гіроскопи</w:t>
      </w:r>
      <w:bookmarkEnd w:id="7"/>
    </w:p>
    <w:p w14:paraId="64C68A43" w14:textId="35D3961A" w:rsidR="000F1E49" w:rsidRPr="000F1E49" w:rsidRDefault="000F1E49" w:rsidP="001530F1">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Сучасний лазерний гіроскоп є складною оптико-електронною системою, основним елементом якої є КОКГ. Конструкція лазерного гіроскопа виконується у вигляді монолітного блоку з високоякісного кварцу або ситалу, в якому є канали, що утворюють єдиний чотирикутний або трикутний контур. По кутах оптичного контуру розташовані дзеркала з високим коефіцієнтом відбиття (або призми повного внутрішнього відбиття), що утворюють кільцевий резонатор.</w:t>
      </w:r>
    </w:p>
    <w:p w14:paraId="2FB32640"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Для забезпечення високої жорсткості конструкції відбивачі з'єднують з моноблоком методом молекулярної адгезії, для чого контактуючі поверхні виконуються гранично плоскими і ретельно поліруються, внутрішні порожнини блоку заповнюються активною речовиною, якою використовується суміш гелію і неон</w:t>
      </w:r>
      <w:r>
        <w:rPr>
          <w:rFonts w:ascii="Times New Roman" w:hAnsi="Times New Roman" w:cs="Times New Roman"/>
          <w:sz w:val="28"/>
          <w:szCs w:val="28"/>
          <w:lang w:val="uk-UA"/>
        </w:rPr>
        <w:t>у при тиску близько 2 6 Е10 Па.</w:t>
      </w:r>
    </w:p>
    <w:p w14:paraId="06CF2D09"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У моноблоці розташовані також електроди (анод та катод), необхідні для збудження активного середовища. На електроди подається висока напруга, яка іонізує газ і створює розряд, що тл</w:t>
      </w:r>
      <w:r>
        <w:rPr>
          <w:rFonts w:ascii="Times New Roman" w:hAnsi="Times New Roman" w:cs="Times New Roman"/>
          <w:sz w:val="28"/>
          <w:szCs w:val="28"/>
          <w:lang w:val="uk-UA"/>
        </w:rPr>
        <w:t>іє. Виникає у своїй</w:t>
      </w:r>
      <w:r w:rsidRPr="000F1E49">
        <w:rPr>
          <w:rFonts w:ascii="Times New Roman" w:hAnsi="Times New Roman" w:cs="Times New Roman"/>
          <w:sz w:val="28"/>
          <w:szCs w:val="28"/>
          <w:lang w:val="uk-UA"/>
        </w:rPr>
        <w:t xml:space="preserve"> випромінювання</w:t>
      </w:r>
      <w:r>
        <w:rPr>
          <w:rFonts w:ascii="Times New Roman" w:hAnsi="Times New Roman" w:cs="Times New Roman"/>
          <w:sz w:val="28"/>
          <w:szCs w:val="28"/>
          <w:lang w:val="uk-UA"/>
        </w:rPr>
        <w:t xml:space="preserve">, яке не гасне </w:t>
      </w:r>
      <w:proofErr w:type="spellStart"/>
      <w:r>
        <w:rPr>
          <w:rFonts w:ascii="Times New Roman" w:hAnsi="Times New Roman" w:cs="Times New Roman"/>
          <w:sz w:val="28"/>
          <w:szCs w:val="28"/>
          <w:lang w:val="uk-UA"/>
        </w:rPr>
        <w:t>когерентно</w:t>
      </w:r>
      <w:proofErr w:type="spellEnd"/>
      <w:r>
        <w:rPr>
          <w:rFonts w:ascii="Times New Roman" w:hAnsi="Times New Roman" w:cs="Times New Roman"/>
          <w:sz w:val="28"/>
          <w:szCs w:val="28"/>
          <w:lang w:val="uk-UA"/>
        </w:rPr>
        <w:t>, тобто</w:t>
      </w:r>
      <w:r w:rsidRPr="000F1E49">
        <w:rPr>
          <w:rFonts w:ascii="Times New Roman" w:hAnsi="Times New Roman" w:cs="Times New Roman"/>
          <w:sz w:val="28"/>
          <w:szCs w:val="28"/>
          <w:lang w:val="uk-UA"/>
        </w:rPr>
        <w:t xml:space="preserve"> має ту саму частоту, поло</w:t>
      </w:r>
      <w:r>
        <w:rPr>
          <w:rFonts w:ascii="Times New Roman" w:hAnsi="Times New Roman" w:cs="Times New Roman"/>
          <w:sz w:val="28"/>
          <w:szCs w:val="28"/>
          <w:lang w:val="uk-UA"/>
        </w:rPr>
        <w:t>ження фази і площину коливання.</w:t>
      </w:r>
    </w:p>
    <w:p w14:paraId="54FF6632" w14:textId="77777777" w:rsid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 xml:space="preserve">В одному з газорозрядних резонаторів встановлюється діафрагма, керування якою дає можливість отримати </w:t>
      </w:r>
      <w:proofErr w:type="spellStart"/>
      <w:r w:rsidRPr="000F1E49">
        <w:rPr>
          <w:rFonts w:ascii="Times New Roman" w:hAnsi="Times New Roman" w:cs="Times New Roman"/>
          <w:sz w:val="28"/>
          <w:szCs w:val="28"/>
          <w:lang w:val="uk-UA"/>
        </w:rPr>
        <w:t>одномодовий</w:t>
      </w:r>
      <w:proofErr w:type="spellEnd"/>
      <w:r w:rsidRPr="000F1E49">
        <w:rPr>
          <w:rFonts w:ascii="Times New Roman" w:hAnsi="Times New Roman" w:cs="Times New Roman"/>
          <w:sz w:val="28"/>
          <w:szCs w:val="28"/>
          <w:lang w:val="uk-UA"/>
        </w:rPr>
        <w:t xml:space="preserve"> режим роботи, при якому ОКГ генерує випромінювання в одній вузькій смузі спектра. Для виділення сигналу різницевої частоти зустрічні промені проходять через суміжну призму і потрапляють на фотоелектронний помножувач або фотокатод оптичного детектора, що має два вузькі чутливі майданчики, орієнтовані вздовж світлих і темних смуг. При цьому м</w:t>
      </w:r>
      <w:r>
        <w:rPr>
          <w:rFonts w:ascii="Times New Roman" w:hAnsi="Times New Roman" w:cs="Times New Roman"/>
          <w:sz w:val="28"/>
          <w:szCs w:val="28"/>
          <w:lang w:val="uk-UA"/>
        </w:rPr>
        <w:t>айданчики фотоприймача знаходяться один від одного на відстані</w:t>
      </w:r>
      <w:r w:rsidRPr="000F1E49">
        <w:rPr>
          <w:rFonts w:ascii="Times New Roman" w:hAnsi="Times New Roman" w:cs="Times New Roman"/>
          <w:sz w:val="28"/>
          <w:szCs w:val="28"/>
          <w:lang w:val="uk-UA"/>
        </w:rPr>
        <w:t>, що дорівнює 1/4 частини періоду інтерференційної картини. Таким чином, світловий сигнал перетвор</w:t>
      </w:r>
      <w:r>
        <w:rPr>
          <w:rFonts w:ascii="Times New Roman" w:hAnsi="Times New Roman" w:cs="Times New Roman"/>
          <w:sz w:val="28"/>
          <w:szCs w:val="28"/>
          <w:lang w:val="uk-UA"/>
        </w:rPr>
        <w:t>юється на електричний. На рис. 4</w:t>
      </w:r>
      <w:r w:rsidRPr="000F1E49">
        <w:rPr>
          <w:rFonts w:ascii="Times New Roman" w:hAnsi="Times New Roman" w:cs="Times New Roman"/>
          <w:sz w:val="28"/>
          <w:szCs w:val="28"/>
          <w:lang w:val="uk-UA"/>
        </w:rPr>
        <w:t xml:space="preserve"> показаний хід променів у пристрої знімання вихідного сигналу.</w:t>
      </w:r>
    </w:p>
    <w:p w14:paraId="65006148" w14:textId="77777777" w:rsidR="000F1E49" w:rsidRDefault="000F1E49" w:rsidP="00144AA7">
      <w:pPr>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38A79C22" wp14:editId="111DA024">
            <wp:extent cx="2878425" cy="2225040"/>
            <wp:effectExtent l="0" t="0" r="0" b="3810"/>
            <wp:docPr id="4" name="Рисунок 4" descr="Электромагнитные волны КО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лектромагнитные волны КОК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3679" cy="2229101"/>
                    </a:xfrm>
                    <a:prstGeom prst="rect">
                      <a:avLst/>
                    </a:prstGeom>
                    <a:noFill/>
                    <a:ln>
                      <a:noFill/>
                    </a:ln>
                  </pic:spPr>
                </pic:pic>
              </a:graphicData>
            </a:graphic>
          </wp:inline>
        </w:drawing>
      </w:r>
    </w:p>
    <w:p w14:paraId="5AA0EE2E" w14:textId="77777777" w:rsidR="000F1E49" w:rsidRDefault="000F1E49"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Рис.4 – Електромагнітні хвилі КОКГ</w:t>
      </w:r>
    </w:p>
    <w:p w14:paraId="6ADE518B" w14:textId="77777777" w:rsidR="000F1E49" w:rsidRPr="000F1E49" w:rsidRDefault="000F1E49" w:rsidP="00144AA7">
      <w:pPr>
        <w:ind w:firstLine="709"/>
        <w:rPr>
          <w:rFonts w:ascii="Times New Roman" w:hAnsi="Times New Roman" w:cs="Times New Roman"/>
          <w:sz w:val="28"/>
          <w:szCs w:val="28"/>
          <w:lang w:val="uk-UA"/>
        </w:rPr>
      </w:pPr>
      <w:r>
        <w:rPr>
          <w:rFonts w:ascii="Times New Roman" w:hAnsi="Times New Roman" w:cs="Times New Roman"/>
          <w:sz w:val="28"/>
          <w:szCs w:val="28"/>
          <w:lang w:val="uk-UA"/>
        </w:rPr>
        <w:t>Л</w:t>
      </w:r>
      <w:r w:rsidRPr="000F1E49">
        <w:rPr>
          <w:rFonts w:ascii="Times New Roman" w:hAnsi="Times New Roman" w:cs="Times New Roman"/>
          <w:sz w:val="28"/>
          <w:szCs w:val="28"/>
          <w:lang w:val="uk-UA"/>
        </w:rPr>
        <w:t>азерний гіро</w:t>
      </w:r>
      <w:r>
        <w:rPr>
          <w:rFonts w:ascii="Times New Roman" w:hAnsi="Times New Roman" w:cs="Times New Roman"/>
          <w:sz w:val="28"/>
          <w:szCs w:val="28"/>
          <w:lang w:val="uk-UA"/>
        </w:rPr>
        <w:t>скоп моноблочний конструктивний</w:t>
      </w:r>
    </w:p>
    <w:p w14:paraId="6DEB44D8" w14:textId="77777777" w:rsid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На двох виходах фотоприймача, пов'язаних з чутливими майданчиками, спостерігаються два сигнали синусоїдальної форми з фазовим зсувом 90°. Інформація про вугілля повороту кільцевого лазера міститься у зміні фази кожного сигналу. При цьому у разі обертання приладу проти годинникової стрілки фаза першого сигналу випереджає на 90° фазу другого сигналу, а у разі обертання за годинниковою стрілкою фаза другого сигналу випереджає фазу першого сигналу на ті ж 90°. Таким чином, виробляючи фазовий аналіз сигналів, можна визначити кут повороту кільцевого лазера та напрямок його обертання. Основний чутливий елемент (моноблок з КОКГ) сучасного лазерного гіроскопа працює з багатьма підсистемами, які покликані ліквідувати вплив окремих факторів, що дестабілізують, і поліпшити його характеристики. До них відносяться підсистема регулювання потужності накачування, підсистема стабілізації частоти випромінювання та стабілізації периметра резонатора, а також підсистема частотної підставки кінематичного або електричного типу. Крім того, до складу лазерних гіроскопів входять підсистеми знімання та перетворення вихідної інформації.</w:t>
      </w:r>
    </w:p>
    <w:p w14:paraId="75BCFC57" w14:textId="5AB841EA" w:rsidR="000F1E49" w:rsidRPr="00F8681A" w:rsidRDefault="00F8681A" w:rsidP="00F8681A">
      <w:pPr>
        <w:pStyle w:val="1"/>
        <w:ind w:firstLine="709"/>
        <w:rPr>
          <w:rFonts w:ascii="Times New Roman" w:hAnsi="Times New Roman" w:cs="Times New Roman"/>
          <w:b/>
          <w:color w:val="000000" w:themeColor="text1"/>
          <w:sz w:val="36"/>
          <w:szCs w:val="36"/>
          <w:lang w:val="uk-UA"/>
        </w:rPr>
      </w:pPr>
      <w:bookmarkStart w:id="8" w:name="_Toc104378668"/>
      <w:r w:rsidRPr="00F8681A">
        <w:rPr>
          <w:rFonts w:ascii="Times New Roman" w:hAnsi="Times New Roman" w:cs="Times New Roman"/>
          <w:b/>
          <w:color w:val="000000" w:themeColor="text1"/>
          <w:sz w:val="36"/>
          <w:szCs w:val="36"/>
          <w:lang w:val="uk-UA"/>
        </w:rPr>
        <w:t>Призначення</w:t>
      </w:r>
      <w:bookmarkEnd w:id="8"/>
    </w:p>
    <w:p w14:paraId="6E2988C5"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В даний час вже чітко видно ряд переваг когерентних оптичних гіроскопів, які можуть визначити сфери їх практичного застосування. Також їх характеристики, як нечутливість до великих прискорень, миттєвий вихід на робочий режим, широкий діапазон</w:t>
      </w:r>
      <w:r w:rsidR="00635F0E">
        <w:rPr>
          <w:rFonts w:ascii="Times New Roman" w:hAnsi="Times New Roman" w:cs="Times New Roman"/>
          <w:sz w:val="28"/>
          <w:szCs w:val="28"/>
          <w:lang w:val="uk-UA"/>
        </w:rPr>
        <w:t xml:space="preserve"> кутових швидкостей, що вимірю</w:t>
      </w:r>
      <w:r w:rsidRPr="000F1E49">
        <w:rPr>
          <w:rFonts w:ascii="Times New Roman" w:hAnsi="Times New Roman" w:cs="Times New Roman"/>
          <w:sz w:val="28"/>
          <w:szCs w:val="28"/>
          <w:lang w:val="uk-UA"/>
        </w:rPr>
        <w:t xml:space="preserve">ються, частотна форма вихідного сигналу та інші, визначають підвищений інтерес насамперед розробників авіаційної та космічної техніки до нового датчика кутової швидкості. Когерентний оптичний (лазерний) гіроскоп може бути використаний у наземних геодезичних системах управління вогнем рухомих артилерійських та ракетних установок, у вимірювальних системах для визначення фізичних констант, швидкостей потоків та рідин та інших </w:t>
      </w:r>
      <w:r w:rsidRPr="000F1E49">
        <w:rPr>
          <w:rFonts w:ascii="Times New Roman" w:hAnsi="Times New Roman" w:cs="Times New Roman"/>
          <w:sz w:val="28"/>
          <w:szCs w:val="28"/>
          <w:lang w:val="uk-UA"/>
        </w:rPr>
        <w:lastRenderedPageBreak/>
        <w:t>областей. Лазерні гіроскопи використовуються в системах орієнтації, під якою розуміється процес поєднання однієї або кількох осей рухомого об'єкта з осями деякої системи координат, яка називається базовою системою відліку. Рух останньої у просторі передбачається відомим, тому вибір базової системи відліку визначає характер кутових рухів космічного апарату. Це тим, що з ідеальної орієнтації космічного апарату його осі постійно поєднані з осями базової системи відліку. Її вибір значною мірою визначається призна</w:t>
      </w:r>
      <w:r>
        <w:rPr>
          <w:rFonts w:ascii="Times New Roman" w:hAnsi="Times New Roman" w:cs="Times New Roman"/>
          <w:sz w:val="28"/>
          <w:szCs w:val="28"/>
          <w:lang w:val="uk-UA"/>
        </w:rPr>
        <w:t>ченням апарату.</w:t>
      </w:r>
    </w:p>
    <w:p w14:paraId="4A70CE73"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Наприклад, для фотографування земної поверхні доцільно вісь об'єктива фотокамери орієнтувати місцевою вертикалі. При вирішенні завдань зустрічі та стикування двох космічних апаратів доцільно осі кораблів, перпендикулярні до площини стикування, направити по лінії, яка з'єднує центри мас кораб</w:t>
      </w:r>
      <w:r>
        <w:rPr>
          <w:rFonts w:ascii="Times New Roman" w:hAnsi="Times New Roman" w:cs="Times New Roman"/>
          <w:sz w:val="28"/>
          <w:szCs w:val="28"/>
          <w:lang w:val="uk-UA"/>
        </w:rPr>
        <w:t>лів, тобто. по лінії візування.</w:t>
      </w:r>
    </w:p>
    <w:p w14:paraId="64ACE65F"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Також, у наші дні гіроскопічні прилади та системи застосовуються в найрізноманітніших галузях техніки: для автоматичного управління та навігації, для стабілізації зброї на військових кораблях та танках, у гірничорудній та нафтовій промисловості для прокладання шахт та тунелів, при бур</w:t>
      </w:r>
      <w:r>
        <w:rPr>
          <w:rFonts w:ascii="Times New Roman" w:hAnsi="Times New Roman" w:cs="Times New Roman"/>
          <w:sz w:val="28"/>
          <w:szCs w:val="28"/>
          <w:lang w:val="uk-UA"/>
        </w:rPr>
        <w:t>інні нафтових свердловин тощо .</w:t>
      </w:r>
    </w:p>
    <w:p w14:paraId="580EA71F" w14:textId="77777777" w:rsidR="000F1E49" w:rsidRP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За допомогою гіроскопічних приладів визначають напрямок істинного меридіана та величину відхилення від істинної вертикалі, вимірюють кути відхилення, кутові швидкості та пр</w:t>
      </w:r>
      <w:r w:rsidR="00635F0E">
        <w:rPr>
          <w:rFonts w:ascii="Times New Roman" w:hAnsi="Times New Roman" w:cs="Times New Roman"/>
          <w:sz w:val="28"/>
          <w:szCs w:val="28"/>
          <w:lang w:val="uk-UA"/>
        </w:rPr>
        <w:t>искорення</w:t>
      </w:r>
      <w:r>
        <w:rPr>
          <w:rFonts w:ascii="Times New Roman" w:hAnsi="Times New Roman" w:cs="Times New Roman"/>
          <w:sz w:val="28"/>
          <w:szCs w:val="28"/>
          <w:lang w:val="uk-UA"/>
        </w:rPr>
        <w:t xml:space="preserve"> об'єкта</w:t>
      </w:r>
      <w:r w:rsidR="00635F0E">
        <w:rPr>
          <w:rFonts w:ascii="Times New Roman" w:hAnsi="Times New Roman" w:cs="Times New Roman"/>
          <w:sz w:val="28"/>
          <w:szCs w:val="28"/>
          <w:lang w:val="uk-UA"/>
        </w:rPr>
        <w:t>, що маневрує</w:t>
      </w:r>
      <w:r>
        <w:rPr>
          <w:rFonts w:ascii="Times New Roman" w:hAnsi="Times New Roman" w:cs="Times New Roman"/>
          <w:sz w:val="28"/>
          <w:szCs w:val="28"/>
          <w:lang w:val="uk-UA"/>
        </w:rPr>
        <w:t>.</w:t>
      </w:r>
    </w:p>
    <w:p w14:paraId="452E3D95" w14:textId="77777777" w:rsidR="000F1E49" w:rsidRDefault="000F1E49" w:rsidP="00144AA7">
      <w:pPr>
        <w:ind w:firstLine="709"/>
        <w:rPr>
          <w:rFonts w:ascii="Times New Roman" w:hAnsi="Times New Roman" w:cs="Times New Roman"/>
          <w:sz w:val="28"/>
          <w:szCs w:val="28"/>
          <w:lang w:val="uk-UA"/>
        </w:rPr>
      </w:pPr>
      <w:r w:rsidRPr="000F1E49">
        <w:rPr>
          <w:rFonts w:ascii="Times New Roman" w:hAnsi="Times New Roman" w:cs="Times New Roman"/>
          <w:sz w:val="28"/>
          <w:szCs w:val="28"/>
          <w:lang w:val="uk-UA"/>
        </w:rPr>
        <w:t>Гіроскопічні прилади відносять до основних елементів інерційних систем наведення, що використовуються для керування більшістю іноземних балістичних ракет. Особливого значення набули гіроскопічні прилади у системах навігації.</w:t>
      </w:r>
    </w:p>
    <w:p w14:paraId="6E17B7C3" w14:textId="5E486871" w:rsidR="00F8681A" w:rsidRPr="00F8681A" w:rsidRDefault="00F8681A" w:rsidP="00F8681A">
      <w:pPr>
        <w:pStyle w:val="1"/>
        <w:ind w:firstLine="709"/>
        <w:rPr>
          <w:rFonts w:ascii="Times New Roman" w:hAnsi="Times New Roman" w:cs="Times New Roman"/>
          <w:b/>
          <w:color w:val="000000" w:themeColor="text1"/>
          <w:sz w:val="36"/>
          <w:szCs w:val="36"/>
          <w:lang w:val="uk-UA"/>
        </w:rPr>
      </w:pPr>
      <w:bookmarkStart w:id="9" w:name="_Toc104378669"/>
      <w:r w:rsidRPr="00F8681A">
        <w:rPr>
          <w:rFonts w:ascii="Times New Roman" w:hAnsi="Times New Roman" w:cs="Times New Roman"/>
          <w:b/>
          <w:color w:val="000000" w:themeColor="text1"/>
          <w:sz w:val="36"/>
          <w:szCs w:val="36"/>
          <w:lang w:val="uk-UA"/>
        </w:rPr>
        <w:t>Розрахункова робота</w:t>
      </w:r>
      <w:bookmarkEnd w:id="9"/>
      <w:r w:rsidRPr="00F8681A">
        <w:rPr>
          <w:rFonts w:ascii="Times New Roman" w:hAnsi="Times New Roman" w:cs="Times New Roman"/>
          <w:b/>
          <w:color w:val="000000" w:themeColor="text1"/>
          <w:sz w:val="36"/>
          <w:szCs w:val="36"/>
          <w:lang w:val="uk-UA"/>
        </w:rPr>
        <w:t xml:space="preserve"> </w:t>
      </w:r>
    </w:p>
    <w:p w14:paraId="05E7D2D5" w14:textId="77777777" w:rsidR="00CA2F28" w:rsidRPr="00F8681A" w:rsidRDefault="00CA2F28" w:rsidP="00F8681A">
      <w:pPr>
        <w:rPr>
          <w:rStyle w:val="a8"/>
          <w:rFonts w:ascii="Times New Roman" w:hAnsi="Times New Roman" w:cs="Times New Roman"/>
          <w:i w:val="0"/>
          <w:iCs w:val="0"/>
          <w:sz w:val="36"/>
          <w:szCs w:val="36"/>
        </w:rPr>
      </w:pPr>
      <w:r w:rsidRPr="00F8681A">
        <w:rPr>
          <w:rStyle w:val="a8"/>
          <w:rFonts w:ascii="Times New Roman" w:hAnsi="Times New Roman" w:cs="Times New Roman"/>
          <w:i w:val="0"/>
          <w:iCs w:val="0"/>
          <w:sz w:val="36"/>
          <w:szCs w:val="36"/>
        </w:rPr>
        <w:t xml:space="preserve">1 </w:t>
      </w:r>
      <w:proofErr w:type="spellStart"/>
      <w:r w:rsidRPr="00F8681A">
        <w:rPr>
          <w:rStyle w:val="a8"/>
          <w:rFonts w:ascii="Times New Roman" w:hAnsi="Times New Roman" w:cs="Times New Roman"/>
          <w:i w:val="0"/>
          <w:iCs w:val="0"/>
          <w:sz w:val="36"/>
          <w:szCs w:val="36"/>
        </w:rPr>
        <w:t>Розрахунок</w:t>
      </w:r>
      <w:proofErr w:type="spellEnd"/>
      <w:r w:rsidRPr="00F8681A">
        <w:rPr>
          <w:rStyle w:val="a8"/>
          <w:rFonts w:ascii="Times New Roman" w:hAnsi="Times New Roman" w:cs="Times New Roman"/>
          <w:i w:val="0"/>
          <w:iCs w:val="0"/>
          <w:sz w:val="36"/>
          <w:szCs w:val="36"/>
        </w:rPr>
        <w:t xml:space="preserve"> методом Мюллера: проходження неполяризованого лазерного пучка через перетворювач поляризації.</w:t>
      </w:r>
    </w:p>
    <w:p w14:paraId="298FDFDD"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Нехай на перетворювач </w:t>
      </w:r>
      <w:r>
        <w:rPr>
          <w:rFonts w:ascii="Times New Roman" w:hAnsi="Times New Roman" w:cs="Times New Roman"/>
          <w:sz w:val="28"/>
          <w:szCs w:val="28"/>
          <w:lang w:val="uk-UA"/>
        </w:rPr>
        <w:t>поляризації (ПП) (рис. 5</w:t>
      </w:r>
      <w:r w:rsidRPr="00CA2F28">
        <w:rPr>
          <w:rFonts w:ascii="Times New Roman" w:hAnsi="Times New Roman" w:cs="Times New Roman"/>
          <w:sz w:val="28"/>
          <w:szCs w:val="28"/>
          <w:lang w:val="uk-UA"/>
        </w:rPr>
        <w:t>), що складається з послідовно установлених лінійного поляризатора (П), лінійної фазової пів хвильової пластини λ/2, а також лінійної чверть хвильової фазової пластини λ/4 неполяризованого випромінювання, вектор Стокса, який має вигляд:</w:t>
      </w:r>
    </w:p>
    <w:p w14:paraId="0F8BFAC1" w14:textId="77777777" w:rsidR="00CA2F28" w:rsidRPr="00CA2F28" w:rsidRDefault="00CA2F28" w:rsidP="00144AA7">
      <w:pPr>
        <w:ind w:firstLine="709"/>
        <w:jc w:val="center"/>
        <w:rPr>
          <w:rFonts w:ascii="Times New Roman" w:hAnsi="Times New Roman" w:cs="Times New Roman"/>
          <w:sz w:val="28"/>
          <w:szCs w:val="28"/>
          <w:lang w:val="uk-UA"/>
        </w:rPr>
      </w:pPr>
      <w:r w:rsidRPr="00CA2F28">
        <w:rPr>
          <w:rFonts w:ascii="Times New Roman" w:hAnsi="Times New Roman" w:cs="Times New Roman"/>
          <w:noProof/>
          <w:sz w:val="28"/>
          <w:szCs w:val="28"/>
        </w:rPr>
        <w:lastRenderedPageBreak/>
        <w:drawing>
          <wp:inline distT="0" distB="0" distL="0" distR="0" wp14:anchorId="38954C1C" wp14:editId="5295AF81">
            <wp:extent cx="4029075" cy="1543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29075" cy="1543050"/>
                    </a:xfrm>
                    <a:prstGeom prst="rect">
                      <a:avLst/>
                    </a:prstGeom>
                  </pic:spPr>
                </pic:pic>
              </a:graphicData>
            </a:graphic>
          </wp:inline>
        </w:drawing>
      </w:r>
    </w:p>
    <w:p w14:paraId="081F6CF2" w14:textId="77777777" w:rsidR="00CA2F28" w:rsidRPr="00CA2F28" w:rsidRDefault="00CA2F28"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5</w:t>
      </w:r>
    </w:p>
    <w:p w14:paraId="38A3478C"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Необхідно розрахувати вектор Стокса лазерного пучка на виході ПП, використовуючи данні з табл. 1.1-1.3.</w:t>
      </w:r>
    </w:p>
    <w:p w14:paraId="6AFC9236"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Матриця Мюллера для кожного оптичного елемента ПП.</w:t>
      </w:r>
    </w:p>
    <w:p w14:paraId="741FA33F"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rPr>
        <w:t xml:space="preserve">11 – </w:t>
      </w:r>
      <w:r w:rsidRPr="00CA2F28">
        <w:rPr>
          <w:rFonts w:ascii="Times New Roman" w:hAnsi="Times New Roman" w:cs="Times New Roman"/>
          <w:sz w:val="28"/>
          <w:szCs w:val="28"/>
          <w:lang w:val="uk-UA"/>
        </w:rPr>
        <w:t xml:space="preserve">азимут осі </w:t>
      </w:r>
      <w:proofErr w:type="spellStart"/>
      <w:r w:rsidRPr="00CA2F28">
        <w:rPr>
          <w:rFonts w:ascii="Times New Roman" w:hAnsi="Times New Roman" w:cs="Times New Roman"/>
          <w:sz w:val="28"/>
          <w:szCs w:val="28"/>
          <w:lang w:val="uk-UA"/>
        </w:rPr>
        <w:t>пропусканя</w:t>
      </w:r>
      <w:proofErr w:type="spellEnd"/>
      <w:r w:rsidRPr="00CA2F28">
        <w:rPr>
          <w:rFonts w:ascii="Times New Roman" w:hAnsi="Times New Roman" w:cs="Times New Roman"/>
          <w:sz w:val="28"/>
          <w:szCs w:val="28"/>
          <w:lang w:val="uk-UA"/>
        </w:rPr>
        <w:t xml:space="preserve"> лінійного поляризатора П.</w:t>
      </w:r>
    </w:p>
    <w:p w14:paraId="183D91F7" w14:textId="77777777" w:rsidR="001530F1" w:rsidRDefault="001530F1" w:rsidP="00144AA7">
      <w:pPr>
        <w:ind w:firstLine="709"/>
        <w:rPr>
          <w:noProof/>
        </w:rPr>
      </w:pPr>
    </w:p>
    <w:p w14:paraId="7CC68D69" w14:textId="06E4FF61" w:rsidR="00CA2F28" w:rsidRPr="00CA2F28" w:rsidRDefault="001530F1" w:rsidP="00144AA7">
      <w:pPr>
        <w:ind w:firstLine="709"/>
        <w:rPr>
          <w:rFonts w:ascii="Times New Roman" w:hAnsi="Times New Roman" w:cs="Times New Roman"/>
          <w:sz w:val="28"/>
          <w:szCs w:val="28"/>
          <w:lang w:val="uk-UA"/>
        </w:rPr>
      </w:pPr>
      <w:r>
        <w:rPr>
          <w:noProof/>
        </w:rPr>
        <w:drawing>
          <wp:inline distT="0" distB="0" distL="0" distR="0" wp14:anchorId="2D63D174" wp14:editId="264AAF26">
            <wp:extent cx="6290934" cy="1524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0524" r="54463" b="59864"/>
                    <a:stretch/>
                  </pic:blipFill>
                  <pic:spPr bwMode="auto">
                    <a:xfrm>
                      <a:off x="0" y="0"/>
                      <a:ext cx="6319238" cy="1530857"/>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noProof/>
          <w:sz w:val="28"/>
          <w:szCs w:val="28"/>
        </w:rPr>
        <w:t xml:space="preserve"> </w:t>
      </w:r>
    </w:p>
    <w:p w14:paraId="7A2820CC"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lang w:val="uk-UA"/>
        </w:rPr>
        <w:t>12 – азимут осі найбільшої швидкості пів хвильової фазової пластини λ/2.</w:t>
      </w:r>
    </w:p>
    <w:p w14:paraId="58A31193" w14:textId="77777777" w:rsidR="008B4A31" w:rsidRPr="008B4A31" w:rsidRDefault="008B4A31" w:rsidP="00144AA7">
      <w:pPr>
        <w:ind w:firstLine="709"/>
        <w:rPr>
          <w:noProof/>
          <w:lang w:val="uk-UA"/>
        </w:rPr>
      </w:pPr>
    </w:p>
    <w:p w14:paraId="707F3DA0" w14:textId="46F27BD6"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62599D02" wp14:editId="726FD2AF">
            <wp:extent cx="5181330" cy="183642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9453" r="59465" b="35006"/>
                    <a:stretch/>
                  </pic:blipFill>
                  <pic:spPr bwMode="auto">
                    <a:xfrm>
                      <a:off x="0" y="0"/>
                      <a:ext cx="5185760" cy="1837990"/>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noProof/>
          <w:sz w:val="28"/>
          <w:szCs w:val="28"/>
        </w:rPr>
        <w:t xml:space="preserve"> </w:t>
      </w:r>
    </w:p>
    <w:p w14:paraId="371652FE" w14:textId="5F8588BF" w:rsid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lang w:val="uk-UA"/>
        </w:rPr>
        <w:t>13 - азимут осі найбільшої швидкості чверть хвильової фазової пластини λ/4.</w:t>
      </w:r>
    </w:p>
    <w:p w14:paraId="32CCD680" w14:textId="77777777" w:rsidR="008B4A31" w:rsidRDefault="008B4A31" w:rsidP="00144AA7">
      <w:pPr>
        <w:ind w:firstLine="709"/>
        <w:rPr>
          <w:noProof/>
        </w:rPr>
      </w:pPr>
    </w:p>
    <w:p w14:paraId="20DBF695" w14:textId="52200E2E" w:rsidR="008B4A31" w:rsidRPr="00CA2F28" w:rsidRDefault="008B4A31" w:rsidP="00144AA7">
      <w:pPr>
        <w:ind w:firstLine="709"/>
        <w:rPr>
          <w:rFonts w:ascii="Times New Roman" w:hAnsi="Times New Roman" w:cs="Times New Roman"/>
          <w:sz w:val="28"/>
          <w:szCs w:val="28"/>
          <w:lang w:val="uk-UA"/>
        </w:rPr>
      </w:pPr>
      <w:r>
        <w:rPr>
          <w:noProof/>
        </w:rPr>
        <w:lastRenderedPageBreak/>
        <w:drawing>
          <wp:inline distT="0" distB="0" distL="0" distR="0" wp14:anchorId="539C1C72" wp14:editId="0E2A2FA1">
            <wp:extent cx="5787776" cy="152400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2714" r="56643" b="16989"/>
                    <a:stretch/>
                  </pic:blipFill>
                  <pic:spPr bwMode="auto">
                    <a:xfrm>
                      <a:off x="0" y="0"/>
                      <a:ext cx="5796605" cy="1526325"/>
                    </a:xfrm>
                    <a:prstGeom prst="rect">
                      <a:avLst/>
                    </a:prstGeom>
                    <a:ln>
                      <a:noFill/>
                    </a:ln>
                    <a:extLst>
                      <a:ext uri="{53640926-AAD7-44D8-BBD7-CCE9431645EC}">
                        <a14:shadowObscured xmlns:a14="http://schemas.microsoft.com/office/drawing/2010/main"/>
                      </a:ext>
                    </a:extLst>
                  </pic:spPr>
                </pic:pic>
              </a:graphicData>
            </a:graphic>
          </wp:inline>
        </w:drawing>
      </w:r>
    </w:p>
    <w:p w14:paraId="6E7AB96E" w14:textId="774DB387" w:rsidR="00CA2F28" w:rsidRPr="00CA2F28" w:rsidRDefault="00CA2F28" w:rsidP="00144AA7">
      <w:pPr>
        <w:ind w:firstLine="709"/>
        <w:rPr>
          <w:rFonts w:ascii="Times New Roman" w:hAnsi="Times New Roman" w:cs="Times New Roman"/>
          <w:sz w:val="28"/>
          <w:szCs w:val="28"/>
          <w:lang w:val="uk-UA"/>
        </w:rPr>
      </w:pPr>
    </w:p>
    <w:p w14:paraId="7528A506"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Матричне рівняння для випадку проходження лазерного пучка через послідовно установлені поляризатор, пів хвильову та чверть хвильову фазові пластини. Вектор Стокса лазерного пучка на виході ПП.</w:t>
      </w:r>
    </w:p>
    <w:p w14:paraId="334FBEF5" w14:textId="39BBCAF0"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0E8DEC02" wp14:editId="2AC3FC85">
            <wp:extent cx="4973053" cy="1143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524" r="68188" b="66477"/>
                    <a:stretch/>
                  </pic:blipFill>
                  <pic:spPr bwMode="auto">
                    <a:xfrm>
                      <a:off x="0" y="0"/>
                      <a:ext cx="4976390" cy="1143767"/>
                    </a:xfrm>
                    <a:prstGeom prst="rect">
                      <a:avLst/>
                    </a:prstGeom>
                    <a:ln>
                      <a:noFill/>
                    </a:ln>
                    <a:extLst>
                      <a:ext uri="{53640926-AAD7-44D8-BBD7-CCE9431645EC}">
                        <a14:shadowObscured xmlns:a14="http://schemas.microsoft.com/office/drawing/2010/main"/>
                      </a:ext>
                    </a:extLst>
                  </pic:spPr>
                </pic:pic>
              </a:graphicData>
            </a:graphic>
          </wp:inline>
        </w:drawing>
      </w:r>
    </w:p>
    <w:p w14:paraId="155D8683"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Матриця Мюллера для оптичного поляризаційного перетворювача ПП.</w:t>
      </w:r>
    </w:p>
    <w:p w14:paraId="1E367448" w14:textId="77777777" w:rsidR="008B4A31" w:rsidRDefault="008B4A31" w:rsidP="00144AA7">
      <w:pPr>
        <w:ind w:firstLine="709"/>
        <w:rPr>
          <w:noProof/>
        </w:rPr>
      </w:pPr>
    </w:p>
    <w:p w14:paraId="3FFE0A55" w14:textId="7BAC5B46"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05B53827" wp14:editId="1F00B2E8">
            <wp:extent cx="3764728" cy="112776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3523" r="70882" b="50970"/>
                    <a:stretch/>
                  </pic:blipFill>
                  <pic:spPr bwMode="auto">
                    <a:xfrm>
                      <a:off x="0" y="0"/>
                      <a:ext cx="3772324" cy="1130035"/>
                    </a:xfrm>
                    <a:prstGeom prst="rect">
                      <a:avLst/>
                    </a:prstGeom>
                    <a:ln>
                      <a:noFill/>
                    </a:ln>
                    <a:extLst>
                      <a:ext uri="{53640926-AAD7-44D8-BBD7-CCE9431645EC}">
                        <a14:shadowObscured xmlns:a14="http://schemas.microsoft.com/office/drawing/2010/main"/>
                      </a:ext>
                    </a:extLst>
                  </pic:spPr>
                </pic:pic>
              </a:graphicData>
            </a:graphic>
          </wp:inline>
        </w:drawing>
      </w:r>
    </w:p>
    <w:p w14:paraId="2980162B" w14:textId="77777777" w:rsidR="008B4A31" w:rsidRDefault="008B4A31" w:rsidP="00144AA7">
      <w:pPr>
        <w:ind w:firstLine="709"/>
        <w:rPr>
          <w:rFonts w:ascii="Times New Roman" w:hAnsi="Times New Roman" w:cs="Times New Roman"/>
          <w:sz w:val="28"/>
          <w:szCs w:val="28"/>
          <w:lang w:val="uk-UA"/>
        </w:rPr>
      </w:pPr>
    </w:p>
    <w:p w14:paraId="595ABBDB" w14:textId="77777777" w:rsidR="008B4A31" w:rsidRDefault="008B4A31" w:rsidP="00144AA7">
      <w:pPr>
        <w:ind w:firstLine="709"/>
        <w:rPr>
          <w:rFonts w:ascii="Times New Roman" w:hAnsi="Times New Roman" w:cs="Times New Roman"/>
          <w:sz w:val="28"/>
          <w:szCs w:val="28"/>
          <w:lang w:val="uk-UA"/>
        </w:rPr>
      </w:pPr>
    </w:p>
    <w:p w14:paraId="0FDF484E" w14:textId="31DF29FE"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Вектор Стокса лазерного пучка на виході ПП.</w:t>
      </w:r>
    </w:p>
    <w:p w14:paraId="45187886" w14:textId="77777777" w:rsidR="008B4A31" w:rsidRDefault="008B4A31" w:rsidP="00144AA7">
      <w:pPr>
        <w:ind w:firstLine="709"/>
        <w:rPr>
          <w:noProof/>
        </w:rPr>
      </w:pPr>
    </w:p>
    <w:p w14:paraId="2B44F3CD" w14:textId="77777777" w:rsidR="008B4A31" w:rsidRDefault="008B4A31" w:rsidP="00144AA7">
      <w:pPr>
        <w:ind w:firstLine="709"/>
        <w:rPr>
          <w:rFonts w:ascii="Times New Roman" w:hAnsi="Times New Roman" w:cs="Times New Roman"/>
          <w:b/>
          <w:bCs/>
          <w:sz w:val="28"/>
          <w:szCs w:val="28"/>
          <w:lang w:val="uk-UA"/>
        </w:rPr>
      </w:pPr>
      <w:r>
        <w:rPr>
          <w:noProof/>
        </w:rPr>
        <w:drawing>
          <wp:inline distT="0" distB="0" distL="0" distR="0" wp14:anchorId="7B226A60" wp14:editId="22793859">
            <wp:extent cx="4483808" cy="10439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 t="52452" r="66393" b="33637"/>
                    <a:stretch/>
                  </pic:blipFill>
                  <pic:spPr bwMode="auto">
                    <a:xfrm>
                      <a:off x="0" y="0"/>
                      <a:ext cx="4487491" cy="1044798"/>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b/>
          <w:bCs/>
          <w:sz w:val="28"/>
          <w:szCs w:val="28"/>
          <w:lang w:val="uk-UA"/>
        </w:rPr>
        <w:t xml:space="preserve"> </w:t>
      </w:r>
    </w:p>
    <w:p w14:paraId="1B75F69A" w14:textId="1F737464" w:rsidR="00CA2F28" w:rsidRPr="00F8681A" w:rsidRDefault="00CA2F28" w:rsidP="00F8681A">
      <w:pPr>
        <w:rPr>
          <w:rStyle w:val="a8"/>
          <w:rFonts w:ascii="Times New Roman" w:hAnsi="Times New Roman" w:cs="Times New Roman"/>
          <w:i w:val="0"/>
          <w:iCs w:val="0"/>
          <w:sz w:val="36"/>
          <w:szCs w:val="36"/>
        </w:rPr>
      </w:pPr>
      <w:r w:rsidRPr="00F8681A">
        <w:rPr>
          <w:rStyle w:val="a8"/>
          <w:rFonts w:ascii="Times New Roman" w:hAnsi="Times New Roman" w:cs="Times New Roman"/>
          <w:i w:val="0"/>
          <w:iCs w:val="0"/>
          <w:sz w:val="36"/>
          <w:szCs w:val="36"/>
        </w:rPr>
        <w:lastRenderedPageBreak/>
        <w:t xml:space="preserve">2 </w:t>
      </w:r>
      <w:proofErr w:type="spellStart"/>
      <w:r w:rsidRPr="00F8681A">
        <w:rPr>
          <w:rStyle w:val="a8"/>
          <w:rFonts w:ascii="Times New Roman" w:hAnsi="Times New Roman" w:cs="Times New Roman"/>
          <w:i w:val="0"/>
          <w:iCs w:val="0"/>
          <w:sz w:val="36"/>
          <w:szCs w:val="36"/>
        </w:rPr>
        <w:t>Розрахунок</w:t>
      </w:r>
      <w:proofErr w:type="spellEnd"/>
      <w:r w:rsidRPr="00F8681A">
        <w:rPr>
          <w:rStyle w:val="a8"/>
          <w:rFonts w:ascii="Times New Roman" w:hAnsi="Times New Roman" w:cs="Times New Roman"/>
          <w:i w:val="0"/>
          <w:iCs w:val="0"/>
          <w:sz w:val="36"/>
          <w:szCs w:val="36"/>
        </w:rPr>
        <w:t xml:space="preserve"> методом Джонса: </w:t>
      </w:r>
      <w:proofErr w:type="spellStart"/>
      <w:r w:rsidRPr="00F8681A">
        <w:rPr>
          <w:rStyle w:val="a8"/>
          <w:rFonts w:ascii="Times New Roman" w:hAnsi="Times New Roman" w:cs="Times New Roman"/>
          <w:i w:val="0"/>
          <w:iCs w:val="0"/>
          <w:sz w:val="36"/>
          <w:szCs w:val="36"/>
        </w:rPr>
        <w:t>проходження</w:t>
      </w:r>
      <w:proofErr w:type="spellEnd"/>
      <w:r w:rsidRPr="00F8681A">
        <w:rPr>
          <w:rStyle w:val="a8"/>
          <w:rFonts w:ascii="Times New Roman" w:hAnsi="Times New Roman" w:cs="Times New Roman"/>
          <w:i w:val="0"/>
          <w:iCs w:val="0"/>
          <w:sz w:val="36"/>
          <w:szCs w:val="36"/>
        </w:rPr>
        <w:t xml:space="preserve"> </w:t>
      </w:r>
      <w:proofErr w:type="spellStart"/>
      <w:r w:rsidRPr="00F8681A">
        <w:rPr>
          <w:rStyle w:val="a8"/>
          <w:rFonts w:ascii="Times New Roman" w:hAnsi="Times New Roman" w:cs="Times New Roman"/>
          <w:i w:val="0"/>
          <w:iCs w:val="0"/>
          <w:sz w:val="36"/>
          <w:szCs w:val="36"/>
        </w:rPr>
        <w:t>цілком</w:t>
      </w:r>
      <w:proofErr w:type="spellEnd"/>
      <w:r w:rsidRPr="00F8681A">
        <w:rPr>
          <w:rStyle w:val="a8"/>
          <w:rFonts w:ascii="Times New Roman" w:hAnsi="Times New Roman" w:cs="Times New Roman"/>
          <w:i w:val="0"/>
          <w:iCs w:val="0"/>
          <w:sz w:val="36"/>
          <w:szCs w:val="36"/>
        </w:rPr>
        <w:t xml:space="preserve"> </w:t>
      </w:r>
      <w:proofErr w:type="spellStart"/>
      <w:r w:rsidRPr="00F8681A">
        <w:rPr>
          <w:rStyle w:val="a8"/>
          <w:rFonts w:ascii="Times New Roman" w:hAnsi="Times New Roman" w:cs="Times New Roman"/>
          <w:i w:val="0"/>
          <w:iCs w:val="0"/>
          <w:sz w:val="36"/>
          <w:szCs w:val="36"/>
        </w:rPr>
        <w:t>поляризованого</w:t>
      </w:r>
      <w:proofErr w:type="spellEnd"/>
      <w:r w:rsidRPr="00F8681A">
        <w:rPr>
          <w:rStyle w:val="a8"/>
          <w:rFonts w:ascii="Times New Roman" w:hAnsi="Times New Roman" w:cs="Times New Roman"/>
          <w:i w:val="0"/>
          <w:iCs w:val="0"/>
          <w:sz w:val="36"/>
          <w:szCs w:val="36"/>
        </w:rPr>
        <w:t xml:space="preserve"> лазерного пучка через </w:t>
      </w:r>
      <w:proofErr w:type="spellStart"/>
      <w:r w:rsidRPr="00F8681A">
        <w:rPr>
          <w:rStyle w:val="a8"/>
          <w:rFonts w:ascii="Times New Roman" w:hAnsi="Times New Roman" w:cs="Times New Roman"/>
          <w:i w:val="0"/>
          <w:iCs w:val="0"/>
          <w:sz w:val="36"/>
          <w:szCs w:val="36"/>
        </w:rPr>
        <w:t>оптичний</w:t>
      </w:r>
      <w:proofErr w:type="spellEnd"/>
      <w:r w:rsidRPr="00F8681A">
        <w:rPr>
          <w:rStyle w:val="a8"/>
          <w:rFonts w:ascii="Times New Roman" w:hAnsi="Times New Roman" w:cs="Times New Roman"/>
          <w:i w:val="0"/>
          <w:iCs w:val="0"/>
          <w:sz w:val="36"/>
          <w:szCs w:val="36"/>
        </w:rPr>
        <w:t xml:space="preserve"> </w:t>
      </w:r>
      <w:proofErr w:type="spellStart"/>
      <w:r w:rsidRPr="00F8681A">
        <w:rPr>
          <w:rStyle w:val="a8"/>
          <w:rFonts w:ascii="Times New Roman" w:hAnsi="Times New Roman" w:cs="Times New Roman"/>
          <w:i w:val="0"/>
          <w:iCs w:val="0"/>
          <w:sz w:val="36"/>
          <w:szCs w:val="36"/>
        </w:rPr>
        <w:t>пристрій</w:t>
      </w:r>
      <w:proofErr w:type="spellEnd"/>
      <w:r w:rsidRPr="00F8681A">
        <w:rPr>
          <w:rStyle w:val="a8"/>
          <w:rFonts w:ascii="Times New Roman" w:hAnsi="Times New Roman" w:cs="Times New Roman"/>
          <w:i w:val="0"/>
          <w:iCs w:val="0"/>
          <w:sz w:val="36"/>
          <w:szCs w:val="36"/>
        </w:rPr>
        <w:t>.</w:t>
      </w:r>
    </w:p>
    <w:p w14:paraId="1782415F" w14:textId="77777777" w:rsidR="00CA2F28" w:rsidRPr="00CA2F28" w:rsidRDefault="00CA2F28" w:rsidP="00144AA7">
      <w:pPr>
        <w:ind w:firstLine="709"/>
        <w:rPr>
          <w:rFonts w:ascii="Times New Roman" w:hAnsi="Times New Roman" w:cs="Times New Roman"/>
          <w:b/>
          <w:bCs/>
          <w:sz w:val="28"/>
          <w:szCs w:val="28"/>
          <w:lang w:val="uk-UA"/>
        </w:rPr>
      </w:pPr>
    </w:p>
    <w:p w14:paraId="7B12A1AA"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Нехай </w:t>
      </w:r>
      <w:proofErr w:type="spellStart"/>
      <w:r w:rsidRPr="00CA2F28">
        <w:rPr>
          <w:rFonts w:ascii="Times New Roman" w:hAnsi="Times New Roman" w:cs="Times New Roman"/>
          <w:sz w:val="28"/>
          <w:szCs w:val="28"/>
          <w:lang w:val="uk-UA"/>
        </w:rPr>
        <w:t>лівоциркуляційне</w:t>
      </w:r>
      <w:proofErr w:type="spellEnd"/>
      <w:r w:rsidRPr="00CA2F28">
        <w:rPr>
          <w:rFonts w:ascii="Times New Roman" w:hAnsi="Times New Roman" w:cs="Times New Roman"/>
          <w:sz w:val="28"/>
          <w:szCs w:val="28"/>
          <w:lang w:val="uk-UA"/>
        </w:rPr>
        <w:t xml:space="preserve"> поляризоване випромінювання з одиничною інтенсивністю, що описується вектором Джонса падає</w:t>
      </w:r>
      <w:r>
        <w:rPr>
          <w:rFonts w:ascii="Times New Roman" w:hAnsi="Times New Roman" w:cs="Times New Roman"/>
          <w:sz w:val="28"/>
          <w:szCs w:val="28"/>
          <w:lang w:val="uk-UA"/>
        </w:rPr>
        <w:t xml:space="preserve"> на оптичний пристрій ОУ (рис. 6</w:t>
      </w:r>
      <w:r w:rsidRPr="00CA2F28">
        <w:rPr>
          <w:rFonts w:ascii="Times New Roman" w:hAnsi="Times New Roman" w:cs="Times New Roman"/>
          <w:sz w:val="28"/>
          <w:szCs w:val="28"/>
          <w:lang w:val="uk-UA"/>
        </w:rPr>
        <w:t>), що складається з послідовно установлених таких чотирьох оптичних елементів:</w:t>
      </w:r>
    </w:p>
    <w:p w14:paraId="14D0F3E4"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Лінійного поляризатора (</w:t>
      </w:r>
      <w:r w:rsidRPr="00CA2F28">
        <w:rPr>
          <w:rFonts w:ascii="Times New Roman" w:hAnsi="Times New Roman" w:cs="Times New Roman"/>
          <w:sz w:val="28"/>
          <w:szCs w:val="28"/>
        </w:rPr>
        <w:t>П</w:t>
      </w:r>
      <w:r w:rsidRPr="00CA2F28">
        <w:rPr>
          <w:rFonts w:ascii="Times New Roman" w:hAnsi="Times New Roman" w:cs="Times New Roman"/>
          <w:sz w:val="28"/>
          <w:szCs w:val="28"/>
          <w:lang w:val="en-US"/>
        </w:rPr>
        <w:t>I</w:t>
      </w:r>
      <w:r w:rsidRPr="00CA2F28">
        <w:rPr>
          <w:rFonts w:ascii="Times New Roman" w:hAnsi="Times New Roman" w:cs="Times New Roman"/>
          <w:sz w:val="28"/>
          <w:szCs w:val="28"/>
          <w:lang w:val="uk-UA"/>
        </w:rPr>
        <w:t>);</w:t>
      </w:r>
    </w:p>
    <w:p w14:paraId="2F29327E"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Лінійної фазової чверть хвильової пластини (λ/4);</w:t>
      </w:r>
    </w:p>
    <w:p w14:paraId="5A82DC3F"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Лінійного поляризатора (П2);</w:t>
      </w:r>
    </w:p>
    <w:p w14:paraId="694839DF"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proofErr w:type="spellStart"/>
      <w:r w:rsidRPr="00CA2F28">
        <w:rPr>
          <w:rFonts w:ascii="Times New Roman" w:hAnsi="Times New Roman" w:cs="Times New Roman"/>
          <w:sz w:val="28"/>
          <w:szCs w:val="28"/>
          <w:lang w:val="uk-UA"/>
        </w:rPr>
        <w:t>Правоциркуляційної</w:t>
      </w:r>
      <w:proofErr w:type="spellEnd"/>
      <w:r w:rsidRPr="00CA2F28">
        <w:rPr>
          <w:rFonts w:ascii="Times New Roman" w:hAnsi="Times New Roman" w:cs="Times New Roman"/>
          <w:sz w:val="28"/>
          <w:szCs w:val="28"/>
          <w:lang w:val="uk-UA"/>
        </w:rPr>
        <w:t xml:space="preserve"> фазової 90 град. пластини (ПЗ).</w:t>
      </w:r>
    </w:p>
    <w:p w14:paraId="12E109D0" w14:textId="77777777" w:rsidR="00CA2F28" w:rsidRPr="00CA2F28" w:rsidRDefault="00CA2F28" w:rsidP="00144AA7">
      <w:pPr>
        <w:ind w:firstLine="709"/>
        <w:jc w:val="center"/>
        <w:rPr>
          <w:rFonts w:ascii="Times New Roman" w:hAnsi="Times New Roman" w:cs="Times New Roman"/>
          <w:sz w:val="28"/>
          <w:szCs w:val="28"/>
          <w:lang w:val="uk-UA"/>
        </w:rPr>
      </w:pPr>
      <w:r w:rsidRPr="00CA2F28">
        <w:rPr>
          <w:rFonts w:ascii="Times New Roman" w:hAnsi="Times New Roman" w:cs="Times New Roman"/>
          <w:noProof/>
          <w:sz w:val="28"/>
          <w:szCs w:val="28"/>
        </w:rPr>
        <w:drawing>
          <wp:inline distT="0" distB="0" distL="0" distR="0" wp14:anchorId="0BE71354" wp14:editId="3ADD33FD">
            <wp:extent cx="3857625" cy="1228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57625" cy="1228725"/>
                    </a:xfrm>
                    <a:prstGeom prst="rect">
                      <a:avLst/>
                    </a:prstGeom>
                  </pic:spPr>
                </pic:pic>
              </a:graphicData>
            </a:graphic>
          </wp:inline>
        </w:drawing>
      </w:r>
    </w:p>
    <w:p w14:paraId="5E423652" w14:textId="77777777" w:rsidR="00CA2F28" w:rsidRPr="00CA2F28" w:rsidRDefault="00CA2F28" w:rsidP="00144AA7">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6</w:t>
      </w:r>
    </w:p>
    <w:p w14:paraId="2D2AC5C0"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Необхідно розрахувати вектор Джонса лазерного пучка на виході ОУ, використовуючи данні з табл. 2.1-2.3.</w:t>
      </w:r>
    </w:p>
    <w:p w14:paraId="5CF1280C"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Матриці Джонса для кожного оптичного елемента ОУ (рис. 2).</w:t>
      </w:r>
    </w:p>
    <w:p w14:paraId="786106E5"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rPr>
        <w:t>21</w:t>
      </w:r>
      <w:r w:rsidRPr="00CA2F28">
        <w:rPr>
          <w:rFonts w:ascii="Times New Roman" w:hAnsi="Times New Roman" w:cs="Times New Roman"/>
          <w:sz w:val="28"/>
          <w:szCs w:val="28"/>
          <w:lang w:val="uk-UA"/>
        </w:rPr>
        <w:t xml:space="preserve"> – азимут </w:t>
      </w:r>
      <w:proofErr w:type="spellStart"/>
      <w:r w:rsidRPr="00CA2F28">
        <w:rPr>
          <w:rFonts w:ascii="Times New Roman" w:hAnsi="Times New Roman" w:cs="Times New Roman"/>
          <w:sz w:val="28"/>
          <w:szCs w:val="28"/>
          <w:lang w:val="uk-UA"/>
        </w:rPr>
        <w:t>вісі</w:t>
      </w:r>
      <w:proofErr w:type="spellEnd"/>
      <w:r w:rsidRPr="00CA2F28">
        <w:rPr>
          <w:rFonts w:ascii="Times New Roman" w:hAnsi="Times New Roman" w:cs="Times New Roman"/>
          <w:sz w:val="28"/>
          <w:szCs w:val="28"/>
          <w:lang w:val="uk-UA"/>
        </w:rPr>
        <w:t xml:space="preserve"> пропускання поляризатора </w:t>
      </w:r>
      <w:r w:rsidRPr="00CA2F28">
        <w:rPr>
          <w:rFonts w:ascii="Times New Roman" w:hAnsi="Times New Roman" w:cs="Times New Roman"/>
          <w:sz w:val="28"/>
          <w:szCs w:val="28"/>
        </w:rPr>
        <w:t>П</w:t>
      </w:r>
      <w:r w:rsidRPr="00CA2F28">
        <w:rPr>
          <w:rFonts w:ascii="Times New Roman" w:hAnsi="Times New Roman" w:cs="Times New Roman"/>
          <w:sz w:val="28"/>
          <w:szCs w:val="28"/>
          <w:lang w:val="en-US"/>
        </w:rPr>
        <w:t>I</w:t>
      </w:r>
    </w:p>
    <w:p w14:paraId="3D526F6F" w14:textId="0A3B2A50"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1AD2E3EE" wp14:editId="07B7C96A">
            <wp:extent cx="5462795" cy="1684020"/>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6682" r="65879" b="54618"/>
                    <a:stretch/>
                  </pic:blipFill>
                  <pic:spPr bwMode="auto">
                    <a:xfrm>
                      <a:off x="0" y="0"/>
                      <a:ext cx="5472113" cy="1686892"/>
                    </a:xfrm>
                    <a:prstGeom prst="rect">
                      <a:avLst/>
                    </a:prstGeom>
                    <a:ln>
                      <a:noFill/>
                    </a:ln>
                    <a:extLst>
                      <a:ext uri="{53640926-AAD7-44D8-BBD7-CCE9431645EC}">
                        <a14:shadowObscured xmlns:a14="http://schemas.microsoft.com/office/drawing/2010/main"/>
                      </a:ext>
                    </a:extLst>
                  </pic:spPr>
                </pic:pic>
              </a:graphicData>
            </a:graphic>
          </wp:inline>
        </w:drawing>
      </w:r>
    </w:p>
    <w:p w14:paraId="2872C935"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lang w:val="uk-UA"/>
        </w:rPr>
        <w:t>22 – азимут осі пропускання чверть хвильової фазової пластини λ/4.</w:t>
      </w:r>
    </w:p>
    <w:p w14:paraId="7780AAE6" w14:textId="77777777" w:rsidR="008B4A31" w:rsidRDefault="008B4A31" w:rsidP="00144AA7">
      <w:pPr>
        <w:ind w:firstLine="709"/>
        <w:rPr>
          <w:noProof/>
        </w:rPr>
      </w:pPr>
    </w:p>
    <w:p w14:paraId="6AEB4A1E" w14:textId="57767C05" w:rsidR="008B4A31" w:rsidRDefault="008B4A31" w:rsidP="00144AA7">
      <w:pPr>
        <w:ind w:firstLine="709"/>
        <w:rPr>
          <w:rFonts w:ascii="Times New Roman" w:hAnsi="Times New Roman" w:cs="Times New Roman"/>
          <w:i/>
          <w:iCs/>
          <w:sz w:val="28"/>
          <w:szCs w:val="28"/>
          <w:lang w:val="uk-UA"/>
        </w:rPr>
      </w:pPr>
      <w:r>
        <w:rPr>
          <w:noProof/>
        </w:rPr>
        <w:lastRenderedPageBreak/>
        <w:drawing>
          <wp:inline distT="0" distB="0" distL="0" distR="0" wp14:anchorId="285EB1C1" wp14:editId="6352C7AA">
            <wp:extent cx="5367474" cy="1242060"/>
            <wp:effectExtent l="0" t="0" r="508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8119" r="53437" b="32725"/>
                    <a:stretch/>
                  </pic:blipFill>
                  <pic:spPr bwMode="auto">
                    <a:xfrm>
                      <a:off x="0" y="0"/>
                      <a:ext cx="5375662" cy="1243955"/>
                    </a:xfrm>
                    <a:prstGeom prst="rect">
                      <a:avLst/>
                    </a:prstGeom>
                    <a:ln>
                      <a:noFill/>
                    </a:ln>
                    <a:extLst>
                      <a:ext uri="{53640926-AAD7-44D8-BBD7-CCE9431645EC}">
                        <a14:shadowObscured xmlns:a14="http://schemas.microsoft.com/office/drawing/2010/main"/>
                      </a:ext>
                    </a:extLst>
                  </pic:spPr>
                </pic:pic>
              </a:graphicData>
            </a:graphic>
          </wp:inline>
        </w:drawing>
      </w:r>
    </w:p>
    <w:p w14:paraId="441C152D" w14:textId="30B6ABD8"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en-US"/>
        </w:rPr>
        <w:t>Q</w:t>
      </w:r>
      <w:r w:rsidRPr="00CA2F28">
        <w:rPr>
          <w:rFonts w:ascii="Times New Roman" w:hAnsi="Times New Roman" w:cs="Times New Roman"/>
          <w:sz w:val="28"/>
          <w:szCs w:val="28"/>
          <w:lang w:val="uk-UA"/>
        </w:rPr>
        <w:t>23 – азимут лінійного поляризатора П2.</w:t>
      </w:r>
    </w:p>
    <w:p w14:paraId="179A0E01" w14:textId="77777777" w:rsidR="008B4A31" w:rsidRDefault="008B4A31" w:rsidP="00144AA7">
      <w:pPr>
        <w:ind w:firstLine="709"/>
        <w:rPr>
          <w:noProof/>
        </w:rPr>
      </w:pPr>
    </w:p>
    <w:p w14:paraId="04652E1A" w14:textId="6BEDA9DA"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51A4B109" wp14:editId="4CEBA52E">
            <wp:extent cx="4761066" cy="1440180"/>
            <wp:effectExtent l="0" t="0" r="1905"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9099" r="63955" b="11517"/>
                    <a:stretch/>
                  </pic:blipFill>
                  <pic:spPr bwMode="auto">
                    <a:xfrm>
                      <a:off x="0" y="0"/>
                      <a:ext cx="4767258" cy="1442053"/>
                    </a:xfrm>
                    <a:prstGeom prst="rect">
                      <a:avLst/>
                    </a:prstGeom>
                    <a:ln>
                      <a:noFill/>
                    </a:ln>
                    <a:extLst>
                      <a:ext uri="{53640926-AAD7-44D8-BBD7-CCE9431645EC}">
                        <a14:shadowObscured xmlns:a14="http://schemas.microsoft.com/office/drawing/2010/main"/>
                      </a:ext>
                    </a:extLst>
                  </pic:spPr>
                </pic:pic>
              </a:graphicData>
            </a:graphic>
          </wp:inline>
        </w:drawing>
      </w:r>
    </w:p>
    <w:p w14:paraId="38A64B40"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Матриця Джонса для </w:t>
      </w:r>
      <w:proofErr w:type="spellStart"/>
      <w:r w:rsidRPr="00CA2F28">
        <w:rPr>
          <w:rFonts w:ascii="Times New Roman" w:hAnsi="Times New Roman" w:cs="Times New Roman"/>
          <w:sz w:val="28"/>
          <w:szCs w:val="28"/>
          <w:lang w:val="uk-UA"/>
        </w:rPr>
        <w:t>правоциркуляційної</w:t>
      </w:r>
      <w:proofErr w:type="spellEnd"/>
      <w:r w:rsidRPr="00CA2F28">
        <w:rPr>
          <w:rFonts w:ascii="Times New Roman" w:hAnsi="Times New Roman" w:cs="Times New Roman"/>
          <w:sz w:val="28"/>
          <w:szCs w:val="28"/>
          <w:lang w:val="uk-UA"/>
        </w:rPr>
        <w:t xml:space="preserve"> фазової 90 град. пластини.</w:t>
      </w:r>
    </w:p>
    <w:p w14:paraId="7D122E4A" w14:textId="77777777" w:rsidR="008B4A31" w:rsidRDefault="008B4A31" w:rsidP="00144AA7">
      <w:pPr>
        <w:ind w:firstLine="709"/>
        <w:rPr>
          <w:noProof/>
        </w:rPr>
      </w:pPr>
    </w:p>
    <w:p w14:paraId="5EA1ABBE" w14:textId="3D86D87A"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541C4DA7" wp14:editId="4D29CD5F">
            <wp:extent cx="2613660" cy="945732"/>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8278" r="80502" b="59179"/>
                    <a:stretch/>
                  </pic:blipFill>
                  <pic:spPr bwMode="auto">
                    <a:xfrm>
                      <a:off x="0" y="0"/>
                      <a:ext cx="2625024" cy="949844"/>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noProof/>
          <w:sz w:val="28"/>
          <w:szCs w:val="28"/>
        </w:rPr>
        <w:t xml:space="preserve"> </w:t>
      </w:r>
    </w:p>
    <w:p w14:paraId="7B467B86"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Матричне рівняння Джонса для випадку проходження </w:t>
      </w:r>
      <w:proofErr w:type="spellStart"/>
      <w:r w:rsidRPr="00CA2F28">
        <w:rPr>
          <w:rFonts w:ascii="Times New Roman" w:hAnsi="Times New Roman" w:cs="Times New Roman"/>
          <w:sz w:val="28"/>
          <w:szCs w:val="28"/>
          <w:lang w:val="uk-UA"/>
        </w:rPr>
        <w:t>лівоциркуляційно</w:t>
      </w:r>
      <w:proofErr w:type="spellEnd"/>
      <w:r w:rsidRPr="00CA2F28">
        <w:rPr>
          <w:rFonts w:ascii="Times New Roman" w:hAnsi="Times New Roman" w:cs="Times New Roman"/>
          <w:sz w:val="28"/>
          <w:szCs w:val="28"/>
          <w:lang w:val="uk-UA"/>
        </w:rPr>
        <w:t xml:space="preserve"> поляризованого </w:t>
      </w:r>
      <w:proofErr w:type="spellStart"/>
      <w:r w:rsidRPr="00CA2F28">
        <w:rPr>
          <w:rFonts w:ascii="Times New Roman" w:hAnsi="Times New Roman" w:cs="Times New Roman"/>
          <w:sz w:val="28"/>
          <w:szCs w:val="28"/>
          <w:lang w:val="uk-UA"/>
        </w:rPr>
        <w:t>променя</w:t>
      </w:r>
      <w:proofErr w:type="spellEnd"/>
      <w:r w:rsidRPr="00CA2F28">
        <w:rPr>
          <w:rFonts w:ascii="Times New Roman" w:hAnsi="Times New Roman" w:cs="Times New Roman"/>
          <w:sz w:val="28"/>
          <w:szCs w:val="28"/>
          <w:lang w:val="uk-UA"/>
        </w:rPr>
        <w:t xml:space="preserve"> через послідовно установлені елементи ОУ.</w:t>
      </w:r>
    </w:p>
    <w:p w14:paraId="60B9BB04" w14:textId="50486ECE" w:rsidR="008B4A31" w:rsidRPr="008B4A31" w:rsidRDefault="00CA2F28" w:rsidP="008B4A31">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В – одинична інтенсивність лазерного пучка на вході ОУ.</w:t>
      </w:r>
    </w:p>
    <w:p w14:paraId="7892785C" w14:textId="559C1AB7" w:rsidR="00CA2F28" w:rsidRPr="00CA2F28" w:rsidRDefault="008B4A31" w:rsidP="00144AA7">
      <w:pPr>
        <w:ind w:firstLine="709"/>
        <w:rPr>
          <w:rFonts w:ascii="Times New Roman" w:hAnsi="Times New Roman" w:cs="Times New Roman"/>
          <w:sz w:val="28"/>
          <w:szCs w:val="28"/>
          <w:lang w:val="uk-UA"/>
        </w:rPr>
      </w:pPr>
      <w:r>
        <w:rPr>
          <w:noProof/>
        </w:rPr>
        <w:drawing>
          <wp:inline distT="0" distB="0" distL="0" distR="0" wp14:anchorId="30C5D02C" wp14:editId="3246E42A">
            <wp:extent cx="2232660" cy="69460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3558" r="82683" b="46864"/>
                    <a:stretch/>
                  </pic:blipFill>
                  <pic:spPr bwMode="auto">
                    <a:xfrm>
                      <a:off x="0" y="0"/>
                      <a:ext cx="2244784" cy="698377"/>
                    </a:xfrm>
                    <a:prstGeom prst="rect">
                      <a:avLst/>
                    </a:prstGeom>
                    <a:ln>
                      <a:noFill/>
                    </a:ln>
                    <a:extLst>
                      <a:ext uri="{53640926-AAD7-44D8-BBD7-CCE9431645EC}">
                        <a14:shadowObscured xmlns:a14="http://schemas.microsoft.com/office/drawing/2010/main"/>
                      </a:ext>
                    </a:extLst>
                  </pic:spPr>
                </pic:pic>
              </a:graphicData>
            </a:graphic>
          </wp:inline>
        </w:drawing>
      </w:r>
    </w:p>
    <w:p w14:paraId="7275E33A" w14:textId="33DA8832" w:rsidR="008A5D10" w:rsidRPr="008A5D10" w:rsidRDefault="00CA2F28" w:rsidP="008A5D10">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Вектор Джонса лазерного пучка на виході ОУ.</w:t>
      </w:r>
    </w:p>
    <w:p w14:paraId="441A1FC4" w14:textId="02F7AB5E" w:rsidR="00CA2F28" w:rsidRPr="00CA2F28" w:rsidRDefault="008A5D10" w:rsidP="00144AA7">
      <w:pPr>
        <w:ind w:firstLine="709"/>
        <w:rPr>
          <w:rFonts w:ascii="Times New Roman" w:hAnsi="Times New Roman" w:cs="Times New Roman"/>
          <w:sz w:val="28"/>
          <w:szCs w:val="28"/>
          <w:lang w:val="uk-UA"/>
        </w:rPr>
      </w:pPr>
      <w:r>
        <w:rPr>
          <w:noProof/>
        </w:rPr>
        <w:drawing>
          <wp:inline distT="0" distB="0" distL="0" distR="0" wp14:anchorId="3C37173C" wp14:editId="7F650F98">
            <wp:extent cx="4868334" cy="701040"/>
            <wp:effectExtent l="0" t="0" r="889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3592" r="67932" b="38198"/>
                    <a:stretch/>
                  </pic:blipFill>
                  <pic:spPr bwMode="auto">
                    <a:xfrm>
                      <a:off x="0" y="0"/>
                      <a:ext cx="4884703" cy="703397"/>
                    </a:xfrm>
                    <a:prstGeom prst="rect">
                      <a:avLst/>
                    </a:prstGeom>
                    <a:ln>
                      <a:noFill/>
                    </a:ln>
                    <a:extLst>
                      <a:ext uri="{53640926-AAD7-44D8-BBD7-CCE9431645EC}">
                        <a14:shadowObscured xmlns:a14="http://schemas.microsoft.com/office/drawing/2010/main"/>
                      </a:ext>
                    </a:extLst>
                  </pic:spPr>
                </pic:pic>
              </a:graphicData>
            </a:graphic>
          </wp:inline>
        </w:drawing>
      </w:r>
    </w:p>
    <w:p w14:paraId="4B992F19" w14:textId="4EB0B7D6" w:rsidR="008A5D10" w:rsidRPr="008A5D10" w:rsidRDefault="00CA2F28" w:rsidP="008A5D10">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Матриця Джонса для оптичного устрою (ОУ).</w:t>
      </w:r>
    </w:p>
    <w:p w14:paraId="1EAB35E8" w14:textId="40D1CC58" w:rsidR="00CA2F28" w:rsidRPr="00CA2F28" w:rsidRDefault="008A5D10" w:rsidP="00144AA7">
      <w:pPr>
        <w:ind w:firstLine="709"/>
        <w:rPr>
          <w:rFonts w:ascii="Times New Roman" w:hAnsi="Times New Roman" w:cs="Times New Roman"/>
          <w:sz w:val="28"/>
          <w:szCs w:val="28"/>
          <w:lang w:val="uk-UA"/>
        </w:rPr>
      </w:pPr>
      <w:r>
        <w:rPr>
          <w:noProof/>
        </w:rPr>
        <w:drawing>
          <wp:inline distT="0" distB="0" distL="0" distR="0" wp14:anchorId="384E21D1" wp14:editId="1D95D7DC">
            <wp:extent cx="3956538" cy="61722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62258" r="67932" b="28848"/>
                    <a:stretch/>
                  </pic:blipFill>
                  <pic:spPr bwMode="auto">
                    <a:xfrm>
                      <a:off x="0" y="0"/>
                      <a:ext cx="3973446" cy="619858"/>
                    </a:xfrm>
                    <a:prstGeom prst="rect">
                      <a:avLst/>
                    </a:prstGeom>
                    <a:ln>
                      <a:noFill/>
                    </a:ln>
                    <a:extLst>
                      <a:ext uri="{53640926-AAD7-44D8-BBD7-CCE9431645EC}">
                        <a14:shadowObscured xmlns:a14="http://schemas.microsoft.com/office/drawing/2010/main"/>
                      </a:ext>
                    </a:extLst>
                  </pic:spPr>
                </pic:pic>
              </a:graphicData>
            </a:graphic>
          </wp:inline>
        </w:drawing>
      </w:r>
    </w:p>
    <w:p w14:paraId="4AC9193D" w14:textId="1FDA1D7E" w:rsidR="008A5D10" w:rsidRPr="008A5D10" w:rsidRDefault="00CA2F28" w:rsidP="008A5D10">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lastRenderedPageBreak/>
        <w:t>Вектор Джонса лазерного пучка на виході ОУ.</w:t>
      </w:r>
    </w:p>
    <w:p w14:paraId="1FFC61A7" w14:textId="2F81AADC" w:rsidR="00CA2F28" w:rsidRPr="00CA2F28" w:rsidRDefault="008A5D10" w:rsidP="008A5D10">
      <w:pPr>
        <w:ind w:firstLine="709"/>
        <w:rPr>
          <w:rFonts w:ascii="Times New Roman" w:hAnsi="Times New Roman" w:cs="Times New Roman"/>
          <w:sz w:val="28"/>
          <w:szCs w:val="28"/>
          <w:lang w:val="uk-UA"/>
        </w:rPr>
      </w:pPr>
      <w:r>
        <w:rPr>
          <w:noProof/>
        </w:rPr>
        <w:drawing>
          <wp:inline distT="0" distB="0" distL="0" distR="0" wp14:anchorId="6B18E0F9" wp14:editId="58AE3DB2">
            <wp:extent cx="3690938" cy="708660"/>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0923" r="67932" b="18131"/>
                    <a:stretch/>
                  </pic:blipFill>
                  <pic:spPr bwMode="auto">
                    <a:xfrm>
                      <a:off x="0" y="0"/>
                      <a:ext cx="3706571" cy="711662"/>
                    </a:xfrm>
                    <a:prstGeom prst="rect">
                      <a:avLst/>
                    </a:prstGeom>
                    <a:ln>
                      <a:noFill/>
                    </a:ln>
                    <a:extLst>
                      <a:ext uri="{53640926-AAD7-44D8-BBD7-CCE9431645EC}">
                        <a14:shadowObscured xmlns:a14="http://schemas.microsoft.com/office/drawing/2010/main"/>
                      </a:ext>
                    </a:extLst>
                  </pic:spPr>
                </pic:pic>
              </a:graphicData>
            </a:graphic>
          </wp:inline>
        </w:drawing>
      </w:r>
    </w:p>
    <w:p w14:paraId="303B0562" w14:textId="77777777" w:rsidR="00CA2F28" w:rsidRPr="00F8681A" w:rsidRDefault="00CA2F28" w:rsidP="00144AA7">
      <w:pPr>
        <w:ind w:firstLine="709"/>
        <w:rPr>
          <w:rFonts w:ascii="Times New Roman" w:hAnsi="Times New Roman" w:cs="Times New Roman"/>
          <w:b/>
          <w:bCs/>
          <w:sz w:val="36"/>
          <w:szCs w:val="36"/>
          <w:lang w:val="uk-UA"/>
        </w:rPr>
      </w:pPr>
      <w:r w:rsidRPr="00F8681A">
        <w:rPr>
          <w:rFonts w:ascii="Times New Roman" w:hAnsi="Times New Roman" w:cs="Times New Roman"/>
          <w:b/>
          <w:bCs/>
          <w:sz w:val="36"/>
          <w:szCs w:val="36"/>
          <w:lang w:val="uk-UA"/>
        </w:rPr>
        <w:t>3 Порівняння методів розрахунку Мюллера та Джонса.</w:t>
      </w:r>
    </w:p>
    <w:p w14:paraId="634A3F8A"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noProof/>
          <w:sz w:val="28"/>
          <w:szCs w:val="28"/>
        </w:rPr>
        <w:drawing>
          <wp:anchor distT="0" distB="0" distL="114300" distR="114300" simplePos="0" relativeHeight="251659264" behindDoc="1" locked="0" layoutInCell="1" allowOverlap="1" wp14:anchorId="4CF0BCFB" wp14:editId="4A8ECB90">
            <wp:simplePos x="0" y="0"/>
            <wp:positionH relativeFrom="margin">
              <wp:posOffset>3726791</wp:posOffset>
            </wp:positionH>
            <wp:positionV relativeFrom="paragraph">
              <wp:posOffset>905708</wp:posOffset>
            </wp:positionV>
            <wp:extent cx="342900" cy="885825"/>
            <wp:effectExtent l="0" t="0" r="0" b="9525"/>
            <wp:wrapTight wrapText="bothSides">
              <wp:wrapPolygon edited="0">
                <wp:start x="0" y="0"/>
                <wp:lineTo x="0" y="21368"/>
                <wp:lineTo x="20400" y="21368"/>
                <wp:lineTo x="20400"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2900" cy="885825"/>
                    </a:xfrm>
                    <a:prstGeom prst="rect">
                      <a:avLst/>
                    </a:prstGeom>
                  </pic:spPr>
                </pic:pic>
              </a:graphicData>
            </a:graphic>
            <wp14:sizeRelH relativeFrom="page">
              <wp14:pctWidth>0</wp14:pctWidth>
            </wp14:sizeRelH>
            <wp14:sizeRelV relativeFrom="page">
              <wp14:pctHeight>0</wp14:pctHeight>
            </wp14:sizeRelV>
          </wp:anchor>
        </w:drawing>
      </w:r>
      <w:r w:rsidRPr="00CA2F28">
        <w:rPr>
          <w:rFonts w:ascii="Times New Roman" w:hAnsi="Times New Roman" w:cs="Times New Roman"/>
          <w:noProof/>
          <w:sz w:val="28"/>
          <w:szCs w:val="28"/>
        </w:rPr>
        <w:drawing>
          <wp:anchor distT="0" distB="0" distL="114300" distR="114300" simplePos="0" relativeHeight="251660288" behindDoc="1" locked="0" layoutInCell="1" allowOverlap="1" wp14:anchorId="6324401B" wp14:editId="00BC4220">
            <wp:simplePos x="0" y="0"/>
            <wp:positionH relativeFrom="page">
              <wp:align>center</wp:align>
            </wp:positionH>
            <wp:positionV relativeFrom="paragraph">
              <wp:posOffset>1171765</wp:posOffset>
            </wp:positionV>
            <wp:extent cx="495300" cy="438150"/>
            <wp:effectExtent l="0" t="0" r="0" b="0"/>
            <wp:wrapTight wrapText="bothSides">
              <wp:wrapPolygon edited="0">
                <wp:start x="0" y="0"/>
                <wp:lineTo x="0" y="20661"/>
                <wp:lineTo x="20769" y="20661"/>
                <wp:lineTo x="20769"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95300" cy="438150"/>
                    </a:xfrm>
                    <a:prstGeom prst="rect">
                      <a:avLst/>
                    </a:prstGeom>
                  </pic:spPr>
                </pic:pic>
              </a:graphicData>
            </a:graphic>
            <wp14:sizeRelH relativeFrom="page">
              <wp14:pctWidth>0</wp14:pctWidth>
            </wp14:sizeRelH>
            <wp14:sizeRelV relativeFrom="page">
              <wp14:pctHeight>0</wp14:pctHeight>
            </wp14:sizeRelV>
          </wp:anchor>
        </w:drawing>
      </w:r>
      <w:r w:rsidRPr="00CA2F28">
        <w:rPr>
          <w:rFonts w:ascii="Times New Roman" w:hAnsi="Times New Roman" w:cs="Times New Roman"/>
          <w:sz w:val="28"/>
          <w:szCs w:val="28"/>
          <w:lang w:val="uk-UA"/>
        </w:rPr>
        <w:t xml:space="preserve">Нехай </w:t>
      </w:r>
      <w:proofErr w:type="spellStart"/>
      <w:r w:rsidRPr="00CA2F28">
        <w:rPr>
          <w:rFonts w:ascii="Times New Roman" w:hAnsi="Times New Roman" w:cs="Times New Roman"/>
          <w:sz w:val="28"/>
          <w:szCs w:val="28"/>
          <w:lang w:val="uk-UA"/>
        </w:rPr>
        <w:t>лівоциркуляційне</w:t>
      </w:r>
      <w:proofErr w:type="spellEnd"/>
      <w:r w:rsidRPr="00CA2F28">
        <w:rPr>
          <w:rFonts w:ascii="Times New Roman" w:hAnsi="Times New Roman" w:cs="Times New Roman"/>
          <w:sz w:val="28"/>
          <w:szCs w:val="28"/>
          <w:lang w:val="uk-UA"/>
        </w:rPr>
        <w:t xml:space="preserve"> поляризоване випромінювання з одиничною інтенсивністю, що може описуватися відповідно або вектором Джонса або вектором Стокса падає на оптичний устрій (ОУ) (рис. 2), що складається з послідовно установлених:</w:t>
      </w:r>
    </w:p>
    <w:p w14:paraId="32748127" w14:textId="77777777" w:rsidR="00CA2F28" w:rsidRPr="00CA2F28" w:rsidRDefault="00CA2F28" w:rsidP="00144AA7">
      <w:pPr>
        <w:ind w:firstLine="709"/>
        <w:rPr>
          <w:rFonts w:ascii="Times New Roman" w:hAnsi="Times New Roman" w:cs="Times New Roman"/>
          <w:sz w:val="28"/>
          <w:szCs w:val="28"/>
          <w:lang w:val="uk-UA"/>
        </w:rPr>
      </w:pPr>
    </w:p>
    <w:p w14:paraId="3A8B7DD9"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Лінійного поляризатора (</w:t>
      </w:r>
      <w:r w:rsidRPr="00CA2F28">
        <w:rPr>
          <w:rFonts w:ascii="Times New Roman" w:hAnsi="Times New Roman" w:cs="Times New Roman"/>
          <w:sz w:val="28"/>
          <w:szCs w:val="28"/>
        </w:rPr>
        <w:t>П</w:t>
      </w:r>
      <w:r w:rsidRPr="00CA2F28">
        <w:rPr>
          <w:rFonts w:ascii="Times New Roman" w:hAnsi="Times New Roman" w:cs="Times New Roman"/>
          <w:sz w:val="28"/>
          <w:szCs w:val="28"/>
          <w:lang w:val="en-US"/>
        </w:rPr>
        <w:t>I</w:t>
      </w:r>
      <w:r w:rsidRPr="00CA2F28">
        <w:rPr>
          <w:rFonts w:ascii="Times New Roman" w:hAnsi="Times New Roman" w:cs="Times New Roman"/>
          <w:sz w:val="28"/>
          <w:szCs w:val="28"/>
          <w:lang w:val="uk-UA"/>
        </w:rPr>
        <w:t>);</w:t>
      </w:r>
    </w:p>
    <w:p w14:paraId="1467CF04"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Лінійної фазової чверть хвильової пластини (λ/4);</w:t>
      </w:r>
    </w:p>
    <w:p w14:paraId="6D7D967B"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Лінійного поляризатора (П2);</w:t>
      </w:r>
    </w:p>
    <w:p w14:paraId="0602D836" w14:textId="77777777" w:rsidR="00CA2F28" w:rsidRPr="00CA2F28" w:rsidRDefault="00CA2F28" w:rsidP="00144AA7">
      <w:pPr>
        <w:numPr>
          <w:ilvl w:val="0"/>
          <w:numId w:val="1"/>
        </w:numPr>
        <w:ind w:left="0" w:firstLine="709"/>
        <w:rPr>
          <w:rFonts w:ascii="Times New Roman" w:hAnsi="Times New Roman" w:cs="Times New Roman"/>
          <w:sz w:val="28"/>
          <w:szCs w:val="28"/>
          <w:lang w:val="uk-UA"/>
        </w:rPr>
      </w:pPr>
      <w:proofErr w:type="spellStart"/>
      <w:r w:rsidRPr="00CA2F28">
        <w:rPr>
          <w:rFonts w:ascii="Times New Roman" w:hAnsi="Times New Roman" w:cs="Times New Roman"/>
          <w:sz w:val="28"/>
          <w:szCs w:val="28"/>
          <w:lang w:val="uk-UA"/>
        </w:rPr>
        <w:t>Правоциркуляційної</w:t>
      </w:r>
      <w:proofErr w:type="spellEnd"/>
      <w:r w:rsidRPr="00CA2F28">
        <w:rPr>
          <w:rFonts w:ascii="Times New Roman" w:hAnsi="Times New Roman" w:cs="Times New Roman"/>
          <w:sz w:val="28"/>
          <w:szCs w:val="28"/>
          <w:lang w:val="uk-UA"/>
        </w:rPr>
        <w:t xml:space="preserve"> фазової 90 град. пластини (ПЗ).</w:t>
      </w:r>
    </w:p>
    <w:p w14:paraId="362D35E8"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Необхідно розрахувати вектор Стокса і Джонса на виході ОУ, використовуючи вихідні дані з табл. 2.1-2.3.</w:t>
      </w:r>
    </w:p>
    <w:p w14:paraId="7F79D826"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Матриця Мюллера для кожно</w:t>
      </w:r>
      <w:r>
        <w:rPr>
          <w:rFonts w:ascii="Times New Roman" w:hAnsi="Times New Roman" w:cs="Times New Roman"/>
          <w:sz w:val="28"/>
          <w:szCs w:val="28"/>
          <w:lang w:val="uk-UA"/>
        </w:rPr>
        <w:t>го оптичного елемента ОУ (рис. 6</w:t>
      </w:r>
      <w:r w:rsidRPr="00CA2F28">
        <w:rPr>
          <w:rFonts w:ascii="Times New Roman" w:hAnsi="Times New Roman" w:cs="Times New Roman"/>
          <w:sz w:val="28"/>
          <w:szCs w:val="28"/>
          <w:lang w:val="uk-UA"/>
        </w:rPr>
        <w:t>).</w:t>
      </w:r>
    </w:p>
    <w:p w14:paraId="2AFA8A88" w14:textId="77777777" w:rsidR="008A5D10" w:rsidRDefault="008A5D10" w:rsidP="008A5D10">
      <w:pPr>
        <w:ind w:firstLine="709"/>
        <w:rPr>
          <w:noProof/>
        </w:rPr>
      </w:pPr>
    </w:p>
    <w:p w14:paraId="2A6BD44F" w14:textId="36252ACA" w:rsidR="008A5D10" w:rsidRPr="008A5D10" w:rsidRDefault="008A5D10" w:rsidP="008A5D10">
      <w:pPr>
        <w:ind w:firstLine="709"/>
        <w:rPr>
          <w:rFonts w:ascii="Times New Roman" w:hAnsi="Times New Roman" w:cs="Times New Roman"/>
          <w:sz w:val="28"/>
          <w:szCs w:val="28"/>
          <w:lang w:val="uk-UA"/>
        </w:rPr>
      </w:pPr>
      <w:r>
        <w:rPr>
          <w:noProof/>
        </w:rPr>
        <w:drawing>
          <wp:inline distT="0" distB="0" distL="0" distR="0" wp14:anchorId="06CCA3A0" wp14:editId="73ADE858">
            <wp:extent cx="6290934" cy="1524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0524" r="54463" b="59864"/>
                    <a:stretch/>
                  </pic:blipFill>
                  <pic:spPr bwMode="auto">
                    <a:xfrm>
                      <a:off x="0" y="0"/>
                      <a:ext cx="6319238" cy="1530857"/>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noProof/>
          <w:sz w:val="28"/>
          <w:szCs w:val="28"/>
        </w:rPr>
        <w:t xml:space="preserve"> </w:t>
      </w:r>
    </w:p>
    <w:p w14:paraId="03DAD804" w14:textId="6E2379DC" w:rsidR="008A5D10" w:rsidRPr="008A5D10" w:rsidRDefault="008A5D10" w:rsidP="008A5D10">
      <w:pPr>
        <w:ind w:firstLine="709"/>
        <w:rPr>
          <w:rFonts w:ascii="Times New Roman" w:hAnsi="Times New Roman" w:cs="Times New Roman"/>
          <w:sz w:val="28"/>
          <w:szCs w:val="28"/>
          <w:lang w:val="uk-UA"/>
        </w:rPr>
      </w:pPr>
      <w:r>
        <w:rPr>
          <w:noProof/>
        </w:rPr>
        <w:drawing>
          <wp:inline distT="0" distB="0" distL="0" distR="0" wp14:anchorId="71B77326" wp14:editId="25C96A53">
            <wp:extent cx="5181330" cy="1836420"/>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9453" r="59465" b="35006"/>
                    <a:stretch/>
                  </pic:blipFill>
                  <pic:spPr bwMode="auto">
                    <a:xfrm>
                      <a:off x="0" y="0"/>
                      <a:ext cx="5185760" cy="1837990"/>
                    </a:xfrm>
                    <a:prstGeom prst="rect">
                      <a:avLst/>
                    </a:prstGeom>
                    <a:ln>
                      <a:noFill/>
                    </a:ln>
                    <a:extLst>
                      <a:ext uri="{53640926-AAD7-44D8-BBD7-CCE9431645EC}">
                        <a14:shadowObscured xmlns:a14="http://schemas.microsoft.com/office/drawing/2010/main"/>
                      </a:ext>
                    </a:extLst>
                  </pic:spPr>
                </pic:pic>
              </a:graphicData>
            </a:graphic>
          </wp:inline>
        </w:drawing>
      </w:r>
      <w:r w:rsidRPr="008A5D10">
        <w:rPr>
          <w:rFonts w:ascii="Times New Roman" w:hAnsi="Times New Roman" w:cs="Times New Roman"/>
          <w:noProof/>
          <w:sz w:val="28"/>
          <w:szCs w:val="28"/>
          <w:lang w:val="uk-UA"/>
        </w:rPr>
        <w:t xml:space="preserve"> </w:t>
      </w:r>
    </w:p>
    <w:p w14:paraId="7D9DD09D" w14:textId="77777777" w:rsidR="008A5D10" w:rsidRPr="00CA2F28" w:rsidRDefault="008A5D10" w:rsidP="008A5D10">
      <w:pPr>
        <w:ind w:firstLine="709"/>
        <w:rPr>
          <w:rFonts w:ascii="Times New Roman" w:hAnsi="Times New Roman" w:cs="Times New Roman"/>
          <w:sz w:val="28"/>
          <w:szCs w:val="28"/>
          <w:lang w:val="uk-UA"/>
        </w:rPr>
      </w:pPr>
      <w:r>
        <w:rPr>
          <w:noProof/>
        </w:rPr>
        <w:lastRenderedPageBreak/>
        <w:drawing>
          <wp:inline distT="0" distB="0" distL="0" distR="0" wp14:anchorId="3B00ACD2" wp14:editId="23F2D6BF">
            <wp:extent cx="5787776" cy="152400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2714" r="56643" b="16989"/>
                    <a:stretch/>
                  </pic:blipFill>
                  <pic:spPr bwMode="auto">
                    <a:xfrm>
                      <a:off x="0" y="0"/>
                      <a:ext cx="5796605" cy="1526325"/>
                    </a:xfrm>
                    <a:prstGeom prst="rect">
                      <a:avLst/>
                    </a:prstGeom>
                    <a:ln>
                      <a:noFill/>
                    </a:ln>
                    <a:extLst>
                      <a:ext uri="{53640926-AAD7-44D8-BBD7-CCE9431645EC}">
                        <a14:shadowObscured xmlns:a14="http://schemas.microsoft.com/office/drawing/2010/main"/>
                      </a:ext>
                    </a:extLst>
                  </pic:spPr>
                </pic:pic>
              </a:graphicData>
            </a:graphic>
          </wp:inline>
        </w:drawing>
      </w:r>
    </w:p>
    <w:p w14:paraId="2A591BF6" w14:textId="77777777" w:rsidR="008A5D10" w:rsidRPr="00CA2F28" w:rsidRDefault="008A5D10" w:rsidP="008A5D10">
      <w:pPr>
        <w:ind w:firstLine="709"/>
        <w:rPr>
          <w:rFonts w:ascii="Times New Roman" w:hAnsi="Times New Roman" w:cs="Times New Roman"/>
          <w:sz w:val="28"/>
          <w:szCs w:val="28"/>
          <w:lang w:val="uk-UA"/>
        </w:rPr>
      </w:pPr>
    </w:p>
    <w:p w14:paraId="48047649"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noProof/>
          <w:sz w:val="28"/>
          <w:szCs w:val="28"/>
        </w:rPr>
        <w:drawing>
          <wp:inline distT="0" distB="0" distL="0" distR="0" wp14:anchorId="53E55167" wp14:editId="1F70BF2D">
            <wp:extent cx="5267325" cy="13430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67325" cy="1343025"/>
                    </a:xfrm>
                    <a:prstGeom prst="rect">
                      <a:avLst/>
                    </a:prstGeom>
                  </pic:spPr>
                </pic:pic>
              </a:graphicData>
            </a:graphic>
          </wp:inline>
        </w:drawing>
      </w:r>
    </w:p>
    <w:p w14:paraId="6E3AA3EF"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Матриця Мюллера для </w:t>
      </w:r>
      <w:proofErr w:type="spellStart"/>
      <w:r w:rsidRPr="00CA2F28">
        <w:rPr>
          <w:rFonts w:ascii="Times New Roman" w:hAnsi="Times New Roman" w:cs="Times New Roman"/>
          <w:sz w:val="28"/>
          <w:szCs w:val="28"/>
          <w:lang w:val="uk-UA"/>
        </w:rPr>
        <w:t>правоциркуляційної</w:t>
      </w:r>
      <w:proofErr w:type="spellEnd"/>
      <w:r w:rsidRPr="00CA2F28">
        <w:rPr>
          <w:rFonts w:ascii="Times New Roman" w:hAnsi="Times New Roman" w:cs="Times New Roman"/>
          <w:sz w:val="28"/>
          <w:szCs w:val="28"/>
          <w:lang w:val="uk-UA"/>
        </w:rPr>
        <w:t xml:space="preserve"> фазової 90 град. пластини.</w:t>
      </w:r>
    </w:p>
    <w:p w14:paraId="5AB00AB9"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noProof/>
          <w:sz w:val="28"/>
          <w:szCs w:val="28"/>
        </w:rPr>
        <w:drawing>
          <wp:inline distT="0" distB="0" distL="0" distR="0" wp14:anchorId="4362E442" wp14:editId="43DB99AF">
            <wp:extent cx="1143000" cy="8858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43000" cy="885825"/>
                    </a:xfrm>
                    <a:prstGeom prst="rect">
                      <a:avLst/>
                    </a:prstGeom>
                  </pic:spPr>
                </pic:pic>
              </a:graphicData>
            </a:graphic>
          </wp:inline>
        </w:drawing>
      </w:r>
    </w:p>
    <w:p w14:paraId="2E9841A3"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Матричне рівняння Мюллера для випадку проходження </w:t>
      </w:r>
      <w:proofErr w:type="spellStart"/>
      <w:r w:rsidRPr="00CA2F28">
        <w:rPr>
          <w:rFonts w:ascii="Times New Roman" w:hAnsi="Times New Roman" w:cs="Times New Roman"/>
          <w:sz w:val="28"/>
          <w:szCs w:val="28"/>
          <w:lang w:val="uk-UA"/>
        </w:rPr>
        <w:t>лівоциркуляційного</w:t>
      </w:r>
      <w:proofErr w:type="spellEnd"/>
      <w:r w:rsidRPr="00CA2F28">
        <w:rPr>
          <w:rFonts w:ascii="Times New Roman" w:hAnsi="Times New Roman" w:cs="Times New Roman"/>
          <w:sz w:val="28"/>
          <w:szCs w:val="28"/>
          <w:lang w:val="uk-UA"/>
        </w:rPr>
        <w:t xml:space="preserve"> поляризованого </w:t>
      </w:r>
      <w:proofErr w:type="spellStart"/>
      <w:r w:rsidRPr="00CA2F28">
        <w:rPr>
          <w:rFonts w:ascii="Times New Roman" w:hAnsi="Times New Roman" w:cs="Times New Roman"/>
          <w:sz w:val="28"/>
          <w:szCs w:val="28"/>
          <w:lang w:val="uk-UA"/>
        </w:rPr>
        <w:t>променя</w:t>
      </w:r>
      <w:proofErr w:type="spellEnd"/>
      <w:r w:rsidRPr="00CA2F28">
        <w:rPr>
          <w:rFonts w:ascii="Times New Roman" w:hAnsi="Times New Roman" w:cs="Times New Roman"/>
          <w:sz w:val="28"/>
          <w:szCs w:val="28"/>
          <w:lang w:val="uk-UA"/>
        </w:rPr>
        <w:t xml:space="preserve"> через послідовно установлені оптичні елементи ОУ. Вектор Стокса лазерного пучка на виході ОУ.</w:t>
      </w:r>
    </w:p>
    <w:p w14:paraId="1832ECE0" w14:textId="77777777" w:rsidR="008A5D10" w:rsidRDefault="008A5D10" w:rsidP="00144AA7">
      <w:pPr>
        <w:ind w:firstLine="709"/>
        <w:rPr>
          <w:noProof/>
        </w:rPr>
      </w:pPr>
    </w:p>
    <w:p w14:paraId="78A98CED" w14:textId="2E4E983B" w:rsidR="00CA2F28" w:rsidRPr="00CA2F28" w:rsidRDefault="008A5D10" w:rsidP="00144AA7">
      <w:pPr>
        <w:ind w:firstLine="709"/>
        <w:rPr>
          <w:rFonts w:ascii="Times New Roman" w:hAnsi="Times New Roman" w:cs="Times New Roman"/>
          <w:sz w:val="28"/>
          <w:szCs w:val="28"/>
          <w:lang w:val="uk-UA"/>
        </w:rPr>
      </w:pPr>
      <w:r>
        <w:rPr>
          <w:noProof/>
        </w:rPr>
        <w:drawing>
          <wp:inline distT="0" distB="0" distL="0" distR="0" wp14:anchorId="745596EA" wp14:editId="51C02D59">
            <wp:extent cx="4198815" cy="19278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6488" r="67034" b="36602"/>
                    <a:stretch/>
                  </pic:blipFill>
                  <pic:spPr bwMode="auto">
                    <a:xfrm>
                      <a:off x="0" y="0"/>
                      <a:ext cx="4210039" cy="1933013"/>
                    </a:xfrm>
                    <a:prstGeom prst="rect">
                      <a:avLst/>
                    </a:prstGeom>
                    <a:ln>
                      <a:noFill/>
                    </a:ln>
                    <a:extLst>
                      <a:ext uri="{53640926-AAD7-44D8-BBD7-CCE9431645EC}">
                        <a14:shadowObscured xmlns:a14="http://schemas.microsoft.com/office/drawing/2010/main"/>
                      </a:ext>
                    </a:extLst>
                  </pic:spPr>
                </pic:pic>
              </a:graphicData>
            </a:graphic>
          </wp:inline>
        </w:drawing>
      </w:r>
    </w:p>
    <w:p w14:paraId="1B9046E7"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Матриці Джонса для кожно</w:t>
      </w:r>
      <w:r>
        <w:rPr>
          <w:rFonts w:ascii="Times New Roman" w:hAnsi="Times New Roman" w:cs="Times New Roman"/>
          <w:sz w:val="28"/>
          <w:szCs w:val="28"/>
          <w:lang w:val="uk-UA"/>
        </w:rPr>
        <w:t>го оптичного елемента ОУ (рис. 6</w:t>
      </w:r>
      <w:r w:rsidRPr="00CA2F28">
        <w:rPr>
          <w:rFonts w:ascii="Times New Roman" w:hAnsi="Times New Roman" w:cs="Times New Roman"/>
          <w:sz w:val="28"/>
          <w:szCs w:val="28"/>
          <w:lang w:val="uk-UA"/>
        </w:rPr>
        <w:t>).</w:t>
      </w:r>
    </w:p>
    <w:p w14:paraId="01A12F90" w14:textId="367B6FFE" w:rsidR="008A5D10" w:rsidRPr="008A5D10" w:rsidRDefault="008A5D10" w:rsidP="008A5D10">
      <w:pPr>
        <w:ind w:firstLine="709"/>
        <w:rPr>
          <w:rFonts w:ascii="Times New Roman" w:hAnsi="Times New Roman" w:cs="Times New Roman"/>
          <w:sz w:val="28"/>
          <w:szCs w:val="28"/>
          <w:lang w:val="uk-UA"/>
        </w:rPr>
      </w:pPr>
      <w:r>
        <w:rPr>
          <w:noProof/>
        </w:rPr>
        <w:lastRenderedPageBreak/>
        <w:drawing>
          <wp:inline distT="0" distB="0" distL="0" distR="0" wp14:anchorId="34B951FB" wp14:editId="448ACF91">
            <wp:extent cx="5462795" cy="1684020"/>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6682" r="65879" b="54618"/>
                    <a:stretch/>
                  </pic:blipFill>
                  <pic:spPr bwMode="auto">
                    <a:xfrm>
                      <a:off x="0" y="0"/>
                      <a:ext cx="5472113" cy="1686892"/>
                    </a:xfrm>
                    <a:prstGeom prst="rect">
                      <a:avLst/>
                    </a:prstGeom>
                    <a:ln>
                      <a:noFill/>
                    </a:ln>
                    <a:extLst>
                      <a:ext uri="{53640926-AAD7-44D8-BBD7-CCE9431645EC}">
                        <a14:shadowObscured xmlns:a14="http://schemas.microsoft.com/office/drawing/2010/main"/>
                      </a:ext>
                    </a:extLst>
                  </pic:spPr>
                </pic:pic>
              </a:graphicData>
            </a:graphic>
          </wp:inline>
        </w:drawing>
      </w:r>
    </w:p>
    <w:p w14:paraId="4781F3D0" w14:textId="38842583" w:rsidR="008A5D10" w:rsidRPr="008A5D10" w:rsidRDefault="008A5D10" w:rsidP="008A5D10">
      <w:pPr>
        <w:ind w:firstLine="709"/>
        <w:rPr>
          <w:rFonts w:ascii="Times New Roman" w:hAnsi="Times New Roman" w:cs="Times New Roman"/>
          <w:i/>
          <w:iCs/>
          <w:sz w:val="28"/>
          <w:szCs w:val="28"/>
          <w:lang w:val="uk-UA"/>
        </w:rPr>
      </w:pPr>
      <w:r>
        <w:rPr>
          <w:noProof/>
        </w:rPr>
        <w:drawing>
          <wp:inline distT="0" distB="0" distL="0" distR="0" wp14:anchorId="1C49CF29" wp14:editId="569D176F">
            <wp:extent cx="5367474" cy="1242060"/>
            <wp:effectExtent l="0" t="0" r="508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8119" r="53437" b="32725"/>
                    <a:stretch/>
                  </pic:blipFill>
                  <pic:spPr bwMode="auto">
                    <a:xfrm>
                      <a:off x="0" y="0"/>
                      <a:ext cx="5375662" cy="1243955"/>
                    </a:xfrm>
                    <a:prstGeom prst="rect">
                      <a:avLst/>
                    </a:prstGeom>
                    <a:ln>
                      <a:noFill/>
                    </a:ln>
                    <a:extLst>
                      <a:ext uri="{53640926-AAD7-44D8-BBD7-CCE9431645EC}">
                        <a14:shadowObscured xmlns:a14="http://schemas.microsoft.com/office/drawing/2010/main"/>
                      </a:ext>
                    </a:extLst>
                  </pic:spPr>
                </pic:pic>
              </a:graphicData>
            </a:graphic>
          </wp:inline>
        </w:drawing>
      </w:r>
    </w:p>
    <w:p w14:paraId="5F733D7D" w14:textId="77777777" w:rsidR="008A5D10" w:rsidRPr="00CA2F28" w:rsidRDefault="008A5D10" w:rsidP="008A5D10">
      <w:pPr>
        <w:ind w:firstLine="709"/>
        <w:rPr>
          <w:rFonts w:ascii="Times New Roman" w:hAnsi="Times New Roman" w:cs="Times New Roman"/>
          <w:sz w:val="28"/>
          <w:szCs w:val="28"/>
          <w:lang w:val="uk-UA"/>
        </w:rPr>
      </w:pPr>
      <w:r>
        <w:rPr>
          <w:noProof/>
        </w:rPr>
        <w:drawing>
          <wp:inline distT="0" distB="0" distL="0" distR="0" wp14:anchorId="6398D85C" wp14:editId="79B135DB">
            <wp:extent cx="4761066" cy="1440180"/>
            <wp:effectExtent l="0" t="0" r="1905"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9099" r="63955" b="11517"/>
                    <a:stretch/>
                  </pic:blipFill>
                  <pic:spPr bwMode="auto">
                    <a:xfrm>
                      <a:off x="0" y="0"/>
                      <a:ext cx="4767258" cy="1442053"/>
                    </a:xfrm>
                    <a:prstGeom prst="rect">
                      <a:avLst/>
                    </a:prstGeom>
                    <a:ln>
                      <a:noFill/>
                    </a:ln>
                    <a:extLst>
                      <a:ext uri="{53640926-AAD7-44D8-BBD7-CCE9431645EC}">
                        <a14:shadowObscured xmlns:a14="http://schemas.microsoft.com/office/drawing/2010/main"/>
                      </a:ext>
                    </a:extLst>
                  </pic:spPr>
                </pic:pic>
              </a:graphicData>
            </a:graphic>
          </wp:inline>
        </w:drawing>
      </w:r>
    </w:p>
    <w:p w14:paraId="630AD6D3" w14:textId="77777777" w:rsidR="008A5D10" w:rsidRPr="00CA2F28" w:rsidRDefault="008A5D10" w:rsidP="008A5D10">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Матриця Джонса для </w:t>
      </w:r>
      <w:proofErr w:type="spellStart"/>
      <w:r w:rsidRPr="00CA2F28">
        <w:rPr>
          <w:rFonts w:ascii="Times New Roman" w:hAnsi="Times New Roman" w:cs="Times New Roman"/>
          <w:sz w:val="28"/>
          <w:szCs w:val="28"/>
          <w:lang w:val="uk-UA"/>
        </w:rPr>
        <w:t>правоциркуляційної</w:t>
      </w:r>
      <w:proofErr w:type="spellEnd"/>
      <w:r w:rsidRPr="00CA2F28">
        <w:rPr>
          <w:rFonts w:ascii="Times New Roman" w:hAnsi="Times New Roman" w:cs="Times New Roman"/>
          <w:sz w:val="28"/>
          <w:szCs w:val="28"/>
          <w:lang w:val="uk-UA"/>
        </w:rPr>
        <w:t xml:space="preserve"> фазової 90 град. пластини.</w:t>
      </w:r>
    </w:p>
    <w:p w14:paraId="31E04481" w14:textId="77777777" w:rsidR="008A5D10" w:rsidRDefault="008A5D10" w:rsidP="008A5D10">
      <w:pPr>
        <w:ind w:firstLine="709"/>
        <w:rPr>
          <w:noProof/>
        </w:rPr>
      </w:pPr>
    </w:p>
    <w:p w14:paraId="03B0D944" w14:textId="77777777" w:rsidR="008A5D10" w:rsidRPr="00CA2F28" w:rsidRDefault="008A5D10" w:rsidP="008A5D10">
      <w:pPr>
        <w:ind w:firstLine="709"/>
        <w:rPr>
          <w:rFonts w:ascii="Times New Roman" w:hAnsi="Times New Roman" w:cs="Times New Roman"/>
          <w:sz w:val="28"/>
          <w:szCs w:val="28"/>
          <w:lang w:val="uk-UA"/>
        </w:rPr>
      </w:pPr>
      <w:r>
        <w:rPr>
          <w:noProof/>
        </w:rPr>
        <w:drawing>
          <wp:inline distT="0" distB="0" distL="0" distR="0" wp14:anchorId="1E6C1D1A" wp14:editId="34A542BE">
            <wp:extent cx="2613660" cy="945732"/>
            <wp:effectExtent l="0" t="0" r="0" b="698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8278" r="80502" b="59179"/>
                    <a:stretch/>
                  </pic:blipFill>
                  <pic:spPr bwMode="auto">
                    <a:xfrm>
                      <a:off x="0" y="0"/>
                      <a:ext cx="2625024" cy="949844"/>
                    </a:xfrm>
                    <a:prstGeom prst="rect">
                      <a:avLst/>
                    </a:prstGeom>
                    <a:ln>
                      <a:noFill/>
                    </a:ln>
                    <a:extLst>
                      <a:ext uri="{53640926-AAD7-44D8-BBD7-CCE9431645EC}">
                        <a14:shadowObscured xmlns:a14="http://schemas.microsoft.com/office/drawing/2010/main"/>
                      </a:ext>
                    </a:extLst>
                  </pic:spPr>
                </pic:pic>
              </a:graphicData>
            </a:graphic>
          </wp:inline>
        </w:drawing>
      </w:r>
      <w:r w:rsidRPr="00CA2F28">
        <w:rPr>
          <w:rFonts w:ascii="Times New Roman" w:hAnsi="Times New Roman" w:cs="Times New Roman"/>
          <w:noProof/>
          <w:sz w:val="28"/>
          <w:szCs w:val="28"/>
        </w:rPr>
        <w:t xml:space="preserve"> </w:t>
      </w:r>
    </w:p>
    <w:p w14:paraId="62CA4D1C"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Матриця Джонса для кожного випадку проходження </w:t>
      </w:r>
      <w:proofErr w:type="spellStart"/>
      <w:r w:rsidRPr="00CA2F28">
        <w:rPr>
          <w:rFonts w:ascii="Times New Roman" w:hAnsi="Times New Roman" w:cs="Times New Roman"/>
          <w:sz w:val="28"/>
          <w:szCs w:val="28"/>
          <w:lang w:val="uk-UA"/>
        </w:rPr>
        <w:t>лівоциркуляційного</w:t>
      </w:r>
      <w:proofErr w:type="spellEnd"/>
      <w:r w:rsidRPr="00CA2F28">
        <w:rPr>
          <w:rFonts w:ascii="Times New Roman" w:hAnsi="Times New Roman" w:cs="Times New Roman"/>
          <w:sz w:val="28"/>
          <w:szCs w:val="28"/>
          <w:lang w:val="uk-UA"/>
        </w:rPr>
        <w:t xml:space="preserve"> поляризованого </w:t>
      </w:r>
      <w:proofErr w:type="spellStart"/>
      <w:r w:rsidRPr="00CA2F28">
        <w:rPr>
          <w:rFonts w:ascii="Times New Roman" w:hAnsi="Times New Roman" w:cs="Times New Roman"/>
          <w:sz w:val="28"/>
          <w:szCs w:val="28"/>
          <w:lang w:val="uk-UA"/>
        </w:rPr>
        <w:t>променя</w:t>
      </w:r>
      <w:proofErr w:type="spellEnd"/>
      <w:r w:rsidRPr="00CA2F28">
        <w:rPr>
          <w:rFonts w:ascii="Times New Roman" w:hAnsi="Times New Roman" w:cs="Times New Roman"/>
          <w:sz w:val="28"/>
          <w:szCs w:val="28"/>
          <w:lang w:val="uk-UA"/>
        </w:rPr>
        <w:t xml:space="preserve"> через послідовно установлені оптичні елементи ОУ. Вектор Джонса лазерного пучка на виході ОУ.</w:t>
      </w:r>
    </w:p>
    <w:p w14:paraId="72F76711" w14:textId="77777777" w:rsidR="008A5D10" w:rsidRDefault="008A5D10" w:rsidP="00144AA7">
      <w:pPr>
        <w:ind w:firstLine="709"/>
        <w:rPr>
          <w:noProof/>
        </w:rPr>
      </w:pPr>
    </w:p>
    <w:p w14:paraId="41F3FA37" w14:textId="6DD08125" w:rsidR="00CA2F28" w:rsidRPr="00CA2F28" w:rsidRDefault="008A5D10" w:rsidP="00144AA7">
      <w:pPr>
        <w:ind w:firstLine="709"/>
        <w:rPr>
          <w:rFonts w:ascii="Times New Roman" w:hAnsi="Times New Roman" w:cs="Times New Roman"/>
          <w:sz w:val="28"/>
          <w:szCs w:val="28"/>
          <w:lang w:val="uk-UA"/>
        </w:rPr>
      </w:pPr>
      <w:r>
        <w:rPr>
          <w:noProof/>
        </w:rPr>
        <w:drawing>
          <wp:inline distT="0" distB="0" distL="0" distR="0" wp14:anchorId="58EC5DCC" wp14:editId="631511C5">
            <wp:extent cx="3094074" cy="147828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36944" r="76911" b="43443"/>
                    <a:stretch/>
                  </pic:blipFill>
                  <pic:spPr bwMode="auto">
                    <a:xfrm>
                      <a:off x="0" y="0"/>
                      <a:ext cx="3100706" cy="1481449"/>
                    </a:xfrm>
                    <a:prstGeom prst="rect">
                      <a:avLst/>
                    </a:prstGeom>
                    <a:ln>
                      <a:noFill/>
                    </a:ln>
                    <a:extLst>
                      <a:ext uri="{53640926-AAD7-44D8-BBD7-CCE9431645EC}">
                        <a14:shadowObscured xmlns:a14="http://schemas.microsoft.com/office/drawing/2010/main"/>
                      </a:ext>
                    </a:extLst>
                  </pic:spPr>
                </pic:pic>
              </a:graphicData>
            </a:graphic>
          </wp:inline>
        </w:drawing>
      </w:r>
    </w:p>
    <w:p w14:paraId="49DA2B27" w14:textId="3FC4744D" w:rsidR="00F8681A" w:rsidRPr="00BF1441" w:rsidRDefault="00BF1441" w:rsidP="00BF1441">
      <w:pPr>
        <w:pStyle w:val="1"/>
        <w:ind w:firstLine="709"/>
        <w:rPr>
          <w:rFonts w:ascii="Times New Roman" w:hAnsi="Times New Roman" w:cs="Times New Roman"/>
          <w:b/>
          <w:color w:val="000000" w:themeColor="text1"/>
          <w:sz w:val="36"/>
          <w:szCs w:val="36"/>
          <w:lang w:val="uk-UA"/>
        </w:rPr>
      </w:pPr>
      <w:bookmarkStart w:id="10" w:name="_Toc104378670"/>
      <w:r>
        <w:rPr>
          <w:rFonts w:ascii="Times New Roman" w:hAnsi="Times New Roman" w:cs="Times New Roman"/>
          <w:b/>
          <w:color w:val="000000" w:themeColor="text1"/>
          <w:sz w:val="36"/>
          <w:szCs w:val="36"/>
          <w:lang w:val="uk-UA"/>
        </w:rPr>
        <w:lastRenderedPageBreak/>
        <w:t>Висновок</w:t>
      </w:r>
      <w:bookmarkEnd w:id="10"/>
    </w:p>
    <w:p w14:paraId="7F2208D3"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ab/>
        <w:t>Таким чином, виконавши розрахунки по методу Мюллера та Джонса, можемо їх зрівняти.</w:t>
      </w:r>
    </w:p>
    <w:p w14:paraId="57B9729F"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ab/>
        <w:t>Розрахунки за методами Мюллера та Джонса мають багато спільного. В обох випадках світло описується стандартним способом і відповідь отримуємо за допомогою елементарних дій матричної алгебри.</w:t>
      </w:r>
    </w:p>
    <w:p w14:paraId="006F343A"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ab/>
        <w:t>В обох типах розрахунків використовується матриця сукупності, яка представляє собою найбільш стиснутий запис найсуттєвіших властивостей даної послідовності оптичних пристроїв. Крім того, як в одному так і в другому методах використовуються матриці повороту. Однак є між ними і суттєві відмінності, а саме:</w:t>
      </w:r>
    </w:p>
    <w:p w14:paraId="45334F37"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1. Розрахунок Мюллера можна застосувати і для таких систем, у яких відбувається деполяризація пучка, тоді як розрахунок Джонса у цьому випадку не застосовується.</w:t>
      </w:r>
    </w:p>
    <w:p w14:paraId="5C72C905"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2. Розрахунок Мюллера має лише феноменологічне обґрунтування та не пов’язаний з електромагнітною теорією, тоді як розрахунок Джонса виводиться безпосередньо з цієї теорії.</w:t>
      </w:r>
    </w:p>
    <w:p w14:paraId="3A96BA88"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3. Розрахунок Джонса дозволяє враховувати абсолютну фазу, тоді як у розрахунках Мюллера вона не розглядається.</w:t>
      </w:r>
    </w:p>
    <w:p w14:paraId="437EB498"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4. Розрахунок Джонса може застосовуватися при розгляді комбінації з двох когерентних пучків. У свою чергу, розрахунок Мюллера не придатний для цього або пов’язаний з великими труднощами при розрахунку.</w:t>
      </w:r>
    </w:p>
    <w:p w14:paraId="6EE3061B"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5. У методі Мюллера перший елемент </w:t>
      </w:r>
      <w:proofErr w:type="spellStart"/>
      <w:r w:rsidRPr="00CA2F28">
        <w:rPr>
          <w:rFonts w:ascii="Times New Roman" w:hAnsi="Times New Roman" w:cs="Times New Roman"/>
          <w:sz w:val="28"/>
          <w:szCs w:val="28"/>
          <w:lang w:val="uk-UA"/>
        </w:rPr>
        <w:t>вектора</w:t>
      </w:r>
      <w:proofErr w:type="spellEnd"/>
      <w:r w:rsidRPr="00CA2F28">
        <w:rPr>
          <w:rFonts w:ascii="Times New Roman" w:hAnsi="Times New Roman" w:cs="Times New Roman"/>
          <w:sz w:val="28"/>
          <w:szCs w:val="28"/>
          <w:lang w:val="uk-UA"/>
        </w:rPr>
        <w:t xml:space="preserve"> Стокса безпосередньо характеризує інтенсивність. Вектор, який використовується у методі Джонса, безпосередньо інтенсивності не містить.</w:t>
      </w:r>
    </w:p>
    <w:p w14:paraId="166E2050"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6. Елементи матриць Джонса пов’язані з амплітудою пропускання, а елементи матриць Мюллера – з інтенсивністю пропускання.</w:t>
      </w:r>
    </w:p>
    <w:p w14:paraId="19DA6320"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7. Метод Джонса зручний при розв’язанні задач, які пов’язані з великою кількістю оптичних пристроїв, регулярним чином об’єднаних у серії. Він діє чітку відповідь, яка виражена через </w:t>
      </w:r>
      <w:r w:rsidRPr="00CA2F28">
        <w:rPr>
          <w:rFonts w:ascii="Times New Roman" w:hAnsi="Times New Roman" w:cs="Times New Roman"/>
          <w:i/>
          <w:iCs/>
          <w:sz w:val="28"/>
          <w:szCs w:val="28"/>
          <w:lang w:val="en-US"/>
        </w:rPr>
        <w:t>n</w:t>
      </w:r>
      <w:r w:rsidRPr="00CA2F28">
        <w:rPr>
          <w:rFonts w:ascii="Times New Roman" w:hAnsi="Times New Roman" w:cs="Times New Roman"/>
          <w:i/>
          <w:iCs/>
          <w:sz w:val="28"/>
          <w:szCs w:val="28"/>
          <w:lang w:val="uk-UA"/>
        </w:rPr>
        <w:t xml:space="preserve"> </w:t>
      </w:r>
      <w:r w:rsidRPr="00CA2F28">
        <w:rPr>
          <w:rFonts w:ascii="Times New Roman" w:hAnsi="Times New Roman" w:cs="Times New Roman"/>
          <w:sz w:val="28"/>
          <w:szCs w:val="28"/>
          <w:lang w:val="uk-UA"/>
        </w:rPr>
        <w:t>– число таких пристроїв. Метод Мюллера для даної задачі не придатний.</w:t>
      </w:r>
    </w:p>
    <w:p w14:paraId="6A196FBB" w14:textId="77777777" w:rsidR="00CA2F28" w:rsidRPr="00CA2F28" w:rsidRDefault="00CA2F28" w:rsidP="00144AA7">
      <w:pPr>
        <w:ind w:firstLine="709"/>
        <w:rPr>
          <w:rFonts w:ascii="Times New Roman" w:hAnsi="Times New Roman" w:cs="Times New Roman"/>
          <w:sz w:val="28"/>
          <w:szCs w:val="28"/>
          <w:lang w:val="uk-UA"/>
        </w:rPr>
      </w:pPr>
      <w:r w:rsidRPr="00CA2F28">
        <w:rPr>
          <w:rFonts w:ascii="Times New Roman" w:hAnsi="Times New Roman" w:cs="Times New Roman"/>
          <w:sz w:val="28"/>
          <w:szCs w:val="28"/>
          <w:lang w:val="uk-UA"/>
        </w:rPr>
        <w:t xml:space="preserve">8. Матриці Джонса для сукупності поглинаючих, а також непоглинаючих і </w:t>
      </w:r>
      <w:proofErr w:type="spellStart"/>
      <w:r w:rsidRPr="00CA2F28">
        <w:rPr>
          <w:rFonts w:ascii="Times New Roman" w:hAnsi="Times New Roman" w:cs="Times New Roman"/>
          <w:sz w:val="28"/>
          <w:szCs w:val="28"/>
          <w:lang w:val="uk-UA"/>
        </w:rPr>
        <w:t>недополяризуючих</w:t>
      </w:r>
      <w:proofErr w:type="spellEnd"/>
      <w:r w:rsidRPr="00CA2F28">
        <w:rPr>
          <w:rFonts w:ascii="Times New Roman" w:hAnsi="Times New Roman" w:cs="Times New Roman"/>
          <w:sz w:val="28"/>
          <w:szCs w:val="28"/>
          <w:lang w:val="uk-UA"/>
        </w:rPr>
        <w:t xml:space="preserve"> поляризаторів та фазових пластинок не містять надлишкової інформації. Матриці мають по чотири елемента і містять вісім констант, жодна з яких не є функцією будь-якої іншої. Матриці </w:t>
      </w:r>
      <w:r w:rsidRPr="00CA2F28">
        <w:rPr>
          <w:rFonts w:ascii="Times New Roman" w:hAnsi="Times New Roman" w:cs="Times New Roman"/>
          <w:sz w:val="28"/>
          <w:szCs w:val="28"/>
          <w:lang w:val="uk-UA"/>
        </w:rPr>
        <w:lastRenderedPageBreak/>
        <w:t>Мюллера для таких сукупностей містять багато надлишкової інформації: в них входять шістнадцять констант, сім із яких незалежні.</w:t>
      </w:r>
    </w:p>
    <w:p w14:paraId="6CE0401C" w14:textId="77777777" w:rsidR="00553B13" w:rsidRPr="007B3556" w:rsidRDefault="00553B13" w:rsidP="00144AA7">
      <w:pPr>
        <w:ind w:firstLine="709"/>
        <w:rPr>
          <w:rFonts w:ascii="Times New Roman" w:hAnsi="Times New Roman" w:cs="Times New Roman"/>
          <w:sz w:val="28"/>
          <w:szCs w:val="28"/>
          <w:lang w:val="uk-UA"/>
        </w:rPr>
      </w:pPr>
    </w:p>
    <w:sectPr w:rsidR="00553B13" w:rsidRPr="007B3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1338"/>
    <w:multiLevelType w:val="multilevel"/>
    <w:tmpl w:val="0F1ADFC8"/>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3D75725A"/>
    <w:multiLevelType w:val="hybridMultilevel"/>
    <w:tmpl w:val="5732AF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60236178"/>
    <w:multiLevelType w:val="hybridMultilevel"/>
    <w:tmpl w:val="403EE77E"/>
    <w:lvl w:ilvl="0" w:tplc="37EA8C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C701A24"/>
    <w:multiLevelType w:val="hybridMultilevel"/>
    <w:tmpl w:val="340AD8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7F8"/>
    <w:rsid w:val="000F1E49"/>
    <w:rsid w:val="00144AA7"/>
    <w:rsid w:val="001530F1"/>
    <w:rsid w:val="001A67F8"/>
    <w:rsid w:val="00553B13"/>
    <w:rsid w:val="00635F0E"/>
    <w:rsid w:val="007A7D3A"/>
    <w:rsid w:val="007B3556"/>
    <w:rsid w:val="00880DDF"/>
    <w:rsid w:val="008A5D10"/>
    <w:rsid w:val="008B4A31"/>
    <w:rsid w:val="008C0584"/>
    <w:rsid w:val="009B07E1"/>
    <w:rsid w:val="009F485A"/>
    <w:rsid w:val="00A01A04"/>
    <w:rsid w:val="00BF1441"/>
    <w:rsid w:val="00CA2F28"/>
    <w:rsid w:val="00CC509C"/>
    <w:rsid w:val="00D62B75"/>
    <w:rsid w:val="00F86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F39E"/>
  <w15:chartTrackingRefBased/>
  <w15:docId w15:val="{28F735D4-8B7D-46DB-9697-A1CD7193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09C"/>
  </w:style>
  <w:style w:type="paragraph" w:styleId="1">
    <w:name w:val="heading 1"/>
    <w:basedOn w:val="a"/>
    <w:next w:val="a"/>
    <w:link w:val="10"/>
    <w:uiPriority w:val="9"/>
    <w:qFormat/>
    <w:rsid w:val="00F868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85A"/>
    <w:pPr>
      <w:ind w:left="720"/>
      <w:contextualSpacing/>
    </w:pPr>
  </w:style>
  <w:style w:type="paragraph" w:styleId="a4">
    <w:name w:val="Title"/>
    <w:basedOn w:val="a"/>
    <w:next w:val="a"/>
    <w:link w:val="a5"/>
    <w:uiPriority w:val="10"/>
    <w:qFormat/>
    <w:rsid w:val="009F48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9F485A"/>
    <w:rPr>
      <w:rFonts w:asciiTheme="majorHAnsi" w:eastAsiaTheme="majorEastAsia" w:hAnsiTheme="majorHAnsi" w:cstheme="majorBidi"/>
      <w:spacing w:val="-10"/>
      <w:kern w:val="28"/>
      <w:sz w:val="56"/>
      <w:szCs w:val="56"/>
    </w:rPr>
  </w:style>
  <w:style w:type="paragraph" w:customStyle="1" w:styleId="11">
    <w:name w:val="Стиль1"/>
    <w:basedOn w:val="a4"/>
    <w:link w:val="12"/>
    <w:qFormat/>
    <w:rsid w:val="009F485A"/>
    <w:rPr>
      <w:rFonts w:ascii="Times New Roman" w:hAnsi="Times New Roman"/>
      <w:sz w:val="48"/>
      <w:lang w:val="uk-UA"/>
    </w:rPr>
  </w:style>
  <w:style w:type="character" w:customStyle="1" w:styleId="10">
    <w:name w:val="Заголовок 1 Знак"/>
    <w:basedOn w:val="a0"/>
    <w:link w:val="1"/>
    <w:uiPriority w:val="9"/>
    <w:rsid w:val="00F8681A"/>
    <w:rPr>
      <w:rFonts w:asciiTheme="majorHAnsi" w:eastAsiaTheme="majorEastAsia" w:hAnsiTheme="majorHAnsi" w:cstheme="majorBidi"/>
      <w:color w:val="2E74B5" w:themeColor="accent1" w:themeShade="BF"/>
      <w:sz w:val="32"/>
      <w:szCs w:val="32"/>
    </w:rPr>
  </w:style>
  <w:style w:type="character" w:customStyle="1" w:styleId="12">
    <w:name w:val="Стиль1 Знак"/>
    <w:basedOn w:val="a5"/>
    <w:link w:val="11"/>
    <w:rsid w:val="009F485A"/>
    <w:rPr>
      <w:rFonts w:ascii="Times New Roman" w:eastAsiaTheme="majorEastAsia" w:hAnsi="Times New Roman" w:cstheme="majorBidi"/>
      <w:spacing w:val="-10"/>
      <w:kern w:val="28"/>
      <w:sz w:val="48"/>
      <w:szCs w:val="56"/>
      <w:lang w:val="uk-UA"/>
    </w:rPr>
  </w:style>
  <w:style w:type="paragraph" w:styleId="a6">
    <w:name w:val="TOC Heading"/>
    <w:basedOn w:val="1"/>
    <w:next w:val="a"/>
    <w:uiPriority w:val="39"/>
    <w:unhideWhenUsed/>
    <w:qFormat/>
    <w:rsid w:val="00F8681A"/>
    <w:pPr>
      <w:outlineLvl w:val="9"/>
    </w:pPr>
    <w:rPr>
      <w:lang w:eastAsia="ru-RU"/>
    </w:rPr>
  </w:style>
  <w:style w:type="paragraph" w:styleId="13">
    <w:name w:val="toc 1"/>
    <w:basedOn w:val="a"/>
    <w:next w:val="a"/>
    <w:autoRedefine/>
    <w:uiPriority w:val="39"/>
    <w:unhideWhenUsed/>
    <w:rsid w:val="00BF1441"/>
    <w:pPr>
      <w:tabs>
        <w:tab w:val="right" w:leader="dot" w:pos="9345"/>
      </w:tabs>
      <w:spacing w:after="100"/>
    </w:pPr>
    <w:rPr>
      <w:b/>
      <w:bCs/>
      <w:noProof/>
    </w:rPr>
  </w:style>
  <w:style w:type="character" w:styleId="a7">
    <w:name w:val="Hyperlink"/>
    <w:basedOn w:val="a0"/>
    <w:uiPriority w:val="99"/>
    <w:unhideWhenUsed/>
    <w:rsid w:val="00F8681A"/>
    <w:rPr>
      <w:color w:val="0563C1" w:themeColor="hyperlink"/>
      <w:u w:val="single"/>
    </w:rPr>
  </w:style>
  <w:style w:type="paragraph" w:customStyle="1" w:styleId="2">
    <w:name w:val="Стиль2"/>
    <w:basedOn w:val="1"/>
    <w:link w:val="20"/>
    <w:qFormat/>
    <w:rsid w:val="00F8681A"/>
    <w:pPr>
      <w:jc w:val="center"/>
    </w:pPr>
    <w:rPr>
      <w:rFonts w:ascii="Times New Roman" w:hAnsi="Times New Roman" w:cs="Times New Roman"/>
      <w:b/>
      <w:color w:val="000000" w:themeColor="text1"/>
      <w:sz w:val="28"/>
      <w:szCs w:val="28"/>
      <w:lang w:val="uk-UA"/>
    </w:rPr>
  </w:style>
  <w:style w:type="character" w:styleId="a8">
    <w:name w:val="Book Title"/>
    <w:basedOn w:val="a0"/>
    <w:uiPriority w:val="33"/>
    <w:qFormat/>
    <w:rsid w:val="00F8681A"/>
    <w:rPr>
      <w:b/>
      <w:bCs/>
      <w:i/>
      <w:iCs/>
      <w:spacing w:val="5"/>
    </w:rPr>
  </w:style>
  <w:style w:type="character" w:customStyle="1" w:styleId="20">
    <w:name w:val="Стиль2 Знак"/>
    <w:basedOn w:val="10"/>
    <w:link w:val="2"/>
    <w:rsid w:val="00F8681A"/>
    <w:rPr>
      <w:rFonts w:ascii="Times New Roman" w:eastAsiaTheme="majorEastAsia" w:hAnsi="Times New Roman" w:cs="Times New Roman"/>
      <w:b/>
      <w:color w:val="000000" w:themeColor="text1"/>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76BE-699E-4144-B36D-8378282E5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3351</Words>
  <Characters>19102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vzvikaviktoria@gmail.com</dc:creator>
  <cp:keywords/>
  <dc:description/>
  <cp:lastModifiedBy>pan4enkoanna2016@gmail.com</cp:lastModifiedBy>
  <cp:revision>2</cp:revision>
  <dcterms:created xsi:type="dcterms:W3CDTF">2022-05-25T10:45:00Z</dcterms:created>
  <dcterms:modified xsi:type="dcterms:W3CDTF">2022-05-25T10:45:00Z</dcterms:modified>
</cp:coreProperties>
</file>