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Cum rezolvi orice problemă de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matematică în 5 minute?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Ai vreodată un moment în care petreci 15 minute privind o întrebare de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matematică și tot nu o poți rezolva? În acest caz, trebuie să cunoașteți meditații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online matematică speciale despre.</w:t>
      </w:r>
    </w:p>
    <w:p w:rsidR="00BF54AF" w:rsidRPr="00BF54AF" w:rsidRDefault="00BF54AF" w:rsidP="00BF54AF">
      <w:pPr>
        <w:rPr>
          <w:lang w:val="en-US"/>
        </w:rPr>
      </w:pP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Îndrumări practice pentru rezolvarea problemelor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Rezolvarea problemelor de matematică este foarte ușoară dacă știi pașii,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formulele și ce rezolvi. Odată ce le stăpânești, problemele de matematică devin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distractive și mult mai ușor de rezolvat. Deci, ori de câte ori apare un subiect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nou în matematică, fă-ți timp pentru a înțelege cât mai mult posibil, în loc să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introduci formule sau ecuații aleatorii. Matematica aplică în mod fundamental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teoria pentru a rezolva probleme din viața reală. Acesta este motivul pentru care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teoria înțelegerii joacă un rol semnificativ în rezolvarea problemelor. De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exemplu, întrebările vor fi mai ușor de descifrat dacă elevii știu pentru ce este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folosită formula și ce cantități necunoscute pot fi calculate. În consecință, elevii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pot petrece mai mult timp dezvoltării unei soluții decât înțelegerii problemei.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Cum să înveți corect un copil să rezolve problemele?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Dacă copilul tău abia începe să stăpânească abilitățile de rezolvare a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problemelor, învață-l să respecte un anumit algoritm.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Citiți cu atenție termenii și condițiile</w:t>
      </w:r>
    </w:p>
    <w:p w:rsidR="00BF54AF" w:rsidRPr="00BF54AF" w:rsidRDefault="00BF54AF" w:rsidP="00BF54AF">
      <w:pPr>
        <w:rPr>
          <w:lang w:val="en-US"/>
        </w:rPr>
      </w:pP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Mai bine cu voce tare și de mai multe ori. După ce copilul tău a citit problema,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pune-i întrebări despre text și asigură-te că înțelege că trebuie să calculezi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numărul de ciuperci, nu de castraveți. Încearcă să nu devii nervos dacă copilul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tău îi scapă ceva. Lasă-l să-și dea seama singur. Dacă condițiile menționează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realități necunoscute copilului, explicați despre ce vorbesc.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Deosebit de dificile sunt sarcinile cu întrebări indirecte, de exemplu: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„Un dinozaur a mâncat 16 copaci, adică cu 3 mai puțin decât a mâncat al doilea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lastRenderedPageBreak/>
        <w:t>dinozaur. Câți copaci a mâncat al doilea dinozaur? După ce nu a citit cu atenție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condițiile, copilul va număra 16−3 și va obține răspunsul greșit, deoarece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această problemă necesită de fapt adunare, nu scădere.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Realizarea unei descrieri a sarcinii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În rezolvarea unor probleme, prezentarea datelor sub formă de diagramă, grafic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sau desen va ajuta. Cu cât imaginea este mai luminoasă, cu atât va fi mai ușor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să o înțelegi. O înregistrare vizuală va permite copilului nu numai să înțeleagă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rapid condițiile sarcinii, dar va ajuta și să vadă legătura dintre ele. Adesea, în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această etapă apare un plan de soluție.</w:t>
      </w:r>
    </w:p>
    <w:p w:rsidR="00BF54AF" w:rsidRPr="00BF54AF" w:rsidRDefault="00BF54AF" w:rsidP="00BF54AF">
      <w:pPr>
        <w:rPr>
          <w:lang w:val="en-US"/>
        </w:rPr>
      </w:pP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Alegerea unei soluții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O condiție scrisă clar ar trebui să încurajeze copilul să găsească o soluție. Dacă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acest lucru nu se întâmplă, încercați să puneți întrebări principale, să ilustrați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sarcina folosind obiecte din jur sau să jucați o scenă. Dacă o modalitate de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explicație nu funcționează, veniți cu alta. Repetarea aceleiași întrebări din nou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și din nou este ineficientă.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Toate, chiar și cele mai complexe, problemele matematice se reduc la principiul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„din două cunoscute obținem o necunoscută”. Dar pentru a găsi această pereche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de numere, de multe ori trebuie să efectuați mai multe acțiuni, adică să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descompuneți problema în câteva mai simple.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Copilul trebuie să știe să obțină date necunoscute de la două cunoscute: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● termen = suma − termen.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● subtrahend = minuend − diferență.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● minuend = subtraend + diferență.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● multiplicator = produs ÷ multiplicator.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● divizor = dividend ÷ coeficient.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● dividend = divizor × cât.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Odată ce a fost găsit un plan de acțiune, notează soluția în detaliu. Ar trebui să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reflecte întreaga secvență de acțiuni - astfel încât copilul să-și poată aminti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principiul și să-l folosească în viitor.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Formularea răspunsului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Răspunsul trebuie să fie complet și corect. Aceasta nu este doar o formalitate: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gândindu-se la răspuns, copilul se obișnuiește să ia în serios rezultatele muncii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sale. Și cel mai important, logica soluției ar trebui să fie clară din descriere. Una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dintre cele mai frecvente greșeli este prezentarea în răspuns a datelor greșite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despre care a fost întrebat inițial. Dacă apare o astfel de problemă, trebuie să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reveniți la primul punct.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Consolidați rezultatul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Nu credeți că, după ce a finalizat o sarcină o dată, copilul dumneavoastră va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învăța imediat cum să rezolve problemele. Rezultatul obținut trebuie înregistrat.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drawing>
          <wp:inline distT="0" distB="0" distL="0" distR="0" wp14:anchorId="2F7F9A16" wp14:editId="7EB0E3A0">
            <wp:extent cx="5940425" cy="2966227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6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Pentru a face acest lucru, mai gândiți-vă puțin la problema rezolvată: invitați-vă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copilul să caute o altă modalitate de a o rezolva sau întrebați cum se va schimba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răspunsul dacă se modifică unul sau altul parametru al stării.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Ce va ajuta copilul să rezolve problemele?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În concluzie, vom vorbi despre cum să facem procesul de rezolvare a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problemelor de geometrie mai ușor și mai interesant. Pentru a rezolva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probleme, trebuie să fii capabil să numeri. Ar trebui să înveți cu copilul tău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tabla înmulțirii, să stăpânești exemple cu fracții și ecuații simple. Pentru a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preveni ca rezolvarea problemelor să devină o rutină pentru copilul tău, arată-ți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imaginația. Schimbați textul sarcinii în conformitate cu interesele copilului. De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exemplu, rezolvarea problemelor de mișcare va fi mult mai interesantă dacă</w:t>
      </w:r>
    </w:p>
    <w:p w:rsidR="00BF54AF" w:rsidRPr="00BF54AF" w:rsidRDefault="00BF54AF" w:rsidP="00BF54AF">
      <w:pPr>
        <w:rPr>
          <w:lang w:val="en-US"/>
        </w:rPr>
      </w:pPr>
      <w:r w:rsidRPr="00BF54AF">
        <w:rPr>
          <w:lang w:val="en-US"/>
        </w:rPr>
        <w:t>înlocuiți trenurile banale cu transformatoare care zboară unul spre celălalt într-o</w:t>
      </w:r>
    </w:p>
    <w:p w:rsidR="00BF54AF" w:rsidRDefault="00BF54AF" w:rsidP="00BF54AF">
      <w:r>
        <w:t>luptă epică!</w:t>
      </w:r>
    </w:p>
    <w:p w:rsidR="008A3D2D" w:rsidRPr="00856528" w:rsidRDefault="00BF54AF" w:rsidP="00BF54AF">
      <w:r w:rsidRPr="00BF54AF">
        <w:drawing>
          <wp:inline distT="0" distB="0" distL="0" distR="0" wp14:anchorId="6CBDF385" wp14:editId="1860DFAD">
            <wp:extent cx="5940425" cy="448490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8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3D2D" w:rsidRPr="00856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4FF"/>
    <w:rsid w:val="000A003D"/>
    <w:rsid w:val="00604B3D"/>
    <w:rsid w:val="007B74FF"/>
    <w:rsid w:val="00856528"/>
    <w:rsid w:val="00BF54AF"/>
    <w:rsid w:val="00C4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5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4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5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4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765</Words>
  <Characters>4364</Characters>
  <Application>Microsoft Office Word</Application>
  <DocSecurity>0</DocSecurity>
  <Lines>36</Lines>
  <Paragraphs>10</Paragraphs>
  <ScaleCrop>false</ScaleCrop>
  <Company>*</Company>
  <LinksUpToDate>false</LinksUpToDate>
  <CharactersWithSpaces>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Mykhalska</dc:creator>
  <cp:keywords/>
  <dc:description/>
  <cp:lastModifiedBy>Iryna Mykhalska</cp:lastModifiedBy>
  <cp:revision>7</cp:revision>
  <dcterms:created xsi:type="dcterms:W3CDTF">2025-05-18T10:08:00Z</dcterms:created>
  <dcterms:modified xsi:type="dcterms:W3CDTF">2025-05-18T10:13:00Z</dcterms:modified>
</cp:coreProperties>
</file>