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6A0" w:rsidRPr="00761A38" w:rsidRDefault="00A056A0" w:rsidP="00761A3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>Міністерство освіти і науки України</w:t>
      </w:r>
    </w:p>
    <w:p w:rsidR="00A056A0" w:rsidRPr="00761A38" w:rsidRDefault="00A056A0" w:rsidP="00761A3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>Департамент освіти і науки Одеської облдержадміністрації</w:t>
      </w:r>
    </w:p>
    <w:p w:rsidR="00A056A0" w:rsidRPr="00761A38" w:rsidRDefault="00A056A0" w:rsidP="00761A3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>Філіал Одеського територіального відділення МАН України</w:t>
      </w:r>
    </w:p>
    <w:p w:rsidR="00A056A0" w:rsidRPr="00761A38" w:rsidRDefault="00A056A0" w:rsidP="00761A3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>М. Чорноморська</w:t>
      </w: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Default="00A056A0" w:rsidP="00761A38">
      <w:pPr>
        <w:tabs>
          <w:tab w:val="left" w:pos="5040"/>
          <w:tab w:val="left" w:pos="5220"/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Відділення: </w:t>
      </w:r>
      <w:r>
        <w:rPr>
          <w:rFonts w:ascii="Times New Roman" w:hAnsi="Times New Roman"/>
          <w:sz w:val="28"/>
          <w:szCs w:val="28"/>
          <w:lang w:val="ru-RU"/>
        </w:rPr>
        <w:t>літературознавство,</w:t>
      </w:r>
    </w:p>
    <w:p w:rsidR="00A056A0" w:rsidRPr="00761A38" w:rsidRDefault="00A056A0" w:rsidP="00761A38">
      <w:pPr>
        <w:tabs>
          <w:tab w:val="left" w:pos="5040"/>
          <w:tab w:val="left" w:pos="5220"/>
          <w:tab w:val="left" w:pos="5400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фольклористикатта мистецтвознавство</w:t>
      </w:r>
    </w:p>
    <w:p w:rsidR="00A056A0" w:rsidRPr="00761A38" w:rsidRDefault="00A056A0" w:rsidP="00761A38">
      <w:pPr>
        <w:tabs>
          <w:tab w:val="left" w:pos="5040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Секція: українська </w:t>
      </w:r>
      <w:r>
        <w:rPr>
          <w:rFonts w:ascii="Times New Roman" w:hAnsi="Times New Roman"/>
          <w:sz w:val="28"/>
          <w:szCs w:val="28"/>
          <w:lang w:val="ru-RU"/>
        </w:rPr>
        <w:t>література</w:t>
      </w: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40"/>
          <w:szCs w:val="40"/>
          <w:lang w:val="ru-RU"/>
        </w:rPr>
      </w:pPr>
    </w:p>
    <w:p w:rsidR="00A056A0" w:rsidRPr="00761A38" w:rsidRDefault="00A056A0" w:rsidP="00761A38">
      <w:pPr>
        <w:spacing w:after="0"/>
        <w:jc w:val="center"/>
        <w:rPr>
          <w:rFonts w:ascii="Times New Roman" w:hAnsi="Times New Roman"/>
          <w:sz w:val="48"/>
          <w:szCs w:val="40"/>
          <w:lang w:val="ru-RU"/>
        </w:rPr>
      </w:pPr>
      <w:r w:rsidRPr="00761A38">
        <w:rPr>
          <w:rFonts w:ascii="Times New Roman" w:hAnsi="Times New Roman"/>
          <w:sz w:val="48"/>
          <w:szCs w:val="40"/>
          <w:lang w:val="ru-RU"/>
        </w:rPr>
        <w:t xml:space="preserve">ОСОБЛИВОСТІ </w:t>
      </w:r>
      <w:r>
        <w:rPr>
          <w:rFonts w:ascii="Times New Roman" w:hAnsi="Times New Roman"/>
          <w:sz w:val="48"/>
          <w:szCs w:val="40"/>
          <w:lang w:val="ru-RU"/>
        </w:rPr>
        <w:t>РІЗНОВИДІВ УКРАЇНСЬКИХ НАРОДНИХ ДУМ</w:t>
      </w: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ab/>
      </w:r>
    </w:p>
    <w:p w:rsidR="00A056A0" w:rsidRDefault="00A056A0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 xml:space="preserve">                                       </w:t>
      </w:r>
      <w:r w:rsidR="006E6B1C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6E6B1C" w:rsidRPr="00761A38" w:rsidRDefault="006E6B1C" w:rsidP="006E6B1C">
      <w:pPr>
        <w:tabs>
          <w:tab w:val="left" w:pos="5400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761A38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</w:t>
      </w: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761A38" w:rsidRDefault="00A056A0" w:rsidP="00761A3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A056A0" w:rsidRPr="00F8577D" w:rsidRDefault="006E6B1C" w:rsidP="00761A3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Прямоугольник с одним скругленным углом 11" o:spid="_x0000_s1026" style="position:absolute;left:0;text-align:left;margin-left:452.7pt;margin-top:23pt;width:60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" path="m,l676273,v47346,,85727,38381,85727,85727l762000,514350,,514350,,xe" stroked="f" strokeweight="1pt">
            <v:stroke joinstyle="miter"/>
            <v:path arrowok="t" o:connecttype="custom" o:connectlocs="0,0;676273,0;762000,85727;762000,514350;0,514350;0,0" o:connectangles="0,0,0,0,0,0"/>
          </v:shape>
        </w:pict>
      </w:r>
      <w:r w:rsidR="00A056A0" w:rsidRPr="00F8577D">
        <w:rPr>
          <w:rFonts w:ascii="Times New Roman" w:hAnsi="Times New Roman"/>
          <w:sz w:val="28"/>
          <w:szCs w:val="28"/>
          <w:lang w:val="ru-RU"/>
        </w:rPr>
        <w:t>Чорноморськ - 2018</w:t>
      </w:r>
    </w:p>
    <w:p w:rsidR="00A056A0" w:rsidRPr="00F8577D" w:rsidRDefault="00A056A0" w:rsidP="00F8577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9153C">
        <w:rPr>
          <w:rFonts w:ascii="Times New Roman" w:hAnsi="Times New Roman"/>
          <w:b/>
          <w:sz w:val="28"/>
          <w:szCs w:val="28"/>
          <w:lang w:val="ru-RU"/>
        </w:rPr>
        <w:lastRenderedPageBreak/>
        <w:t>ЗМІСТ</w:t>
      </w:r>
      <w:r w:rsidRPr="000F453A">
        <w:rPr>
          <w:rFonts w:ascii="Times New Roman" w:hAnsi="Times New Roman"/>
          <w:b/>
          <w:color w:val="000000"/>
          <w:spacing w:val="-2"/>
          <w:sz w:val="24"/>
          <w:szCs w:val="24"/>
          <w:lang w:val="uk-UA"/>
        </w:rPr>
        <w:t> </w:t>
      </w:r>
    </w:p>
    <w:p w:rsidR="00A056A0" w:rsidRPr="005E1457" w:rsidRDefault="00A056A0" w:rsidP="006326E1">
      <w:pPr>
        <w:shd w:val="clear" w:color="auto" w:fill="FFFFFF"/>
        <w:tabs>
          <w:tab w:val="left" w:leader="dot" w:pos="6257"/>
          <w:tab w:val="left" w:pos="6764"/>
        </w:tabs>
        <w:spacing w:after="0" w:line="480" w:lineRule="auto"/>
        <w:ind w:left="567"/>
        <w:rPr>
          <w:rFonts w:ascii="Times New Roman" w:hAnsi="Times New Roman"/>
          <w:color w:val="000000"/>
          <w:sz w:val="28"/>
          <w:szCs w:val="24"/>
          <w:lang w:val="uk-UA"/>
        </w:rPr>
      </w:pPr>
      <w:r>
        <w:rPr>
          <w:rFonts w:ascii="Times New Roman" w:hAnsi="Times New Roman"/>
          <w:color w:val="000000"/>
          <w:spacing w:val="-8"/>
          <w:sz w:val="28"/>
          <w:szCs w:val="24"/>
          <w:lang w:val="uk-UA"/>
        </w:rPr>
        <w:t xml:space="preserve">ВСТУП                                                                                                                          </w:t>
      </w:r>
      <w:r w:rsidRPr="005E1457">
        <w:rPr>
          <w:rFonts w:ascii="Times New Roman" w:hAnsi="Times New Roman"/>
          <w:color w:val="000000"/>
          <w:spacing w:val="-8"/>
          <w:sz w:val="28"/>
          <w:szCs w:val="24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4"/>
          <w:lang w:val="uk-UA"/>
        </w:rPr>
        <w:t>3</w:t>
      </w:r>
    </w:p>
    <w:p w:rsidR="00A056A0" w:rsidRPr="005E1457" w:rsidRDefault="00A056A0" w:rsidP="006326E1">
      <w:pPr>
        <w:shd w:val="clear" w:color="auto" w:fill="FFFFFF"/>
        <w:tabs>
          <w:tab w:val="left" w:leader="dot" w:pos="6253"/>
        </w:tabs>
        <w:spacing w:after="0" w:line="480" w:lineRule="auto"/>
        <w:ind w:left="567" w:right="432"/>
        <w:jc w:val="both"/>
        <w:rPr>
          <w:rFonts w:ascii="Times New Roman" w:hAnsi="Times New Roman"/>
          <w:color w:val="000000"/>
          <w:sz w:val="28"/>
          <w:szCs w:val="24"/>
          <w:lang w:val="uk-UA"/>
        </w:rPr>
      </w:pPr>
      <w:r>
        <w:rPr>
          <w:rFonts w:ascii="Times New Roman" w:hAnsi="Times New Roman"/>
          <w:color w:val="000000"/>
          <w:spacing w:val="-2"/>
          <w:sz w:val="28"/>
          <w:szCs w:val="24"/>
          <w:lang w:val="uk-UA"/>
        </w:rPr>
        <w:t xml:space="preserve">РОЗДІЛ </w:t>
      </w:r>
      <w:r w:rsidRPr="005E1457">
        <w:rPr>
          <w:rFonts w:ascii="Times New Roman" w:hAnsi="Times New Roman"/>
          <w:color w:val="000000"/>
          <w:spacing w:val="-2"/>
          <w:sz w:val="28"/>
          <w:szCs w:val="24"/>
          <w:lang w:val="uk-UA"/>
        </w:rPr>
        <w:t>1. ДУМИ: ВИЗНАЧЕННЯ, ОЗНАКИ, ХУДОЖНІ ОСОБЛИВОСТІ</w:t>
      </w:r>
      <w:r>
        <w:rPr>
          <w:rFonts w:ascii="Times New Roman" w:hAnsi="Times New Roman"/>
          <w:color w:val="000000"/>
          <w:spacing w:val="-2"/>
          <w:sz w:val="28"/>
          <w:szCs w:val="24"/>
          <w:lang w:val="uk-UA"/>
        </w:rPr>
        <w:t xml:space="preserve">                                                                                                5</w:t>
      </w:r>
    </w:p>
    <w:p w:rsidR="00A056A0" w:rsidRPr="005E1457" w:rsidRDefault="00A056A0" w:rsidP="006326E1">
      <w:pPr>
        <w:shd w:val="clear" w:color="auto" w:fill="FFFFFF"/>
        <w:spacing w:after="0" w:line="480" w:lineRule="auto"/>
        <w:ind w:left="567"/>
        <w:rPr>
          <w:rFonts w:ascii="Times New Roman" w:hAnsi="Times New Roman"/>
          <w:color w:val="000000"/>
          <w:sz w:val="28"/>
          <w:szCs w:val="24"/>
          <w:lang w:val="uk-UA"/>
        </w:rPr>
      </w:pPr>
      <w:r w:rsidRPr="005E1457">
        <w:rPr>
          <w:rFonts w:ascii="Times New Roman" w:hAnsi="Times New Roman"/>
          <w:color w:val="000000"/>
          <w:sz w:val="28"/>
          <w:szCs w:val="24"/>
          <w:lang w:val="uk-UA"/>
        </w:rPr>
        <w:t>РОЗДІЛ 2. ДУМИ ПРО ГЕРОЇЧНУ БОРОТЬБУ НАРОДУ</w:t>
      </w:r>
      <w:r>
        <w:rPr>
          <w:rFonts w:ascii="Times New Roman" w:hAnsi="Times New Roman"/>
          <w:color w:val="000000"/>
          <w:spacing w:val="-4"/>
          <w:sz w:val="28"/>
          <w:szCs w:val="24"/>
          <w:lang w:val="uk-UA"/>
        </w:rPr>
        <w:t xml:space="preserve">                       12</w:t>
      </w:r>
    </w:p>
    <w:p w:rsidR="00A056A0" w:rsidRPr="005E1457" w:rsidRDefault="00A056A0" w:rsidP="006326E1">
      <w:pPr>
        <w:shd w:val="clear" w:color="auto" w:fill="FFFFFF"/>
        <w:tabs>
          <w:tab w:val="left" w:pos="851"/>
        </w:tabs>
        <w:spacing w:after="0" w:line="480" w:lineRule="auto"/>
        <w:ind w:left="851"/>
        <w:rPr>
          <w:rFonts w:ascii="Times New Roman" w:hAnsi="Times New Roman"/>
          <w:color w:val="000000"/>
          <w:sz w:val="28"/>
          <w:szCs w:val="24"/>
          <w:lang w:val="uk-UA"/>
        </w:rPr>
      </w:pPr>
      <w:r w:rsidRPr="005E1457">
        <w:rPr>
          <w:rFonts w:ascii="Times New Roman" w:hAnsi="Times New Roman"/>
          <w:color w:val="000000"/>
          <w:spacing w:val="-10"/>
          <w:sz w:val="28"/>
          <w:szCs w:val="24"/>
          <w:lang w:val="uk-UA"/>
        </w:rPr>
        <w:t xml:space="preserve">2.1.      </w:t>
      </w:r>
      <w:r w:rsidRPr="005E1457">
        <w:rPr>
          <w:rFonts w:ascii="Times New Roman" w:hAnsi="Times New Roman"/>
          <w:color w:val="000000"/>
          <w:spacing w:val="-1"/>
          <w:sz w:val="28"/>
          <w:szCs w:val="24"/>
          <w:lang w:val="uk-UA"/>
        </w:rPr>
        <w:t>Проти турецько-татарських з</w:t>
      </w:r>
      <w:r>
        <w:rPr>
          <w:rFonts w:ascii="Times New Roman" w:hAnsi="Times New Roman"/>
          <w:color w:val="000000"/>
          <w:spacing w:val="-1"/>
          <w:sz w:val="28"/>
          <w:szCs w:val="24"/>
          <w:lang w:val="uk-UA"/>
        </w:rPr>
        <w:t>агарбників і турецької неволі       12</w:t>
      </w:r>
    </w:p>
    <w:p w:rsidR="00A056A0" w:rsidRPr="005E1457" w:rsidRDefault="00A056A0" w:rsidP="00F8577D">
      <w:pPr>
        <w:shd w:val="clear" w:color="auto" w:fill="FFFFFF"/>
        <w:tabs>
          <w:tab w:val="left" w:pos="851"/>
        </w:tabs>
        <w:spacing w:after="0" w:line="480" w:lineRule="auto"/>
        <w:ind w:left="851"/>
        <w:rPr>
          <w:rFonts w:ascii="Times New Roman" w:hAnsi="Times New Roman"/>
          <w:color w:val="000000"/>
          <w:sz w:val="28"/>
          <w:szCs w:val="24"/>
          <w:lang w:val="uk-UA"/>
        </w:rPr>
      </w:pPr>
      <w:r w:rsidRPr="005E1457">
        <w:rPr>
          <w:rFonts w:ascii="Times New Roman" w:hAnsi="Times New Roman"/>
          <w:color w:val="000000"/>
          <w:spacing w:val="-10"/>
          <w:sz w:val="28"/>
          <w:szCs w:val="24"/>
          <w:lang w:val="uk-UA"/>
        </w:rPr>
        <w:t xml:space="preserve">2.2.      </w:t>
      </w:r>
      <w:r>
        <w:rPr>
          <w:rFonts w:ascii="Times New Roman" w:hAnsi="Times New Roman"/>
          <w:color w:val="000000"/>
          <w:spacing w:val="-1"/>
          <w:sz w:val="28"/>
          <w:szCs w:val="24"/>
          <w:lang w:val="uk-UA"/>
        </w:rPr>
        <w:t>Проти національного гноблення                                                    14</w:t>
      </w:r>
    </w:p>
    <w:p w:rsidR="00A056A0" w:rsidRDefault="00A056A0" w:rsidP="006326E1">
      <w:pPr>
        <w:shd w:val="clear" w:color="auto" w:fill="FFFFFF"/>
        <w:tabs>
          <w:tab w:val="left" w:leader="dot" w:pos="6318"/>
        </w:tabs>
        <w:spacing w:after="0" w:line="480" w:lineRule="auto"/>
        <w:ind w:left="567"/>
        <w:rPr>
          <w:rFonts w:ascii="Times New Roman" w:hAnsi="Times New Roman"/>
          <w:color w:val="000000"/>
          <w:spacing w:val="-10"/>
          <w:sz w:val="28"/>
          <w:szCs w:val="24"/>
          <w:lang w:val="uk-UA"/>
        </w:rPr>
      </w:pPr>
      <w:r>
        <w:rPr>
          <w:rFonts w:ascii="Times New Roman" w:hAnsi="Times New Roman"/>
          <w:color w:val="000000"/>
          <w:spacing w:val="-10"/>
          <w:sz w:val="28"/>
          <w:szCs w:val="24"/>
          <w:lang w:val="uk-UA"/>
        </w:rPr>
        <w:t>РОЗДІЛ 3. СОЦІАЛЬНО-ПОБУТОВІ ДУМИ                                                         24</w:t>
      </w:r>
    </w:p>
    <w:p w:rsidR="00A056A0" w:rsidRPr="005E1457" w:rsidRDefault="00A056A0" w:rsidP="006326E1">
      <w:pPr>
        <w:shd w:val="clear" w:color="auto" w:fill="FFFFFF"/>
        <w:tabs>
          <w:tab w:val="left" w:leader="dot" w:pos="6318"/>
        </w:tabs>
        <w:spacing w:after="0" w:line="480" w:lineRule="auto"/>
        <w:ind w:left="567"/>
        <w:rPr>
          <w:rFonts w:ascii="Times New Roman" w:hAnsi="Times New Roman"/>
          <w:color w:val="000000"/>
          <w:sz w:val="28"/>
          <w:szCs w:val="24"/>
          <w:lang w:val="uk-UA"/>
        </w:rPr>
      </w:pPr>
      <w:r>
        <w:rPr>
          <w:rFonts w:ascii="Times New Roman" w:hAnsi="Times New Roman"/>
          <w:color w:val="000000"/>
          <w:spacing w:val="1"/>
          <w:sz w:val="28"/>
          <w:szCs w:val="24"/>
          <w:lang w:val="uk-UA"/>
        </w:rPr>
        <w:t>ВИСНОВКИ                                                                                                 26</w:t>
      </w:r>
    </w:p>
    <w:p w:rsidR="00A056A0" w:rsidRDefault="00A056A0" w:rsidP="006326E1">
      <w:pPr>
        <w:shd w:val="clear" w:color="auto" w:fill="FFFFFF"/>
        <w:tabs>
          <w:tab w:val="left" w:leader="dot" w:pos="6300"/>
        </w:tabs>
        <w:spacing w:after="0" w:line="480" w:lineRule="auto"/>
        <w:ind w:left="567"/>
        <w:rPr>
          <w:rFonts w:ascii="Times New Roman" w:hAnsi="Times New Roman"/>
          <w:color w:val="000000"/>
          <w:spacing w:val="3"/>
          <w:sz w:val="28"/>
          <w:szCs w:val="24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4"/>
          <w:lang w:val="uk-UA"/>
        </w:rPr>
        <w:t>СПИСОК ВИКОРИСТАНИХ ДЖЕРЕЛ                                                  27</w:t>
      </w:r>
    </w:p>
    <w:p w:rsidR="00A056A0" w:rsidRPr="005E1457" w:rsidRDefault="00A056A0" w:rsidP="006326E1">
      <w:pPr>
        <w:shd w:val="clear" w:color="auto" w:fill="FFFFFF"/>
        <w:tabs>
          <w:tab w:val="left" w:leader="dot" w:pos="6300"/>
        </w:tabs>
        <w:spacing w:after="0" w:line="480" w:lineRule="auto"/>
        <w:ind w:left="567"/>
        <w:rPr>
          <w:rFonts w:ascii="Times New Roman" w:hAnsi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/>
          <w:color w:val="000000"/>
          <w:spacing w:val="4"/>
          <w:sz w:val="28"/>
          <w:szCs w:val="24"/>
          <w:lang w:val="uk-UA"/>
        </w:rPr>
        <w:t>ДОДАТКИ</w:t>
      </w:r>
      <w:r>
        <w:rPr>
          <w:rFonts w:ascii="Times New Roman" w:hAnsi="Times New Roman"/>
          <w:color w:val="000000"/>
          <w:spacing w:val="-16"/>
          <w:sz w:val="28"/>
          <w:szCs w:val="24"/>
          <w:lang w:val="ru-RU"/>
        </w:rPr>
        <w:t xml:space="preserve">                                                                                                                                    28</w:t>
      </w: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Pr="00C2047B" w:rsidRDefault="006E6B1C" w:rsidP="00C2047B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oval id="Овал 2" o:spid="_x0000_s1027" style="position:absolute;left:0;text-align:left;margin-left:474.5pt;margin-top:25pt;width:25.5pt;height:47.6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" strokecolor="white" strokeweight="1pt">
            <v:stroke joinstyle="miter"/>
          </v:oval>
        </w:pict>
      </w:r>
      <w:r w:rsidR="00A056A0" w:rsidRPr="000301EC">
        <w:rPr>
          <w:rFonts w:ascii="Times New Roman" w:hAnsi="Times New Roman"/>
          <w:b/>
          <w:sz w:val="28"/>
          <w:szCs w:val="28"/>
          <w:lang w:val="uk-UA"/>
        </w:rPr>
        <w:t>ВСТУП</w:t>
      </w:r>
    </w:p>
    <w:p w:rsidR="00A056A0" w:rsidRPr="000301EC" w:rsidRDefault="00A056A0" w:rsidP="00C2047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0301EC">
        <w:rPr>
          <w:rFonts w:ascii="Times New Roman" w:hAnsi="Times New Roman"/>
          <w:b/>
          <w:i/>
          <w:sz w:val="28"/>
          <w:szCs w:val="28"/>
          <w:lang w:val="uk-UA"/>
        </w:rPr>
        <w:t>Народний епос</w:t>
      </w:r>
    </w:p>
    <w:p w:rsidR="00A056A0" w:rsidRPr="004E0999" w:rsidRDefault="00A056A0" w:rsidP="004E0999">
      <w:pPr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</w:t>
      </w:r>
      <w:r w:rsidRPr="004E0999">
        <w:rPr>
          <w:rFonts w:ascii="Times New Roman" w:hAnsi="Times New Roman"/>
          <w:i/>
          <w:sz w:val="28"/>
          <w:szCs w:val="28"/>
          <w:lang w:val="uk-UA"/>
        </w:rPr>
        <w:t xml:space="preserve">Наша дума, наша пісня. </w:t>
      </w:r>
    </w:p>
    <w:p w:rsidR="00A056A0" w:rsidRPr="004E0999" w:rsidRDefault="00A056A0" w:rsidP="004E0999">
      <w:pPr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E099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Не вмре, не загине... </w:t>
      </w:r>
    </w:p>
    <w:p w:rsidR="00A056A0" w:rsidRPr="004E0999" w:rsidRDefault="00A056A0" w:rsidP="004E0999">
      <w:pPr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E099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От де, люде, наша слава,</w:t>
      </w:r>
    </w:p>
    <w:p w:rsidR="00A056A0" w:rsidRPr="004E0999" w:rsidRDefault="00A056A0" w:rsidP="004E0999">
      <w:pPr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E099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Слава України!</w:t>
      </w:r>
    </w:p>
    <w:p w:rsidR="00A056A0" w:rsidRDefault="00A056A0" w:rsidP="004E09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577D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0301EC">
        <w:rPr>
          <w:rFonts w:ascii="Times New Roman" w:hAnsi="Times New Roman"/>
          <w:sz w:val="28"/>
          <w:szCs w:val="28"/>
          <w:lang w:val="uk-UA"/>
        </w:rPr>
        <w:t>Український народ, упро</w:t>
      </w:r>
      <w:r>
        <w:rPr>
          <w:rFonts w:ascii="Times New Roman" w:hAnsi="Times New Roman"/>
          <w:sz w:val="28"/>
          <w:szCs w:val="28"/>
          <w:lang w:val="uk-UA"/>
        </w:rPr>
        <w:t>довж віків залишаючись без власної держави, утверджував себе Словом.</w:t>
      </w:r>
    </w:p>
    <w:p w:rsidR="00A056A0" w:rsidRPr="000301EC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Це Слово, уособлюючи героїчний дух народу, втілюючи в художній формі ментальність українців як окремого епосу, за могутністю впливу, за важливістю не поступалося художнім деклараціям інших народів – шумерській поемі про Гільгамета («Про того, хто все бачив…»), карелофінському епосу «Калевала», грузинським переказам про Амірані, індійським «Махабгараті» та «Рашаяні», давньогрецьким «Іліаді» та «Одіссеї» - яскравим зразкам міфологічного та географічного народного епосу. Я захоплююсь майстерністю і мужністю моїх предків.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Епос як рід творчості виник у давню історичну епоху, коли в людей розвинулася здатність «віддатися художньому переживанню», і вони відкрили для себе з-поміж інших також і художню, естетичну функцію слова.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Слово «епос» - старогрецького походження і в перекладі означає «слово, розповідь». Визначальним у епосі є розповідне начало, тобто змалювання певних подій у процесі їхнього розвитку. Епос як вид словесного мистецтва у своїй еволюції пройшов такі історичні етапи:</w:t>
      </w:r>
    </w:p>
    <w:p w:rsidR="00A056A0" w:rsidRDefault="00A056A0" w:rsidP="00C204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архаїчний (міфологічний) епос у формах міфу, казки, легенди, переказу, сказання;</w:t>
      </w:r>
    </w:p>
    <w:p w:rsidR="00A056A0" w:rsidRDefault="00A056A0" w:rsidP="00C204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класичний епос – великі поеми-епопеї, що склалися в умовах зародження рабовласницького суспільства у Стародавній Індії і Греції та раннього феодалізму;</w:t>
      </w:r>
    </w:p>
    <w:p w:rsidR="00A056A0" w:rsidRDefault="00A056A0" w:rsidP="00C204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епос епохи феодалізму, що виник в умовах активного творення етносів і держав;</w:t>
      </w:r>
    </w:p>
    <w:p w:rsidR="00A056A0" w:rsidRDefault="00A056A0" w:rsidP="00C204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фольклорно-літературний епос – найпізніший історичний тип епосу, для якого характерне поєднання фольклорної епічної традиції з літературою.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процесі свого розвитку епос виробив цілу систему різних за походженням та змістовим значенням жанрів. За сучасною класифікацією їх поділяють на чотири групи: казковий епос, до якого належать казки, анекдоти, притчі, байки, небилиці; неказковий – легенди, перекази, народні оповідання, бувальщини; героїчний – билини, думи, історичні пісні, пісні-хроніки; негероїчний включає лише один жанр – балади.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Витоки власне українського героїчного епосу сягають доісторичних часів доби слов’янської спільності; у Київській Русі вже в повному розквіті побутував перший і найдавніший його жанр – билини. Збереглися вони в російському фольклорі, а в нас через особливі умови суспільно-політичного розвитку їх витіснили інші жанри – історичні пісні та думи.</w:t>
      </w: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056A0" w:rsidRPr="001D6006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D6006"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І</w:t>
      </w:r>
    </w:p>
    <w:p w:rsidR="00A056A0" w:rsidRDefault="00A056A0" w:rsidP="00C2047B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1D6006">
        <w:rPr>
          <w:rFonts w:ascii="Times New Roman" w:hAnsi="Times New Roman"/>
          <w:b/>
          <w:i/>
          <w:sz w:val="28"/>
          <w:szCs w:val="28"/>
          <w:lang w:val="uk-UA"/>
        </w:rPr>
        <w:t>Думи: визначення, ознаки, художні особливості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Перші згадки про думи знаходимо в писемних джерелах початку </w:t>
      </w:r>
      <w:r>
        <w:rPr>
          <w:rFonts w:ascii="Times New Roman" w:hAnsi="Times New Roman"/>
          <w:sz w:val="28"/>
          <w:szCs w:val="28"/>
        </w:rPr>
        <w:t>XVI</w:t>
      </w:r>
      <w:r>
        <w:rPr>
          <w:rFonts w:ascii="Times New Roman" w:hAnsi="Times New Roman"/>
          <w:sz w:val="28"/>
          <w:szCs w:val="28"/>
          <w:lang w:val="uk-UA"/>
        </w:rPr>
        <w:t xml:space="preserve"> ст.. В українсько-польських джерелах термін «дума» вживався на означення пісень з історичною тематикою, рідше – ліричних пісень.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вітчизняне народознавство термін «дума» ввів К.Рилєєв на початку ХІХ ст.. Перебуваючи на Україні, поет захоплювався українською народною поезією, героїчним епосом. 1825 року він видав книжку поезій під назвою «Думи», у передмові до якої високо оцінив українські думи. Думи К.Рилєєва за формою і стилем були далекі від українських, оскільки він називав так історичні пісні і свої твори на історичну тематику.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Термін «дума» того ж часу почав вживати М.Максимович, першим відмітивши їх у окремий фольклорний жанр. Підкреслюючи тісний зв’язок дум з історією народу, з усною народною творчістю, звернув уваги на близькість багатьох з них до народних голосінь, відзначив своєрідність їх поетики, зокрема оповідний характер, вільний віршовий розмір, характерне римування.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народі слово «дума» не вживалося, а твори називалися «козацькими піснями», «піснями про старовину», «невільницькими плачами», «лицарськими піснями», «псалмами козацькими». Пізніше в кінці ХІХ ст., коли кобзарі почали звертатися до книг за поповненням репертуару, термін «дума» приживається і в кобзарському середовищі.</w:t>
      </w:r>
    </w:p>
    <w:p w:rsidR="00A056A0" w:rsidRDefault="00A056A0" w:rsidP="00C2047B">
      <w:pPr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Думи – один із найяскравіших діамантів писемної творчості, яким по праву гордиться наш народ перед світом; уперше термін «дума» для означення специфічних епічних українських пісень увів у фольклористику М.Максимович у збірнику «Малороссийские песни» (Москва, 1827 рік).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Першу згадку про спів дум, «як їх називають русини», із приводу геройської загибелі галицьких воїнів-братів Струсів – зустрічаємо ще 1857 року в «Анналах» польського хроніста Станіслава Сарніцького, а саме слово «дума» в значенні «роздум» вживалося споконвіків у давньоруських літописах, у деяких книгах.</w:t>
      </w:r>
    </w:p>
    <w:p w:rsidR="00A056A0" w:rsidRDefault="00A056A0" w:rsidP="00C2047B">
      <w:pPr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Дума – це один із жанрів фольклору; нерівнорядкова астрофічна ліро-епічна народна пісня, яку від п’ятнадцятого століття в супроводі ліри, кобзи чи бандури речитативом виконували кобзарі.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Думи – це народні епічно-ліричні пісні, у яких епічний елемент переважає, але розповідь майже завжди ведеться в ліричному освітленні. На відміну від плавності і широти розповіді гомерівського епосу в думах наявний ліризм, який разом з драматизмом викладу дуже зворушує читача. У цьому думи близькі до балад, і деякий час європейські вчені так і називали їх українськими баладами; однак своєрідна, надто оригінальна, тільки думам притаманна віршована форма, неповторний стиль, їх поетика виключають подібне ототожнення.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 відміну від пісень кількість складів у рядку думи – різна (від чотирьох до двадцяти і більше).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Поділу на строфи в думах немає. Замість них структурно можна виділити окремі уступи, оформлені інтонаційно і смислово. Формально вони можуть починатися вигуками «ой».</w:t>
      </w:r>
    </w:p>
    <w:p w:rsidR="00A056A0" w:rsidRDefault="00A056A0" w:rsidP="00C2047B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Розповідне начало, притаманне епосу взагалі, у думі домінує, усе йому підпорядковується: і структура думи, і її мелодія. Структурно ж у думах виділяємо переважно три частини:</w:t>
      </w:r>
    </w:p>
    <w:p w:rsidR="00A056A0" w:rsidRDefault="00A056A0" w:rsidP="00C2047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заспів (по-кобзарськи «заплачка»);</w:t>
      </w:r>
    </w:p>
    <w:p w:rsidR="00A056A0" w:rsidRDefault="00A056A0" w:rsidP="00C2047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основну розповідь з частими ліричними відступами («жалощами»);</w:t>
      </w:r>
    </w:p>
    <w:p w:rsidR="00A056A0" w:rsidRDefault="00A056A0" w:rsidP="00C2047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закінчення («славослів’я»).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композиції дум є риси, властиві тільки цьому жанрові. Насамперед укажемо на поетичні заспіви, або «заплачки», за висловленням кобзарів, якими співці починають свою розповідь. Будуються вони найчастіше на поетичному паралелізмі:</w:t>
      </w:r>
    </w:p>
    <w:p w:rsidR="00A056A0" w:rsidRPr="006131C5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31C5">
        <w:rPr>
          <w:rFonts w:ascii="Times New Roman" w:hAnsi="Times New Roman"/>
          <w:i/>
          <w:sz w:val="28"/>
          <w:szCs w:val="28"/>
          <w:lang w:val="uk-UA"/>
        </w:rPr>
        <w:t xml:space="preserve">У святу неділю не сизі орли заклекотали, 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31C5">
        <w:rPr>
          <w:rFonts w:ascii="Times New Roman" w:hAnsi="Times New Roman"/>
          <w:i/>
          <w:sz w:val="28"/>
          <w:szCs w:val="28"/>
          <w:lang w:val="uk-UA"/>
        </w:rPr>
        <w:t>Як то бідні невільники у тяжкій неволі заплакали…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Заспіви часто-густо бувають поетичними, красивими, мистецьки вибагливими:</w:t>
      </w:r>
    </w:p>
    <w:p w:rsidR="00A056A0" w:rsidRPr="006131C5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31C5">
        <w:rPr>
          <w:rFonts w:ascii="Times New Roman" w:hAnsi="Times New Roman"/>
          <w:i/>
          <w:sz w:val="28"/>
          <w:szCs w:val="28"/>
          <w:lang w:val="uk-UA"/>
        </w:rPr>
        <w:t>Ой на Чорному морі,</w:t>
      </w:r>
    </w:p>
    <w:p w:rsidR="00A056A0" w:rsidRPr="006131C5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31C5">
        <w:rPr>
          <w:rFonts w:ascii="Times New Roman" w:hAnsi="Times New Roman"/>
          <w:i/>
          <w:sz w:val="28"/>
          <w:szCs w:val="28"/>
          <w:lang w:val="uk-UA"/>
        </w:rPr>
        <w:t>Ой на камені біленькому,</w:t>
      </w:r>
    </w:p>
    <w:p w:rsidR="00A056A0" w:rsidRPr="006131C5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31C5">
        <w:rPr>
          <w:rFonts w:ascii="Times New Roman" w:hAnsi="Times New Roman"/>
          <w:i/>
          <w:sz w:val="28"/>
          <w:szCs w:val="28"/>
          <w:lang w:val="uk-UA"/>
        </w:rPr>
        <w:t>Там сидить сокіл ясненький,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31C5">
        <w:rPr>
          <w:rFonts w:ascii="Times New Roman" w:hAnsi="Times New Roman"/>
          <w:i/>
          <w:sz w:val="28"/>
          <w:szCs w:val="28"/>
          <w:lang w:val="uk-UA"/>
        </w:rPr>
        <w:t>Жалібно квилить-проквиляє.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Після заспіву йде розповідь, у яку іноді вводяться додаткові епізоди, ліричні вставки, але сюжет, як правило, не ускладнюється несподіванками. Намагання передати події якнайприродніше – характерна риса українських співців. Сюжет у деяких думах розвивається повільно («Олексій Попович», «Самійло Кішка», «Івась Коновченко»), співак вдається до ретардацій, але не зловживає ними, дотримуючись якихось невловимих норм. Але є сюжети з прискореним викладом, з мінімальним уповільненням розповіді (соціально-побутовий цикл).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Сюжетні конструкції дум не завжди будуються за правилами симетрії чи класичної послідовності викладу подій (введення, зав’язка, кульмінація), не раз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вони асиметричні, але майже завжди закінчуються проголошенням слави героям («словословієм»), побажанням добра народові:</w:t>
      </w:r>
    </w:p>
    <w:p w:rsidR="00A056A0" w:rsidRPr="00DD29C2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29C2">
        <w:rPr>
          <w:rFonts w:ascii="Times New Roman" w:hAnsi="Times New Roman"/>
          <w:i/>
          <w:sz w:val="28"/>
          <w:szCs w:val="28"/>
          <w:lang w:val="uk-UA"/>
        </w:rPr>
        <w:t>Полягла двох братів голова вище річки Самарки,</w:t>
      </w:r>
    </w:p>
    <w:p w:rsidR="00A056A0" w:rsidRPr="00DD29C2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29C2">
        <w:rPr>
          <w:rFonts w:ascii="Times New Roman" w:hAnsi="Times New Roman"/>
          <w:i/>
          <w:sz w:val="28"/>
          <w:szCs w:val="28"/>
          <w:lang w:val="uk-UA"/>
        </w:rPr>
        <w:t>Третя у Савур-могили.</w:t>
      </w:r>
    </w:p>
    <w:p w:rsidR="00A056A0" w:rsidRPr="00DD29C2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29C2">
        <w:rPr>
          <w:rFonts w:ascii="Times New Roman" w:hAnsi="Times New Roman"/>
          <w:i/>
          <w:sz w:val="28"/>
          <w:szCs w:val="28"/>
          <w:lang w:val="uk-UA"/>
        </w:rPr>
        <w:t>А слава не вмре, не поляже</w:t>
      </w:r>
    </w:p>
    <w:p w:rsidR="00A056A0" w:rsidRPr="00DD29C2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29C2">
        <w:rPr>
          <w:rFonts w:ascii="Times New Roman" w:hAnsi="Times New Roman"/>
          <w:i/>
          <w:sz w:val="28"/>
          <w:szCs w:val="28"/>
          <w:lang w:val="uk-UA"/>
        </w:rPr>
        <w:t>Однині й до віка!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29C2">
        <w:rPr>
          <w:rFonts w:ascii="Times New Roman" w:hAnsi="Times New Roman"/>
          <w:i/>
          <w:sz w:val="28"/>
          <w:szCs w:val="28"/>
          <w:lang w:val="uk-UA"/>
        </w:rPr>
        <w:t>А вам многая літа!</w:t>
      </w:r>
    </w:p>
    <w:p w:rsidR="00A056A0" w:rsidRPr="00733CFC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Особистісний ліричний елемент – дуже характерний для дум, оскільки саме в ньому найяскравіше виявляються емоційні характеристики персонажів, авторське (виконавське) ставлення до них чи до описуваних подій. За кобзарською термінологією, ці ліричні відступи називали «жалощами».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733CFC">
        <w:rPr>
          <w:rFonts w:ascii="Times New Roman" w:hAnsi="Times New Roman"/>
          <w:sz w:val="28"/>
          <w:szCs w:val="28"/>
          <w:lang w:val="uk-UA"/>
        </w:rPr>
        <w:t>Для стилю та поетики дум властиві</w:t>
      </w:r>
      <w:r>
        <w:rPr>
          <w:rFonts w:ascii="Times New Roman" w:hAnsi="Times New Roman"/>
          <w:sz w:val="28"/>
          <w:szCs w:val="28"/>
          <w:lang w:val="uk-UA"/>
        </w:rPr>
        <w:t>: заперечні паралелізми , постійні eпітети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дієслівне римування, тавтологічні вислови, анафори, ретардації, використання архаїзмів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Думи маю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lang w:val="uk-UA"/>
        </w:rPr>
        <w:t>художні засоби, типові для всієї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 ж поетики українського фо</w:t>
      </w:r>
      <w:r>
        <w:rPr>
          <w:rFonts w:ascii="Times New Roman" w:hAnsi="Times New Roman"/>
          <w:sz w:val="28"/>
          <w:szCs w:val="28"/>
          <w:lang w:val="uk-UA"/>
        </w:rPr>
        <w:t>льклору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Однак творці ліро-</w:t>
      </w:r>
      <w:r w:rsidRPr="00733CFC">
        <w:rPr>
          <w:rFonts w:ascii="Times New Roman" w:hAnsi="Times New Roman"/>
          <w:sz w:val="28"/>
          <w:szCs w:val="28"/>
          <w:lang w:val="uk-UA"/>
        </w:rPr>
        <w:t>епічн</w:t>
      </w:r>
      <w:r>
        <w:rPr>
          <w:rFonts w:ascii="Times New Roman" w:hAnsi="Times New Roman"/>
          <w:sz w:val="28"/>
          <w:szCs w:val="28"/>
          <w:lang w:val="uk-UA"/>
        </w:rPr>
        <w:t>их пісень користуються ними своєрідно і в різних масштабах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. Найчастіше </w:t>
      </w:r>
      <w:r>
        <w:rPr>
          <w:rFonts w:ascii="Times New Roman" w:hAnsi="Times New Roman"/>
          <w:sz w:val="28"/>
          <w:szCs w:val="28"/>
          <w:lang w:val="uk-UA"/>
        </w:rPr>
        <w:t>вони звертаються до паралелізму</w:t>
      </w:r>
      <w:r w:rsidRPr="00733CFC">
        <w:rPr>
          <w:rFonts w:ascii="Times New Roman" w:hAnsi="Times New Roman"/>
          <w:sz w:val="28"/>
          <w:szCs w:val="28"/>
          <w:lang w:val="uk-UA"/>
        </w:rPr>
        <w:t>, за допомогою яко</w:t>
      </w:r>
      <w:r>
        <w:rPr>
          <w:rFonts w:ascii="Times New Roman" w:hAnsi="Times New Roman"/>
          <w:sz w:val="28"/>
          <w:szCs w:val="28"/>
          <w:lang w:val="uk-UA"/>
        </w:rPr>
        <w:t>го створює</w:t>
      </w:r>
      <w:r w:rsidRPr="00733CFC">
        <w:rPr>
          <w:rFonts w:ascii="Times New Roman" w:hAnsi="Times New Roman"/>
          <w:sz w:val="28"/>
          <w:szCs w:val="28"/>
          <w:lang w:val="uk-UA"/>
        </w:rPr>
        <w:t>ться основний настрій твору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 В різних видах і ва</w:t>
      </w:r>
      <w:r>
        <w:rPr>
          <w:rFonts w:ascii="Times New Roman" w:hAnsi="Times New Roman"/>
          <w:sz w:val="28"/>
          <w:szCs w:val="28"/>
          <w:lang w:val="uk-UA"/>
        </w:rPr>
        <w:t>ріаціях цей поетичний засіб стає до послуг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співця як на початку думи, так і всередині</w:t>
      </w:r>
      <w:r w:rsidRPr="00733CFC">
        <w:rPr>
          <w:rFonts w:ascii="Times New Roman" w:hAnsi="Times New Roman"/>
          <w:sz w:val="28"/>
          <w:szCs w:val="28"/>
          <w:lang w:val="uk-UA"/>
        </w:rPr>
        <w:t>, при викладі сюжетних перипетій</w:t>
      </w:r>
      <w:r>
        <w:rPr>
          <w:rFonts w:ascii="Times New Roman" w:hAnsi="Times New Roman"/>
          <w:sz w:val="28"/>
          <w:szCs w:val="28"/>
          <w:lang w:val="uk-UA"/>
        </w:rPr>
        <w:t>. Як своє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рідний поетичний засіб </w:t>
      </w:r>
      <w:r>
        <w:rPr>
          <w:rFonts w:ascii="Times New Roman" w:hAnsi="Times New Roman"/>
          <w:sz w:val="28"/>
          <w:szCs w:val="28"/>
          <w:lang w:val="uk-UA"/>
        </w:rPr>
        <w:t>зустрічається в думах частіше, ніж в інших жанрах, такий засіб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 як тавтоло</w:t>
      </w:r>
      <w:r>
        <w:rPr>
          <w:rFonts w:ascii="Times New Roman" w:hAnsi="Times New Roman"/>
          <w:sz w:val="28"/>
          <w:szCs w:val="28"/>
          <w:lang w:val="uk-UA"/>
        </w:rPr>
        <w:t>гічні звороти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Вони несуть більше навантаження, порівняно, наприклад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, з </w:t>
      </w:r>
      <w:r>
        <w:rPr>
          <w:rFonts w:ascii="Times New Roman" w:hAnsi="Times New Roman"/>
          <w:sz w:val="28"/>
          <w:szCs w:val="28"/>
          <w:lang w:val="uk-UA"/>
        </w:rPr>
        <w:t>піснею. Вислови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«думає-гадає»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 , </w:t>
      </w:r>
      <w:r>
        <w:rPr>
          <w:rFonts w:ascii="Times New Roman" w:hAnsi="Times New Roman"/>
          <w:sz w:val="28"/>
          <w:szCs w:val="28"/>
          <w:lang w:val="uk-UA"/>
        </w:rPr>
        <w:t xml:space="preserve">«кляне-проклинає», «п’є-підпиває» </w:t>
      </w:r>
      <w:r w:rsidRPr="00733CFC">
        <w:rPr>
          <w:rFonts w:ascii="Times New Roman" w:hAnsi="Times New Roman"/>
          <w:sz w:val="28"/>
          <w:szCs w:val="28"/>
          <w:lang w:val="uk-UA"/>
        </w:rPr>
        <w:t>та їм подібні відіграю</w:t>
      </w:r>
      <w:r>
        <w:rPr>
          <w:rFonts w:ascii="Times New Roman" w:hAnsi="Times New Roman"/>
          <w:sz w:val="28"/>
          <w:szCs w:val="28"/>
          <w:lang w:val="uk-UA"/>
        </w:rPr>
        <w:t>ть не тільки суто стильову роль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, а й надають </w:t>
      </w:r>
      <w:r>
        <w:rPr>
          <w:rFonts w:ascii="Times New Roman" w:hAnsi="Times New Roman"/>
          <w:sz w:val="28"/>
          <w:szCs w:val="28"/>
          <w:lang w:val="uk-UA"/>
        </w:rPr>
        <w:t xml:space="preserve">текстові певного емоційного відтінку. Одним із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засобів ліриз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ування епічного </w:t>
      </w:r>
      <w:r>
        <w:rPr>
          <w:rFonts w:ascii="Times New Roman" w:hAnsi="Times New Roman"/>
          <w:sz w:val="28"/>
          <w:szCs w:val="28"/>
          <w:lang w:val="uk-UA"/>
        </w:rPr>
        <w:t xml:space="preserve">твору є застосування в думах </w:t>
      </w:r>
      <w:r w:rsidRPr="00733CFC">
        <w:rPr>
          <w:rFonts w:ascii="Times New Roman" w:hAnsi="Times New Roman"/>
          <w:sz w:val="28"/>
          <w:szCs w:val="28"/>
          <w:lang w:val="uk-UA"/>
        </w:rPr>
        <w:t xml:space="preserve">здрібнілих форм типу </w:t>
      </w:r>
      <w:r>
        <w:rPr>
          <w:rFonts w:ascii="Times New Roman" w:hAnsi="Times New Roman"/>
          <w:sz w:val="28"/>
          <w:szCs w:val="28"/>
          <w:lang w:val="uk-UA"/>
        </w:rPr>
        <w:t xml:space="preserve">«миленький», «сивенький», «жалібненько». 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Важливу поетико-</w:t>
      </w:r>
      <w:r w:rsidRPr="00733CFC">
        <w:rPr>
          <w:rFonts w:ascii="Times New Roman" w:hAnsi="Times New Roman"/>
          <w:sz w:val="28"/>
          <w:szCs w:val="28"/>
          <w:lang w:val="uk-UA"/>
        </w:rPr>
        <w:t>змістовну функ</w:t>
      </w:r>
      <w:r>
        <w:rPr>
          <w:rFonts w:ascii="Times New Roman" w:hAnsi="Times New Roman"/>
          <w:sz w:val="28"/>
          <w:szCs w:val="28"/>
          <w:lang w:val="uk-UA"/>
        </w:rPr>
        <w:t>цію виконують у думах риторичні оклики, звертання, як ось: «земле турецька», «віро бусурманська», «браття, козаки запорожці».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Поетичні фігури дум, символіка (зозуля – вдова, сокіл – козак, круки – вороги) мають ту саму природу, що й у піснях, хоча використовуються не раз відмінно у зв’язку з своєрідністю епічного стилю розповіді. Для характеристики особливостей героя чи обставин дії подається кілька епітетів, порівнянь, метафоричних висловів. Таке «нагромадження» виражальних засобів є одною з характерних рис стилю українського народного епосу. Щоб відтінити якийсь настрій, глибше розкрити явище, характер особи, співець вибирає то один епітет («голосні дзвони»), то два («гості нелюбі, немилі»), а коли потрібно, то й три і чотири («брати мої рідненькі, старші миленькі», «чижий-чужина, безрідний, бездольний, безпомощний»). Поетичні фігури в думах розсіяні густо й емоційно наснажені. Ось, для прикладу, початок думи про братів Азовських:</w:t>
      </w:r>
    </w:p>
    <w:p w:rsidR="00A056A0" w:rsidRPr="008A147C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>Із-під города з-під Азова</w:t>
      </w:r>
    </w:p>
    <w:p w:rsidR="00A056A0" w:rsidRPr="008A147C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 xml:space="preserve">То не великі тумани уставали, </w:t>
      </w:r>
    </w:p>
    <w:p w:rsidR="00A056A0" w:rsidRPr="008A147C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>Як три брати рідненькі,</w:t>
      </w:r>
    </w:p>
    <w:p w:rsidR="00A056A0" w:rsidRPr="008A147C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>Як голубоньки сивенькі,</w:t>
      </w:r>
    </w:p>
    <w:p w:rsidR="00A056A0" w:rsidRPr="008A147C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>Із города з Азова, з тяжкої неволі</w:t>
      </w:r>
    </w:p>
    <w:p w:rsidR="00A056A0" w:rsidRPr="008A147C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 xml:space="preserve">У землю християнську до батька, 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A147C">
        <w:rPr>
          <w:rFonts w:ascii="Times New Roman" w:hAnsi="Times New Roman"/>
          <w:i/>
          <w:sz w:val="28"/>
          <w:szCs w:val="28"/>
          <w:lang w:val="uk-UA"/>
        </w:rPr>
        <w:t xml:space="preserve">До матері, до роду утікали. 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Тут і розгорнутий психологічний паралелізм, що підкреслює важкі обставини дії, і порівняння братів з сивенькими голубами, і характеристика героїв, передана епітетом «рідненькі», і докладне описання того, куди вони прагнуть дістатися.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Свого часу ще Ізмаїл Срезневський за тематикою поділив думи на власне історичні та етнографічні (побутові), причому із власне історичних виділив дві підгрупи: думи про осіб і події за часів Богдана Хмельницького та після нього.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Філарет Колесса деталізував цю класифікацію, виділивши:</w:t>
      </w:r>
    </w:p>
    <w:p w:rsidR="00A056A0" w:rsidRDefault="00A056A0" w:rsidP="00C204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думи про турецьку неволю («Плач невольника», «Маруся Богуславка», «Утеча трьох братів з Азова»);</w:t>
      </w:r>
    </w:p>
    <w:p w:rsidR="00A056A0" w:rsidRDefault="00A056A0" w:rsidP="00C204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думи про лицарську смерть козака («Іван Коновченко», «Самарські брати»);</w:t>
      </w:r>
    </w:p>
    <w:p w:rsidR="00A056A0" w:rsidRDefault="00A056A0" w:rsidP="00C204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думи про щасливий вихід козаків із небезпеки та поворот із воєнного походу й поділ здобичі («Самійло Кішка»);</w:t>
      </w:r>
    </w:p>
    <w:p w:rsidR="00A056A0" w:rsidRDefault="00A056A0" w:rsidP="00C204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думи про Хмельниччину («Хмельницький і Барабаш», «Корсунська битва», «Молдавський похід Хмельницького»);</w:t>
      </w:r>
    </w:p>
    <w:p w:rsidR="00A056A0" w:rsidRDefault="00A056A0" w:rsidP="00C204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побутові думи («Удова», «Сестра і брат», «Прощання козака з родиною»).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Сучасні дослідники Мар’яна та Зоряна Ланавик увиразнюють класифікацію Філарета Колесси:</w:t>
      </w:r>
    </w:p>
    <w:p w:rsidR="00A056A0" w:rsidRDefault="00A056A0" w:rsidP="00C2047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думи про героїчну боротьбу українського народу проти турецьких загарбників та про турецьку неволю (</w:t>
      </w:r>
      <w:r>
        <w:rPr>
          <w:rFonts w:ascii="Times New Roman" w:hAnsi="Times New Roman"/>
          <w:sz w:val="28"/>
          <w:szCs w:val="28"/>
        </w:rPr>
        <w:t>XIV-XV</w:t>
      </w:r>
      <w:r>
        <w:rPr>
          <w:rFonts w:ascii="Times New Roman" w:hAnsi="Times New Roman"/>
          <w:sz w:val="28"/>
          <w:szCs w:val="28"/>
          <w:lang w:val="uk-UA"/>
        </w:rPr>
        <w:t xml:space="preserve"> ст. – рання доба);</w:t>
      </w:r>
    </w:p>
    <w:p w:rsidR="00A056A0" w:rsidRPr="00B42487" w:rsidRDefault="00A056A0" w:rsidP="00C2047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думи про героїчну боротьбу українського народу проти національного поневолення (</w:t>
      </w:r>
      <w:r>
        <w:rPr>
          <w:rFonts w:ascii="Times New Roman" w:hAnsi="Times New Roman"/>
          <w:sz w:val="28"/>
          <w:szCs w:val="28"/>
        </w:rPr>
        <w:t>XVI</w:t>
      </w:r>
      <w:r w:rsidRPr="00B42487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 xml:space="preserve">поч. </w:t>
      </w:r>
      <w:r>
        <w:rPr>
          <w:rFonts w:ascii="Times New Roman" w:hAnsi="Times New Roman"/>
          <w:sz w:val="28"/>
          <w:szCs w:val="28"/>
        </w:rPr>
        <w:t>XVII</w:t>
      </w:r>
      <w:r>
        <w:rPr>
          <w:rFonts w:ascii="Times New Roman" w:hAnsi="Times New Roman"/>
          <w:sz w:val="28"/>
          <w:szCs w:val="28"/>
          <w:lang w:val="uk-UA"/>
        </w:rPr>
        <w:t xml:space="preserve"> ст. – доба Хмельниччини та Гетьманщини);</w:t>
      </w:r>
    </w:p>
    <w:p w:rsidR="00A056A0" w:rsidRDefault="00A056A0" w:rsidP="00C2047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соціально-побутові думи (кінець </w:t>
      </w:r>
      <w:r>
        <w:rPr>
          <w:rFonts w:ascii="Times New Roman" w:hAnsi="Times New Roman"/>
          <w:sz w:val="28"/>
          <w:szCs w:val="28"/>
        </w:rPr>
        <w:t>XVII</w:t>
      </w:r>
      <w:r>
        <w:rPr>
          <w:rFonts w:ascii="Times New Roman" w:hAnsi="Times New Roman"/>
          <w:sz w:val="28"/>
          <w:szCs w:val="28"/>
          <w:lang w:val="uk-UA"/>
        </w:rPr>
        <w:t xml:space="preserve"> ст. – період Руїни, політичного занепаду).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Першопублікації дум здійснювали Микола Цертелєв, Михайло Максимович, Пантелеймон Куліш тощо.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Найповніше ґрунтовано опрацьоване видання дум (Українські народні думи, т.1-2. – І., 1927, 1931) підготувала Катерина Грушевська.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Як жанр народної поезії, думи виникли в </w:t>
      </w:r>
      <w:r>
        <w:rPr>
          <w:rFonts w:ascii="Times New Roman" w:hAnsi="Times New Roman"/>
          <w:sz w:val="28"/>
          <w:szCs w:val="28"/>
        </w:rPr>
        <w:t>XV</w:t>
      </w:r>
      <w:r w:rsidRPr="00B4248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XVI</w:t>
      </w:r>
      <w:r>
        <w:rPr>
          <w:rFonts w:ascii="Times New Roman" w:hAnsi="Times New Roman"/>
          <w:sz w:val="28"/>
          <w:szCs w:val="28"/>
          <w:lang w:val="uk-UA"/>
        </w:rPr>
        <w:t xml:space="preserve"> століттях на основі найкращих досягнень усієї народної поетичної творчості. Неабияку роль у цьому відіграли народні історичні та соціально-побутові пісні. Деякі з цих пісень у виконанні кобзарів набували рис, притаманних думам. Так дуже близькі за змістом рекрутські пісні й дума «Проводи козака», пісні про брата і сестру, пісня про сина, котрий вигнав матір, і дума «Бідна вдова і три сини». Відома також пісня, близька за змістом до думи «Отаман Матяш старий», хоч це дає підстави говорити, що одна виника з другої.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Однією з найтрагічніших сторінок нашого народу, що знайшла своє відображення в думах та піснях, були численні набіги на українські землі турецько-татарських людоловів. Український народ не знаходив ані найменшого захисту з боку польсько-литовської держави, під владою якої перебував. Кримські і турецькі базари були переповнені українськими бранцями. «Уся Україна, - писав відомий історик, професор М.Грушевський, - саме повітря її наповнилося невільницьким плачем, який нині ще бринить і плаче в наших піснях протягом стількох віків… Думки про полонеників, невільників, їх нечувані безвихідні страждання, туга за рідним краєм, опанували сучасну творчість, відтиснувши на далекий план інші теми».</w:t>
      </w: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56A0" w:rsidRPr="0099501C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ІІ</w:t>
      </w:r>
    </w:p>
    <w:p w:rsidR="00A056A0" w:rsidRPr="0099501C" w:rsidRDefault="00A056A0" w:rsidP="00C2047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99501C">
        <w:rPr>
          <w:rFonts w:ascii="Times New Roman" w:hAnsi="Times New Roman"/>
          <w:b/>
          <w:i/>
          <w:sz w:val="28"/>
          <w:szCs w:val="28"/>
          <w:lang w:val="uk-UA"/>
        </w:rPr>
        <w:t>Думи про героїчну боротьбу народу</w:t>
      </w: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99501C">
        <w:rPr>
          <w:rFonts w:ascii="Times New Roman" w:hAnsi="Times New Roman"/>
          <w:i/>
          <w:sz w:val="28"/>
          <w:szCs w:val="28"/>
          <w:lang w:val="uk-UA"/>
        </w:rPr>
        <w:t>проти турецько-татарських загарбників та про турецьку неволю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Найдавніші в часі – так звані «невільницькі думи» - являють собою своєрідний тематичний цикл. До нас дійшло дев’ять дум про поневіряння у турецько-татарській неволі: «Невільники на каторзі», «Невільницький плач», «Утеча із турецької неволі», «Сокіл і соколиця», «Іван Богуславець» тощо. Думи ці сповнені високої емоційної напруги, у них – і гаряча мольба, і надривний стогін, і все спопеляюче прокляття землі та вірі бусурманській.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П’ятдесят чотири роки пробув Самійло Кішка в турецькій неволі, але не скорився ворогові. Закований у кайдани, він не здається на підмову потурченого ляха Бутурлака, який пропонує ціною зради заслужити прихильність паші: «Будеш у нашого пана молодого за рідного брата пробувати». Розумом і хитрощами перемагає Самійло ворога. Захопивши галеру, козаки повертаються у рідний край.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Дума прославляє стійкість Самійла Кішки, наполегливість у досягненні мети, вірність вітчизні, своєму народові:</w:t>
      </w:r>
    </w:p>
    <w:p w:rsidR="00A056A0" w:rsidRPr="00DD5DCB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5DCB">
        <w:rPr>
          <w:rFonts w:ascii="Times New Roman" w:hAnsi="Times New Roman"/>
          <w:i/>
          <w:sz w:val="28"/>
          <w:szCs w:val="28"/>
          <w:lang w:val="uk-UA"/>
        </w:rPr>
        <w:t>Хоч по смерті біду та неволю приймати,</w:t>
      </w:r>
    </w:p>
    <w:p w:rsidR="00A056A0" w:rsidRPr="00DD5DCB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5DCB">
        <w:rPr>
          <w:rFonts w:ascii="Times New Roman" w:hAnsi="Times New Roman"/>
          <w:i/>
          <w:sz w:val="28"/>
          <w:szCs w:val="28"/>
          <w:lang w:val="uk-UA"/>
        </w:rPr>
        <w:t>А буду в землі козацькій голову християнську покладати.</w:t>
      </w:r>
    </w:p>
    <w:p w:rsidR="00A056A0" w:rsidRPr="00DD5DCB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5DCB">
        <w:rPr>
          <w:rFonts w:ascii="Times New Roman" w:hAnsi="Times New Roman"/>
          <w:i/>
          <w:sz w:val="28"/>
          <w:szCs w:val="28"/>
          <w:lang w:val="uk-UA"/>
        </w:rPr>
        <w:t>Ваша віра погана,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5DCB">
        <w:rPr>
          <w:rFonts w:ascii="Times New Roman" w:hAnsi="Times New Roman"/>
          <w:i/>
          <w:sz w:val="28"/>
          <w:szCs w:val="28"/>
          <w:lang w:val="uk-UA"/>
        </w:rPr>
        <w:t>Земля проклята.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Майже цими словами відповідає турецькому султанові і славнозвісний герої історичної пісні Байда, коли йому доводиться вибирати між царюванням, здобутим зрадою, і смертю. Він з гнівом відкидає пропозицію потурчитися: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Твоя царю, віра проклятая,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Твоя царівночко поганая!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Навіть висячи на гаку, він знаходить у собі сили, щоб послати стрілу в царя.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давніх думах поняття віри зливається з поняттям Батьківщини, народу, що пояснюється умовами часу і особливостями світогляду тодішньої людини. Підтоптати під ноги християнську віру і прийняти мусульманство (турецьку) було рівнозначно зраді свого народу. Та зрештою і слова «татарин», «турок» у українському фольклорі вживаються у значенні «загарбник», «поневолювач», що пов’язано з турецько-татарськими розбійницькими нападами.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Привабливий образ ніжної і мужньої Марусі Богуславки змальований у однойменній думи. Маруся визволяє з темниці сімсот козаків, що вже «тридцять літ у неволі пробувають», але сама залишається на чужині. Туга за рідним «веселим краєм» з його «ясними зорями» і «тихими водами», гіркий жаль за змарнованим життям, розпач чуються в її прощальних словах. Вона просить передати батькові, щоб статків-маєтків не збував для викупу її з неволі:</w:t>
      </w:r>
    </w:p>
    <w:p w:rsidR="00A056A0" w:rsidRPr="00B14F45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14F45">
        <w:rPr>
          <w:rFonts w:ascii="Times New Roman" w:hAnsi="Times New Roman"/>
          <w:i/>
          <w:sz w:val="28"/>
          <w:szCs w:val="28"/>
          <w:lang w:val="uk-UA"/>
        </w:rPr>
        <w:t>…Бо вже я потурчилась, побусурманилась</w:t>
      </w:r>
    </w:p>
    <w:p w:rsidR="00A056A0" w:rsidRPr="00B14F45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14F45">
        <w:rPr>
          <w:rFonts w:ascii="Times New Roman" w:hAnsi="Times New Roman"/>
          <w:i/>
          <w:sz w:val="28"/>
          <w:szCs w:val="28"/>
          <w:lang w:val="uk-UA"/>
        </w:rPr>
        <w:t>Для розкоші турецької,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14F45">
        <w:rPr>
          <w:rFonts w:ascii="Times New Roman" w:hAnsi="Times New Roman"/>
          <w:i/>
          <w:sz w:val="28"/>
          <w:szCs w:val="28"/>
          <w:lang w:val="uk-UA"/>
        </w:rPr>
        <w:t>Для лакомства нещасного!</w:t>
      </w:r>
    </w:p>
    <w:p w:rsidR="00A056A0" w:rsidRPr="00974EF4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Дума «Втеча трьох братів із города Азова, з турецької неволі» засуджую жорстокість, егоїзм, підлість, жадобу до наживи, розповідаючи про страждання найменшого брата, безжалісно покинутого старшими на вірну загибель. Смерть старших братів від рук турків-яничарів сприймається як заслужена розплата за безсердечність і зраду.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Розквіт українських народних дум пов’язаний з піднесенням козацького руху, пробудженням активності народних мас. У кінці </w:t>
      </w:r>
      <w:r>
        <w:rPr>
          <w:rFonts w:ascii="Times New Roman" w:hAnsi="Times New Roman"/>
          <w:sz w:val="28"/>
          <w:szCs w:val="28"/>
        </w:rPr>
        <w:t>XVI</w:t>
      </w:r>
      <w:r>
        <w:rPr>
          <w:rFonts w:ascii="Times New Roman" w:hAnsi="Times New Roman"/>
          <w:sz w:val="28"/>
          <w:szCs w:val="28"/>
          <w:lang w:val="uk-UA"/>
        </w:rPr>
        <w:t xml:space="preserve"> – на початку</w:t>
      </w:r>
      <w:r w:rsidRPr="00B14F4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XVII</w:t>
      </w:r>
      <w:r>
        <w:rPr>
          <w:rFonts w:ascii="Times New Roman" w:hAnsi="Times New Roman"/>
          <w:sz w:val="28"/>
          <w:szCs w:val="28"/>
          <w:lang w:val="uk-UA"/>
        </w:rPr>
        <w:t xml:space="preserve"> століття українське козацтво зважується на великі походи до Криму і Туреччини. Походи на «чайках» викликають захоплення всього світу. Можна тільки уявити, скільки потрібно було мати мужності, військової хитрості, витримки, щоб на бідно оснащених човнах брати такі великі міста-фортеці як Козлов, Синоп, Царгород! Кримський хан засипає скаргами на козацтво польського короля Жигимонта Старого, який марно намагається приборкати «розбійників».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Слава про подвиги українських козаків шириться за межі українських земель. «Козаки – надзвичайно симпатичні типи слов’янського племені, горді, відважні лицарі, які сміливо дивляться у вічі смерті, завжди готові на двобій з нею. Шабля – їхній хрест, перемога – їхній бог, а пісня є їхньою молитвою», - захоплено писав про козаків італійський професор Доміненко Чамполі.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Pr="0099501C" w:rsidRDefault="00A056A0" w:rsidP="00C2047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99501C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Думи про героїчну боротьбу народу</w:t>
      </w: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99501C">
        <w:rPr>
          <w:rFonts w:ascii="Times New Roman" w:hAnsi="Times New Roman"/>
          <w:i/>
          <w:sz w:val="28"/>
          <w:szCs w:val="28"/>
          <w:lang w:val="uk-UA"/>
        </w:rPr>
        <w:t xml:space="preserve">проти </w:t>
      </w:r>
      <w:r>
        <w:rPr>
          <w:rFonts w:ascii="Times New Roman" w:hAnsi="Times New Roman"/>
          <w:i/>
          <w:sz w:val="28"/>
          <w:szCs w:val="28"/>
          <w:lang w:val="uk-UA"/>
        </w:rPr>
        <w:t>національного поневолення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Якщо стійкість, громадянська мужність, вірність колективним інтересам, любов до Батьківщини героїв невільницьких дум виявлялись і розкривалися і неймовірно важких умовах рабства, то в думах про бойові подвиги козацтва ті ж якості героїв розкриваються в боротьбі з ворогами – на рідній землі, а чи в морі під час захоплення галери.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думах цього періоду набирає великої ваги мотив уславлення воїна-козака. Ці твори сповнені віри у власні сили, почуття людської гідності.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Один з найулюбленіших героїв українського народу – козак Голота, котрий «не боїться ні огня, ні меча, ні третього болота», котрий «ні города, ні села не займає» і вміє постояти за свою честь, за честь рідної землі. Образ козака Голоти уособлює мужність, відвагу народу, який виборює своє право на незалежність і свободу, і водночас – миролюбність, гуманізм. А оптимістичний настрій, у свою чергу, спонукає до гумору, до висміювання переможеного ворога, котрий не хоче жити в мирі: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Ой ще козак не примірився,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А татарин і к лихій матері з коня покотився.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Він йому віри недонімає,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До його прибуває, 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Нелепом межи плечі гримає,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Коли ж оглядиться – аж у його духу немає.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У думі «Івась Коновченко» юний герой вирушає у військовий похід проти волі матері, чим викликає материнський гнів. Сила материного прокльону вбиває сина. Помираючи на полі бою, вояк приходить до думки:</w:t>
      </w:r>
    </w:p>
    <w:p w:rsidR="00A056A0" w:rsidRPr="00974EF4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74EF4">
        <w:rPr>
          <w:rFonts w:ascii="Times New Roman" w:hAnsi="Times New Roman"/>
          <w:i/>
          <w:sz w:val="28"/>
          <w:szCs w:val="28"/>
          <w:lang w:val="uk-UA"/>
        </w:rPr>
        <w:t>Не булатними шаблями мене рубали,</w:t>
      </w:r>
    </w:p>
    <w:p w:rsidR="00A056A0" w:rsidRPr="00974EF4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74EF4">
        <w:rPr>
          <w:rFonts w:ascii="Times New Roman" w:hAnsi="Times New Roman"/>
          <w:i/>
          <w:sz w:val="28"/>
          <w:szCs w:val="28"/>
          <w:lang w:val="uk-UA"/>
        </w:rPr>
        <w:t>Не ординськими стрілами з коня збивали, -</w:t>
      </w:r>
    </w:p>
    <w:p w:rsidR="00A056A0" w:rsidRPr="00974EF4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74EF4">
        <w:rPr>
          <w:rFonts w:ascii="Times New Roman" w:hAnsi="Times New Roman"/>
          <w:i/>
          <w:sz w:val="28"/>
          <w:szCs w:val="28"/>
          <w:lang w:val="uk-UA"/>
        </w:rPr>
        <w:t>Се мене отцеві молитва та материні сльози побили.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74EF4">
        <w:rPr>
          <w:rFonts w:ascii="Times New Roman" w:hAnsi="Times New Roman"/>
          <w:i/>
          <w:sz w:val="28"/>
          <w:szCs w:val="28"/>
          <w:lang w:val="uk-UA"/>
        </w:rPr>
        <w:t>Материнське прокляття вбиває, благословіння – захищає</w:t>
      </w:r>
    </w:p>
    <w:p w:rsidR="00A056A0" w:rsidRDefault="00A056A0" w:rsidP="00C2047B">
      <w:pPr>
        <w:spacing w:line="360" w:lineRule="auto"/>
        <w:ind w:left="720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від куль, від </w:t>
      </w:r>
      <w:r w:rsidRPr="00974EF4">
        <w:rPr>
          <w:rFonts w:ascii="Times New Roman" w:hAnsi="Times New Roman"/>
          <w:i/>
          <w:sz w:val="28"/>
          <w:szCs w:val="28"/>
          <w:lang w:val="uk-UA"/>
        </w:rPr>
        <w:t>меча.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Культ матері, рідної землі пронизує героїчний епос українського народу світлом святенності, надає йому глибокого гуманістичного змісту. З великою художньою силою і глибоким ліризмом народ змалював у думах смерть козака у битві.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часи визвольної боротьби 1648-1654 років народжується своєрідний цикл дум про боротьбу українського народу з польсько-шляхетськими поневолювачами. З цих поетичних творів постають образи славетних ватажків – Богдана Хмельницького, Івана Богуна, Данила Нечая, Максима Кривоноса тощо.  Народ наділяв своїх улюблених героїв силою й відвагою.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Чільне місце у цій групі дум займає постать Богдана Хмельницького – «гетьмана Чигиринського», видатного полководця, керівника визвольної війни українського народу 1648-1654 років проти польсько-шляхетських поневолювачів. «Батя Зинов», - так любовно народ називає свого ватажка, високо шануючи його за політичну мудрість.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Під керівництвом Богдана Хмельницького український народ здобув ряд перемог над шляхетською Польщею, навіки уславивши свого гетьмана в думах. Ось як написано про нього у думі «Хмельницький та Барабаш»: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Батю наш, Зинов Богдане чигиринський!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Дай, Боже, щоб ми за твоєю головою пили да гуляли,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Віри своєї християнської у поругу вічні часи не подали!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Дума «Хмельницький та Барабаш» належить до тематичної групи дум про Хмельниччину. Найпоширенішими у цій групі є думи про гетьмана Богдана Хмельницького, серед яких названа дума – одна з найпопулярніших і найулюбленіших.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Король Польщі Владислав </w:t>
      </w:r>
      <w:r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  <w:lang w:val="uk-UA"/>
        </w:rPr>
        <w:t>, аби укріпити свою монаршу владу і якимсь чином приборкати непослушну шляхту, задумав розпочати війну з Туреччиною. Навесні 1646 року він запросив до себе у Варшаву представників козацької старшини, серед  яких були Богдан Хмельницький та Іван Барабаш. На таємній зустрічі з королем козацькі посли підтримали його військові плани і погодилися вирушити у морський похід проти турків. Король виділив гроші на полагодження човнів і потвердив давні козацькі привілеї, зокрема збільшення реєстру козаків.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літописі Самійла Величка зазначається, що під час зустрічі на скаргу козаків про утиски української людності король відповів: «…Ви військові люди і можете, маючи шаблю про боці, а в руках самопали, дійти тією зброєю своїх стародавніх вольностей самі». Ці слова Владислав </w:t>
      </w:r>
      <w:r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  <w:lang w:val="uk-UA"/>
        </w:rPr>
        <w:t xml:space="preserve"> підтвердив у приватному листі до Барабаша.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Про те, що Хмельницький хитрощами роздобув королівського листа в Барабаша і став ширити серед козаків, закликаючи їх до повстання, в Україні ходило багато народних оповідань та легенд. Згадки про це містяться у літописах Самовидця, Григорія Граб’янки (1710 р.), Самійла Величка (1720 р.).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Ця подія лежить у сюжетній основі думи «Хмельницький і Барабаш».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Процес створення і побутування дум є складнішим, аніж процес виникнення народних оповідань, переказів, легенд, тож логіка підказує, що автор думи, мабуть, не був творцем цієї фабули, а взяв її вже як готовий матеріал із народної легенди.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Будучи одним із авторитетних, популярних і естетично найпотужніших жанрів фольклору, дума «Хмельницький і Барабаш» фактично витворювала новий ідеологічний міф. З одного боку, вона активно поширювала і пропагувала справу національно-визвольної боротьби, з іншого, оригінально осмислюючи актуальні на той час морально-етичні проблеми, формувала «кодекс честі» козацтва і простого люду.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Ідея думи і вся її проблематика виводиться з ідеологічного і морально-етичного протистояння образів двох головних осіб – Хмельницького і Барабаша. Прониклива колізія між ними дозволяє авторові переконливо стверджувати, що поневолений народ повинен боротися за своє визволення і має моральне право робити це всіма доступними йому засобами. Це є центральною ідеєю твору. А основною темою думи є актуальні не лише в добу Хмельниччини, але й завжди проблеми національної консолідації та зради.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Богдана Хмельницького зображено в думі як мудрого провідника, який прагне об’єднати всі сили народу для боротьби за визволення України, захисту її самостійного державного існування.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Гетьман добре усвідомлює, що без загальнонаціонального згуртування перемогти поневолювачів неможливо, а тому найперше заходиться збирати довкола себе еліту нації – козацьку старшину. По його праву руку стало чотири полковники: Максим Ольшанський, Мартин Поплавський, Іван Богун, Матвій Борохович. Коли зрадник Барабаш відмовляється від пропозиції Хмельницького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приєднатися до боротьби за національні інтереси і не хоче віддати королівського листа, гетьман здобуває його хитрістю.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В українській ментальності хитрість – негативна, зазвичай, риса характеру. Хитру людину сприймають з упередженням і осудом. Одначе в думі хитрість Хмельницького трактується як кмітливість і винахідливість, адже хитрує він не з чесною і порядною людиною, а  з такою, що втратила людську і національну гідність, із ворогом, причому найогиднішого змісту – зрадником, і чинить це зі справедливою і благородною метою.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Аби підкреслити відданість Хмельницького загальнонародній справі, його рішучість і послідовність у боротьбі, у думі, на відміну від поміщеної у літописі Самійла Величка легенди, конфлікт між ним і Барабашем біль поглиблений і загострений. Барабаш не лише відмовляється віддати листа, але й снує змову проти Хмельницького, маючи на меті схопити його і видати полякам. Ці наміри гетьман розцінює не просто як загрозу власній особі, а передовсім як національну зраду. Як провідник, що відчуває відповідальність за долю народу, він без вагань і сумнівів належно реагує – засуджую зрадника на смерть і особисто виконує вирок.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Дума порушує і водночас розв’язує проблему смертної кари для ворогів. Для людей високодуховної хліборобської ментальності, якими є українці, - це складна моральна проблема. Адже ворог – теж людина, і щоб позбавити його життя, потрібні вагомі підстави. Ворогові-чужинцеві, переможеному у рівному бою чи лицарському герці, українці зі своєї великодушності зазвичай могли подарувати життя. А якщо ця людина – власного роду-племені, якщо у час боротьби за свободу вона зрадила свій народ і землю, стала на сторону поневолювачів – що робити з нею? У думі однозначно стверджується: коли йдеться про національні інтереси, зрадникові немає прощення. Істинність цієї думки підтверджує у творі сам Хмельницький: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Ей, пане-куме, пане Барабашу, пане гетьмане молодий!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Як будеш ти мене сими словами докоряти, -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Не зрікаюсь я тобі самому з пліч головку, як галку, зняти,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Жону твою і дітей живцем у полон забрати,</w:t>
      </w:r>
    </w:p>
    <w:p w:rsidR="00A056A0" w:rsidRDefault="00A056A0" w:rsidP="00C2047B">
      <w:pPr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Турському салтану у подарунок одослати.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Бачимо: у контексті думи вчинок Хмельницького аж ніяк не вважається жорстоким, кровожерливим, а навпаки – схвалюється як необхідний, спричинений історичними обставинами. Кара тут – прояв справедливості.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Аби підсилити колоритність образу Богдана Хмельницького, показати народного ватажка твердим і незворушним у поборюванні зради, дума зображує його таким, що не зупинився перед покаранням свого кума.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Кумівство було завжди дуже значимою не лише релігійною, але й морально-звичаєвою інституцією українців, чимось подібним до побратимства. Шанувати кума, підтримувати й допомагати йому вважалося справою честі. І все-таки Хмельницький рішуче переступає цю народну моральну традицію. У інших випадках, за такий вчинок його гостро б осудили, але поступок Хмельницького схвалюється, бо діяв він задля величної мети.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В образі Барабаша яскраво розкривається анатомія національної зради.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Одна з найпоширеніших і найнебезпечніших форм національного поневолення – вибір загарбниками з-посеред пригніченого народу осіб слабкодухих і морально нестійких. Підкуплені певними привілеями, ці манкурти ставали вірними прислужниками поневолювачів і, втративши сумління й національну гідність, досить ревно допомагали тримати у неволі власний народ.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У думі, на відміну від літописної легенди, моральну деградацію Барабаша виведено досить детально.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Барабаш як старшина (автор думи називає його гетьманом) по суті відмовляється від своїх прямих обов’язків – дбати про підопічних, зрікається необхідної, як повітря, незалежницької ідеї «козакам козацькі порядки давати». Аби його «могли за Білозіра почитати», він снує змову проти Хмельницького. Свідомий того, що, підступно схопивши і передавши ватажка полякам, можна на корені підрубати повстання, Барабаш намовляє до змови інших українців і цим руйнує народну консолідацію, спричинює братовбивче протистояння. Такий не зупиниться і не покається, а тому не може заслуговувати на прощення й помилування. Дума виносить Барабашеві, а значить і всім, потенційно подібним до нього, смертний вирок.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Варто звернути увагу ще на один факт. Хмельницький карає не лише самого Барабаша, але й усю його сім’ю: жінку й дітей «турському султану у подарунок одіслав», - позаяк у системі моральних цінностей зрада національних інтересів заслуговує найбільшої кари – припинення роду. На прикладі зрадника Барабаша дума виразно стверджує: зрадою не здобудеш щастя, а навпаки – занапастиш і себе самого, і весь свій рід.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Образ українського народу змальовано у тріумфі й величі повстанської боротьби, згуртованого навколо свого провідника й еліти. Розбивши «лядскії табори на три часті» і змішавши лядську кров «у полі із жовтим піском», «козаки, діти, друзі, молодці» рішуче й одностайно виконують наказ гетьмана відстоювати національну ідентичність.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Дума «Хмельницький і Барабаш» відзначається довершеністю художньої форми, якої досягнуто за допомогою майстерного, оригінального використання традиційних для цього жанру поетичних засобів.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Струнка, без зайвих нашарувань, композиція думи сприяє поступовому, хронологічно послідовному розгортанню сюжету, а отже, й цілісному, глибокому засвоєнню його слухачами.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Низка постійних епітетів, як-от: «дрібні сльози», «святий день», «славна Україна», «жовтий пісок», «мостиві пани» - піднімає настроєність твору, формує урочистий, піднесений стиль думи. Певного емоційного забарвлення надають текстові тавтологічні звороти «кликав-покликав», «гараз-добре», «горе-біда», «плаче-ридає».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Зустрічаємо в думі досить звичне для цього жанру вживання форми кличного відмінка в значенні називного: «Перший полковниче Максиме Ольшанський», що підсилює урочисте, поважне звучання твору.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 відміну від давніших дум «Хмельницький і Барабаш» не має розлогих описів природи. Очевидно, їх не подано спеціально, аби не відвертати уваги слухача від осмислення важливих морально-етичних проблем, дати йому можливість глибше проникнути в багатий ідейний зміст твору. З цією ж метою досить часто дослівно повторюються окремі мотиви чи епізоди. Цю стилістичну функцію виконує і ретардація – спеціальне уповільнення, розтягання розповіді через повторення певних фраз-формул.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Вірш думи без поділу на строфи, нерівноскладовий, з інтонаційно-смисловим членуванням на уступи. Рима здебільшого дієслівна, причому часто римуються декілька рядків поспіль, наприклад: «дбайте», «уставайте», «читайте», «наїжджайте», «розбивайте», «рубайте», «мішайте», «не подайте».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«Хмельницький і Барабаш» по праву вважається один із найкращих і найцінніших творів цього жанру, який і сьогодні торкається найтонших струн нашого серця й розуму, плекає патріотичні почуття, вчить любити свободу і бути завжди готовим відстоювати свою державну самостійність.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Думи про боротьбу українського народу проти польсько-шляхетських поневолювачів представляють багато козацьких ватажків, виняткових особистостей, - та все ж, у першу чергу, засвідчують істину, що рушійною силою історії був, є і буде народ.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Pr="009E2D0B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E2D0B"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ІІІ</w:t>
      </w:r>
    </w:p>
    <w:p w:rsidR="00A056A0" w:rsidRDefault="00A056A0" w:rsidP="00C2047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9E2D0B">
        <w:rPr>
          <w:rFonts w:ascii="Times New Roman" w:hAnsi="Times New Roman"/>
          <w:b/>
          <w:i/>
          <w:sz w:val="28"/>
          <w:szCs w:val="28"/>
          <w:lang w:val="uk-UA"/>
        </w:rPr>
        <w:t>Соціально-побутові думи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Із героїчними думами тісно пов’язаний цикл родинно-побутової тематики. Це, зокрема, зразки, у яких змальовуються козацький побут, стосунки між членами козацької родини, зростання свідомості народу, взаємини козака та громади. Думи «Проводи козака до війська», «Козацьке життя» ілюструють зростання політичної свідомості та громадянського обов’язку в межах родини.</w:t>
      </w: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У думі «Козацьке життя» йдеться про те, як занепало господарство, поки козак боронив рідну землю: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Знати, знати козацьку хату, 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Скрізь десяту: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Вона соломою не покрита,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Приспою не осипана,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Коло двора нечиста – ма й кола,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На дровітні дров ні поліна.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Сидить в ній козацька жінка – околіла.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Знати, знати козацьку жінку,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Що всю зиму боса ходить,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Горшком воду носить,</w:t>
      </w:r>
    </w:p>
    <w:p w:rsidR="00A056A0" w:rsidRDefault="00A056A0" w:rsidP="00C2047B">
      <w:pPr>
        <w:tabs>
          <w:tab w:val="left" w:pos="3261"/>
        </w:tabs>
        <w:spacing w:line="360" w:lineRule="auto"/>
        <w:ind w:left="14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Полоником діти напувають.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З великою поетичністю тут розроблені проблеми моралі, побутових стосунків.</w:t>
      </w:r>
    </w:p>
    <w:p w:rsidR="00A056A0" w:rsidRPr="006131C5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А.В.Луначарський говорив: «Українські думи, що через століття передавались Гомерами України – кобзарями, світять своїми барвами, почуттями, лицарством у любові й у ворожнечі, розмахом козацької відваги та філософською вдумливістю».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Pr="00BC01F6" w:rsidRDefault="00A056A0" w:rsidP="00C2047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ВИСНОВКИ</w:t>
      </w:r>
    </w:p>
    <w:p w:rsidR="00A056A0" w:rsidRPr="00BC01F6" w:rsidRDefault="00A056A0" w:rsidP="00C2047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BC01F6">
        <w:rPr>
          <w:rFonts w:ascii="Times New Roman" w:hAnsi="Times New Roman"/>
          <w:b/>
          <w:i/>
          <w:sz w:val="28"/>
          <w:szCs w:val="28"/>
          <w:lang w:val="uk-UA"/>
        </w:rPr>
        <w:t>Значення дум для літератури і для виховання у сьогоденні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Думи українського народу здобули визнання в усьому світі. Народ створив велику кількість дум, у яких показав, як він жив, за що боровся, прославив героїв боротьби за свою незалежність, за краще майбутнє. Думи не тільки правдиво відображають життя народу, його мрії і сподівання. Вони свідчать про живий інтерес народу до власної історії, про активне ставлення до дійсності.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Народні думи мають величезне ідейно-виховне значення. Вони вчать любити рідний край і народ, боротися проти насильства і зла, поважати здобутки людської праці, відстоювати правду, бути мужнім і чесним.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Народна дума живе у тематиці, образах, мові багатьох прозових і драматичних творів. Чимало сюжетів народних пісень і дум лягли в основу літературних творів. Досить назвати тут «Наталку Полтавку» І.Котляревського, оповідання «Кармелюк» Марка Вовчка, «Миколу Джерю» і «Кайдашеву сім’ю» І.Нечуя-Левицького, «Тіні забутих предків» М.Коцюбинського. За мотивами думи про Марусю Богуславку  написані оперета І.Нечуя-Левицького і драма М.Старицького за однією і тією ж назвою – «Маруся Богуславка».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Думи продовжують жити на сторінках збірників та книжок. Шанувальники народної поезії та фахівці доклали багато зусиль для того, щоб зібрати ці перлини усної поезії і зберегти їх для наступних поколінь. Завдяки їх копіткій праці й нині маємо змогу знайомитись із думами, які були складені у далекому, але такому близькому за своїми проблемами минулому.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Перефразовуючи Т.Г.Шевченка, можна з упевненістю сказати: наша дума не вмерла, не загинула. І не вмре, не загине!</w:t>
      </w:r>
    </w:p>
    <w:p w:rsidR="00A056A0" w:rsidRPr="00C453C4" w:rsidRDefault="00A056A0" w:rsidP="00C2047B">
      <w:pPr>
        <w:tabs>
          <w:tab w:val="left" w:pos="3261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453C4">
        <w:rPr>
          <w:rFonts w:ascii="Times New Roman" w:hAnsi="Times New Roman"/>
          <w:b/>
          <w:sz w:val="28"/>
          <w:szCs w:val="28"/>
          <w:lang w:val="uk-UA"/>
        </w:rPr>
        <w:lastRenderedPageBreak/>
        <w:t>СПИСОК ВИКОРИСТАНИХ ДЖЕРЕЛ:</w:t>
      </w:r>
    </w:p>
    <w:p w:rsidR="00A056A0" w:rsidRDefault="00A056A0" w:rsidP="00C2047B">
      <w:pPr>
        <w:pStyle w:val="a3"/>
        <w:numPr>
          <w:ilvl w:val="0"/>
          <w:numId w:val="7"/>
        </w:num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Народні думи. Збірник. – К.: «Дніпро», 1986.</w:t>
      </w:r>
    </w:p>
    <w:p w:rsidR="00A056A0" w:rsidRDefault="00A056A0" w:rsidP="00F8577D">
      <w:pPr>
        <w:pStyle w:val="a3"/>
        <w:numPr>
          <w:ilvl w:val="0"/>
          <w:numId w:val="7"/>
        </w:num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Народні думи, пісні, балади. Вступна стаття: упорядкування текстів та примітки В.Яременка, К.: «Молодь», 1970.</w:t>
      </w:r>
    </w:p>
    <w:p w:rsidR="00A056A0" w:rsidRDefault="00A056A0" w:rsidP="00C2047B">
      <w:pPr>
        <w:pStyle w:val="a3"/>
        <w:numPr>
          <w:ilvl w:val="0"/>
          <w:numId w:val="7"/>
        </w:num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Наша дума, наша пісня. – К.: «Радянська школа», 1966.</w:t>
      </w:r>
    </w:p>
    <w:p w:rsidR="00A056A0" w:rsidRPr="00B44929" w:rsidRDefault="00A056A0" w:rsidP="00F8577D">
      <w:pPr>
        <w:pStyle w:val="a3"/>
        <w:numPr>
          <w:ilvl w:val="0"/>
          <w:numId w:val="7"/>
        </w:num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Русак І.Є. Думи та історичні пісні: тексти та їх інтерпретація. – Кіровоград: «Степова Еллада», 1999.</w:t>
      </w:r>
    </w:p>
    <w:p w:rsidR="00A056A0" w:rsidRDefault="00A056A0" w:rsidP="00F8577D">
      <w:pPr>
        <w:pStyle w:val="a3"/>
        <w:numPr>
          <w:ilvl w:val="0"/>
          <w:numId w:val="7"/>
        </w:num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Українська література. 10 клас. Випуск 12. – К.: «АртЕК», 2000.</w:t>
      </w:r>
    </w:p>
    <w:p w:rsidR="00A056A0" w:rsidRDefault="00A056A0" w:rsidP="00F8577D">
      <w:pPr>
        <w:pStyle w:val="a3"/>
        <w:numPr>
          <w:ilvl w:val="0"/>
          <w:numId w:val="7"/>
        </w:num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Українські народні думи та історичні пісні. Збірник. – К.: «Веселка», 1993.</w:t>
      </w: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C2047B">
      <w:pPr>
        <w:tabs>
          <w:tab w:val="left" w:pos="326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BC01F6">
      <w:pPr>
        <w:tabs>
          <w:tab w:val="left" w:pos="3261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6A0" w:rsidRDefault="00A056A0" w:rsidP="00E371B1">
      <w:pPr>
        <w:tabs>
          <w:tab w:val="left" w:pos="3261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ДОДАТКИ</w:t>
      </w:r>
    </w:p>
    <w:p w:rsidR="00A056A0" w:rsidRDefault="00A056A0" w:rsidP="00E371B1">
      <w:pPr>
        <w:tabs>
          <w:tab w:val="left" w:pos="3261"/>
        </w:tabs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Дума «Хмельницький і Барабаш» </w:t>
      </w:r>
    </w:p>
    <w:p w:rsidR="00A056A0" w:rsidRPr="00DD0945" w:rsidRDefault="00A056A0" w:rsidP="00E371B1">
      <w:pPr>
        <w:pStyle w:val="a8"/>
        <w:rPr>
          <w:sz w:val="28"/>
        </w:rPr>
      </w:pPr>
      <w:r w:rsidRPr="00DD0945">
        <w:rPr>
          <w:sz w:val="28"/>
        </w:rPr>
        <w:t>Як із день-години</w:t>
      </w:r>
      <w:r w:rsidRPr="00DD0945">
        <w:rPr>
          <w:sz w:val="28"/>
        </w:rPr>
        <w:br/>
        <w:t>Зчиналися великі войни на Україні,</w:t>
      </w:r>
      <w:r w:rsidRPr="00DD0945">
        <w:rPr>
          <w:sz w:val="28"/>
        </w:rPr>
        <w:br/>
        <w:t>Оттогді ж то не могли обібрати,</w:t>
      </w:r>
      <w:r w:rsidRPr="00DD0945">
        <w:rPr>
          <w:sz w:val="28"/>
        </w:rPr>
        <w:br/>
        <w:t>За віру християнську одностайно стати;</w:t>
      </w:r>
      <w:r w:rsidRPr="00DD0945">
        <w:rPr>
          <w:sz w:val="28"/>
        </w:rPr>
        <w:br/>
        <w:t>Тільки обібрався Барабаш да Хмельницький,</w:t>
      </w:r>
      <w:r w:rsidRPr="00DD0945">
        <w:rPr>
          <w:sz w:val="28"/>
        </w:rPr>
        <w:br/>
        <w:t>Да Клиша білоцерківський.</w:t>
      </w:r>
      <w:r w:rsidRPr="00DD0945">
        <w:rPr>
          <w:sz w:val="28"/>
        </w:rPr>
        <w:br/>
        <w:t>Оттогді вони од своїх рук листи писали,</w:t>
      </w:r>
      <w:r w:rsidRPr="00DD0945">
        <w:rPr>
          <w:sz w:val="28"/>
        </w:rPr>
        <w:br/>
        <w:t>До короля Радислава посилали.</w:t>
      </w:r>
      <w:r w:rsidRPr="00DD0945">
        <w:rPr>
          <w:sz w:val="28"/>
        </w:rPr>
        <w:br/>
        <w:t>Тогді ж то король Радислав листи читає,</w:t>
      </w:r>
      <w:r w:rsidRPr="00DD0945">
        <w:rPr>
          <w:sz w:val="28"/>
        </w:rPr>
        <w:br/>
        <w:t>Назад одсилає,</w:t>
      </w:r>
      <w:r w:rsidRPr="00DD0945">
        <w:rPr>
          <w:sz w:val="28"/>
        </w:rPr>
        <w:br/>
        <w:t>У городі Черкаськім Барабаша гетьманом настановляє:</w:t>
      </w:r>
      <w:r w:rsidRPr="00DD0945">
        <w:rPr>
          <w:sz w:val="28"/>
        </w:rPr>
        <w:br/>
        <w:t>«Будь ти, Барабаш, у городі Черкаськім гетьманом,</w:t>
      </w:r>
      <w:r w:rsidRPr="00DD0945">
        <w:rPr>
          <w:sz w:val="28"/>
        </w:rPr>
        <w:br/>
        <w:t>А ти, Клиша, у городі Білій Церкві полковничим,</w:t>
      </w:r>
      <w:r w:rsidRPr="00DD0945">
        <w:rPr>
          <w:sz w:val="28"/>
        </w:rPr>
        <w:br/>
        <w:t>А ти, Хмельницький, у городі Чигирині хоть писарем військовим».</w:t>
      </w:r>
      <w:r w:rsidRPr="00DD0945">
        <w:rPr>
          <w:sz w:val="28"/>
        </w:rPr>
        <w:br/>
        <w:t>Оттогді ж то небагато Барабаш,</w:t>
      </w:r>
      <w:r w:rsidRPr="00DD0945">
        <w:rPr>
          <w:sz w:val="28"/>
        </w:rPr>
        <w:br/>
        <w:t>Гетьман молодий, гетьманував —</w:t>
      </w:r>
      <w:r w:rsidRPr="00DD0945">
        <w:rPr>
          <w:sz w:val="28"/>
        </w:rPr>
        <w:br/>
        <w:t>Тільки півтора года.</w:t>
      </w:r>
      <w:r w:rsidRPr="00DD0945">
        <w:rPr>
          <w:sz w:val="28"/>
        </w:rPr>
        <w:br/>
        <w:t>Тогді ж то Хмельницький добре дбав,</w:t>
      </w:r>
      <w:r w:rsidRPr="00DD0945">
        <w:rPr>
          <w:sz w:val="28"/>
        </w:rPr>
        <w:br/>
        <w:t>Кумом до себе гетьмана молодого Барабаша зазивав,</w:t>
      </w:r>
      <w:r w:rsidRPr="00DD0945">
        <w:rPr>
          <w:sz w:val="28"/>
        </w:rPr>
        <w:br/>
        <w:t>А ще дорогими напитками його вітав</w:t>
      </w:r>
      <w:r w:rsidRPr="00DD0945">
        <w:rPr>
          <w:sz w:val="28"/>
        </w:rPr>
        <w:br/>
        <w:t>І стиха словами промовляв:</w:t>
      </w:r>
      <w:r w:rsidRPr="00DD0945">
        <w:rPr>
          <w:sz w:val="28"/>
        </w:rPr>
        <w:br/>
        <w:t>«Ей, пане куме, пане Барабаше,</w:t>
      </w:r>
      <w:r w:rsidRPr="00DD0945">
        <w:rPr>
          <w:sz w:val="28"/>
        </w:rPr>
        <w:br/>
        <w:t>Пане гетьмане молодий!</w:t>
      </w:r>
      <w:r w:rsidRPr="00DD0945">
        <w:rPr>
          <w:sz w:val="28"/>
        </w:rPr>
        <w:br/>
        <w:t>Чи не могли б ми з тобою удвох</w:t>
      </w:r>
      <w:r w:rsidRPr="00DD0945">
        <w:rPr>
          <w:sz w:val="28"/>
        </w:rPr>
        <w:br/>
        <w:t>Королевських листів прочитати,</w:t>
      </w:r>
      <w:r w:rsidRPr="00DD0945">
        <w:rPr>
          <w:sz w:val="28"/>
        </w:rPr>
        <w:br/>
        <w:t>Козакам козацькі порядки подавати,</w:t>
      </w:r>
      <w:r w:rsidRPr="00DD0945">
        <w:rPr>
          <w:sz w:val="28"/>
        </w:rPr>
        <w:br/>
        <w:t>За віру християнську одностайно стати?»</w:t>
      </w:r>
      <w:r w:rsidRPr="00DD0945">
        <w:rPr>
          <w:sz w:val="28"/>
        </w:rPr>
        <w:br/>
        <w:t>Оттогді ж то Барабаш, гетьман молодий,</w:t>
      </w:r>
      <w:r w:rsidRPr="00DD0945">
        <w:rPr>
          <w:sz w:val="28"/>
        </w:rPr>
        <w:br/>
        <w:t>Стиха словами промовляє:</w:t>
      </w:r>
      <w:r w:rsidRPr="00DD0945">
        <w:rPr>
          <w:sz w:val="28"/>
        </w:rPr>
        <w:br/>
        <w:t>«Ей, пане куме, пане Хмельницький.</w:t>
      </w:r>
      <w:r w:rsidRPr="00DD0945">
        <w:rPr>
          <w:sz w:val="28"/>
        </w:rPr>
        <w:br/>
        <w:t>Пане писарю військовий!</w:t>
      </w:r>
      <w:r w:rsidRPr="00DD0945">
        <w:rPr>
          <w:sz w:val="28"/>
        </w:rPr>
        <w:br/>
        <w:t>Нащо нам з тобою королівські листи удвох читати,</w:t>
      </w:r>
      <w:r w:rsidRPr="00DD0945">
        <w:rPr>
          <w:sz w:val="28"/>
        </w:rPr>
        <w:br/>
        <w:t>Нащо нам, козакам, козацькі порядки давати?</w:t>
      </w:r>
      <w:r w:rsidRPr="00DD0945">
        <w:rPr>
          <w:sz w:val="28"/>
        </w:rPr>
        <w:br/>
      </w:r>
      <w:r w:rsidRPr="00DD0945">
        <w:rPr>
          <w:sz w:val="28"/>
        </w:rPr>
        <w:lastRenderedPageBreak/>
        <w:t>Чи не лучче нам із ляхами,</w:t>
      </w:r>
      <w:r w:rsidRPr="00DD0945">
        <w:rPr>
          <w:sz w:val="28"/>
        </w:rPr>
        <w:br/>
        <w:t>Мостивими панами,</w:t>
      </w:r>
      <w:r w:rsidRPr="00DD0945">
        <w:rPr>
          <w:sz w:val="28"/>
        </w:rPr>
        <w:br/>
        <w:t>З упокоєм хліб-сіль по вік-вічний уживати?»</w:t>
      </w:r>
      <w:r w:rsidRPr="00DD0945">
        <w:rPr>
          <w:sz w:val="28"/>
        </w:rPr>
        <w:br/>
        <w:t>Оттогді-то Хмельницький на кума свого Барабаша</w:t>
      </w:r>
      <w:r w:rsidRPr="00DD0945">
        <w:rPr>
          <w:sz w:val="28"/>
        </w:rPr>
        <w:br/>
        <w:t>Велике пересердіє має,</w:t>
      </w:r>
      <w:r w:rsidRPr="00DD0945">
        <w:rPr>
          <w:sz w:val="28"/>
        </w:rPr>
        <w:br/>
        <w:t>Ще кращими напитками вітає.</w:t>
      </w:r>
      <w:r w:rsidRPr="00DD0945">
        <w:rPr>
          <w:sz w:val="28"/>
        </w:rPr>
        <w:br/>
        <w:t>Оттогді-то Барабаш, гетьман молодий,</w:t>
      </w:r>
      <w:r w:rsidRPr="00DD0945">
        <w:rPr>
          <w:sz w:val="28"/>
        </w:rPr>
        <w:br/>
        <w:t>Як у кума свого Хмельницького</w:t>
      </w:r>
      <w:r w:rsidRPr="00DD0945">
        <w:rPr>
          <w:sz w:val="28"/>
        </w:rPr>
        <w:br/>
        <w:t>Дорогого напитку напивсь,</w:t>
      </w:r>
      <w:r w:rsidRPr="00DD0945">
        <w:rPr>
          <w:sz w:val="28"/>
        </w:rPr>
        <w:br/>
        <w:t>Дак у його і спать поваливсь.</w:t>
      </w:r>
      <w:r w:rsidRPr="00DD0945">
        <w:rPr>
          <w:sz w:val="28"/>
        </w:rPr>
        <w:br/>
        <w:t>Оттогді-то Хмельницький добре дбав,</w:t>
      </w:r>
      <w:r w:rsidRPr="00DD0945">
        <w:rPr>
          <w:sz w:val="28"/>
        </w:rPr>
        <w:br/>
        <w:t>Із правої руки, із мезинного пальця</w:t>
      </w:r>
      <w:r w:rsidRPr="00DD0945">
        <w:rPr>
          <w:sz w:val="28"/>
        </w:rPr>
        <w:br/>
        <w:t>Щирозлотний перстень ізняв,</w:t>
      </w:r>
      <w:r w:rsidRPr="00DD0945">
        <w:rPr>
          <w:sz w:val="28"/>
        </w:rPr>
        <w:br/>
        <w:t>Із лівої кишені ключі виймав,</w:t>
      </w:r>
      <w:r w:rsidRPr="00DD0945">
        <w:rPr>
          <w:sz w:val="28"/>
        </w:rPr>
        <w:br/>
        <w:t>З-під пояса шовковий платок висмикав,</w:t>
      </w:r>
      <w:r w:rsidRPr="00DD0945">
        <w:rPr>
          <w:sz w:val="28"/>
        </w:rPr>
        <w:br/>
        <w:t>На слугу свого повір[е]ного добре кликав-покликав:</w:t>
      </w:r>
      <w:r w:rsidRPr="00DD0945">
        <w:rPr>
          <w:sz w:val="28"/>
        </w:rPr>
        <w:br/>
        <w:t>«Ей, слуго ти мій, повірений Хмельницького!</w:t>
      </w:r>
      <w:r w:rsidRPr="00DD0945">
        <w:rPr>
          <w:sz w:val="28"/>
        </w:rPr>
        <w:br/>
        <w:t>Велю я тобі добре дбати,</w:t>
      </w:r>
      <w:r w:rsidRPr="00DD0945">
        <w:rPr>
          <w:sz w:val="28"/>
        </w:rPr>
        <w:br/>
        <w:t>На доброго коня сідати,</w:t>
      </w:r>
      <w:r w:rsidRPr="00DD0945">
        <w:rPr>
          <w:sz w:val="28"/>
        </w:rPr>
        <w:br/>
        <w:t>До города Черкаського,</w:t>
      </w:r>
      <w:r w:rsidRPr="00DD0945">
        <w:rPr>
          <w:sz w:val="28"/>
        </w:rPr>
        <w:br/>
        <w:t>До пані Барабашевої прибувати,</w:t>
      </w:r>
      <w:r w:rsidRPr="00DD0945">
        <w:rPr>
          <w:sz w:val="28"/>
        </w:rPr>
        <w:br/>
        <w:t>Королевські листи до рук добре приймати».</w:t>
      </w:r>
      <w:r w:rsidRPr="00DD0945">
        <w:rPr>
          <w:sz w:val="28"/>
        </w:rPr>
        <w:br/>
        <w:t>Оттогді-то слуга, повірений Хмельницького,</w:t>
      </w:r>
      <w:r w:rsidRPr="00DD0945">
        <w:rPr>
          <w:sz w:val="28"/>
        </w:rPr>
        <w:br/>
        <w:t>Добре дбав,</w:t>
      </w:r>
      <w:r w:rsidRPr="00DD0945">
        <w:rPr>
          <w:sz w:val="28"/>
        </w:rPr>
        <w:br/>
        <w:t>На доброго коня сідав,</w:t>
      </w:r>
      <w:r w:rsidRPr="00DD0945">
        <w:rPr>
          <w:sz w:val="28"/>
        </w:rPr>
        <w:br/>
        <w:t>До города Черкаського скорим часом,</w:t>
      </w:r>
      <w:r w:rsidRPr="00DD0945">
        <w:rPr>
          <w:sz w:val="28"/>
        </w:rPr>
        <w:br/>
        <w:t>Пильною годиною прибував,</w:t>
      </w:r>
      <w:r w:rsidRPr="00DD0945">
        <w:rPr>
          <w:sz w:val="28"/>
        </w:rPr>
        <w:br/>
        <w:t>До пані Барабашевої у двір уїжджав,</w:t>
      </w:r>
      <w:r w:rsidRPr="00DD0945">
        <w:rPr>
          <w:sz w:val="28"/>
        </w:rPr>
        <w:br/>
        <w:t>У сіни ввійшов — шличок із себе скидав,</w:t>
      </w:r>
      <w:r w:rsidRPr="00DD0945">
        <w:rPr>
          <w:sz w:val="28"/>
        </w:rPr>
        <w:br/>
        <w:t>У світлицю ввійшов — низький поклон послав,</w:t>
      </w:r>
      <w:r w:rsidRPr="00DD0945">
        <w:rPr>
          <w:sz w:val="28"/>
        </w:rPr>
        <w:br/>
        <w:t>Тії значки на скам’ї покладав,</w:t>
      </w:r>
      <w:r w:rsidRPr="00DD0945">
        <w:rPr>
          <w:sz w:val="28"/>
        </w:rPr>
        <w:br/>
        <w:t>А ще стиха словами промовляв:</w:t>
      </w:r>
      <w:r w:rsidRPr="00DD0945">
        <w:rPr>
          <w:sz w:val="28"/>
        </w:rPr>
        <w:br/>
        <w:t>«Ей, пані, — каже, — ти, пані Барабашева, гетьманова молодая!</w:t>
      </w:r>
      <w:r w:rsidRPr="00DD0945">
        <w:rPr>
          <w:sz w:val="28"/>
        </w:rPr>
        <w:br/>
        <w:t>Уже ж тепер твій пан Барабаш, гетьман молодий,</w:t>
      </w:r>
      <w:r w:rsidRPr="00DD0945">
        <w:rPr>
          <w:sz w:val="28"/>
        </w:rPr>
        <w:br/>
        <w:t>На славній Україні з Хмельницьким великі банкети всчиняють,</w:t>
      </w:r>
      <w:r w:rsidRPr="00DD0945">
        <w:rPr>
          <w:sz w:val="28"/>
        </w:rPr>
        <w:br/>
        <w:t>Веліли вони- тобі сії значки до рук приймати,</w:t>
      </w:r>
      <w:r w:rsidRPr="00DD0945">
        <w:rPr>
          <w:sz w:val="28"/>
        </w:rPr>
        <w:br/>
        <w:t>А мені листи королевські оддати,</w:t>
      </w:r>
      <w:r w:rsidRPr="00DD0945">
        <w:rPr>
          <w:sz w:val="28"/>
        </w:rPr>
        <w:br/>
        <w:t>Чи не могли б вони із кумом своїм Хмельницьким</w:t>
      </w:r>
      <w:r w:rsidRPr="00DD0945">
        <w:rPr>
          <w:sz w:val="28"/>
        </w:rPr>
        <w:br/>
        <w:t>Удвох прочитати</w:t>
      </w:r>
      <w:r w:rsidRPr="00DD0945">
        <w:rPr>
          <w:sz w:val="28"/>
        </w:rPr>
        <w:br/>
        <w:t>І козакам козацькі порядки давати?»</w:t>
      </w:r>
      <w:r w:rsidRPr="00DD0945">
        <w:rPr>
          <w:sz w:val="28"/>
        </w:rPr>
        <w:br/>
        <w:t>Оттогді ж то пані Барабашева, гетьманова,</w:t>
      </w:r>
      <w:r w:rsidRPr="00DD0945">
        <w:rPr>
          <w:sz w:val="28"/>
        </w:rPr>
        <w:br/>
      </w:r>
      <w:r w:rsidRPr="00DD0945">
        <w:rPr>
          <w:sz w:val="28"/>
        </w:rPr>
        <w:lastRenderedPageBreak/>
        <w:t>Удариться об поли руками,</w:t>
      </w:r>
      <w:r w:rsidRPr="00DD0945">
        <w:rPr>
          <w:sz w:val="28"/>
        </w:rPr>
        <w:br/>
        <w:t>Обіллється дрібними сльозами,</w:t>
      </w:r>
      <w:r w:rsidRPr="00DD0945">
        <w:rPr>
          <w:sz w:val="28"/>
        </w:rPr>
        <w:br/>
        <w:t>Промовить стиха словами:</w:t>
      </w:r>
      <w:r w:rsidRPr="00DD0945">
        <w:rPr>
          <w:sz w:val="28"/>
        </w:rPr>
        <w:br/>
        <w:t>«Ей, не з горя-біди мойому пану Барабашу</w:t>
      </w:r>
      <w:r w:rsidRPr="00DD0945">
        <w:rPr>
          <w:sz w:val="28"/>
        </w:rPr>
        <w:br/>
        <w:t>Схотілося на славній Україні з кумом своїм Хмельницьким</w:t>
      </w:r>
      <w:r w:rsidRPr="00DD0945">
        <w:rPr>
          <w:sz w:val="28"/>
        </w:rPr>
        <w:br/>
        <w:t>Великі банкети всчиняти!</w:t>
      </w:r>
      <w:r w:rsidRPr="00DD0945">
        <w:rPr>
          <w:sz w:val="28"/>
        </w:rPr>
        <w:br/>
        <w:t>Нащо б їм королевські листи удвох читати?</w:t>
      </w:r>
      <w:r w:rsidRPr="00DD0945">
        <w:rPr>
          <w:sz w:val="28"/>
        </w:rPr>
        <w:br/>
        <w:t>Не лучче б їм із ляхами,</w:t>
      </w:r>
      <w:r w:rsidRPr="00DD0945">
        <w:rPr>
          <w:sz w:val="28"/>
        </w:rPr>
        <w:br/>
        <w:t>Мостивими панами,</w:t>
      </w:r>
      <w:r w:rsidRPr="00DD0945">
        <w:rPr>
          <w:sz w:val="28"/>
        </w:rPr>
        <w:br/>
        <w:t>З упокоєм хліб-сіль вічнії часи уживати?</w:t>
      </w:r>
      <w:r w:rsidRPr="00DD0945">
        <w:rPr>
          <w:sz w:val="28"/>
        </w:rPr>
        <w:br/>
        <w:t>А тепер нехай не зарікається Барабаш, гетьман молодий,</w:t>
      </w:r>
      <w:r w:rsidRPr="00DD0945">
        <w:rPr>
          <w:sz w:val="28"/>
        </w:rPr>
        <w:br/>
        <w:t>На славній Україні огнів да тернів ізгашати,</w:t>
      </w:r>
      <w:r w:rsidRPr="00DD0945">
        <w:rPr>
          <w:sz w:val="28"/>
        </w:rPr>
        <w:br/>
        <w:t>Тілом своїм панським комари годувати —</w:t>
      </w:r>
      <w:r w:rsidRPr="00DD0945">
        <w:rPr>
          <w:sz w:val="28"/>
        </w:rPr>
        <w:br/>
        <w:t>Од кума свого Хмельницького».</w:t>
      </w:r>
      <w:r w:rsidRPr="00DD0945">
        <w:rPr>
          <w:sz w:val="28"/>
        </w:rPr>
        <w:br/>
        <w:t>Оттогді ж то пані молодая Барабашевая</w:t>
      </w:r>
      <w:r w:rsidRPr="00DD0945">
        <w:rPr>
          <w:sz w:val="28"/>
        </w:rPr>
        <w:br/>
        <w:t>Стиха словами промовляє:</w:t>
      </w:r>
      <w:r w:rsidRPr="00DD0945">
        <w:rPr>
          <w:sz w:val="28"/>
        </w:rPr>
        <w:br/>
        <w:t>«Ей, слуго, повірений Хмельницького!</w:t>
      </w:r>
      <w:r w:rsidRPr="00DD0945">
        <w:rPr>
          <w:sz w:val="28"/>
        </w:rPr>
        <w:br/>
        <w:t>Не могу я тобі листи королевські до рук подати,</w:t>
      </w:r>
      <w:r w:rsidRPr="00DD0945">
        <w:rPr>
          <w:sz w:val="28"/>
        </w:rPr>
        <w:br/>
        <w:t>А велю я тобі до воріт отходжати,</w:t>
      </w:r>
      <w:r w:rsidRPr="00DD0945">
        <w:rPr>
          <w:sz w:val="28"/>
        </w:rPr>
        <w:br/>
        <w:t>Королевські листи у шкатулі із землі виймати».</w:t>
      </w:r>
      <w:r w:rsidRPr="00DD0945">
        <w:rPr>
          <w:sz w:val="28"/>
        </w:rPr>
        <w:br/>
        <w:t>Оттогді-то слуга, повірений Хмельницького,</w:t>
      </w:r>
      <w:r w:rsidRPr="00DD0945">
        <w:rPr>
          <w:sz w:val="28"/>
        </w:rPr>
        <w:br/>
        <w:t>Як сі слова зачував,</w:t>
      </w:r>
      <w:r w:rsidRPr="00DD0945">
        <w:rPr>
          <w:sz w:val="28"/>
        </w:rPr>
        <w:br/>
        <w:t>Так скорим часом, пильною годиною</w:t>
      </w:r>
      <w:r w:rsidRPr="00DD0945">
        <w:rPr>
          <w:sz w:val="28"/>
        </w:rPr>
        <w:br/>
        <w:t>До воріт одходжав,</w:t>
      </w:r>
      <w:r w:rsidRPr="00DD0945">
        <w:rPr>
          <w:sz w:val="28"/>
        </w:rPr>
        <w:br/>
        <w:t>Шкатулку з землі з королевськими листами виймав,</w:t>
      </w:r>
      <w:r w:rsidRPr="00DD0945">
        <w:rPr>
          <w:sz w:val="28"/>
        </w:rPr>
        <w:br/>
        <w:t>Сам на доброго коня сідав,</w:t>
      </w:r>
      <w:r w:rsidRPr="00DD0945">
        <w:rPr>
          <w:sz w:val="28"/>
        </w:rPr>
        <w:br/>
        <w:t>Скорим часом, пильною годиною</w:t>
      </w:r>
      <w:r w:rsidRPr="00DD0945">
        <w:rPr>
          <w:sz w:val="28"/>
        </w:rPr>
        <w:br/>
        <w:t>До города Чигрина прибував,</w:t>
      </w:r>
      <w:r w:rsidRPr="00DD0945">
        <w:rPr>
          <w:sz w:val="28"/>
        </w:rPr>
        <w:br/>
        <w:t>Свойому пану Хмельницькому</w:t>
      </w:r>
      <w:r w:rsidRPr="00DD0945">
        <w:rPr>
          <w:sz w:val="28"/>
        </w:rPr>
        <w:br/>
        <w:t>Королевські листи до рук добре оддавав.</w:t>
      </w:r>
      <w:r w:rsidRPr="00DD0945">
        <w:rPr>
          <w:sz w:val="28"/>
        </w:rPr>
        <w:br/>
        <w:t>Оттогді-то Барабаш, гетьман молодий, од сна уставає,</w:t>
      </w:r>
      <w:r w:rsidRPr="00DD0945">
        <w:rPr>
          <w:sz w:val="28"/>
        </w:rPr>
        <w:br/>
        <w:t>Королевські листи у кума свого Хмельницького зогляда[є];</w:t>
      </w:r>
      <w:r w:rsidRPr="00DD0945">
        <w:rPr>
          <w:sz w:val="28"/>
        </w:rPr>
        <w:br/>
        <w:t>Тогді й напитку дорогого не попиває,</w:t>
      </w:r>
      <w:r w:rsidRPr="00DD0945">
        <w:rPr>
          <w:sz w:val="28"/>
        </w:rPr>
        <w:br/>
        <w:t>А тільки з двора тихо з’їжджає</w:t>
      </w:r>
      <w:r w:rsidRPr="00DD0945">
        <w:rPr>
          <w:sz w:val="28"/>
        </w:rPr>
        <w:br/>
        <w:t>Да на старосту свого Крачевського кличе, добре покликає:</w:t>
      </w:r>
      <w:r w:rsidRPr="00DD0945">
        <w:rPr>
          <w:sz w:val="28"/>
        </w:rPr>
        <w:br/>
        <w:t>«Ей, старосто, — каже, — ти мій, старосто Крачевський!</w:t>
      </w:r>
      <w:r w:rsidRPr="00DD0945">
        <w:rPr>
          <w:sz w:val="28"/>
        </w:rPr>
        <w:br/>
        <w:t>Коли б ти добре дбав,</w:t>
      </w:r>
      <w:r w:rsidRPr="00DD0945">
        <w:rPr>
          <w:sz w:val="28"/>
        </w:rPr>
        <w:br/>
        <w:t>Кума мого Хмельницького живцем узяв,</w:t>
      </w:r>
      <w:r w:rsidRPr="00DD0945">
        <w:rPr>
          <w:sz w:val="28"/>
        </w:rPr>
        <w:br/>
        <w:t>Ляхам, мостивим панам, до рук подав, —</w:t>
      </w:r>
      <w:r w:rsidRPr="00DD0945">
        <w:rPr>
          <w:sz w:val="28"/>
        </w:rPr>
        <w:br/>
        <w:t>Ще б нас могли ляхи,</w:t>
      </w:r>
      <w:r w:rsidRPr="00DD0945">
        <w:rPr>
          <w:sz w:val="28"/>
        </w:rPr>
        <w:br/>
        <w:t>Мостивії пани,</w:t>
      </w:r>
      <w:r w:rsidRPr="00DD0945">
        <w:rPr>
          <w:sz w:val="28"/>
        </w:rPr>
        <w:br/>
      </w:r>
      <w:r w:rsidRPr="00DD0945">
        <w:rPr>
          <w:sz w:val="28"/>
        </w:rPr>
        <w:lastRenderedPageBreak/>
        <w:t>За білозорів почитати».</w:t>
      </w:r>
      <w:r w:rsidRPr="00DD0945">
        <w:rPr>
          <w:sz w:val="28"/>
        </w:rPr>
        <w:br/>
        <w:t>Оттогді-то Хмельницький</w:t>
      </w:r>
      <w:r w:rsidRPr="00DD0945">
        <w:rPr>
          <w:sz w:val="28"/>
        </w:rPr>
        <w:br/>
        <w:t>Як сії слова зачував,</w:t>
      </w:r>
      <w:r w:rsidRPr="00DD0945">
        <w:rPr>
          <w:sz w:val="28"/>
        </w:rPr>
        <w:br/>
        <w:t>Так на кума свого Барабаша</w:t>
      </w:r>
      <w:r w:rsidRPr="00DD0945">
        <w:rPr>
          <w:sz w:val="28"/>
        </w:rPr>
        <w:br/>
        <w:t>Велике пересердіє мав,</w:t>
      </w:r>
      <w:r w:rsidRPr="00DD0945">
        <w:rPr>
          <w:sz w:val="28"/>
        </w:rPr>
        <w:br/>
        <w:t>Сам на доброго коня сідав,</w:t>
      </w:r>
      <w:r w:rsidRPr="00DD0945">
        <w:rPr>
          <w:sz w:val="28"/>
        </w:rPr>
        <w:br/>
        <w:t>Слугу свого повіреного з собою забирав.</w:t>
      </w:r>
      <w:r w:rsidRPr="00DD0945">
        <w:rPr>
          <w:sz w:val="28"/>
        </w:rPr>
        <w:br/>
        <w:t>Оттогді-то припало йому з правої руки</w:t>
      </w:r>
      <w:r w:rsidRPr="00DD0945">
        <w:rPr>
          <w:sz w:val="28"/>
        </w:rPr>
        <w:br/>
        <w:t>Чотири полковники:</w:t>
      </w:r>
      <w:r w:rsidRPr="00DD0945">
        <w:rPr>
          <w:sz w:val="28"/>
        </w:rPr>
        <w:br/>
        <w:t>Первий полковниче — Максиме ольшанський,</w:t>
      </w:r>
      <w:r w:rsidRPr="00DD0945">
        <w:rPr>
          <w:sz w:val="28"/>
        </w:rPr>
        <w:br/>
        <w:t>А другий полковниче — Мартине полтавський,</w:t>
      </w:r>
      <w:r w:rsidRPr="00DD0945">
        <w:rPr>
          <w:sz w:val="28"/>
        </w:rPr>
        <w:br/>
        <w:t>Третій полковниче — Іване Богуне,</w:t>
      </w:r>
      <w:r w:rsidRPr="00DD0945">
        <w:rPr>
          <w:sz w:val="28"/>
        </w:rPr>
        <w:br/>
        <w:t>А четвертий — Матвій Бороховичу.</w:t>
      </w:r>
      <w:r w:rsidRPr="00DD0945">
        <w:rPr>
          <w:sz w:val="28"/>
        </w:rPr>
        <w:br/>
        <w:t>Оттогді-то вони на славну Україну прибували,</w:t>
      </w:r>
      <w:r w:rsidRPr="00DD0945">
        <w:rPr>
          <w:sz w:val="28"/>
        </w:rPr>
        <w:br/>
        <w:t>Королевські листи читали,</w:t>
      </w:r>
      <w:r w:rsidRPr="00DD0945">
        <w:rPr>
          <w:sz w:val="28"/>
        </w:rPr>
        <w:br/>
        <w:t>Козакам козацькі порядки давали.</w:t>
      </w:r>
      <w:r w:rsidRPr="00DD0945">
        <w:rPr>
          <w:sz w:val="28"/>
        </w:rPr>
        <w:br/>
        <w:t>Тогді-то у святий день, у божествений, у вовторник</w:t>
      </w:r>
      <w:r w:rsidRPr="00DD0945">
        <w:rPr>
          <w:sz w:val="28"/>
        </w:rPr>
        <w:br/>
        <w:t>Хмельницький козаків до сходу сонця пробуджає</w:t>
      </w:r>
      <w:r w:rsidRPr="00DD0945">
        <w:rPr>
          <w:sz w:val="28"/>
        </w:rPr>
        <w:br/>
        <w:t>І стиха словами промовляє:</w:t>
      </w:r>
      <w:r w:rsidRPr="00DD0945">
        <w:rPr>
          <w:sz w:val="28"/>
        </w:rPr>
        <w:br/>
        <w:t>«Ей, козаки, діти, друзі, молодці!</w:t>
      </w:r>
      <w:r w:rsidRPr="00DD0945">
        <w:rPr>
          <w:sz w:val="28"/>
        </w:rPr>
        <w:br/>
        <w:t>Прошу я вас, добре дбайте,</w:t>
      </w:r>
      <w:r w:rsidRPr="00DD0945">
        <w:rPr>
          <w:sz w:val="28"/>
        </w:rPr>
        <w:br/>
        <w:t>Од сна уставайте,</w:t>
      </w:r>
      <w:r w:rsidRPr="00DD0945">
        <w:rPr>
          <w:sz w:val="28"/>
        </w:rPr>
        <w:br/>
        <w:t>Руський очинаш читайте,</w:t>
      </w:r>
      <w:r w:rsidRPr="00DD0945">
        <w:rPr>
          <w:sz w:val="28"/>
        </w:rPr>
        <w:br/>
        <w:t>На лядські табори наїжджайте,</w:t>
      </w:r>
      <w:r w:rsidRPr="00DD0945">
        <w:rPr>
          <w:sz w:val="28"/>
        </w:rPr>
        <w:br/>
        <w:t>Лядські табори на три часті розбивайте,</w:t>
      </w:r>
      <w:r w:rsidRPr="00DD0945">
        <w:rPr>
          <w:sz w:val="28"/>
        </w:rPr>
        <w:br/>
        <w:t>Ляхів, мостивих панів, упень рубайте,</w:t>
      </w:r>
      <w:r w:rsidRPr="00DD0945">
        <w:rPr>
          <w:sz w:val="28"/>
        </w:rPr>
        <w:br/>
        <w:t>Кров їх лядську у полі з жовтим піском мішайте,</w:t>
      </w:r>
      <w:r w:rsidRPr="00DD0945">
        <w:rPr>
          <w:sz w:val="28"/>
        </w:rPr>
        <w:br/>
        <w:t>Віри своєї християнської у поругу вічні часи не подайте!»</w:t>
      </w:r>
      <w:r w:rsidRPr="00DD0945">
        <w:rPr>
          <w:sz w:val="28"/>
        </w:rPr>
        <w:br/>
        <w:t>Оттогді-то козаки, друзі, молодці, добре дбали,</w:t>
      </w:r>
      <w:r w:rsidRPr="00DD0945">
        <w:rPr>
          <w:sz w:val="28"/>
        </w:rPr>
        <w:br/>
        <w:t>Од сна уставали,</w:t>
      </w:r>
      <w:r w:rsidRPr="00DD0945">
        <w:rPr>
          <w:sz w:val="28"/>
        </w:rPr>
        <w:br/>
        <w:t>Руський очинаш читали,</w:t>
      </w:r>
      <w:r w:rsidRPr="00DD0945">
        <w:rPr>
          <w:sz w:val="28"/>
        </w:rPr>
        <w:br/>
        <w:t>На лядськії табори наїжджали,</w:t>
      </w:r>
      <w:r w:rsidRPr="00DD0945">
        <w:rPr>
          <w:sz w:val="28"/>
        </w:rPr>
        <w:br/>
        <w:t>Лядські табори на три часті розбивали,</w:t>
      </w:r>
      <w:r w:rsidRPr="00DD0945">
        <w:rPr>
          <w:sz w:val="28"/>
        </w:rPr>
        <w:br/>
        <w:t>Ляхів, мостивих панів, упень рубали.</w:t>
      </w:r>
      <w:r w:rsidRPr="00DD0945">
        <w:rPr>
          <w:sz w:val="28"/>
        </w:rPr>
        <w:br/>
        <w:t>Кров їх лядську у полі з жовтим піском мішали,</w:t>
      </w:r>
      <w:r w:rsidRPr="00DD0945">
        <w:rPr>
          <w:sz w:val="28"/>
        </w:rPr>
        <w:br/>
        <w:t>Віри своєї християнської у поругу вічні часи не подали.</w:t>
      </w:r>
      <w:r w:rsidRPr="00DD0945">
        <w:rPr>
          <w:sz w:val="28"/>
        </w:rPr>
        <w:br/>
        <w:t>Оттогді-то Барабаш, гетьман молодий,</w:t>
      </w:r>
      <w:r w:rsidRPr="00DD0945">
        <w:rPr>
          <w:sz w:val="28"/>
        </w:rPr>
        <w:br/>
        <w:t>Конем поїжджає,</w:t>
      </w:r>
      <w:r w:rsidRPr="00DD0945">
        <w:rPr>
          <w:sz w:val="28"/>
        </w:rPr>
        <w:br/>
        <w:t>Плаче-ридає</w:t>
      </w:r>
      <w:r w:rsidRPr="00DD0945">
        <w:rPr>
          <w:sz w:val="28"/>
        </w:rPr>
        <w:br/>
        <w:t>І стиха словами промовляє:</w:t>
      </w:r>
      <w:r w:rsidRPr="00DD0945">
        <w:rPr>
          <w:sz w:val="28"/>
        </w:rPr>
        <w:br/>
        <w:t>«Ей, пане куме, пане Хмельницький,</w:t>
      </w:r>
      <w:r w:rsidRPr="00DD0945">
        <w:rPr>
          <w:sz w:val="28"/>
        </w:rPr>
        <w:br/>
      </w:r>
      <w:r w:rsidRPr="00DD0945">
        <w:rPr>
          <w:sz w:val="28"/>
        </w:rPr>
        <w:lastRenderedPageBreak/>
        <w:t>Пане писарю військовий!</w:t>
      </w:r>
      <w:r w:rsidRPr="00DD0945">
        <w:rPr>
          <w:sz w:val="28"/>
        </w:rPr>
        <w:br/>
        <w:t>Нащо б тобі королевські листи у пані Барабашевої визволяти?</w:t>
      </w:r>
      <w:r w:rsidRPr="00DD0945">
        <w:rPr>
          <w:sz w:val="28"/>
        </w:rPr>
        <w:br/>
        <w:t>Нащо б тобі козакам козацькі порядки давати?</w:t>
      </w:r>
      <w:r w:rsidRPr="00DD0945">
        <w:rPr>
          <w:sz w:val="28"/>
        </w:rPr>
        <w:br/>
        <w:t>Не лучче б тобі з нами, із ляхами,</w:t>
      </w:r>
      <w:r w:rsidRPr="00DD0945">
        <w:rPr>
          <w:sz w:val="28"/>
        </w:rPr>
        <w:br/>
        <w:t>З мостивими панами,</w:t>
      </w:r>
      <w:r w:rsidRPr="00DD0945">
        <w:rPr>
          <w:sz w:val="28"/>
        </w:rPr>
        <w:br/>
        <w:t>Хліб-сіль з упокоєм уживати?»</w:t>
      </w:r>
      <w:r w:rsidRPr="00DD0945">
        <w:rPr>
          <w:sz w:val="28"/>
        </w:rPr>
        <w:br/>
        <w:t>Оттогді-то Хмельницький</w:t>
      </w:r>
      <w:r w:rsidRPr="00DD0945">
        <w:rPr>
          <w:sz w:val="28"/>
        </w:rPr>
        <w:br/>
        <w:t>Стиха словами промовляє:</w:t>
      </w:r>
      <w:r w:rsidRPr="00DD0945">
        <w:rPr>
          <w:sz w:val="28"/>
        </w:rPr>
        <w:br/>
        <w:t>«Ей, пане куме, пане Барабашу,</w:t>
      </w:r>
      <w:r w:rsidRPr="00DD0945">
        <w:rPr>
          <w:sz w:val="28"/>
        </w:rPr>
        <w:br/>
        <w:t>Пане гетьмане молодий!</w:t>
      </w:r>
      <w:r w:rsidRPr="00DD0945">
        <w:rPr>
          <w:sz w:val="28"/>
        </w:rPr>
        <w:br/>
        <w:t>Як будеш ти мені сими словами докоряти, —</w:t>
      </w:r>
      <w:r w:rsidRPr="00DD0945">
        <w:rPr>
          <w:sz w:val="28"/>
        </w:rPr>
        <w:br/>
        <w:t>Не зарікаюсь я тобі самому з пліч головку, як галку, зняти.</w:t>
      </w:r>
      <w:r w:rsidRPr="00DD0945">
        <w:rPr>
          <w:sz w:val="28"/>
        </w:rPr>
        <w:br/>
        <w:t>Жону твою і дітей у полон живцем забрати,</w:t>
      </w:r>
      <w:r w:rsidRPr="00DD0945">
        <w:rPr>
          <w:sz w:val="28"/>
        </w:rPr>
        <w:br/>
        <w:t>Турському салтану у подарунку одіслати».</w:t>
      </w:r>
      <w:r w:rsidRPr="00DD0945">
        <w:rPr>
          <w:sz w:val="28"/>
        </w:rPr>
        <w:br/>
        <w:t>Оттогді-то Хмельницький, як сі слова зговорив,</w:t>
      </w:r>
      <w:r w:rsidRPr="00DD0945">
        <w:rPr>
          <w:sz w:val="28"/>
        </w:rPr>
        <w:br/>
        <w:t>Так гаразд-добре й учинив:</w:t>
      </w:r>
      <w:r w:rsidRPr="00DD0945">
        <w:rPr>
          <w:sz w:val="28"/>
        </w:rPr>
        <w:br/>
        <w:t>Куму свойому Барабашеві, гетьману молодому,</w:t>
      </w:r>
      <w:r w:rsidRPr="00DD0945">
        <w:rPr>
          <w:sz w:val="28"/>
        </w:rPr>
        <w:br/>
        <w:t>З пліч головку, як галку, зняв,</w:t>
      </w:r>
      <w:r w:rsidRPr="00DD0945">
        <w:rPr>
          <w:sz w:val="28"/>
        </w:rPr>
        <w:br/>
        <w:t>Жону його і дітей живцем забрав,</w:t>
      </w:r>
      <w:r w:rsidRPr="00DD0945">
        <w:rPr>
          <w:sz w:val="28"/>
        </w:rPr>
        <w:br/>
        <w:t>Турському салтану у подарунку одіслав.</w:t>
      </w:r>
      <w:r w:rsidRPr="00DD0945">
        <w:rPr>
          <w:sz w:val="28"/>
        </w:rPr>
        <w:br/>
        <w:t>З того ж то часу Хмельницький гетьманувати став.</w:t>
      </w:r>
      <w:r w:rsidRPr="00DD0945">
        <w:rPr>
          <w:sz w:val="28"/>
        </w:rPr>
        <w:br/>
        <w:t>Оттогді ж то козаки, діти, друзі, молодці,</w:t>
      </w:r>
      <w:r w:rsidRPr="00DD0945">
        <w:rPr>
          <w:sz w:val="28"/>
        </w:rPr>
        <w:br/>
        <w:t>Стиха словами промовляли:</w:t>
      </w:r>
      <w:r w:rsidRPr="00DD0945">
        <w:rPr>
          <w:sz w:val="28"/>
        </w:rPr>
        <w:br/>
        <w:t>«Ей, гетьмане Хмельницький,</w:t>
      </w:r>
      <w:r w:rsidRPr="00DD0945">
        <w:rPr>
          <w:sz w:val="28"/>
        </w:rPr>
        <w:br/>
        <w:t>Батю наш, Зинов Богдане чигиринський!</w:t>
      </w:r>
      <w:r w:rsidRPr="00DD0945">
        <w:rPr>
          <w:sz w:val="28"/>
        </w:rPr>
        <w:br/>
        <w:t>Дай, боже, щоб ми за твоєю головою пили да гуляли,</w:t>
      </w:r>
      <w:r w:rsidRPr="00DD0945">
        <w:rPr>
          <w:sz w:val="28"/>
        </w:rPr>
        <w:br/>
        <w:t>Віри своєї християнської у поругу вічні часи не подавали!»</w:t>
      </w:r>
      <w:r w:rsidRPr="00DD0945">
        <w:rPr>
          <w:sz w:val="28"/>
        </w:rPr>
        <w:br/>
        <w:t>Господи, утверди люду царського,</w:t>
      </w:r>
      <w:r w:rsidRPr="00DD0945">
        <w:rPr>
          <w:sz w:val="28"/>
        </w:rPr>
        <w:br/>
        <w:t>Народу християнського,</w:t>
      </w:r>
      <w:r w:rsidRPr="00DD0945">
        <w:rPr>
          <w:sz w:val="28"/>
        </w:rPr>
        <w:br/>
        <w:t>Всім слушащи-м,</w:t>
      </w:r>
      <w:r w:rsidRPr="00DD0945">
        <w:rPr>
          <w:sz w:val="28"/>
        </w:rPr>
        <w:br/>
        <w:t>Всім православним християнам</w:t>
      </w:r>
      <w:r w:rsidRPr="00DD0945">
        <w:rPr>
          <w:sz w:val="28"/>
        </w:rPr>
        <w:br/>
        <w:t xml:space="preserve">Пошли, боже, много літ! </w: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&amp;Mcy;&amp;acy;&amp;rcy;&amp;iukcy;&amp;yacy; &amp;Pcy;&amp;rcy;&amp;icy;&amp;gcy;&amp;acy;&amp;rcy;&amp;acy;. &amp;Vcy; &amp;scy;&amp;tcy;&amp;iecy;&amp;pcy;&amp;ucy; &amp;ncy;&amp;acy; &amp;mcy;&amp;ocy;&amp;gcy;&amp;icy;&amp;lcy;&amp;iukcy;, &amp;ocy;&amp;pcy;&amp;ocy;&amp;vcy;&amp;iukcy;&amp;dcy;&amp;acy;&amp;ncy;&amp;ncy;&amp;yacy;. &amp;Gcy;&amp;rcy;&amp;acy;&amp;vcy;&amp;yucy;&amp;rcy;&amp;icy; &amp;Gcy;&amp;iecy;&amp;ocy;&amp;rcy;&amp;gcy;&amp;iukcy;&amp;yacy; &amp;YAcy;&amp;kcy;&amp;ucy;&amp;tcy;&amp;ocy;&amp;vcy;&amp;icy;&amp;chcy;&amp;acy;" style="width:489.6pt;height:676.8pt;visibility:visible">
            <v:imagedata r:id="rId7" o:title=""/>
          </v:shape>
        </w:pic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pict>
          <v:shape id="Рисунок 4" o:spid="_x0000_i1026" type="#_x0000_t75" alt="&amp;Mcy;&amp;acy;&amp;rcy;&amp;iukcy;&amp;yacy; &amp;Pcy;&amp;rcy;&amp;icy;&amp;gcy;&amp;acy;&amp;rcy;&amp;acy;, &amp;Zcy; &amp;ncy;&amp;iecy;&amp;vcy;&amp;ocy;&amp;lcy;&amp;iukcy;, &amp;ocy;&amp;pcy;&amp;ocy;&amp;vcy;&amp;iukcy;&amp;dcy;&amp;acy;&amp;ncy;&amp;ncy;&amp;yacy;, &amp;Gcy;&amp;rcy;&amp;acy;&amp;vcy;&amp;yucy;&amp;rcy;&amp;icy; &amp;Gcy;&amp;iecy;&amp;ocy;&amp;rcy;&amp;gcy;&amp;iukcy;&amp;yacy; &amp;YAcy;&amp;kcy;&amp;ucy;&amp;tcy;&amp;ocy;&amp;vcy;&amp;icy;&amp;chcy;&amp;acy;" style="width:482.4pt;height:669.6pt;visibility:visible">
            <v:imagedata r:id="rId8" o:title=""/>
          </v:shape>
        </w:pic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Рисунок 5" o:spid="_x0000_i1027" type="#_x0000_t75" alt="&amp;Mcy;&amp;acy;&amp;rcy;&amp;iukcy;&amp;yacy; &amp;Pcy;&amp;rcy;&amp;icy;&amp;gcy;&amp;acy;&amp;rcy;&amp;acy;, &amp;Pcy;&amp;rcy;&amp;ocy; &amp;KHcy;&amp;vcy;&amp;iecy;&amp;dcy;&amp;ocy;&amp;rcy;&amp;acy; &amp;Bcy;&amp;iecy;&amp;zcy;&amp;rcy;&amp;iukcy;&amp;dcy;&amp;ncy;&amp;ocy;&amp;gcy;&amp;ocy;, &amp;ocy;&amp;pcy;&amp;ocy;&amp;vcy;&amp;iukcy;&amp;dcy;&amp;acy;&amp;ncy;&amp;ncy;&amp;yacy;. &amp;Gcy;&amp;rcy;&amp;acy;&amp;vcy;&amp;yucy;&amp;rcy;&amp;icy; &amp;Gcy;&amp;iecy;&amp;ocy;&amp;rcy;&amp;gcy;&amp;iukcy;&amp;yacy; &amp;YAcy;&amp;kcy;&amp;ucy;&amp;tcy;&amp;ocy;&amp;vcy;&amp;icy;&amp;chcy;&amp;acy;" style="width:489.6pt;height:684pt;visibility:visible">
            <v:imagedata r:id="rId9" o:title=""/>
          </v:shape>
        </w:pic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Рисунок 6" o:spid="_x0000_i1028" type="#_x0000_t75" alt="&amp;Mcy;&amp;acy;&amp;rcy;&amp;iukcy;&amp;yacy; &amp;Pcy;&amp;rcy;&amp;icy;&amp;gcy;&amp;acy;&amp;rcy;&amp;acy;, &amp;Mcy;&amp;acy;&amp;rcy;&amp;ucy;&amp;scy;&amp;yacy; &amp;Bcy;&amp;ocy;&amp;gcy;&amp;ucy;&amp;scy;&amp;lcy;&amp;acy;&amp;vcy;&amp;kcy;&amp;acy;, &amp;ocy;&amp;pcy;&amp;ocy;&amp;vcy;&amp;iukcy;&amp;dcy;&amp;acy;&amp;ncy;&amp;ncy;&amp;yacy;. &amp;Gcy;&amp;rcy;&amp;acy;&amp;vcy;&amp;yucy;&amp;rcy;&amp;icy; &amp;Gcy;&amp;iecy;&amp;ocy;&amp;rcy;&amp;gcy;&amp;iukcy;&amp;yacy; &amp;YAcy;&amp;kcy;&amp;ucy;&amp;tcy;&amp;ocy;&amp;vcy;&amp;icy;&amp;chcy;&amp;acy;" style="width:482.4pt;height:669.6pt;visibility:visible">
            <v:imagedata r:id="rId10" o:title=""/>
          </v:shape>
        </w:pic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Рисунок 7" o:spid="_x0000_i1029" type="#_x0000_t75" alt="&amp;Mcy;&amp;acy;&amp;rcy;&amp;iukcy;&amp;yacy; &amp;Pcy;&amp;rcy;&amp;icy;&amp;gcy;&amp;acy;&amp;rcy;&amp;acy;, &amp;Pcy;&amp;rcy;&amp;ocy; &amp;KHcy;&amp;vcy;&amp;iecy;&amp;scy;&amp;softcy;&amp;kcy;&amp;acy; &amp;Gcy;&amp;acy;&amp;ncy;&amp;dcy;&amp;zhcy;&amp;ucy; &amp;Acy;&amp;ncy;&amp;dcy;&amp;icy;&amp;bcy;&amp;iecy;&amp;rcy;&amp;acy;, &amp;ocy;&amp;pcy;&amp;ocy;&amp;vcy;&amp;iukcy;&amp;dcy;&amp;acy;&amp;ncy;&amp;ncy;&amp;yacy;. &amp;Gcy;&amp;rcy;&amp;acy;&amp;vcy;&amp;yucy;&amp;rcy;&amp;icy; &amp;Gcy;&amp;iecy;&amp;ocy;&amp;rcy;&amp;gcy;&amp;iukcy;&amp;yacy; &amp;YAcy;&amp;kcy;&amp;ucy;&amp;tcy;&amp;ocy;&amp;vcy;&amp;icy;&amp;chcy;&amp;acy;" style="width:7in;height:676.8pt;visibility:visible">
            <v:imagedata r:id="rId11" o:title=""/>
          </v:shape>
        </w:pic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Рисунок 8" o:spid="_x0000_i1030" type="#_x0000_t75" alt="&amp;Mcy;&amp;acy;&amp;rcy;&amp;iukcy;&amp;yacy; &amp;Pcy;&amp;rcy;&amp;icy;&amp;gcy;&amp;acy;&amp;rcy;&amp;acy;, &amp;Pcy;&amp;rcy;&amp;ocy; &amp;Iukcy;&amp;vcy;&amp;acy;&amp;scy;&amp;yacy;-&amp;Vcy;&amp;dcy;&amp;ocy;&amp;vcy;&amp;icy;&amp;chcy;&amp;iecy;&amp;ncy;&amp;kcy;&amp;acy; &amp;Kcy;&amp;ocy;&amp;ncy;&amp;ocy;&amp;vcy;&amp;chcy;&amp;iecy;&amp;ncy;&amp;kcy;&amp;acy;, &amp;ocy;&amp;pcy;&amp;ocy;&amp;vcy;&amp;iukcy;&amp;dcy;&amp;acy;&amp;ncy;&amp;ncy;&amp;yacy;. &amp;Gcy;&amp;rcy;&amp;acy;&amp;vcy;&amp;yucy;&amp;rcy;&amp;icy; &amp;Gcy;&amp;iecy;&amp;ocy;&amp;rcy;&amp;gcy;&amp;iukcy;&amp;yacy; &amp;YAcy;&amp;kcy;&amp;ucy;&amp;tcy;&amp;ocy;&amp;vcy;&amp;icy;&amp;chcy;&amp;acy;" style="width:460.8pt;height:662.4pt;visibility:visible">
            <v:imagedata r:id="rId12" o:title=""/>
          </v:shape>
        </w:pict>
      </w:r>
    </w:p>
    <w:p w:rsidR="00A056A0" w:rsidRDefault="006E6B1C" w:rsidP="00E371B1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Рисунок 9" o:spid="_x0000_i1031" type="#_x0000_t75" alt="&amp;Mcy;&amp;acy;&amp;rcy;&amp;iukcy;&amp;yacy; &amp;Pcy;&amp;rcy;&amp;icy;&amp;gcy;&amp;acy;&amp;rcy;&amp;acy;. &amp;Kcy;&amp;ocy;&amp;zcy;&amp;acy;&amp;kcy; &amp;Gcy;&amp;ocy;&amp;lcy;&amp;ocy;&amp;tcy;&amp;acy;. &amp;Zcy;&amp;bcy;&amp;iukcy;&amp;rcy;&amp;kcy;&amp;acy; &amp;ocy;&amp;pcy;&amp;ocy;&amp;vcy;&amp;iukcy;&amp;dcy;&amp;acy;&amp;ncy;&amp;softcy; &amp;zcy;&amp;acy; &amp;mcy;&amp;ocy;&amp;tcy;&amp;icy;&amp;vcy;&amp;acy;&amp;mcy;&amp;icy; &amp;ucy;&amp;kcy;&amp;rcy;&amp;acy;&amp;yicy;&amp;ncy;&amp;scy;&amp;softcy;&amp;kcy;&amp;icy;&amp;khcy; &amp;ncy;&amp;acy;&amp;rcy;&amp;ocy;&amp;dcy;&amp;ncy;&amp;icy;&amp;khcy; &amp;dcy;&amp;ucy;&amp;mcy;. &amp;YAcy;&amp;kcy; &amp;bcy;&amp;rcy;&amp;acy;&amp;tcy;&amp;icy; &amp;zcy; &amp;Acy;&amp;zcy;&amp;ocy;&amp;vcy;&amp;acy; &amp;tcy;&amp;iukcy;&amp;kcy;&amp;acy;&amp;lcy;&amp;icy;. &amp;Ocy;&amp;pcy;&amp;ocy;&amp;vcy;&amp;iukcy;&amp;dcy;&amp;acy;&amp;ncy;&amp;ncy;&amp;yacy;. &amp;Gcy;&amp;rcy;&amp;acy;&amp;vcy;&amp;yucy;&amp;rcy;&amp;icy; &amp;Gcy;&amp;iecy;&amp;ocy;&amp;rcy;&amp;gcy;&amp;iukcy;&amp;yacy; &amp;YAcy;&amp;kcy;&amp;ucy;&amp;tcy;&amp;ocy;&amp;vcy;&amp;icy;&amp;chcy;&amp;acy;" style="width:489.6pt;height:669.6pt;visibility:visible">
            <v:imagedata r:id="rId13" o:title=""/>
          </v:shape>
        </w:pict>
      </w:r>
    </w:p>
    <w:p w:rsidR="00A056A0" w:rsidRPr="009149C8" w:rsidRDefault="006E6B1C" w:rsidP="005C59E9">
      <w:pPr>
        <w:tabs>
          <w:tab w:val="left" w:pos="3261"/>
        </w:tabs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Рисунок 10" o:spid="_x0000_i1032" type="#_x0000_t75" alt="&amp;Mcy;&amp;acy;&amp;rcy;&amp;iukcy;&amp;yacy; &amp;Pcy;&amp;rcy;&amp;icy;&amp;gcy;&amp;acy;&amp;rcy;&amp;acy;, &amp;Kcy;&amp;ocy;&amp;zcy;&amp;acy;&amp;kcy; &amp;Gcy;&amp;ocy;&amp;lcy;&amp;ocy;&amp;tcy;&amp;acy;, &amp;ocy;&amp;pcy;&amp;ocy;&amp;vcy;&amp;iukcy;&amp;dcy;&amp;acy;&amp;ncy;&amp;ncy;&amp;yacy; &amp;zcy;&amp;acy; &amp;mcy;&amp;ocy;&amp;tcy;&amp;icy;&amp;vcy;&amp;acy;&amp;mcy;&amp;icy; &amp;ucy;&amp;kcy;&amp;rcy;&amp;acy;&amp;yicy;&amp;ncy;&amp;scy;&amp;softcy;&amp;kcy;&amp;ocy;&amp;yicy; &amp;ncy;&amp;acy;&amp;rcy;&amp;ocy;&amp;dcy;&amp;ncy;&amp;ocy;&amp;yicy; &amp;dcy;&amp;ucy;&amp;mcy;&amp;icy;, &amp;gcy;&amp;rcy;&amp;acy;&amp;vcy;&amp;yucy;&amp;rcy;&amp;icy; &amp;Gcy;&amp;iecy;&amp;ocy;&amp;rcy;&amp;gcy;&amp;iukcy;&amp;yacy; &amp;YAcy;&amp;kcy;&amp;ucy;&amp;tcy;&amp;ocy;&amp;vcy;&amp;icy;&amp;chcy;&amp;acy;" style="width:489.6pt;height:669.6pt;visibility:visible">
            <v:imagedata r:id="rId14" o:title=""/>
          </v:shape>
        </w:pict>
      </w:r>
    </w:p>
    <w:sectPr w:rsidR="00A056A0" w:rsidRPr="009149C8" w:rsidSect="00A35E56">
      <w:footerReference w:type="default" r:id="rId15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6A0" w:rsidRDefault="00A056A0" w:rsidP="00A9153C">
      <w:pPr>
        <w:spacing w:after="0" w:line="240" w:lineRule="auto"/>
      </w:pPr>
      <w:r>
        <w:separator/>
      </w:r>
    </w:p>
  </w:endnote>
  <w:endnote w:type="continuationSeparator" w:id="0">
    <w:p w:rsidR="00A056A0" w:rsidRDefault="00A056A0" w:rsidP="00A91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6A0" w:rsidRDefault="006E6B1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Pr="006E6B1C">
      <w:rPr>
        <w:noProof/>
        <w:lang w:val="ru-RU"/>
      </w:rPr>
      <w:t>40</w:t>
    </w:r>
    <w:r>
      <w:rPr>
        <w:noProof/>
        <w:lang w:val="ru-RU"/>
      </w:rPr>
      <w:fldChar w:fldCharType="end"/>
    </w:r>
  </w:p>
  <w:p w:rsidR="00A056A0" w:rsidRPr="00A9153C" w:rsidRDefault="00A056A0" w:rsidP="00A9153C">
    <w:pPr>
      <w:pStyle w:val="a6"/>
      <w:jc w:val="right"/>
      <w:rPr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6A0" w:rsidRDefault="00A056A0" w:rsidP="00A9153C">
      <w:pPr>
        <w:spacing w:after="0" w:line="240" w:lineRule="auto"/>
      </w:pPr>
      <w:r>
        <w:separator/>
      </w:r>
    </w:p>
  </w:footnote>
  <w:footnote w:type="continuationSeparator" w:id="0">
    <w:p w:rsidR="00A056A0" w:rsidRDefault="00A056A0" w:rsidP="00A91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30C48"/>
    <w:multiLevelType w:val="hybridMultilevel"/>
    <w:tmpl w:val="AEFCA0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37B80"/>
    <w:multiLevelType w:val="hybridMultilevel"/>
    <w:tmpl w:val="60B8EDC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25A3C5E"/>
    <w:multiLevelType w:val="hybridMultilevel"/>
    <w:tmpl w:val="DF1E39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7198D"/>
    <w:multiLevelType w:val="hybridMultilevel"/>
    <w:tmpl w:val="D324C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E5614"/>
    <w:multiLevelType w:val="hybridMultilevel"/>
    <w:tmpl w:val="1F7C31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125148"/>
    <w:multiLevelType w:val="hybridMultilevel"/>
    <w:tmpl w:val="456CBAEC"/>
    <w:lvl w:ilvl="0" w:tplc="78CA676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55C34"/>
    <w:multiLevelType w:val="hybridMultilevel"/>
    <w:tmpl w:val="FD1A79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01EC"/>
    <w:rsid w:val="000301EC"/>
    <w:rsid w:val="000F453A"/>
    <w:rsid w:val="0017413A"/>
    <w:rsid w:val="001D6006"/>
    <w:rsid w:val="002149D5"/>
    <w:rsid w:val="002259D1"/>
    <w:rsid w:val="00231830"/>
    <w:rsid w:val="00373274"/>
    <w:rsid w:val="003B4DF0"/>
    <w:rsid w:val="004D479C"/>
    <w:rsid w:val="004E0999"/>
    <w:rsid w:val="004F473D"/>
    <w:rsid w:val="004F66BA"/>
    <w:rsid w:val="005C59E9"/>
    <w:rsid w:val="005E1457"/>
    <w:rsid w:val="006131C5"/>
    <w:rsid w:val="00626BD2"/>
    <w:rsid w:val="006326E1"/>
    <w:rsid w:val="00654917"/>
    <w:rsid w:val="00654FD7"/>
    <w:rsid w:val="00661FB0"/>
    <w:rsid w:val="00662A71"/>
    <w:rsid w:val="006D05B3"/>
    <w:rsid w:val="006E6B1C"/>
    <w:rsid w:val="00733CFC"/>
    <w:rsid w:val="00746BF2"/>
    <w:rsid w:val="00761A38"/>
    <w:rsid w:val="00823028"/>
    <w:rsid w:val="00827DBC"/>
    <w:rsid w:val="00833A3E"/>
    <w:rsid w:val="008A147C"/>
    <w:rsid w:val="008B4C3C"/>
    <w:rsid w:val="008E7CB5"/>
    <w:rsid w:val="00903D2A"/>
    <w:rsid w:val="009134F0"/>
    <w:rsid w:val="00914625"/>
    <w:rsid w:val="009149C8"/>
    <w:rsid w:val="00924C77"/>
    <w:rsid w:val="009407AD"/>
    <w:rsid w:val="00974EF4"/>
    <w:rsid w:val="0099501C"/>
    <w:rsid w:val="009E2D0B"/>
    <w:rsid w:val="00A056A0"/>
    <w:rsid w:val="00A14E81"/>
    <w:rsid w:val="00A35E56"/>
    <w:rsid w:val="00A50B8B"/>
    <w:rsid w:val="00A9153C"/>
    <w:rsid w:val="00B14F45"/>
    <w:rsid w:val="00B42487"/>
    <w:rsid w:val="00B44929"/>
    <w:rsid w:val="00B96A98"/>
    <w:rsid w:val="00BC01F6"/>
    <w:rsid w:val="00C2047B"/>
    <w:rsid w:val="00C26A91"/>
    <w:rsid w:val="00C453C4"/>
    <w:rsid w:val="00C64DBA"/>
    <w:rsid w:val="00CD1580"/>
    <w:rsid w:val="00D21D85"/>
    <w:rsid w:val="00D32658"/>
    <w:rsid w:val="00D601AC"/>
    <w:rsid w:val="00DB3C90"/>
    <w:rsid w:val="00DD0945"/>
    <w:rsid w:val="00DD29C2"/>
    <w:rsid w:val="00DD5DCB"/>
    <w:rsid w:val="00E371B1"/>
    <w:rsid w:val="00E62D21"/>
    <w:rsid w:val="00E80EAF"/>
    <w:rsid w:val="00E87DDD"/>
    <w:rsid w:val="00F50DA9"/>
    <w:rsid w:val="00F75713"/>
    <w:rsid w:val="00F8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56A88E13"/>
  <w15:docId w15:val="{5091642F-3BB9-486F-9EA1-8674A22C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7AD"/>
    <w:pPr>
      <w:spacing w:after="160" w:line="259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8A147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A147C"/>
    <w:rPr>
      <w:rFonts w:ascii="Calibri Light" w:hAnsi="Calibri Light" w:cs="Times New Roman"/>
      <w:color w:val="2E74B5"/>
      <w:sz w:val="32"/>
      <w:szCs w:val="32"/>
    </w:rPr>
  </w:style>
  <w:style w:type="paragraph" w:styleId="a3">
    <w:name w:val="List Paragraph"/>
    <w:basedOn w:val="a"/>
    <w:uiPriority w:val="99"/>
    <w:qFormat/>
    <w:rsid w:val="000301EC"/>
    <w:pPr>
      <w:ind w:left="720"/>
      <w:contextualSpacing/>
    </w:pPr>
  </w:style>
  <w:style w:type="paragraph" w:styleId="a4">
    <w:name w:val="header"/>
    <w:basedOn w:val="a"/>
    <w:link w:val="a5"/>
    <w:uiPriority w:val="99"/>
    <w:rsid w:val="00A915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9153C"/>
    <w:rPr>
      <w:rFonts w:cs="Times New Roman"/>
    </w:rPr>
  </w:style>
  <w:style w:type="paragraph" w:styleId="a6">
    <w:name w:val="footer"/>
    <w:basedOn w:val="a"/>
    <w:link w:val="a7"/>
    <w:uiPriority w:val="99"/>
    <w:rsid w:val="00A915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A9153C"/>
    <w:rPr>
      <w:rFonts w:cs="Times New Roman"/>
    </w:rPr>
  </w:style>
  <w:style w:type="paragraph" w:styleId="a8">
    <w:name w:val="Normal (Web)"/>
    <w:basedOn w:val="a"/>
    <w:uiPriority w:val="99"/>
    <w:semiHidden/>
    <w:rsid w:val="00E371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9">
    <w:name w:val="Balloon Text"/>
    <w:basedOn w:val="a"/>
    <w:link w:val="aa"/>
    <w:uiPriority w:val="99"/>
    <w:semiHidden/>
    <w:rsid w:val="00E3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37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24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232">
              <w:marLeft w:val="1016"/>
              <w:marRight w:val="10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7225">
                  <w:marLeft w:val="240"/>
                  <w:marRight w:val="15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24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231">
              <w:marLeft w:val="1016"/>
              <w:marRight w:val="10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7237">
                  <w:marLeft w:val="240"/>
                  <w:marRight w:val="15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7234">
                      <w:marLeft w:val="8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24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40</Pages>
  <Words>6250</Words>
  <Characters>35631</Characters>
  <Application>Microsoft Office Word</Application>
  <DocSecurity>0</DocSecurity>
  <Lines>296</Lines>
  <Paragraphs>83</Paragraphs>
  <ScaleCrop>false</ScaleCrop>
  <Company/>
  <LinksUpToDate>false</LinksUpToDate>
  <CharactersWithSpaces>41798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2018-12-06T13:26:00Z</cp:lastPrinted>
  <dcterms:created xsi:type="dcterms:W3CDTF">2018-11-27T12:42:00Z</dcterms:created>
  <dcterms:modified xsi:type="dcterms:W3CDTF">2019-03-16T14:47:00Z</dcterms:modified>
</cp:coreProperties>
</file>