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D2157" w14:textId="1C5EB8FE" w:rsidR="009334BB" w:rsidRPr="00B57DE4" w:rsidRDefault="00552258" w:rsidP="00B57DE4">
      <w:pPr>
        <w:jc w:val="center"/>
        <w:rPr>
          <w:b/>
          <w:bCs/>
        </w:rPr>
      </w:pPr>
      <w:r w:rsidRPr="00322E37">
        <w:rPr>
          <w:b/>
          <w:bCs/>
        </w:rPr>
        <w:t>1.Особливості скіфської культури, її вплив на культуру давніх слов’ян</w:t>
      </w:r>
    </w:p>
    <w:p w14:paraId="76778313" w14:textId="77777777" w:rsidR="00E60255" w:rsidRDefault="00661B9F" w:rsidP="00661B9F">
      <w:r>
        <w:tab/>
      </w:r>
      <w:r w:rsidR="00E60255" w:rsidRPr="00E60255">
        <w:t xml:space="preserve">Скіфська культура є однією з найцікавіших і загадкових культур, що існували на теренах Європи в давні часи. Вона відома своїми незвичайними звичаями, релігійними та міфологічними віруваннями, мистецтвом і архітектурою. Проте, не менш важливим є вплив скіфської культури на інші народи, зокрема на давніх слов'ян. </w:t>
      </w:r>
    </w:p>
    <w:p w14:paraId="07A883FF" w14:textId="61EC799F" w:rsidR="00661B9F" w:rsidRDefault="00E60255" w:rsidP="00661B9F">
      <w:r>
        <w:tab/>
      </w:r>
      <w:r w:rsidRPr="00E60255">
        <w:t>У даному есе будуть досліджені особливості скіфської культури та її вплив на культуру давніх слов'ян. Основною метою роботи є виявлення спільних рис цих двох культур та розуміння, як вплив однієї культури на іншу вплинув на їхній розвиток.</w:t>
      </w:r>
      <w:r w:rsidR="00552258" w:rsidRPr="00552258">
        <w:t xml:space="preserve"> </w:t>
      </w:r>
    </w:p>
    <w:p w14:paraId="0B4542BD" w14:textId="6D616CBA" w:rsidR="00E60255" w:rsidRDefault="00661B9F" w:rsidP="00E60255">
      <w:r>
        <w:tab/>
      </w:r>
      <w:r w:rsidR="00E60255">
        <w:t>Варто зазначити, що с</w:t>
      </w:r>
      <w:r w:rsidR="00E60255">
        <w:t>кіфська культура є однією з найбільш цікавих і загадкових культур Стародавнього Сходу. Вона з'явилася близько 7-го століття до нашої ери на території Північного Причорномор'я і поширилася на значну частину Євразії, включаючи Україну. Скіфи відомі своїм розвиненим військовим мистецтвом, здатністю до швидкого переміщення, а також майстерністю в обробці золота та інших металів. Вони були відомі своєю державністю та адміністративно-територіальним устроєм, який включав декілька владних структур, очолюваних вождями.</w:t>
      </w:r>
    </w:p>
    <w:p w14:paraId="5D285BFD" w14:textId="796FD81B" w:rsidR="00E60255" w:rsidRDefault="00E60255" w:rsidP="00E60255">
      <w:r>
        <w:tab/>
      </w:r>
      <w:r>
        <w:t>Скіфська культура відображала етнічну і культурну різноманітність народів, які проживали на території Північного Причорномор'я. Вона включала елементи кочового та сільського господарства, а також складні системи соціальної організації. Скіфи мали свою мову та писемність, які збереглися у формі імен, надписів та рунічних символів.</w:t>
      </w:r>
    </w:p>
    <w:p w14:paraId="5A7F0084" w14:textId="6871D97A" w:rsidR="00E60255" w:rsidRDefault="00E60255" w:rsidP="00E60255">
      <w:r>
        <w:tab/>
      </w:r>
      <w:r>
        <w:t>Перш за все, варто звернути увагу на те, що скіфська культура мала великий вплив на культуру давніх слов'ян. Однією з основних особливостей скіфів була військова організація та зброя. Зокрема, їх стрілецька зброя була досить вдосконаленою для того часу. Також скіфи займалися ремеслами, зокрема виробництвом золотих прикрас, що свідчить про розвиненість їхньої культури.</w:t>
      </w:r>
    </w:p>
    <w:p w14:paraId="20016AA4" w14:textId="22922D06" w:rsidR="00E60255" w:rsidRDefault="00E60255" w:rsidP="00E60255">
      <w:r>
        <w:lastRenderedPageBreak/>
        <w:tab/>
      </w:r>
      <w:r>
        <w:t xml:space="preserve">Далі, стосовно мистецтва та релігії скіфів, варто відзначити, що вони були поклонниками природи та </w:t>
      </w:r>
      <w:r w:rsidR="00F41495">
        <w:t>різних вірувань</w:t>
      </w:r>
      <w:r>
        <w:t>. Скіфи створювали якісь символічні зображення, зокрема зображення звірів, птахів, які вони відображали на своїх предметах побуту. Важливо також зазначити, що скіфська мистецька традиція мала великий вплив на мистецтво давніх слов'ян. Наприклад, схожість між сучасними українськими вишивками та орнаментикою скіфських прикрас є очевидною.</w:t>
      </w:r>
    </w:p>
    <w:p w14:paraId="34F792E0" w14:textId="77777777" w:rsidR="00E60255" w:rsidRDefault="00E60255" w:rsidP="00E60255">
      <w:r>
        <w:tab/>
      </w:r>
      <w:r>
        <w:t xml:space="preserve">Також можна зазначити, що скіфська культура мала вплив на розвиток мови давніх слов'ян. Скіфська мова належала до індоєвропейської родини мов, що досить близько пов'язана з багатьма слов'янськими мовами. Більш того, скіфська культура мала вплив на формування мовних елементів та термінів, які збереглися в давніх слов'янських мовах. Наприклад, слово "скіф" стало загальним найменуванням для всіх варварських племен, що мешкали на сході Європи, а також воно увійшло до складу багатьох географічних термінів, таких як "Скіфський край". </w:t>
      </w:r>
    </w:p>
    <w:p w14:paraId="626F2247" w14:textId="659DB7E1" w:rsidR="00E60255" w:rsidRDefault="00E60255" w:rsidP="00E60255">
      <w:r>
        <w:tab/>
      </w:r>
      <w:r>
        <w:t>Крім того, скіфська культура сприяла розвитку ремесла та торгівлі, що мали велике значення для давніх слов'ян. Скіфські майстри виробляли складні прикраси зі золота, срібла та бронзи, що відображало високий рівень їхнього ремесла. Також скіфи були відомі своєю вправністю у торгівлі та майстерності у виготовленні зброї та знарядь праці. У свою чергу, давні слов'яни взяли на озброєння багато знарядь та зброї, які були характерні для скіфської культури. Зокрема, до них відносяться лук, стріли, коп</w:t>
      </w:r>
      <w:r w:rsidR="00673997">
        <w:t>’</w:t>
      </w:r>
      <w:r>
        <w:t>я та броня.</w:t>
      </w:r>
    </w:p>
    <w:p w14:paraId="6B3784DA" w14:textId="79B4F8A4" w:rsidR="00E60255" w:rsidRDefault="00E60255" w:rsidP="00E60255">
      <w:r>
        <w:tab/>
      </w:r>
      <w:r w:rsidR="00107EB8">
        <w:t>Таким чином, с</w:t>
      </w:r>
      <w:r>
        <w:t>кіфська культура та культура давніх слов'ян мають деякі спільні риси та відмінності. Серед спільних рис можна відзначити захоплення воєнними справами та полюванням, особливу увагу до культури питання, розробку кераміки та металургії. Також обидві культури мали складну ієрархію та жили в племенних угрупованнях.</w:t>
      </w:r>
    </w:p>
    <w:p w14:paraId="677C30AE" w14:textId="2EB3B12D" w:rsidR="00E60255" w:rsidRDefault="00E60255" w:rsidP="00E60255">
      <w:r>
        <w:tab/>
      </w:r>
      <w:r>
        <w:t xml:space="preserve">Однак, є і відмінності між цими двома культурами. Скіфи були пастухами та кочівниками, тоді як давні слов'яни більш переважно жили в постійних поселеннях. Скіфи мали розвинену торгівлю зі сходом, тоді як давні слов'яни більше торгували </w:t>
      </w:r>
      <w:r w:rsidR="00107EB8">
        <w:t>і</w:t>
      </w:r>
      <w:r>
        <w:t>з заходом. Також скіфська культура мала більший вплив на культуру тюркських народів, тоді як давні слов'яни впливали на східних та південних сусідів.</w:t>
      </w:r>
    </w:p>
    <w:p w14:paraId="1683C1FF" w14:textId="77777777" w:rsidR="002440C5" w:rsidRDefault="00E60255" w:rsidP="00E60255">
      <w:r>
        <w:tab/>
      </w:r>
      <w:r w:rsidR="002440C5" w:rsidRPr="002440C5">
        <w:t xml:space="preserve">Отже, відповідно до проведеного дослідження, можна зробити висновок про те, що скіфська культура мала значний вплив на розвиток культури давніх слов'ян. Їхні звичаї, релігійні та міфологічні вірування, архітектура та мистецтво були впливові на культуру давніх слов'ян. Наприклад, технології виготовлення зброї та прикрас, мотиви та символіка, що використовувалися у мистецтві, а також релігійні практики та вірування. </w:t>
      </w:r>
    </w:p>
    <w:p w14:paraId="2534F564" w14:textId="5366D7E5" w:rsidR="00E60255" w:rsidRDefault="002440C5" w:rsidP="00E60255">
      <w:r>
        <w:tab/>
      </w:r>
      <w:r w:rsidRPr="002440C5">
        <w:t>Таким чином, можна стверджувати, що скіфська культура була не тільки важливим етапом в історії культури та цивілізації, але і мала вагому роль у формуванні культури давніх слов'ян.</w:t>
      </w:r>
      <w:r>
        <w:t xml:space="preserve"> А з</w:t>
      </w:r>
      <w:r w:rsidR="00E60255">
        <w:t>нання про скіфську культуру допомагає краще зрозуміти історію регіону та давніші етапи формування слов'янської культури.</w:t>
      </w:r>
    </w:p>
    <w:p w14:paraId="3C159CCE" w14:textId="77777777" w:rsidR="007708A9" w:rsidRPr="007708A9" w:rsidRDefault="007708A9" w:rsidP="007708A9">
      <w:pPr>
        <w:jc w:val="center"/>
        <w:rPr>
          <w:b/>
          <w:bCs/>
        </w:rPr>
      </w:pPr>
    </w:p>
    <w:p w14:paraId="7BB89B4F" w14:textId="2827802F" w:rsidR="007708A9" w:rsidRPr="007708A9" w:rsidRDefault="007708A9" w:rsidP="007708A9">
      <w:pPr>
        <w:jc w:val="center"/>
        <w:rPr>
          <w:b/>
          <w:bCs/>
        </w:rPr>
      </w:pPr>
      <w:r w:rsidRPr="007708A9">
        <w:rPr>
          <w:b/>
          <w:bCs/>
        </w:rPr>
        <w:t>Список використаних джерел</w:t>
      </w:r>
    </w:p>
    <w:p w14:paraId="5602B83A" w14:textId="3CA2B6BB" w:rsidR="000330C9" w:rsidRDefault="00DE6C1A" w:rsidP="00B57DE4">
      <w:pPr>
        <w:pStyle w:val="a7"/>
        <w:numPr>
          <w:ilvl w:val="0"/>
          <w:numId w:val="1"/>
        </w:numPr>
        <w:spacing w:line="276" w:lineRule="auto"/>
      </w:pPr>
      <w:r>
        <w:t>Відьма Б. О. Особливості трактування анімалістичних образів у мистецтві культур скіфського типу</w:t>
      </w:r>
      <w:r w:rsidR="00290E5A">
        <w:t xml:space="preserve"> : </w:t>
      </w:r>
      <w:r w:rsidR="00290E5A" w:rsidRPr="00E10A58">
        <w:rPr>
          <w:i/>
          <w:iCs/>
        </w:rPr>
        <w:t>Вісник НАКККіМ</w:t>
      </w:r>
      <w:r w:rsidR="00290E5A">
        <w:t>. 2014. №2. С.227-232</w:t>
      </w:r>
      <w:r w:rsidR="004E3EB3">
        <w:t xml:space="preserve">. </w:t>
      </w:r>
      <w:r w:rsidR="004E3EB3">
        <w:rPr>
          <w:lang w:val="en-US"/>
        </w:rPr>
        <w:t>URL</w:t>
      </w:r>
      <w:r w:rsidR="004E3EB3">
        <w:t xml:space="preserve">: </w:t>
      </w:r>
      <w:r w:rsidR="004E3EB3" w:rsidRPr="004E3EB3">
        <w:t>https://www.bing.com/ck/a?!&amp;&amp;p=e16f39dc247fab7fJmltdHM9MTY4MjcyNjQwMCZpZ3VpZD0xYzA1YzNkYy00NzI0LTZlYWItMDc3Yy1kMTYwNDYxNzZmNzAmaW5zaWQ9NTE5NA&amp;ptn=3&amp;hsh=3&amp;fclid=1c05c3dc-4724-6eab-077c-d16046176f70&amp;psq=%d1%81%d1%82%d0%b0%d1%82%d1%82%d1%8f+%d0%9e%d1%81%d0%be%d0%b1%d0%bb%d0%b8%d0%b2%d0%be%d1%81%d1%82%d1%96+%d1%81%d0%ba%d1%96%d1%84%d1%81%d1%8c%d0%ba%d0%be%d1%97+%d0%ba%d1%83%d0%bb%d1%8c%d1%82%d1%83%d1%80%d0%b8+pdf&amp;u=a1aHR0cDovL2pvdXJuYWxzLnVyYW4udWEvdmlzbnlrbmFra2tpbS9hcnRpY2xlL2Rvd25sb2FkLzEzNzk3OC8xMzQ5MjQ&amp;ntb=1</w:t>
      </w:r>
    </w:p>
    <w:p w14:paraId="18A95405" w14:textId="4ED3726F" w:rsidR="00BA146A" w:rsidRDefault="00BA146A" w:rsidP="001B5512">
      <w:pPr>
        <w:pStyle w:val="a7"/>
        <w:numPr>
          <w:ilvl w:val="0"/>
          <w:numId w:val="1"/>
        </w:numPr>
        <w:spacing w:line="276" w:lineRule="auto"/>
      </w:pPr>
      <w:r>
        <w:t xml:space="preserve">Малашенко Д. В. </w:t>
      </w:r>
      <w:r w:rsidR="001B5512">
        <w:t xml:space="preserve">Скіфи, їх культура та світогляд. Греко-скіфська пектораль : </w:t>
      </w:r>
      <w:r w:rsidR="006E12DB" w:rsidRPr="00DC7A9B">
        <w:rPr>
          <w:i/>
          <w:iCs/>
        </w:rPr>
        <w:t xml:space="preserve">Вісник </w:t>
      </w:r>
      <w:r w:rsidR="006E12DB" w:rsidRPr="00DC7A9B">
        <w:rPr>
          <w:i/>
          <w:iCs/>
        </w:rPr>
        <w:t>НТУУ «КПІ» ННК ІПСА</w:t>
      </w:r>
      <w:r w:rsidR="006E12DB" w:rsidRPr="00DC7A9B">
        <w:rPr>
          <w:i/>
          <w:iCs/>
        </w:rPr>
        <w:t>.</w:t>
      </w:r>
      <w:r w:rsidR="006E12DB">
        <w:t xml:space="preserve"> 2014.</w:t>
      </w:r>
      <w:r w:rsidR="00E303B6">
        <w:t xml:space="preserve"> 9 с. </w:t>
      </w:r>
      <w:r w:rsidR="00E303B6">
        <w:rPr>
          <w:lang w:val="en-US"/>
        </w:rPr>
        <w:t>URL</w:t>
      </w:r>
      <w:r w:rsidR="00E303B6">
        <w:t xml:space="preserve">: </w:t>
      </w:r>
      <w:r w:rsidR="00DC7A9B" w:rsidRPr="00DC7A9B">
        <w:t>http://ukrconf.fl.kpi.ua/wp-content/uploads/2014/12/15.-Malashenko-Daryna.pdf</w:t>
      </w:r>
    </w:p>
    <w:p w14:paraId="7944A0DA" w14:textId="664FA63D" w:rsidR="00E10A58" w:rsidRDefault="00E10A58" w:rsidP="00E10A58">
      <w:pPr>
        <w:pStyle w:val="a7"/>
        <w:numPr>
          <w:ilvl w:val="0"/>
          <w:numId w:val="1"/>
        </w:numPr>
        <w:spacing w:line="276" w:lineRule="auto"/>
      </w:pPr>
      <w:r>
        <w:t xml:space="preserve">Стародавня культура. Стародавня культура України. Культура давніх слов’ян : </w:t>
      </w:r>
      <w:r w:rsidRPr="00DC7A9B">
        <w:rPr>
          <w:i/>
          <w:iCs/>
        </w:rPr>
        <w:t>Культура</w:t>
      </w:r>
      <w:r>
        <w:t xml:space="preserve">. 2021. </w:t>
      </w:r>
      <w:r>
        <w:rPr>
          <w:lang w:val="en-US"/>
        </w:rPr>
        <w:t>URL</w:t>
      </w:r>
      <w:r>
        <w:t xml:space="preserve">: </w:t>
      </w:r>
      <w:r w:rsidRPr="000A7831">
        <w:t>https://subject.com.ua/culture/item/302.html</w:t>
      </w:r>
    </w:p>
    <w:p w14:paraId="12C86F7F" w14:textId="2E6A0D7D" w:rsidR="009334BB" w:rsidRDefault="009334BB" w:rsidP="00B57DE4">
      <w:pPr>
        <w:spacing w:line="276" w:lineRule="auto"/>
      </w:pPr>
      <w:r>
        <w:br w:type="page"/>
      </w:r>
    </w:p>
    <w:p w14:paraId="2BD53B6D" w14:textId="395CE726" w:rsidR="009C2D6D" w:rsidRPr="00D92123" w:rsidRDefault="009334BB" w:rsidP="00FE5088">
      <w:pPr>
        <w:jc w:val="center"/>
        <w:rPr>
          <w:b/>
          <w:bCs/>
          <w:lang w:val="en-US"/>
        </w:rPr>
      </w:pPr>
      <w:r w:rsidRPr="00F22433">
        <w:rPr>
          <w:b/>
          <w:bCs/>
        </w:rPr>
        <w:t>2.</w:t>
      </w:r>
      <w:r w:rsidR="0028516D" w:rsidRPr="0028516D">
        <w:rPr>
          <w:b/>
          <w:bCs/>
        </w:rPr>
        <w:t xml:space="preserve"> </w:t>
      </w:r>
      <w:r w:rsidR="0028516D" w:rsidRPr="00F22433">
        <w:rPr>
          <w:b/>
          <w:bCs/>
        </w:rPr>
        <w:t>Міфологія давніх слов’ян</w:t>
      </w:r>
      <w:r w:rsidR="0028516D">
        <w:rPr>
          <w:b/>
          <w:bCs/>
        </w:rPr>
        <w:t>:</w:t>
      </w:r>
      <w:r w:rsidR="0028516D" w:rsidRPr="00F22433">
        <w:rPr>
          <w:b/>
          <w:bCs/>
        </w:rPr>
        <w:t xml:space="preserve"> культи, обряди, свята</w:t>
      </w:r>
    </w:p>
    <w:p w14:paraId="024DA9F9" w14:textId="77777777" w:rsidR="00C74E0E" w:rsidRDefault="009C2D6D">
      <w:r>
        <w:tab/>
      </w:r>
      <w:r w:rsidRPr="009C2D6D">
        <w:t xml:space="preserve">Міфологія давніх слов'ян - це одна з найбільш цікавих і загадкових тем, які вивчаються в історії та культурі. Ці вірування, культи, обряди та свята надзвичайно цікаві і розкривають перед нами унікальну культуру наших предків. </w:t>
      </w:r>
    </w:p>
    <w:p w14:paraId="45B4747A" w14:textId="787E5838" w:rsidR="009C2D6D" w:rsidRDefault="00C74E0E">
      <w:r>
        <w:tab/>
      </w:r>
      <w:r w:rsidR="009C2D6D" w:rsidRPr="009C2D6D">
        <w:t>У цьому есе ми детальніше розглянемо міфологію давніх слов'ян, вивчимо основні культи та обряди, їх символіку та значення, а також розглянемо найважливіші свята, які збереглися до наших днів. Метою цієї роботи є детальний аналіз та розуміння культурного спадку наших предків, що допоможе збагатити наше знання про нашу національну історію та культуру.</w:t>
      </w:r>
      <w:r w:rsidR="009C2D6D" w:rsidRPr="009C2D6D">
        <w:t xml:space="preserve"> </w:t>
      </w:r>
    </w:p>
    <w:p w14:paraId="642099E2" w14:textId="6D2B246F" w:rsidR="00672DF8" w:rsidRDefault="009C2D6D" w:rsidP="00672DF8">
      <w:r>
        <w:tab/>
      </w:r>
      <w:r w:rsidR="00672DF8">
        <w:t>Давні слов'яни мали багату традицію культів, обрядів та свят, які були пов'язані з природою, культом предків та багатогалузевими релігійними віруваннями. Одним з найважливіших культів для слов'ян був культ природи. Вони шанували всі стихії - вогонь, воду, повітря та землю, і вірили, що кожна з них має своє власне божество. Зокрема, вони шанували Перуна - бога грому і блискавки, Яровита - бога весни і родючості, Сварога - бога ковальства та інш</w:t>
      </w:r>
      <w:r w:rsidR="00955174">
        <w:t>их</w:t>
      </w:r>
      <w:r w:rsidR="00672DF8">
        <w:t>.</w:t>
      </w:r>
    </w:p>
    <w:p w14:paraId="32FD1B05" w14:textId="36453B7B" w:rsidR="00672DF8" w:rsidRDefault="00672DF8" w:rsidP="00672DF8">
      <w:r>
        <w:tab/>
      </w:r>
      <w:r>
        <w:t>Також, давні слов'яни поклонялися своїм предкам і вважали, що їх душі залишаються з ними після смерті. Тому вони проводили різні обряди, які були пов'язані з поминальними святами. Наприклад, на початку літа проводилися свята вшанування предків - купала. У цей день слов'янки співали пісні, плели вінки з квітів, танцювали і проводили різноманітні обряди.</w:t>
      </w:r>
    </w:p>
    <w:p w14:paraId="79A924C6" w14:textId="77777777" w:rsidR="00672DF8" w:rsidRDefault="00672DF8" w:rsidP="00672DF8">
      <w:r>
        <w:tab/>
      </w:r>
      <w:r>
        <w:t>У святкових обрядах слов'яни використовували різноманітні символічні предмети, такі як вінки з квітів, зернята пшениці, свічки, олівці тощо. Ці обряди та свята мали велике значення для формування культурної та релігійної ідентичності слов'ян.</w:t>
      </w:r>
    </w:p>
    <w:p w14:paraId="66BB4B59" w14:textId="37B5CCBB" w:rsidR="00430EC0" w:rsidRDefault="00672DF8" w:rsidP="00430EC0">
      <w:r>
        <w:tab/>
      </w:r>
      <w:r w:rsidR="00430EC0">
        <w:t>Міфологія давніх слов'ян мала великий вплив на їхню культуру, у тому числі на культуру, яку ми спостерігаємо в сучасному світі. Уявлення давніх слов'ян про світ, богів і людей, їхні вірування та обряди відображалися у мистецтві, літературі, архітектурі, а також у повсякденному житті народу.</w:t>
      </w:r>
    </w:p>
    <w:p w14:paraId="3A468F2B" w14:textId="46613E59" w:rsidR="00430EC0" w:rsidRDefault="00CC324D" w:rsidP="00430EC0">
      <w:r>
        <w:tab/>
      </w:r>
      <w:r w:rsidR="00430EC0">
        <w:t>Наприклад, культ богині Мокоші, бога перуна та інших божеств відображався у різноманітних обрядах та святах, що збереглися до наших днів. Такі обряди, як Святкові загадки, Ярило, Купала та інші, пов'язані зі святкуванням природних явищ та циклів року, що символізували зміну п</w:t>
      </w:r>
      <w:r w:rsidR="00AE1F03">
        <w:t>і</w:t>
      </w:r>
      <w:r w:rsidR="00430EC0">
        <w:t>р</w:t>
      </w:r>
      <w:r w:rsidR="00AE1F03">
        <w:t xml:space="preserve"> року</w:t>
      </w:r>
      <w:r w:rsidR="00430EC0">
        <w:t>, та були важливою частиною культури давніх слов'ян.</w:t>
      </w:r>
    </w:p>
    <w:p w14:paraId="31F58E0B" w14:textId="01D54837" w:rsidR="00430EC0" w:rsidRDefault="00CC324D" w:rsidP="00430EC0">
      <w:r>
        <w:tab/>
      </w:r>
      <w:r w:rsidR="00430EC0">
        <w:t>Міфологічні перекази, легенди та оповіді також мали великий вплив на літературу та мистецтво. Багато творів, написаних давніми слов'янами, відображають їхні вірування, які були пронизані глибокими міфологічними символами та образами. Наприклад, книга "Слово о полку Ігоревім" є епічним поемою, що містить в собі багато міфологічних символів та образів.</w:t>
      </w:r>
    </w:p>
    <w:p w14:paraId="08AEC9CB" w14:textId="5B31C741" w:rsidR="00430EC0" w:rsidRDefault="00CC324D" w:rsidP="00430EC0">
      <w:r>
        <w:tab/>
      </w:r>
      <w:r w:rsidR="00430EC0">
        <w:t>Крім того, міфологічні вірування також відображалися у будівництві та архітектурі. Багато храмів та святинь були зведені на місці стародавніх культових об'єктів, а їхні розписи та орнаменти мали міфологічні мотиви та символи.</w:t>
      </w:r>
    </w:p>
    <w:p w14:paraId="52594F0A" w14:textId="2AEF1F6D" w:rsidR="00430EC0" w:rsidRDefault="00CC324D" w:rsidP="00430EC0">
      <w:r>
        <w:tab/>
      </w:r>
      <w:r w:rsidR="00430EC0">
        <w:t>Таким чином, міфологія давніх слов'ян була не тільки важливою складовою їхньої релігії, але й сильно вплинула на їхню культуру в цілому. Уявлення про світ і його природу, божества та історії, які містилися в міфах та легендах, вплинули на багато аспектів життя давніх слов'ян, включаючи культуру, мистецтво, обряди та свята.</w:t>
      </w:r>
    </w:p>
    <w:p w14:paraId="19538BC0" w14:textId="3984A1DA" w:rsidR="00430EC0" w:rsidRDefault="00CC324D" w:rsidP="00430EC0">
      <w:r>
        <w:tab/>
      </w:r>
      <w:r w:rsidR="00430EC0">
        <w:t>Наприклад, міфологія вплинула на архітектуру і розписи храмів, на оформлення одягу, виробництво різноманітних речей для побуту, на традиції та обряди, пов'язані з народженням, весіллям, похованням та іншими життєвими подіями. Наприклад, у культі Перуна (бога грому) було широко поширене вірування в магічну силу заліза, що приводило до виробництва залізних знарядь із зображенням Перуна, які використовувались у різних обрядах.</w:t>
      </w:r>
    </w:p>
    <w:p w14:paraId="5A068C19" w14:textId="77777777" w:rsidR="00CC324D" w:rsidRDefault="00CC324D" w:rsidP="00430EC0">
      <w:r>
        <w:tab/>
      </w:r>
      <w:r w:rsidR="00430EC0">
        <w:t>Також міфологія вплинула на календар та свята. Наприклад, зимовий святковий цикл пов'язаний з обрядами, пов'язаними з обновою світу, народженням сонця та весняним омолодженням, і включає такі свята, як Різдво Христове, Ярило, Коляда. Весняний цикл свят пов'язаний з культом природи і має обряди, пов'язані з обновленням природи, здоров'ям і родючістю. До нього відносяться такі свята, як Весняний рівнодення, Купала, Іван Купала та інші.</w:t>
      </w:r>
      <w:r w:rsidR="00672DF8">
        <w:t xml:space="preserve"> </w:t>
      </w:r>
    </w:p>
    <w:p w14:paraId="7726CEF0" w14:textId="1241C2D2" w:rsidR="000049B2" w:rsidRDefault="00CC324D" w:rsidP="000049B2">
      <w:r>
        <w:tab/>
      </w:r>
      <w:r w:rsidR="000049B2">
        <w:t>Сучасне сприйняття давньослов'янської міфології сильно відрізняється від того, що існувало в давнину. У минулому, міфи, легенди та вірування були складовою частиною повсякденного життя давніх слов'ян, вони визначали їхні звичаї, обряди та святкування.</w:t>
      </w:r>
    </w:p>
    <w:p w14:paraId="254890A6" w14:textId="72409B27" w:rsidR="000049B2" w:rsidRDefault="000049B2" w:rsidP="000049B2">
      <w:r>
        <w:tab/>
      </w:r>
      <w:r>
        <w:t>Однак, з приходом християнства та розпадом князівства Київської Русі, давньослов'янська міфологія була піддана репресіям, заборонена та забута. Ця трагічна історія призвела до того, що сучасне сприйняття міфології базується на переписах та відтвореннях збірок міфів, легенд та вірувань, які збереглися завдяки різноманітним історичним джерелам.</w:t>
      </w:r>
    </w:p>
    <w:p w14:paraId="690752E2" w14:textId="06A81888" w:rsidR="000049B2" w:rsidRDefault="000049B2" w:rsidP="000049B2">
      <w:r>
        <w:tab/>
      </w:r>
      <w:r>
        <w:t>Зараз, давньослов'янська міфологія відома широкому загалу, що сприяє її розумінню та вивченню. Але, на жаль, в сучасному світі міфологія часто сприймається як суто релігійна віра, або ж використовується в комерційних цілях.</w:t>
      </w:r>
      <w:r>
        <w:t xml:space="preserve"> </w:t>
      </w:r>
    </w:p>
    <w:p w14:paraId="2477D743" w14:textId="1878D462" w:rsidR="00FE5088" w:rsidRDefault="000049B2" w:rsidP="00FE5088">
      <w:r>
        <w:tab/>
      </w:r>
      <w:r w:rsidR="00715AF1">
        <w:t>У висновку</w:t>
      </w:r>
      <w:r w:rsidR="00FE5088">
        <w:t>, можна сказати, що міфологія давніх слов'ян є невід'ємною частиною їхньої культури та історії. Обряди та культи, пов'язані з цією міфологією, відображають глибокі вірування наших предків та їхнє сприйняття світу. Сучасне сприйняття давньослов'янської міфології може відрізнятися від того, яке було в минулому, проте важливо зберегти це культурне надбання та пам'ять про наші корені. Вивчення міфології давніх слов'ян є важливим для збереження національної ідентичності та розуміння культурного досвіду наших предків.</w:t>
      </w:r>
    </w:p>
    <w:p w14:paraId="6FDC0136" w14:textId="77777777" w:rsidR="00BA65F1" w:rsidRDefault="00BA65F1" w:rsidP="00FE5088"/>
    <w:p w14:paraId="0E6C7F7F" w14:textId="066E1CA3" w:rsidR="00BA65F1" w:rsidRPr="0028516D" w:rsidRDefault="0028516D" w:rsidP="0028516D">
      <w:pPr>
        <w:jc w:val="center"/>
        <w:rPr>
          <w:b/>
          <w:bCs/>
        </w:rPr>
      </w:pPr>
      <w:r w:rsidRPr="0028516D">
        <w:rPr>
          <w:b/>
          <w:bCs/>
        </w:rPr>
        <w:t>Список використаних джерел</w:t>
      </w:r>
    </w:p>
    <w:p w14:paraId="26C28B40" w14:textId="77777777" w:rsidR="0028516D" w:rsidRDefault="0028516D" w:rsidP="00DC35B7">
      <w:pPr>
        <w:pStyle w:val="a7"/>
        <w:numPr>
          <w:ilvl w:val="0"/>
          <w:numId w:val="2"/>
        </w:numPr>
        <w:spacing w:line="276" w:lineRule="auto"/>
      </w:pPr>
      <w:r w:rsidRPr="009A4C5D">
        <w:t>Міфологія давніх словян. Культи, обряди, свята</w:t>
      </w:r>
      <w:r>
        <w:t xml:space="preserve"> : веб-сайт. </w:t>
      </w:r>
      <w:r>
        <w:rPr>
          <w:lang w:val="en-US"/>
        </w:rPr>
        <w:t>URL</w:t>
      </w:r>
      <w:r>
        <w:t xml:space="preserve">: </w:t>
      </w:r>
      <w:r w:rsidRPr="000330C9">
        <w:t>https://mybiblioteka.su/9-28719.html</w:t>
      </w:r>
    </w:p>
    <w:p w14:paraId="350E1947" w14:textId="574B3566" w:rsidR="0028516D" w:rsidRDefault="00D92123" w:rsidP="00DC35B7">
      <w:pPr>
        <w:pStyle w:val="a7"/>
        <w:numPr>
          <w:ilvl w:val="0"/>
          <w:numId w:val="2"/>
        </w:numPr>
        <w:spacing w:line="276" w:lineRule="auto"/>
      </w:pPr>
      <w:r>
        <w:t>Галайчук В. Українська міфологія : науково-популярне видання. –</w:t>
      </w:r>
      <w:r w:rsidRPr="00D92123">
        <w:rPr>
          <w:lang w:val="en-US"/>
        </w:rPr>
        <w:t xml:space="preserve"> </w:t>
      </w:r>
      <w:r>
        <w:t>Харків: КСД, 2016. – 288 с.</w:t>
      </w:r>
    </w:p>
    <w:p w14:paraId="3BF4A1A0" w14:textId="073192F4" w:rsidR="00D92123" w:rsidRDefault="00DC35B7" w:rsidP="00DC35B7">
      <w:pPr>
        <w:pStyle w:val="a7"/>
        <w:numPr>
          <w:ilvl w:val="0"/>
          <w:numId w:val="2"/>
        </w:numPr>
        <w:spacing w:line="276" w:lineRule="auto"/>
      </w:pPr>
      <w:r>
        <w:t>Гнатюк В. Нарис української міфології. – Львів: Інститут народознавства НАН України, 2000. – С. 92.</w:t>
      </w:r>
    </w:p>
    <w:p w14:paraId="16B793A6" w14:textId="14539C3F" w:rsidR="00DC35B7" w:rsidRPr="003D6B0E" w:rsidRDefault="009334BB" w:rsidP="003D6B0E">
      <w:pPr>
        <w:jc w:val="center"/>
        <w:rPr>
          <w:b/>
          <w:bCs/>
        </w:rPr>
      </w:pPr>
      <w:r w:rsidRPr="00DC35B7">
        <w:rPr>
          <w:b/>
          <w:bCs/>
        </w:rPr>
        <w:t>3. Феномен європоцентризму</w:t>
      </w:r>
    </w:p>
    <w:p w14:paraId="07DCD44E" w14:textId="77777777" w:rsidR="00231052" w:rsidRDefault="00476B4A" w:rsidP="00E60255">
      <w:r>
        <w:tab/>
      </w:r>
      <w:r w:rsidRPr="00476B4A">
        <w:t xml:space="preserve">Європоцентризм є явищем, яке супроводжує людство протягом століть і визначає світогляд більшості країн світу до сьогоднішнього дня. Вважається, що культурний та цивілізаційний вплив Європи був домінуючим на світовій арені, що призвело до встановлення стандартів та норм, які відображають європейський погляд на світ. </w:t>
      </w:r>
    </w:p>
    <w:p w14:paraId="359450A6" w14:textId="30945CC6" w:rsidR="009334BB" w:rsidRDefault="00231052" w:rsidP="00E60255">
      <w:r>
        <w:tab/>
      </w:r>
      <w:r w:rsidR="00476B4A" w:rsidRPr="00476B4A">
        <w:t>У есе</w:t>
      </w:r>
      <w:r>
        <w:t xml:space="preserve"> ми</w:t>
      </w:r>
      <w:r w:rsidR="00476B4A" w:rsidRPr="00476B4A">
        <w:t xml:space="preserve"> досліджува</w:t>
      </w:r>
      <w:r>
        <w:t>ли</w:t>
      </w:r>
      <w:r w:rsidR="00476B4A" w:rsidRPr="00476B4A">
        <w:t xml:space="preserve"> явище європоцентризму, зосереджуючись на його визначенні та впливі на різні сфери життя, а також на шляхах розвитку світової культури у контексті європейської домінації. Метою цієї роботи є критичний аналіз та оцінка європоцентричного підходу до світової культури, а також виявлення можливих шляхів подолання цього явища.</w:t>
      </w:r>
    </w:p>
    <w:p w14:paraId="10A23A83" w14:textId="36489913" w:rsidR="00CC35C8" w:rsidRDefault="00476B4A" w:rsidP="00CC35C8">
      <w:r>
        <w:tab/>
      </w:r>
      <w:r w:rsidR="00F7396B">
        <w:t>Таким чином, іс</w:t>
      </w:r>
      <w:r w:rsidR="00CC35C8">
        <w:t>торичний аналіз є невід'ємною частиною розгляду феномену європоцентризму. Розвиток європейської культури та науки почався ще з часів Середньовіччя та триває до сучасності. Європа відома своєю багатошаровою та багатогранною культурою, яка формувалась під впливом різних чинників, таких як релігія, політика, економіка та соціальні зміни.</w:t>
      </w:r>
    </w:p>
    <w:p w14:paraId="5E66D449" w14:textId="1800145C" w:rsidR="00CC35C8" w:rsidRDefault="00CC35C8" w:rsidP="00CC35C8">
      <w:r>
        <w:tab/>
      </w:r>
      <w:r>
        <w:t>Однак, не можна ігнорувати взаємозв'язок європейської культури з іншими культурами світу. Зокрема, культури Азії, Африки та Америки внесли значний внесок у розвиток європейської культури, відомий як "транскультурація". Без цього взаємозв'язку європейська культура не могла б стати тим, чим є в наші дні.</w:t>
      </w:r>
    </w:p>
    <w:p w14:paraId="63CC69DD" w14:textId="224CCE73" w:rsidR="00CC35C8" w:rsidRDefault="00CC35C8" w:rsidP="00CC35C8">
      <w:r>
        <w:tab/>
      </w:r>
      <w:r>
        <w:t>Окрім цього, важливо зазначити роль європейської культури у формуванні світової історії. Європа стала центром розвитку світу у багатьох аспектах, таких як наука, технології, політика та культура. Її вплив на інші країни світу є неоспоримим, особливо після початку колонізації в XV столітті.</w:t>
      </w:r>
    </w:p>
    <w:p w14:paraId="6FC37E19" w14:textId="3A2966E2" w:rsidR="00FA5ECB" w:rsidRDefault="00CC35C8" w:rsidP="00FA5ECB">
      <w:r>
        <w:tab/>
      </w:r>
      <w:r w:rsidR="00AF359D">
        <w:t>Отже, є</w:t>
      </w:r>
      <w:r w:rsidR="00FA5ECB">
        <w:t>вропоцентризм - це концепція, яка ґрунтується на погляді, що Європа є центром світу і культури, а все інше - периферія. Це поняття досить широке, охоплює як політичні, так і культурні та наукові аспекти.</w:t>
      </w:r>
    </w:p>
    <w:p w14:paraId="03EB492F" w14:textId="3457BC39" w:rsidR="00FA5ECB" w:rsidRDefault="00FA5ECB" w:rsidP="00FA5ECB">
      <w:r>
        <w:tab/>
      </w:r>
      <w:r>
        <w:t>Однією з головних рис європоцентризму є прагнення європейців до експансії та домінування над іншими народами та культурами. Європейські країни вважали свою культуру найвищою формою розвитку та ставили її вище за культури інших народів.</w:t>
      </w:r>
    </w:p>
    <w:p w14:paraId="1DEFB7BC" w14:textId="3B6619A7" w:rsidR="00FA5ECB" w:rsidRDefault="00FA5ECB" w:rsidP="00FA5ECB">
      <w:r>
        <w:tab/>
      </w:r>
      <w:r>
        <w:t>Культурні та наукові фактори, що дали поштовх розвитку європоцентризму, включають в себе розвиток науки та технологій у Європі, що сприяло збільшенню впливу європейської культури на інші культури світу. Крім того, колонізація територій за межами Європи також дала поштовх до поширення європейської культури.</w:t>
      </w:r>
    </w:p>
    <w:p w14:paraId="4A3067E8" w14:textId="42281EDF" w:rsidR="00667281" w:rsidRDefault="00FA5ECB" w:rsidP="00667281">
      <w:r>
        <w:tab/>
      </w:r>
      <w:r>
        <w:t>Однак, критика європоцентризму набула значного розмаху в останні десятиліття. Висловлюється думка, що європоцентрична позиція несправедлива та не відображає багатоманітність культур та цінностей, які існують в світі. Крім того, критики стверджують, що європоцентризм призвів до підкорення та експлуатації народів, що не належать до Європи, а також до ігнорування їхніх власних культурних та наукових досягнень.</w:t>
      </w:r>
    </w:p>
    <w:p w14:paraId="60FAA626" w14:textId="61E65551" w:rsidR="00667281" w:rsidRDefault="00667281" w:rsidP="00667281">
      <w:r>
        <w:tab/>
      </w:r>
      <w:r>
        <w:t>Важливо також проаналізувати взаємодію між європейською культурою та іншими культурами світу. Наприклад, дослідження впливу європейської культури на культуру країн Азії, Африки та Америки може допомогти зрозуміти, які зміни відбулися в цих культурах та які з них стали важливими компонентами сучасного світового культурного ландшафту.</w:t>
      </w:r>
    </w:p>
    <w:p w14:paraId="3F98E130" w14:textId="0434AAB0" w:rsidR="00667281" w:rsidRDefault="00667281" w:rsidP="00667281">
      <w:r>
        <w:tab/>
      </w:r>
      <w:r>
        <w:t>З іншого боку, аналіз впливу інших культур на європейську культуру може допомогти розкрити ті аспекти, які допомогли сформувати європейський світогляд та культурні цінності. Наприклад, вплив арабської культури на середньовічну Європу, дослідження японської культури впливу на західну культуру можуть показати важливість інтернаціонального взаємодії та обміну ідеями між культурами.</w:t>
      </w:r>
    </w:p>
    <w:p w14:paraId="53497629" w14:textId="4838D7DB" w:rsidR="00FA5ECB" w:rsidRDefault="00667281" w:rsidP="00667281">
      <w:r>
        <w:tab/>
      </w:r>
      <w:r>
        <w:t>У результаті порівняльного аналізу можна встановити як загальні тенденції розвитку культур, так і унікальні особливості кожної з них. Це дає можливість краще зрозуміти феномен європоцентризму</w:t>
      </w:r>
      <w:r>
        <w:t>.</w:t>
      </w:r>
    </w:p>
    <w:p w14:paraId="3B6CE457" w14:textId="3FC25A9C" w:rsidR="003D6B0E" w:rsidRDefault="00667281" w:rsidP="003D6B0E">
      <w:r>
        <w:tab/>
      </w:r>
      <w:r w:rsidR="003D6B0E">
        <w:t>У висновку до даного есе можна зробити підсумок того, що європоцентризм – це феномен, який виник в історичному контексті, пов'язаному зі зростанням впливу європейської культури на світ. Важливо зазначити, що європоцентризм має свої яскраві позитивні та негативні риси, і визначити їх у різних сферах життя. Також, проведений порівняльний аналіз показує, що вплив європейської культури на інші культури світу був дуже значний, але водночас інші культури також зуміли вплинути на європейську культуру.</w:t>
      </w:r>
    </w:p>
    <w:p w14:paraId="57347FEE" w14:textId="1E1AE060" w:rsidR="00667281" w:rsidRDefault="003D6B0E" w:rsidP="003D6B0E">
      <w:r>
        <w:tab/>
      </w:r>
      <w:r>
        <w:t>Отже, феномен європоцентризму потребує більш ретельного вивчення та аналізу. Важливо пам'ятати, що кожна культура має свої унікальні риси та внесок у розвиток світу, тому важливо зберігати й охороняти культурну різноманітність, уникати дискримінації та заохочувати діалог між культурами для побудови гармонійного світу.</w:t>
      </w:r>
    </w:p>
    <w:p w14:paraId="15C2F472" w14:textId="77777777" w:rsidR="003D6B0E" w:rsidRDefault="003D6B0E" w:rsidP="003D6B0E"/>
    <w:p w14:paraId="718FD0DE" w14:textId="13420A77" w:rsidR="003D6B0E" w:rsidRPr="003D6B0E" w:rsidRDefault="003D6B0E" w:rsidP="003D6B0E">
      <w:pPr>
        <w:jc w:val="center"/>
        <w:rPr>
          <w:b/>
          <w:bCs/>
        </w:rPr>
      </w:pPr>
      <w:r w:rsidRPr="003D6B0E">
        <w:rPr>
          <w:b/>
          <w:bCs/>
        </w:rPr>
        <w:t>Список використаних джерел</w:t>
      </w:r>
    </w:p>
    <w:p w14:paraId="6791036E" w14:textId="7E921DD1" w:rsidR="001B2481" w:rsidRDefault="001B2481" w:rsidP="001B2481">
      <w:pPr>
        <w:pStyle w:val="a7"/>
        <w:numPr>
          <w:ilvl w:val="0"/>
          <w:numId w:val="3"/>
        </w:numPr>
      </w:pPr>
      <w:r>
        <w:t>Міненко Д.С. Проблема європоцентризму у міжнародному праві. Міжнародна науково-практична конференція.</w:t>
      </w:r>
      <w:r>
        <w:t xml:space="preserve"> </w:t>
      </w:r>
      <w:r>
        <w:t>Дніпро</w:t>
      </w:r>
      <w:r w:rsidR="00973056">
        <w:t>. 2017</w:t>
      </w:r>
      <w:r w:rsidR="00923601">
        <w:t xml:space="preserve">. </w:t>
      </w:r>
      <w:r w:rsidR="00923601">
        <w:rPr>
          <w:lang w:val="en-US"/>
        </w:rPr>
        <w:t>URL:</w:t>
      </w:r>
      <w:r>
        <w:t xml:space="preserve"> http://molodyvcheny.in.ua/files/conf/law/27dec2017/28.pdf</w:t>
      </w:r>
    </w:p>
    <w:p w14:paraId="12BD8620" w14:textId="410A690B" w:rsidR="001138EC" w:rsidRDefault="001138EC" w:rsidP="001138EC">
      <w:pPr>
        <w:pStyle w:val="a7"/>
        <w:numPr>
          <w:ilvl w:val="0"/>
          <w:numId w:val="3"/>
        </w:numPr>
      </w:pPr>
      <w:r>
        <w:t xml:space="preserve">Сич О. І. Європоцентризм: до питання про причини та умови виникнення : Історична панорама. Вип. №.5. 2021. С. 309-312. </w:t>
      </w:r>
      <w:r>
        <w:rPr>
          <w:lang w:val="en-US"/>
        </w:rPr>
        <w:t>URL</w:t>
      </w:r>
      <w:r>
        <w:t xml:space="preserve">:  </w:t>
      </w:r>
      <w:r w:rsidRPr="00923601">
        <w:t>http://old.istznu.org/page/issues/21/21/sych.pdf</w:t>
      </w:r>
    </w:p>
    <w:p w14:paraId="534F3790" w14:textId="63419165" w:rsidR="003D6B0E" w:rsidRDefault="001B2481" w:rsidP="001B2481">
      <w:pPr>
        <w:pStyle w:val="a7"/>
        <w:numPr>
          <w:ilvl w:val="0"/>
          <w:numId w:val="3"/>
        </w:numPr>
      </w:pPr>
      <w:r>
        <w:t>Сич О. І. Феномен європоцентризму: про причини та умови виникнення. Історична панорама - збірник наукових праць</w:t>
      </w:r>
      <w:r w:rsidR="00D27986">
        <w:t xml:space="preserve"> </w:t>
      </w:r>
      <w:r>
        <w:t>(частина 2), розділ 2.</w:t>
      </w:r>
      <w:r w:rsidR="00923601">
        <w:rPr>
          <w:lang w:val="en-US"/>
        </w:rPr>
        <w:t xml:space="preserve"> URL: </w:t>
      </w:r>
      <w:r>
        <w:t>http://www.info-library.com.ua/books-text-10309.html</w:t>
      </w:r>
    </w:p>
    <w:p w14:paraId="5E348D67" w14:textId="21F77BDB" w:rsidR="00923601" w:rsidRDefault="004A6C49" w:rsidP="00591F60">
      <w:pPr>
        <w:pStyle w:val="a7"/>
        <w:numPr>
          <w:ilvl w:val="0"/>
          <w:numId w:val="3"/>
        </w:numPr>
      </w:pPr>
      <w:r w:rsidRPr="004A6C49">
        <w:t>Тиса</w:t>
      </w:r>
      <w:r>
        <w:rPr>
          <w:lang w:val="en-US"/>
        </w:rPr>
        <w:t xml:space="preserve"> </w:t>
      </w:r>
      <w:r>
        <w:t>Р. І</w:t>
      </w:r>
      <w:r w:rsidRPr="004A6C49">
        <w:t>. Євроцентризм (європоцентризм) // Н.М. Хома (ред.). Сучасна політична лексика. Навчальний енциклопедичний словник-довідник. — Львів: Новий світ-2000, 2015. — Стор. 101.</w:t>
      </w:r>
    </w:p>
    <w:p w14:paraId="032872A7" w14:textId="79DC4A1D" w:rsidR="003D6B0E" w:rsidRDefault="003D6B0E" w:rsidP="003D6B0E"/>
    <w:p w14:paraId="6F0A4792" w14:textId="34749A97" w:rsidR="00CC35C8" w:rsidRDefault="00CC35C8" w:rsidP="00CC35C8"/>
    <w:p w14:paraId="75FFCAA9" w14:textId="0191C827" w:rsidR="00476B4A" w:rsidRDefault="00476B4A" w:rsidP="00E60255"/>
    <w:p w14:paraId="7BB6D597" w14:textId="046A131B" w:rsidR="00E60255" w:rsidRDefault="00E60255" w:rsidP="00E60255"/>
    <w:p w14:paraId="302D0103" w14:textId="31C709A6" w:rsidR="00E60255" w:rsidRDefault="00E60255" w:rsidP="00E60255"/>
    <w:p w14:paraId="498C8D02" w14:textId="51CED0DD" w:rsidR="00E60255" w:rsidRDefault="00E60255" w:rsidP="00E60255"/>
    <w:p w14:paraId="43564C3D" w14:textId="48AB1E1C" w:rsidR="00661B9F" w:rsidRDefault="00661B9F" w:rsidP="00661B9F"/>
    <w:p w14:paraId="79B76B9A" w14:textId="410EB36A" w:rsidR="00661B9F" w:rsidRDefault="00661B9F" w:rsidP="00552258">
      <w:r>
        <w:tab/>
      </w:r>
    </w:p>
    <w:p w14:paraId="04FE0CDD" w14:textId="75B70BCB" w:rsidR="00661B9F" w:rsidRDefault="00661B9F" w:rsidP="00552258">
      <w:r>
        <w:tab/>
      </w:r>
    </w:p>
    <w:sectPr w:rsidR="00661B9F" w:rsidSect="00661B9F">
      <w:pgSz w:w="12240" w:h="15840"/>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B60D8"/>
    <w:multiLevelType w:val="hybridMultilevel"/>
    <w:tmpl w:val="16A62590"/>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15:restartNumberingAfterBreak="0">
    <w:nsid w:val="41C273D5"/>
    <w:multiLevelType w:val="hybridMultilevel"/>
    <w:tmpl w:val="EBA48F2A"/>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 w15:restartNumberingAfterBreak="0">
    <w:nsid w:val="78EB2343"/>
    <w:multiLevelType w:val="hybridMultilevel"/>
    <w:tmpl w:val="1250EE5A"/>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258"/>
    <w:rsid w:val="000049B2"/>
    <w:rsid w:val="00026C78"/>
    <w:rsid w:val="000330C9"/>
    <w:rsid w:val="000A20A0"/>
    <w:rsid w:val="000A7831"/>
    <w:rsid w:val="000B07EE"/>
    <w:rsid w:val="00107EB8"/>
    <w:rsid w:val="001138EC"/>
    <w:rsid w:val="001B2481"/>
    <w:rsid w:val="001B5512"/>
    <w:rsid w:val="00231052"/>
    <w:rsid w:val="002440C5"/>
    <w:rsid w:val="002441CF"/>
    <w:rsid w:val="0028516D"/>
    <w:rsid w:val="00290E5A"/>
    <w:rsid w:val="00322E37"/>
    <w:rsid w:val="0038785C"/>
    <w:rsid w:val="003D6B0E"/>
    <w:rsid w:val="00430EC0"/>
    <w:rsid w:val="00476B4A"/>
    <w:rsid w:val="004A6C49"/>
    <w:rsid w:val="004E3EB3"/>
    <w:rsid w:val="00547F4A"/>
    <w:rsid w:val="00552258"/>
    <w:rsid w:val="005751E8"/>
    <w:rsid w:val="00591F60"/>
    <w:rsid w:val="005B1C11"/>
    <w:rsid w:val="005D7E3D"/>
    <w:rsid w:val="005E7C77"/>
    <w:rsid w:val="00607848"/>
    <w:rsid w:val="00610CF5"/>
    <w:rsid w:val="00661B9F"/>
    <w:rsid w:val="00667281"/>
    <w:rsid w:val="00672DF8"/>
    <w:rsid w:val="00673997"/>
    <w:rsid w:val="006E12DB"/>
    <w:rsid w:val="006F1220"/>
    <w:rsid w:val="00715AF1"/>
    <w:rsid w:val="007708A9"/>
    <w:rsid w:val="00775B5C"/>
    <w:rsid w:val="0080100E"/>
    <w:rsid w:val="00923601"/>
    <w:rsid w:val="009334BB"/>
    <w:rsid w:val="00955174"/>
    <w:rsid w:val="00962B76"/>
    <w:rsid w:val="00973056"/>
    <w:rsid w:val="009A4C5D"/>
    <w:rsid w:val="009C2D6D"/>
    <w:rsid w:val="009E2528"/>
    <w:rsid w:val="00A44AFA"/>
    <w:rsid w:val="00AC79E1"/>
    <w:rsid w:val="00AE1F03"/>
    <w:rsid w:val="00AE7F5B"/>
    <w:rsid w:val="00AF359D"/>
    <w:rsid w:val="00B57DE4"/>
    <w:rsid w:val="00B64454"/>
    <w:rsid w:val="00B93B2C"/>
    <w:rsid w:val="00BA146A"/>
    <w:rsid w:val="00BA65F1"/>
    <w:rsid w:val="00C53B90"/>
    <w:rsid w:val="00C74E0E"/>
    <w:rsid w:val="00C845D4"/>
    <w:rsid w:val="00CC231F"/>
    <w:rsid w:val="00CC324D"/>
    <w:rsid w:val="00CC35C8"/>
    <w:rsid w:val="00D27986"/>
    <w:rsid w:val="00D92123"/>
    <w:rsid w:val="00DC35B7"/>
    <w:rsid w:val="00DC7A9B"/>
    <w:rsid w:val="00DE6C1A"/>
    <w:rsid w:val="00E10A58"/>
    <w:rsid w:val="00E303B6"/>
    <w:rsid w:val="00E45765"/>
    <w:rsid w:val="00E60255"/>
    <w:rsid w:val="00E7361D"/>
    <w:rsid w:val="00EF77D9"/>
    <w:rsid w:val="00F02852"/>
    <w:rsid w:val="00F22433"/>
    <w:rsid w:val="00F41495"/>
    <w:rsid w:val="00F45964"/>
    <w:rsid w:val="00F7396B"/>
    <w:rsid w:val="00F94C82"/>
    <w:rsid w:val="00FA5ECB"/>
    <w:rsid w:val="00FC644B"/>
    <w:rsid w:val="00FE50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F3565"/>
  <w15:chartTrackingRefBased/>
  <w15:docId w15:val="{C4D262E8-BFD6-429E-8696-A44B2FBA2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w:hAnsi="Times New Roman" w:cs="Times New Roman"/>
        <w:sz w:val="28"/>
        <w:szCs w:val="28"/>
        <w:lang w:val="uk-UA"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7C77"/>
  </w:style>
  <w:style w:type="paragraph" w:styleId="1">
    <w:name w:val="heading 1"/>
    <w:basedOn w:val="a"/>
    <w:next w:val="a"/>
    <w:link w:val="10"/>
    <w:autoRedefine/>
    <w:uiPriority w:val="9"/>
    <w:qFormat/>
    <w:rsid w:val="005E7C77"/>
    <w:pPr>
      <w:keepNext/>
      <w:keepLines/>
      <w:spacing w:before="400" w:after="120"/>
      <w:jc w:val="center"/>
      <w:outlineLvl w:val="0"/>
    </w:pPr>
    <w:rPr>
      <w:b/>
      <w:szCs w:val="40"/>
    </w:rPr>
  </w:style>
  <w:style w:type="paragraph" w:styleId="2">
    <w:name w:val="heading 2"/>
    <w:basedOn w:val="a"/>
    <w:next w:val="a"/>
    <w:link w:val="20"/>
    <w:autoRedefine/>
    <w:uiPriority w:val="9"/>
    <w:unhideWhenUsed/>
    <w:qFormat/>
    <w:rsid w:val="005E7C77"/>
    <w:pPr>
      <w:keepNext/>
      <w:keepLines/>
      <w:spacing w:before="360" w:after="120"/>
      <w:jc w:val="center"/>
      <w:outlineLvl w:val="1"/>
    </w:pPr>
    <w:rPr>
      <w:b/>
      <w:szCs w:val="32"/>
    </w:rPr>
  </w:style>
  <w:style w:type="paragraph" w:styleId="3">
    <w:name w:val="heading 3"/>
    <w:basedOn w:val="a"/>
    <w:next w:val="a"/>
    <w:link w:val="30"/>
    <w:uiPriority w:val="9"/>
    <w:semiHidden/>
    <w:unhideWhenUsed/>
    <w:qFormat/>
    <w:rsid w:val="005E7C77"/>
    <w:pPr>
      <w:keepNext/>
      <w:keepLines/>
      <w:spacing w:before="320" w:after="80"/>
      <w:outlineLvl w:val="2"/>
    </w:pPr>
    <w:rPr>
      <w:color w:val="434343"/>
    </w:rPr>
  </w:style>
  <w:style w:type="paragraph" w:styleId="4">
    <w:name w:val="heading 4"/>
    <w:basedOn w:val="a"/>
    <w:next w:val="a"/>
    <w:link w:val="40"/>
    <w:uiPriority w:val="9"/>
    <w:semiHidden/>
    <w:unhideWhenUsed/>
    <w:qFormat/>
    <w:rsid w:val="005E7C77"/>
    <w:pPr>
      <w:keepNext/>
      <w:keepLines/>
      <w:spacing w:before="280" w:after="80"/>
      <w:outlineLvl w:val="3"/>
    </w:pPr>
    <w:rPr>
      <w:color w:val="666666"/>
      <w:sz w:val="24"/>
      <w:szCs w:val="24"/>
    </w:rPr>
  </w:style>
  <w:style w:type="paragraph" w:styleId="5">
    <w:name w:val="heading 5"/>
    <w:basedOn w:val="a"/>
    <w:next w:val="a"/>
    <w:link w:val="50"/>
    <w:uiPriority w:val="9"/>
    <w:semiHidden/>
    <w:unhideWhenUsed/>
    <w:qFormat/>
    <w:rsid w:val="005E7C77"/>
    <w:pPr>
      <w:keepNext/>
      <w:keepLines/>
      <w:spacing w:before="240" w:after="80"/>
      <w:outlineLvl w:val="4"/>
    </w:pPr>
    <w:rPr>
      <w:color w:val="666666"/>
    </w:rPr>
  </w:style>
  <w:style w:type="paragraph" w:styleId="6">
    <w:name w:val="heading 6"/>
    <w:basedOn w:val="a"/>
    <w:next w:val="a"/>
    <w:link w:val="60"/>
    <w:uiPriority w:val="9"/>
    <w:semiHidden/>
    <w:unhideWhenUsed/>
    <w:qFormat/>
    <w:rsid w:val="005E7C77"/>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7C77"/>
    <w:rPr>
      <w:rFonts w:ascii="Times New Roman" w:hAnsi="Times New Roman"/>
      <w:b/>
      <w:sz w:val="28"/>
      <w:szCs w:val="40"/>
      <w:lang w:val="ru" w:eastAsia="uk-UA"/>
    </w:rPr>
  </w:style>
  <w:style w:type="table" w:customStyle="1" w:styleId="TableNormal">
    <w:name w:val="Table Normal"/>
    <w:rsid w:val="005E7C77"/>
    <w:rPr>
      <w:lang w:val="ru" w:eastAsia="uk-UA"/>
    </w:rPr>
    <w:tblPr>
      <w:tblCellMar>
        <w:top w:w="0" w:type="dxa"/>
        <w:left w:w="0" w:type="dxa"/>
        <w:bottom w:w="0" w:type="dxa"/>
        <w:right w:w="0" w:type="dxa"/>
      </w:tblCellMar>
    </w:tblPr>
  </w:style>
  <w:style w:type="character" w:customStyle="1" w:styleId="20">
    <w:name w:val="Заголовок 2 Знак"/>
    <w:basedOn w:val="a0"/>
    <w:link w:val="2"/>
    <w:uiPriority w:val="9"/>
    <w:rsid w:val="005E7C77"/>
    <w:rPr>
      <w:rFonts w:ascii="Times New Roman" w:hAnsi="Times New Roman"/>
      <w:b/>
      <w:sz w:val="28"/>
      <w:szCs w:val="32"/>
      <w:lang w:val="ru" w:eastAsia="uk-UA"/>
    </w:rPr>
  </w:style>
  <w:style w:type="character" w:customStyle="1" w:styleId="30">
    <w:name w:val="Заголовок 3 Знак"/>
    <w:basedOn w:val="a0"/>
    <w:link w:val="3"/>
    <w:uiPriority w:val="9"/>
    <w:semiHidden/>
    <w:rsid w:val="005E7C77"/>
    <w:rPr>
      <w:color w:val="434343"/>
      <w:sz w:val="28"/>
      <w:szCs w:val="28"/>
      <w:lang w:val="ru" w:eastAsia="uk-UA"/>
    </w:rPr>
  </w:style>
  <w:style w:type="character" w:customStyle="1" w:styleId="40">
    <w:name w:val="Заголовок 4 Знак"/>
    <w:basedOn w:val="a0"/>
    <w:link w:val="4"/>
    <w:uiPriority w:val="9"/>
    <w:semiHidden/>
    <w:rsid w:val="005E7C77"/>
    <w:rPr>
      <w:color w:val="666666"/>
      <w:sz w:val="24"/>
      <w:szCs w:val="24"/>
      <w:lang w:val="ru" w:eastAsia="uk-UA"/>
    </w:rPr>
  </w:style>
  <w:style w:type="character" w:customStyle="1" w:styleId="50">
    <w:name w:val="Заголовок 5 Знак"/>
    <w:basedOn w:val="a0"/>
    <w:link w:val="5"/>
    <w:uiPriority w:val="9"/>
    <w:semiHidden/>
    <w:rsid w:val="005E7C77"/>
    <w:rPr>
      <w:color w:val="666666"/>
      <w:lang w:val="ru" w:eastAsia="uk-UA"/>
    </w:rPr>
  </w:style>
  <w:style w:type="character" w:customStyle="1" w:styleId="60">
    <w:name w:val="Заголовок 6 Знак"/>
    <w:basedOn w:val="a0"/>
    <w:link w:val="6"/>
    <w:uiPriority w:val="9"/>
    <w:semiHidden/>
    <w:rsid w:val="005E7C77"/>
    <w:rPr>
      <w:i/>
      <w:color w:val="666666"/>
      <w:lang w:val="ru" w:eastAsia="uk-UA"/>
    </w:rPr>
  </w:style>
  <w:style w:type="paragraph" w:styleId="a3">
    <w:name w:val="Title"/>
    <w:basedOn w:val="a"/>
    <w:next w:val="a"/>
    <w:link w:val="a4"/>
    <w:uiPriority w:val="10"/>
    <w:qFormat/>
    <w:rsid w:val="005E7C77"/>
    <w:pPr>
      <w:keepNext/>
      <w:keepLines/>
      <w:spacing w:after="60"/>
    </w:pPr>
    <w:rPr>
      <w:sz w:val="52"/>
      <w:szCs w:val="52"/>
    </w:rPr>
  </w:style>
  <w:style w:type="character" w:customStyle="1" w:styleId="a4">
    <w:name w:val="Заголовок Знак"/>
    <w:basedOn w:val="a0"/>
    <w:link w:val="a3"/>
    <w:uiPriority w:val="10"/>
    <w:rsid w:val="005E7C77"/>
    <w:rPr>
      <w:sz w:val="52"/>
      <w:szCs w:val="52"/>
      <w:lang w:val="ru" w:eastAsia="uk-UA"/>
    </w:rPr>
  </w:style>
  <w:style w:type="paragraph" w:styleId="a5">
    <w:name w:val="Subtitle"/>
    <w:basedOn w:val="a"/>
    <w:next w:val="a"/>
    <w:link w:val="a6"/>
    <w:uiPriority w:val="11"/>
    <w:qFormat/>
    <w:rsid w:val="005E7C77"/>
    <w:pPr>
      <w:keepNext/>
      <w:keepLines/>
      <w:spacing w:after="320"/>
    </w:pPr>
    <w:rPr>
      <w:color w:val="666666"/>
      <w:sz w:val="30"/>
      <w:szCs w:val="30"/>
    </w:rPr>
  </w:style>
  <w:style w:type="character" w:customStyle="1" w:styleId="a6">
    <w:name w:val="Подзаголовок Знак"/>
    <w:basedOn w:val="a0"/>
    <w:link w:val="a5"/>
    <w:uiPriority w:val="11"/>
    <w:rsid w:val="005E7C77"/>
    <w:rPr>
      <w:color w:val="666666"/>
      <w:sz w:val="30"/>
      <w:szCs w:val="30"/>
      <w:lang w:val="ru" w:eastAsia="uk-UA"/>
    </w:rPr>
  </w:style>
  <w:style w:type="paragraph" w:styleId="a7">
    <w:name w:val="List Paragraph"/>
    <w:basedOn w:val="a"/>
    <w:uiPriority w:val="34"/>
    <w:qFormat/>
    <w:rsid w:val="005E7C77"/>
    <w:pPr>
      <w:ind w:left="720"/>
      <w:contextualSpacing/>
    </w:pPr>
  </w:style>
  <w:style w:type="paragraph" w:styleId="11">
    <w:name w:val="toc 1"/>
    <w:basedOn w:val="a"/>
    <w:next w:val="a"/>
    <w:autoRedefine/>
    <w:uiPriority w:val="39"/>
    <w:semiHidden/>
    <w:unhideWhenUsed/>
    <w:rsid w:val="005E7C77"/>
    <w:pPr>
      <w:spacing w:after="100"/>
    </w:pPr>
  </w:style>
  <w:style w:type="paragraph" w:styleId="21">
    <w:name w:val="toc 2"/>
    <w:basedOn w:val="a"/>
    <w:next w:val="a"/>
    <w:autoRedefine/>
    <w:uiPriority w:val="39"/>
    <w:semiHidden/>
    <w:unhideWhenUsed/>
    <w:rsid w:val="005E7C77"/>
    <w:pPr>
      <w:spacing w:after="100"/>
      <w:ind w:left="220"/>
    </w:pPr>
  </w:style>
  <w:style w:type="paragraph" w:styleId="a8">
    <w:name w:val="annotation text"/>
    <w:basedOn w:val="a"/>
    <w:link w:val="a9"/>
    <w:uiPriority w:val="99"/>
    <w:semiHidden/>
    <w:unhideWhenUsed/>
    <w:rsid w:val="005E7C77"/>
    <w:pPr>
      <w:spacing w:line="240" w:lineRule="auto"/>
    </w:pPr>
    <w:rPr>
      <w:sz w:val="20"/>
      <w:szCs w:val="20"/>
    </w:rPr>
  </w:style>
  <w:style w:type="character" w:customStyle="1" w:styleId="a9">
    <w:name w:val="Текст примечания Знак"/>
    <w:basedOn w:val="a0"/>
    <w:link w:val="a8"/>
    <w:uiPriority w:val="99"/>
    <w:semiHidden/>
    <w:rsid w:val="005E7C77"/>
    <w:rPr>
      <w:sz w:val="20"/>
      <w:szCs w:val="20"/>
      <w:lang w:val="ru" w:eastAsia="uk-UA"/>
    </w:rPr>
  </w:style>
  <w:style w:type="character" w:styleId="aa">
    <w:name w:val="annotation reference"/>
    <w:basedOn w:val="a0"/>
    <w:uiPriority w:val="99"/>
    <w:semiHidden/>
    <w:unhideWhenUsed/>
    <w:rsid w:val="005E7C77"/>
    <w:rPr>
      <w:sz w:val="16"/>
      <w:szCs w:val="16"/>
    </w:rPr>
  </w:style>
  <w:style w:type="character" w:styleId="ab">
    <w:name w:val="Hyperlink"/>
    <w:basedOn w:val="a0"/>
    <w:uiPriority w:val="99"/>
    <w:unhideWhenUsed/>
    <w:rsid w:val="005E7C77"/>
    <w:rPr>
      <w:color w:val="0563C1" w:themeColor="hyperlink"/>
      <w:u w:val="single"/>
    </w:rPr>
  </w:style>
  <w:style w:type="paragraph" w:styleId="ac">
    <w:name w:val="annotation subject"/>
    <w:basedOn w:val="a8"/>
    <w:next w:val="a8"/>
    <w:link w:val="ad"/>
    <w:uiPriority w:val="99"/>
    <w:semiHidden/>
    <w:unhideWhenUsed/>
    <w:rsid w:val="005E7C77"/>
    <w:rPr>
      <w:b/>
      <w:bCs/>
    </w:rPr>
  </w:style>
  <w:style w:type="character" w:customStyle="1" w:styleId="ad">
    <w:name w:val="Тема примечания Знак"/>
    <w:basedOn w:val="a9"/>
    <w:link w:val="ac"/>
    <w:uiPriority w:val="99"/>
    <w:semiHidden/>
    <w:rsid w:val="005E7C77"/>
    <w:rPr>
      <w:b/>
      <w:bCs/>
      <w:sz w:val="20"/>
      <w:szCs w:val="20"/>
      <w:lang w:val="ru" w:eastAsia="uk-UA"/>
    </w:rPr>
  </w:style>
  <w:style w:type="paragraph" w:styleId="ae">
    <w:name w:val="TOC Heading"/>
    <w:basedOn w:val="1"/>
    <w:next w:val="a"/>
    <w:uiPriority w:val="39"/>
    <w:semiHidden/>
    <w:unhideWhenUsed/>
    <w:qFormat/>
    <w:rsid w:val="005E7C77"/>
    <w:pPr>
      <w:spacing w:before="240" w:after="0" w:line="276" w:lineRule="auto"/>
      <w:jc w:val="left"/>
      <w:outlineLvl w:val="9"/>
    </w:pPr>
    <w:rPr>
      <w:rFonts w:asciiTheme="majorHAnsi" w:eastAsiaTheme="majorEastAsia" w:hAnsiTheme="majorHAnsi" w:cstheme="majorBidi"/>
      <w:b w:val="0"/>
      <w:color w:val="2F5496" w:themeColor="accent1" w:themeShade="BF"/>
      <w:sz w:val="32"/>
      <w:szCs w:val="32"/>
    </w:rPr>
  </w:style>
  <w:style w:type="paragraph" w:styleId="af">
    <w:name w:val="header"/>
    <w:basedOn w:val="a"/>
    <w:link w:val="af0"/>
    <w:uiPriority w:val="99"/>
    <w:semiHidden/>
    <w:unhideWhenUsed/>
    <w:rsid w:val="005E7C77"/>
    <w:pPr>
      <w:tabs>
        <w:tab w:val="center" w:pos="4513"/>
        <w:tab w:val="right" w:pos="9026"/>
      </w:tabs>
      <w:spacing w:line="240" w:lineRule="auto"/>
    </w:pPr>
  </w:style>
  <w:style w:type="character" w:customStyle="1" w:styleId="af0">
    <w:name w:val="Верхний колонтитул Знак"/>
    <w:basedOn w:val="a0"/>
    <w:link w:val="af"/>
    <w:uiPriority w:val="99"/>
    <w:semiHidden/>
    <w:rsid w:val="005E7C77"/>
    <w:rPr>
      <w:lang w:val="ru" w:eastAsia="uk-UA"/>
    </w:rPr>
  </w:style>
  <w:style w:type="paragraph" w:styleId="af1">
    <w:name w:val="footer"/>
    <w:basedOn w:val="a"/>
    <w:link w:val="af2"/>
    <w:uiPriority w:val="99"/>
    <w:semiHidden/>
    <w:unhideWhenUsed/>
    <w:rsid w:val="005E7C77"/>
    <w:pPr>
      <w:tabs>
        <w:tab w:val="center" w:pos="4513"/>
        <w:tab w:val="right" w:pos="9026"/>
      </w:tabs>
      <w:spacing w:line="240" w:lineRule="auto"/>
    </w:pPr>
  </w:style>
  <w:style w:type="character" w:customStyle="1" w:styleId="af2">
    <w:name w:val="Нижний колонтитул Знак"/>
    <w:basedOn w:val="a0"/>
    <w:link w:val="af1"/>
    <w:uiPriority w:val="99"/>
    <w:semiHidden/>
    <w:rsid w:val="005E7C77"/>
    <w:rPr>
      <w:lang w:val="ru" w:eastAsia="uk-UA"/>
    </w:rPr>
  </w:style>
  <w:style w:type="character" w:styleId="af3">
    <w:name w:val="Unresolved Mention"/>
    <w:basedOn w:val="a0"/>
    <w:uiPriority w:val="99"/>
    <w:semiHidden/>
    <w:unhideWhenUsed/>
    <w:rsid w:val="000A78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10</Pages>
  <Words>10773</Words>
  <Characters>6142</Characters>
  <Application>Microsoft Office Word</Application>
  <DocSecurity>0</DocSecurity>
  <Lines>51</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Карина Большова</dc:creator>
  <cp:keywords/>
  <dc:description/>
  <cp:lastModifiedBy>Карина Большова</cp:lastModifiedBy>
  <cp:revision>69</cp:revision>
  <dcterms:created xsi:type="dcterms:W3CDTF">2023-04-30T05:03:00Z</dcterms:created>
  <dcterms:modified xsi:type="dcterms:W3CDTF">2023-04-30T07:22:00Z</dcterms:modified>
</cp:coreProperties>
</file>