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F9" w:rsidRPr="006D43F9" w:rsidRDefault="006D43F9" w:rsidP="006D43F9">
      <w:pPr>
        <w:pStyle w:val="ListParagraph"/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6D43F9">
        <w:rPr>
          <w:rFonts w:ascii="Times New Roman" w:hAnsi="Times New Roman"/>
          <w:b/>
          <w:sz w:val="32"/>
          <w:szCs w:val="32"/>
        </w:rPr>
        <w:t>БЫЛО</w:t>
      </w:r>
    </w:p>
    <w:p w:rsidR="006D43F9" w:rsidRPr="00E53B61" w:rsidRDefault="006D43F9" w:rsidP="006D43F9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D43F9" w:rsidRPr="00E53B61" w:rsidRDefault="006D43F9" w:rsidP="006D43F9">
      <w:pPr>
        <w:pStyle w:val="ListParagraph"/>
        <w:spacing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rFonts w:ascii="Times New Roman" w:hAnsi="Times New Roman"/>
          <w:b/>
          <w:bCs/>
          <w:sz w:val="24"/>
          <w:szCs w:val="24"/>
        </w:rPr>
        <w:t>Россия</w:t>
      </w:r>
      <w:r>
        <w:rPr>
          <w:rFonts w:ascii="Times New Roman" w:hAnsi="Times New Roman"/>
          <w:sz w:val="24"/>
          <w:szCs w:val="24"/>
        </w:rPr>
        <w:t>, крупнейший в мире экспортер газа и второй по величине экспортер нефти, может столкнуться с проблемой адаптации к миру, который все больше переходит на использование возобновляемых источников энергии. Масштабы и степень диверсификации российской экономики превышают показатели любого из ближневосточных производителей нефти, однако плата за поставку нефти и газа является жизненно важным компонентом государственного бюджета - на ее долю приходится около 40% бюджетных доходов.</w:t>
      </w:r>
      <w:r w:rsidRPr="00B428B9">
        <w:rPr>
          <w:rStyle w:val="FootnoteReference"/>
        </w:rPr>
        <w:footnoteReference w:customMarkFollows="1" w:id="1"/>
        <w:t>[1]</w:t>
      </w:r>
      <w:r>
        <w:rPr>
          <w:rFonts w:ascii="Times New Roman" w:hAnsi="Times New Roman"/>
          <w:sz w:val="24"/>
          <w:szCs w:val="24"/>
        </w:rPr>
        <w:t xml:space="preserve"> Несмотря на то, что Россия наращивает развертывание возобновляемых источников энергии и постоянно инвестирует в различные исследования и разработки, она по-прежнему сильно отстает от Китая и США в отношении количества патентов на технологии использования возобновляемых источников энергии. </w:t>
      </w:r>
    </w:p>
    <w:p w:rsidR="006D43F9" w:rsidRPr="00B428B9" w:rsidRDefault="006D43F9" w:rsidP="006D43F9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43F9" w:rsidRPr="00E53B61" w:rsidRDefault="006D43F9" w:rsidP="006D43F9">
      <w:pPr>
        <w:pStyle w:val="ListParagraph"/>
        <w:spacing w:line="276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14"/>
          <w:szCs w:val="14"/>
        </w:rPr>
        <w:t>    </w:t>
      </w:r>
      <w:r>
        <w:rPr>
          <w:rFonts w:ascii="Times New Roman" w:hAnsi="Times New Roman"/>
        </w:rPr>
        <w:t>Чтобы оценить воздействие перехода к альтернативным источникам энергии для разных регионов, на рис. 3 показаны данные чистого экспорта и импорта ископаемого топлива в каждом регионе в виде процентной доли от ВВП.</w:t>
      </w:r>
    </w:p>
    <w:p w:rsidR="006D43F9" w:rsidRPr="00B428B9" w:rsidRDefault="006D43F9" w:rsidP="006D43F9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43F9" w:rsidRPr="00E53B61" w:rsidRDefault="006D43F9" w:rsidP="006D43F9">
      <w:pPr>
        <w:pStyle w:val="Caption"/>
        <w:keepNext/>
        <w:spacing w:line="276" w:lineRule="auto"/>
        <w:rPr>
          <w:rFonts w:ascii="Times New Roman" w:hAnsi="Times New Roman"/>
          <w:b/>
          <w:bCs/>
          <w:i w:val="0"/>
          <w:iCs w:val="0"/>
        </w:rPr>
      </w:pPr>
      <w:bookmarkStart w:id="0" w:name="_Ref529214285"/>
      <w:r>
        <w:rPr>
          <w:rFonts w:ascii="Times New Roman" w:hAnsi="Times New Roman"/>
          <w:i w:val="0"/>
          <w:iCs w:val="0"/>
        </w:rPr>
        <w:t xml:space="preserve">Рисунок </w:t>
      </w:r>
      <w:bookmarkEnd w:id="0"/>
      <w:r>
        <w:rPr>
          <w:rFonts w:ascii="Times New Roman" w:hAnsi="Times New Roman"/>
          <w:i w:val="0"/>
          <w:iCs w:val="0"/>
        </w:rPr>
        <w:t>3</w:t>
      </w:r>
      <w:r>
        <w:rPr>
          <w:rFonts w:ascii="Times New Roman" w:hAnsi="Times New Roman"/>
          <w:b/>
          <w:bCs/>
          <w:i w:val="0"/>
          <w:iCs w:val="0"/>
        </w:rPr>
        <w:t>. Влияние преобразования энергии на регионы</w:t>
      </w:r>
    </w:p>
    <w:p w:rsidR="006D43F9" w:rsidRPr="00E53B61" w:rsidRDefault="006D43F9" w:rsidP="006D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D768F1" wp14:editId="56E18ACA">
                <wp:simplePos x="0" y="0"/>
                <wp:positionH relativeFrom="column">
                  <wp:posOffset>-260985</wp:posOffset>
                </wp:positionH>
                <wp:positionV relativeFrom="paragraph">
                  <wp:posOffset>88900</wp:posOffset>
                </wp:positionV>
                <wp:extent cx="5471308" cy="3838575"/>
                <wp:effectExtent l="0" t="0" r="0" b="952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308" cy="3838575"/>
                          <a:chOff x="-203294" y="-1"/>
                          <a:chExt cx="5471308" cy="3608189"/>
                        </a:xfrm>
                      </wpg:grpSpPr>
                      <wps:wsp>
                        <wps:cNvPr id="2" name="Поле 2"/>
                        <wps:cNvSpPr txBox="1"/>
                        <wps:spPr>
                          <a:xfrm>
                            <a:off x="907554" y="-1"/>
                            <a:ext cx="436046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43F9" w:rsidRPr="00A54563" w:rsidRDefault="006D43F9" w:rsidP="006D43F9">
                              <w:pPr>
                                <w:shd w:val="clear" w:color="auto" w:fill="FFFFFF"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u w:val="single"/>
                                </w:rPr>
                                <w:t>Чистый экспорт ископаемого топлива (красным цветом) и импорт (зеленым цветом) в % от ВВП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1637579" y="443552"/>
                            <a:ext cx="2854951" cy="20403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Малые островные развивающиеся государства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Япония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Южная Азия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Европа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Китай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Северная Америка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Юго-Восточная Азия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-203294" y="2444256"/>
                            <a:ext cx="1772128" cy="11639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Латинская Америка 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Центральная и Западная Африка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СНГ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Средний Восток и Северная Африка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-20.5pt;margin-top:7pt;width:430.8pt;height:302.25pt;z-index:251659264;mso-width-relative:margin;mso-height-relative:margin" coordorigin="-203294,-1" coordsize="5471308,36081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Поле 2" o:spid="_x0000_s1027" type="#_x0000_t202" style="position:absolute;left:907554;top:-1;width:4360460;height:3333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tk9lxAAA&#10;ANoAAAAPAAAAZHJzL2Rvd25yZXYueG1sRI/dagIxFITvC75DOEJvimYrRWU1igqCQov4g9eHzXGz&#10;ujnZblJdfXpTKPRymJlvmPG0saW4Uu0LxwreuwkI4szpgnMFh/2yMwThA7LG0jEpuJOH6aT1MsZU&#10;uxtv6boLuYgQ9ikqMCFUqZQ+M2TRd11FHL2Tqy2GKOtc6hpvEW5L2UuSvrRYcFwwWNHCUHbZ/VgF&#10;w/vH19uxPziey816bh75N39eUKnXdjMbgQjUhP/wX3ulFfTg90q8AXLy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rZPZcQAAADaAAAADwAAAAAAAAAAAAAAAACXAgAAZHJzL2Rv&#10;d25yZXYueG1sUEsFBgAAAAAEAAQA9QAAAIgDAAAAAA==&#10;" fillcolor="white [3201]" stroked="f" strokeweight=".5pt">
                  <v:textbox inset="0,0,0,0">
                    <w:txbxContent>
                      <w:p w:rsidR="006D43F9" w:rsidRPr="00A54563" w:rsidRDefault="006D43F9" w:rsidP="006D43F9">
                        <w:pPr>
                          <w:shd w:val="clear" w:color="auto" w:fill="FFFFFF"/>
                        </w:pPr>
                        <w:r>
                          <w:rPr>
                            <w:rFonts w:ascii="Arial" w:hAnsi="Arial"/>
                            <w:color w:val="000000"/>
                            <w:u w:val="single"/>
                          </w:rPr>
                          <w:t>Чистый экспорт ископаемого топлива (красным цветом) и импорт (зеленым цветом) в % от ВВП</w:t>
                        </w:r>
                      </w:p>
                    </w:txbxContent>
                  </v:textbox>
                </v:shape>
                <v:shape id="Поле 3" o:spid="_x0000_s1028" type="#_x0000_t202" style="position:absolute;left:1637579;top:443552;width:2854951;height:204034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+ur+xQAA&#10;ANoAAAAPAAAAZHJzL2Rvd25yZXYueG1sRI9BawIxFITvhf6H8ApeRLNaUVmNooLQQqW4iufH5nWz&#10;dfOyblJd++ubQqHHYWa+YebL1lbiSo0vHSsY9BMQxLnTJRcKjodtbwrCB2SNlWNScCcPy8XjwxxT&#10;7W68p2sWChEh7FNUYEKoUyl9bsii77uaOHofrrEYomwKqRu8Rbit5DBJxtJiyXHBYE0bQ/k5+7IK&#10;pvfRrnsaT06f1fvr2nwXF347o1Kdp3Y1AxGoDf/hv/aLVvAMv1fiDZC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366v7FAAAA2gAAAA8AAAAAAAAAAAAAAAAAlwIAAGRycy9k&#10;b3ducmV2LnhtbFBLBQYAAAAABAAEAPUAAACJAwAAAAA=&#10;" fillcolor="white [3201]" stroked="f" strokeweight=".5pt">
                  <v:textbox inset="0,0,0,0">
                    <w:txbxContent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Малые островные развивающиеся государства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Япония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Южная Азия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Европа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Китай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Северная Америка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Юго-Восточная Азия</w:t>
                        </w:r>
                      </w:p>
                    </w:txbxContent>
                  </v:textbox>
                </v:shape>
                <v:shape id="Поле 4" o:spid="_x0000_s1029" type="#_x0000_t202" style="position:absolute;left:-203294;top:2444256;width:1772128;height:11639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E3KKxQAA&#10;ANoAAAAPAAAAZHJzL2Rvd25yZXYueG1sRI9Ba8JAFITvgv9heUIvpW5aRCW6BhUECy2iFc+P7Gs2&#10;TfZtml019td3CwWPw8x8w8yzztbiQq0vHSt4HiYgiHOnSy4UHD82T1MQPiBrrB2Tght5yBb93hxT&#10;7a68p8shFCJC2KeowITQpFL63JBFP3QNcfQ+XWsxRNkWUrd4jXBby5ckGUuLJccFgw2tDeXV4WwV&#10;TG+j98fTeHL6qnevK/NTfPNbhUo9DLrlDESgLtzD/+2tVjCCvyvxBsj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ITcorFAAAA2gAAAA8AAAAAAAAAAAAAAAAAlwIAAGRycy9k&#10;b3ducmV2LnhtbFBLBQYAAAAABAAEAPUAAACJAwAAAAA=&#10;" fillcolor="white [3201]" stroked="f" strokeweight=".5pt">
                  <v:textbox inset="0,0,0,0">
                    <w:txbxContent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Латинская Америка 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Центральная и Западная Африка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СНГ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Средний Восток и Северная Африка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5964BCA" wp14:editId="11E64726">
            <wp:extent cx="5695950" cy="4162425"/>
            <wp:effectExtent l="0" t="0" r="0" b="9525"/>
            <wp:docPr id="1" name="Рисунок 1" descr="cid:image001.png@01D4ACF1.88E80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2" descr="cid:image001.png@01D4ACF1.88E805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F9" w:rsidRPr="00E53B61" w:rsidRDefault="006D43F9" w:rsidP="006D43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Источник: Всемирный банк.</w:t>
      </w:r>
    </w:p>
    <w:p w:rsidR="006D43F9" w:rsidRPr="00E53B61" w:rsidRDefault="006D43F9" w:rsidP="006D43F9">
      <w:pPr>
        <w:pStyle w:val="ListParagraph"/>
        <w:spacing w:line="276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14"/>
          <w:szCs w:val="14"/>
        </w:rPr>
        <w:t xml:space="preserve">      </w:t>
      </w:r>
    </w:p>
    <w:p w:rsidR="006D43F9" w:rsidRPr="00E53B61" w:rsidRDefault="006D43F9" w:rsidP="006D43F9">
      <w:pPr>
        <w:pStyle w:val="ListParagraph"/>
        <w:spacing w:line="276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3.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Несмотря на то, что приведенный выше график скрывает отличия внутри региональных групп, он позволяет определить основную разницу между регионами и группами стран:   </w:t>
      </w:r>
    </w:p>
    <w:p w:rsidR="006D43F9" w:rsidRPr="00E53B61" w:rsidRDefault="006D43F9" w:rsidP="006D43F9">
      <w:pPr>
        <w:numPr>
          <w:ilvl w:val="0"/>
          <w:numId w:val="1"/>
        </w:num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Средний Восток и Северная Африка</w:t>
      </w:r>
      <w:r>
        <w:rPr>
          <w:rFonts w:ascii="Times New Roman" w:hAnsi="Times New Roman"/>
          <w:sz w:val="24"/>
          <w:szCs w:val="24"/>
        </w:rPr>
        <w:t xml:space="preserve">, вместе с </w:t>
      </w:r>
      <w:r>
        <w:rPr>
          <w:rFonts w:ascii="Times New Roman" w:hAnsi="Times New Roman"/>
          <w:b/>
          <w:bCs/>
          <w:sz w:val="24"/>
          <w:szCs w:val="24"/>
        </w:rPr>
        <w:t xml:space="preserve"> Россией и другими странами Содружества Независимых Государств (СНГ)</w:t>
      </w:r>
      <w:r w:rsidRPr="00B428B9">
        <w:rPr>
          <w:rStyle w:val="FootnoteReference"/>
        </w:rPr>
        <w:footnoteReference w:customMarkFollows="1" w:id="2"/>
        <w:t>[2]</w:t>
      </w:r>
      <w:r>
        <w:rPr>
          <w:rFonts w:ascii="Times New Roman" w:hAnsi="Times New Roman"/>
          <w:sz w:val="24"/>
          <w:szCs w:val="24"/>
        </w:rPr>
        <w:t xml:space="preserve"> наиболее подвержены сокращению доходов от ископаемого топлива. Чистый экспорт ископаемого топлива в этих регионах составляет, в среднем, более четверти ВВП. Снижение экспортных доходов негативно скажется на их экономическом развитии и государственных бюджетах. Чтобы предотвратить экономический спад, этим регионам необходимо адаптировать свою экономику и уменьшить зависимость от ископаемого топлива. </w:t>
      </w:r>
    </w:p>
    <w:p w:rsidR="006D43F9" w:rsidRPr="00B428B9" w:rsidRDefault="006D43F9" w:rsidP="006D43F9">
      <w:pPr>
        <w:rPr>
          <w:rFonts w:ascii="Times New Roman" w:hAnsi="Times New Roman"/>
        </w:rPr>
      </w:pPr>
    </w:p>
    <w:p w:rsidR="006D43F9" w:rsidRDefault="006D43F9">
      <w:pPr>
        <w:rPr>
          <w:lang w:val="en-US"/>
        </w:rPr>
      </w:pPr>
      <w:r>
        <w:rPr>
          <w:lang w:val="en-US"/>
        </w:rPr>
        <w:br w:type="page"/>
      </w:r>
    </w:p>
    <w:p w:rsidR="006D43F9" w:rsidRDefault="006D43F9" w:rsidP="006D43F9">
      <w:pPr>
        <w:pStyle w:val="ListParagraph"/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СТАЛО</w:t>
      </w:r>
    </w:p>
    <w:p w:rsidR="006D43F9" w:rsidRDefault="006D43F9" w:rsidP="006D43F9">
      <w:pPr>
        <w:pStyle w:val="ListParagraph"/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D43F9" w:rsidRPr="00E53B61" w:rsidRDefault="006D43F9" w:rsidP="006D43F9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D43F9" w:rsidRPr="00E53B61" w:rsidRDefault="006D43F9" w:rsidP="006D43F9">
      <w:pPr>
        <w:pStyle w:val="ListParagraph"/>
        <w:spacing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rFonts w:ascii="Times New Roman" w:hAnsi="Times New Roman"/>
          <w:b/>
          <w:bCs/>
          <w:sz w:val="24"/>
          <w:szCs w:val="24"/>
        </w:rPr>
        <w:t>Россия</w:t>
      </w:r>
      <w:r>
        <w:rPr>
          <w:rFonts w:ascii="Times New Roman" w:hAnsi="Times New Roman"/>
          <w:sz w:val="24"/>
          <w:szCs w:val="24"/>
        </w:rPr>
        <w:t>, являющаяся крупнейшим в мире экспортером газа и вторым по величине экспортером нефти, может столкнуться с проблемой адаптации к миру, который все больше переходит на использование возобновляемых источников энергии. Масштабы и степень диверсификации российской экономики превышают показатели любой из ближневосточных стран-производителей нефти, однако доходы от продажи нефти и газа является жизненно важными составляющими государственного бюджета — на их долю приходится около 40% бюджетных доходов.</w:t>
      </w:r>
      <w:r w:rsidRPr="00B428B9">
        <w:rPr>
          <w:rStyle w:val="FootnoteReference"/>
        </w:rPr>
        <w:footnoteReference w:customMarkFollows="1" w:id="3"/>
        <w:t>[1]</w:t>
      </w:r>
      <w:r>
        <w:rPr>
          <w:rFonts w:ascii="Times New Roman" w:hAnsi="Times New Roman"/>
          <w:sz w:val="24"/>
          <w:szCs w:val="24"/>
        </w:rPr>
        <w:t xml:space="preserve"> Несмотря на то, что в России все шире используются возобновляемые источники энергии и осуществляются инвестиции в исследования и разработки, она по-прежнему сильно отстает от Китая и США в отношении количества патентов на технологии использования возобновляемых источников энергии. </w:t>
      </w:r>
    </w:p>
    <w:p w:rsidR="006D43F9" w:rsidRPr="00B428B9" w:rsidRDefault="006D43F9" w:rsidP="006D43F9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43F9" w:rsidRPr="00E53B61" w:rsidRDefault="006D43F9" w:rsidP="006D43F9">
      <w:pPr>
        <w:pStyle w:val="ListParagraph"/>
        <w:spacing w:line="276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14"/>
          <w:szCs w:val="14"/>
        </w:rPr>
        <w:t>    </w:t>
      </w:r>
      <w:r>
        <w:rPr>
          <w:rFonts w:ascii="Times New Roman" w:hAnsi="Times New Roman"/>
        </w:rPr>
        <w:t>Чтобы оценить степень воздействия перехода к альтернативным источникам энергии для разных регионов, на рис. 3 показаны данные чистого экспорта и импорта ископаемого топлива в каждом регионе в виде процентной доли от ВВП.</w:t>
      </w:r>
    </w:p>
    <w:p w:rsidR="006D43F9" w:rsidRPr="00B428B9" w:rsidRDefault="006D43F9" w:rsidP="006D43F9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43F9" w:rsidRPr="00E53B61" w:rsidRDefault="006D43F9" w:rsidP="006D43F9">
      <w:pPr>
        <w:pStyle w:val="Caption"/>
        <w:keepNext/>
        <w:spacing w:line="276" w:lineRule="auto"/>
        <w:rPr>
          <w:rFonts w:ascii="Times New Roman" w:hAnsi="Times New Roman"/>
          <w:b/>
          <w:bCs/>
          <w:i w:val="0"/>
          <w:iCs w:val="0"/>
        </w:rPr>
      </w:pPr>
      <w:r>
        <w:rPr>
          <w:rFonts w:ascii="Times New Roman" w:hAnsi="Times New Roman"/>
          <w:i w:val="0"/>
          <w:iCs w:val="0"/>
        </w:rPr>
        <w:t>Рисунок 3</w:t>
      </w:r>
      <w:r>
        <w:rPr>
          <w:rFonts w:ascii="Times New Roman" w:hAnsi="Times New Roman"/>
          <w:b/>
          <w:bCs/>
          <w:i w:val="0"/>
          <w:iCs w:val="0"/>
        </w:rPr>
        <w:t>. Влияние перехода на новые источники энергии</w:t>
      </w:r>
    </w:p>
    <w:p w:rsidR="006D43F9" w:rsidRPr="00E53B61" w:rsidRDefault="006D43F9" w:rsidP="006D43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B0DE7D" wp14:editId="1F5449B6">
                <wp:simplePos x="0" y="0"/>
                <wp:positionH relativeFrom="column">
                  <wp:posOffset>-260985</wp:posOffset>
                </wp:positionH>
                <wp:positionV relativeFrom="paragraph">
                  <wp:posOffset>88900</wp:posOffset>
                </wp:positionV>
                <wp:extent cx="5471308" cy="3838575"/>
                <wp:effectExtent l="0" t="0" r="0" b="9525"/>
                <wp:wrapNone/>
                <wp:docPr id="5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308" cy="3838575"/>
                          <a:chOff x="-203294" y="-1"/>
                          <a:chExt cx="5471308" cy="3608189"/>
                        </a:xfrm>
                      </wpg:grpSpPr>
                      <wps:wsp>
                        <wps:cNvPr id="7" name="Поле 2"/>
                        <wps:cNvSpPr txBox="1"/>
                        <wps:spPr>
                          <a:xfrm>
                            <a:off x="907554" y="-1"/>
                            <a:ext cx="436046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43F9" w:rsidRPr="00A54563" w:rsidRDefault="006D43F9" w:rsidP="006D43F9">
                              <w:pPr>
                                <w:shd w:val="clear" w:color="auto" w:fill="FFFFFF"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u w:val="single"/>
                                </w:rPr>
                                <w:t>Чистый экспорт ископаемого топлива (красным цветом) и импорт (зеленым цветом) в % от ВВП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3"/>
                        <wps:cNvSpPr txBox="1"/>
                        <wps:spPr>
                          <a:xfrm>
                            <a:off x="1637579" y="443552"/>
                            <a:ext cx="2854951" cy="20403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Малые островные развивающиеся государства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Япония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Южная Азия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Европа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Китай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Северная Америка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Юго-Восточная Азия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4"/>
                        <wps:cNvSpPr txBox="1"/>
                        <wps:spPr>
                          <a:xfrm>
                            <a:off x="-203294" y="2444256"/>
                            <a:ext cx="1772128" cy="11639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Латинская Америка 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Центральная и Западная Африка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СНГ</w:t>
                              </w:r>
                            </w:p>
                            <w:p w:rsidR="006D43F9" w:rsidRPr="00B428B9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6D43F9" w:rsidRPr="00A54563" w:rsidRDefault="006D43F9" w:rsidP="006D43F9">
                              <w:pPr>
                                <w:shd w:val="clear" w:color="auto" w:fill="FFFFFF"/>
                                <w:spacing w:line="240" w:lineRule="exact"/>
                                <w:jc w:val="right"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6"/>
                                  <w:szCs w:val="16"/>
                                </w:rPr>
                                <w:t>Средний Восток и Северная Африка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position:absolute;margin-left:-20.5pt;margin-top:7pt;width:430.8pt;height:302.25pt;z-index:251661312;mso-width-relative:margin;mso-height-relative:margin" coordorigin="-203294,-1" coordsize="5471308,36081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">
                <v:shape id="Поле 2" o:spid="_x0000_s1031" type="#_x0000_t202" style="position:absolute;left:907554;top:-1;width:4360460;height:3333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wez9xQAA&#10;ANoAAAAPAAAAZHJzL2Rvd25yZXYueG1sRI9Ba8JAFITvBf/D8oReSt20FJXoGlQQLLSIVjw/sq/Z&#10;NNm3aXbV2F/vCgWPw8x8w0yzztbiRK0vHSt4GSQgiHOnSy4U7L9Wz2MQPiBrrB2Tggt5yGa9hymm&#10;2p15S6ddKESEsE9RgQmhSaX0uSGLfuAa4uh9u9ZiiLItpG7xHOG2lq9JMpQWS44LBhtaGsqr3dEq&#10;GF/ePp8Ow9Hhp968L8xf8csfFSr12O/mExCBunAP/7fXWsEIblfiDZCz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LB7P3FAAAA2gAAAA8AAAAAAAAAAAAAAAAAlwIAAGRycy9k&#10;b3ducmV2LnhtbFBLBQYAAAAABAAEAPUAAACJAwAAAAA=&#10;" fillcolor="white [3201]" stroked="f" strokeweight=".5pt">
                  <v:textbox inset="0,0,0,0">
                    <w:txbxContent>
                      <w:p w:rsidR="006D43F9" w:rsidRPr="00A54563" w:rsidRDefault="006D43F9" w:rsidP="006D43F9">
                        <w:pPr>
                          <w:shd w:val="clear" w:color="auto" w:fill="FFFFFF"/>
                        </w:pPr>
                        <w:r>
                          <w:rPr>
                            <w:rFonts w:ascii="Arial" w:hAnsi="Arial"/>
                            <w:color w:val="000000"/>
                            <w:u w:val="single"/>
                          </w:rPr>
                          <w:t>Чистый экспорт ископаемого топлива (красным цветом) и импорт (зеленым цветом) в % от ВВП</w:t>
                        </w:r>
                      </w:p>
                    </w:txbxContent>
                  </v:textbox>
                </v:shape>
                <v:shape id="Поле 3" o:spid="_x0000_s1032" type="#_x0000_t202" style="position:absolute;left:1637579;top:443552;width:2854951;height:204034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XniPxAAA&#10;ANoAAAAPAAAAZHJzL2Rvd25yZXYueG1sRI9Ba8JAFITvBf/D8gpepG4sxUrqKlooKFREWzw/sq/Z&#10;1OzbNLsm0V/vCkKPw8w3w0znnS1FQ7UvHCsYDRMQxJnTBecKvr8+niYgfEDWWDomBWfyMJ/1HqaY&#10;atfyjpp9yEUsYZ+iAhNClUrpM0MW/dBVxNH7cbXFEGWdS11jG8ttKZ+TZCwtFhwXDFb0big77k9W&#10;weT8shkcxq+H33K7XppL/sefR1Sq/9gt3kAE6sJ/+E6vdOTgdiXeADm7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154j8QAAADaAAAADwAAAAAAAAAAAAAAAACXAgAAZHJzL2Rv&#10;d25yZXYueG1sUEsFBgAAAAAEAAQA9QAAAIgDAAAAAA==&#10;" fillcolor="white [3201]" stroked="f" strokeweight=".5pt">
                  <v:textbox inset="0,0,0,0">
                    <w:txbxContent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Малые островные развивающиеся государства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Япония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Южная Азия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Европа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Китай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Северная Америка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Юго-Восточная Азия</w:t>
                        </w:r>
                      </w:p>
                    </w:txbxContent>
                  </v:textbox>
                </v:shape>
                <v:shape id="Поле 4" o:spid="_x0000_s1033" type="#_x0000_t202" style="position:absolute;left:-203294;top:2444256;width:1772128;height:11639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Et0UxQAA&#10;ANoAAAAPAAAAZHJzL2Rvd25yZXYueG1sRI9BawIxFITvBf9DeIVeimYtonY1ihYKCop0LZ4fm+dm&#10;6+Zlu0l17a83BaHHYWa+Yabz1lbiTI0vHSvo9xIQxLnTJRcKPvfv3TEIH5A1Vo5JwZU8zGedhymm&#10;2l34g85ZKESEsE9RgQmhTqX0uSGLvudq4ugdXWMxRNkUUjd4iXBbyZckGUqLJccFgzW9GcpP2Y9V&#10;ML4Ots+H4ejwVe3WS/NbfPPmhEo9PbaLCYhAbfgP39srreAV/q7EGyBn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wS3RTFAAAA2gAAAA8AAAAAAAAAAAAAAAAAlwIAAGRycy9k&#10;b3ducmV2LnhtbFBLBQYAAAAABAAEAPUAAACJAwAAAAA=&#10;" fillcolor="white [3201]" stroked="f" strokeweight=".5pt">
                  <v:textbox inset="0,0,0,0">
                    <w:txbxContent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Латинская Америка 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Центральная и Западная Африка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СНГ</w:t>
                        </w:r>
                      </w:p>
                      <w:p w:rsidR="006D43F9" w:rsidRPr="00B428B9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6D43F9" w:rsidRPr="00A54563" w:rsidRDefault="006D43F9" w:rsidP="006D43F9">
                        <w:pPr>
                          <w:shd w:val="clear" w:color="auto" w:fill="FFFFFF"/>
                          <w:spacing w:line="240" w:lineRule="exact"/>
                          <w:jc w:val="right"/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Средний Восток и Северная Африка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F9C9EF5" wp14:editId="368B2706">
            <wp:extent cx="5695950" cy="4162425"/>
            <wp:effectExtent l="0" t="0" r="0" b="9525"/>
            <wp:docPr id="10" name="Рисунок 1" descr="cid:image001.png@01D4ACF1.88E80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2" descr="cid:image001.png@01D4ACF1.88E805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F9" w:rsidRPr="00E53B61" w:rsidRDefault="006D43F9" w:rsidP="006D43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Источник: Всемирный банк.</w:t>
      </w:r>
    </w:p>
    <w:p w:rsidR="006D43F9" w:rsidRPr="00E53B61" w:rsidRDefault="006D43F9" w:rsidP="006D43F9">
      <w:pPr>
        <w:pStyle w:val="ListParagraph"/>
        <w:spacing w:line="276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14"/>
          <w:szCs w:val="14"/>
        </w:rPr>
        <w:t xml:space="preserve">      </w:t>
      </w:r>
    </w:p>
    <w:p w:rsidR="006D43F9" w:rsidRPr="00E53B61" w:rsidRDefault="006D43F9" w:rsidP="006D43F9">
      <w:pPr>
        <w:pStyle w:val="ListParagraph"/>
        <w:spacing w:line="276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  <w:sz w:val="24"/>
          <w:szCs w:val="24"/>
        </w:rPr>
        <w:t xml:space="preserve">Несмотря на то, что приведенный выше график скрывает отличия внутри региональных групп, он позволяет определить основную разницу между регионами и группами стран:   </w:t>
      </w:r>
    </w:p>
    <w:p w:rsidR="006D43F9" w:rsidRPr="00E53B61" w:rsidRDefault="006D43F9" w:rsidP="006D43F9">
      <w:pPr>
        <w:numPr>
          <w:ilvl w:val="0"/>
          <w:numId w:val="1"/>
        </w:num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Страны Ближнего Востока, Северной Африки</w:t>
      </w:r>
      <w:r>
        <w:rPr>
          <w:rFonts w:ascii="Times New Roman" w:hAnsi="Times New Roman"/>
          <w:sz w:val="24"/>
          <w:szCs w:val="24"/>
        </w:rPr>
        <w:t xml:space="preserve">, вместе с </w:t>
      </w:r>
      <w:r>
        <w:rPr>
          <w:rFonts w:ascii="Times New Roman" w:hAnsi="Times New Roman"/>
          <w:b/>
          <w:bCs/>
          <w:sz w:val="24"/>
          <w:szCs w:val="24"/>
        </w:rPr>
        <w:t>Россией и другими странами Содружества Независимых Государств (СНГ)</w:t>
      </w:r>
      <w:r w:rsidRPr="00B428B9">
        <w:rPr>
          <w:rStyle w:val="FootnoteReference"/>
        </w:rPr>
        <w:footnoteReference w:customMarkFollows="1" w:id="4"/>
        <w:t>[2]</w:t>
      </w:r>
      <w:r>
        <w:rPr>
          <w:rFonts w:ascii="Times New Roman" w:hAnsi="Times New Roman"/>
          <w:sz w:val="24"/>
          <w:szCs w:val="24"/>
        </w:rPr>
        <w:t xml:space="preserve"> наиболее подвержены сокращению доходов от ископаемого топлива. Чистый экспорт ископаемого топлива в этих регионах составляет, в среднем, более четверти ВВП. Снижение экспортных доходов негативно скажется на их экономическом развитии и государственных бюджетах. Чтобы предотвратить экономический спад, этим регионам необходимо адаптировать свою экономику и уменьшить зависимость от ископаемого топлива. </w:t>
      </w:r>
    </w:p>
    <w:p w:rsidR="006D43F9" w:rsidRPr="00B428B9" w:rsidRDefault="006D43F9" w:rsidP="006D43F9">
      <w:pPr>
        <w:rPr>
          <w:rFonts w:ascii="Times New Roman" w:hAnsi="Times New Roman"/>
        </w:rPr>
      </w:pPr>
    </w:p>
    <w:p w:rsidR="006D43F9" w:rsidRPr="006D43F9" w:rsidRDefault="006D43F9" w:rsidP="006D43F9">
      <w:pPr>
        <w:pStyle w:val="ListParagraph"/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</w:p>
    <w:p w:rsidR="0059761F" w:rsidRPr="006D43F9" w:rsidRDefault="0059761F">
      <w:pPr>
        <w:rPr>
          <w:lang w:val="en-US"/>
        </w:rPr>
      </w:pPr>
    </w:p>
    <w:sectPr w:rsidR="0059761F" w:rsidRPr="006D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F9" w:rsidRDefault="006D43F9" w:rsidP="006D43F9">
      <w:r>
        <w:separator/>
      </w:r>
    </w:p>
  </w:endnote>
  <w:endnote w:type="continuationSeparator" w:id="0">
    <w:p w:rsidR="006D43F9" w:rsidRDefault="006D43F9" w:rsidP="006D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F9" w:rsidRDefault="006D43F9" w:rsidP="006D43F9">
      <w:r>
        <w:separator/>
      </w:r>
    </w:p>
  </w:footnote>
  <w:footnote w:type="continuationSeparator" w:id="0">
    <w:p w:rsidR="006D43F9" w:rsidRDefault="006D43F9" w:rsidP="006D43F9">
      <w:r>
        <w:continuationSeparator/>
      </w:r>
    </w:p>
  </w:footnote>
  <w:footnote w:id="1">
    <w:p w:rsidR="006D43F9" w:rsidRDefault="006D43F9" w:rsidP="006D43F9">
      <w:pPr>
        <w:pStyle w:val="FootnoteText"/>
      </w:pPr>
      <w:r>
        <w:rPr>
          <w:rStyle w:val="FootnoteReference"/>
        </w:rPr>
        <w:t>[1]</w:t>
      </w:r>
      <w:r>
        <w:t xml:space="preserve">     МЭА. Перспективы для экономики производителей. WEO 2018, стр. 38.</w:t>
      </w:r>
    </w:p>
  </w:footnote>
  <w:footnote w:id="2">
    <w:p w:rsidR="006D43F9" w:rsidRDefault="006D43F9" w:rsidP="006D43F9">
      <w:pPr>
        <w:pStyle w:val="FootnoteText"/>
      </w:pPr>
      <w:r>
        <w:rPr>
          <w:rStyle w:val="FootnoteReference"/>
        </w:rPr>
        <w:t>[2]</w:t>
      </w:r>
      <w:r>
        <w:t xml:space="preserve">     </w:t>
      </w:r>
      <w:r>
        <w:t>Согласно системе классификации Всемирного банка, в состав СНГ входят Армения, Азербайджан, Беларусь, Казахстан, Кыргызстан, Молдова, Российская Федерация и Таджикистан.</w:t>
      </w:r>
    </w:p>
  </w:footnote>
  <w:footnote w:id="3">
    <w:p w:rsidR="006D43F9" w:rsidRDefault="006D43F9" w:rsidP="006D43F9">
      <w:pPr>
        <w:pStyle w:val="FootnoteText"/>
      </w:pPr>
      <w:r>
        <w:rPr>
          <w:rStyle w:val="FootnoteReference"/>
        </w:rPr>
        <w:t>[1]</w:t>
      </w:r>
      <w:r>
        <w:t xml:space="preserve">     </w:t>
      </w:r>
      <w:r>
        <w:t>МЭА. Перспективы для экономики производителей. WEO 2018, стр. 38.</w:t>
      </w:r>
    </w:p>
  </w:footnote>
  <w:footnote w:id="4">
    <w:p w:rsidR="006D43F9" w:rsidRDefault="006D43F9" w:rsidP="006D43F9">
      <w:pPr>
        <w:pStyle w:val="FootnoteText"/>
      </w:pPr>
      <w:r>
        <w:rPr>
          <w:rStyle w:val="FootnoteReference"/>
        </w:rPr>
        <w:t>[2]</w:t>
      </w:r>
      <w:r>
        <w:t xml:space="preserve">     </w:t>
      </w:r>
      <w:r>
        <w:t>Согласно системе классификации Всемирного банка, в состав СНГ входят Армения, Азербайджан, Беларусь, Казахстан, Кыргызстан, Молдова, Российская Федерация и Таджикистан.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3BD9"/>
    <w:multiLevelType w:val="multilevel"/>
    <w:tmpl w:val="586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F9"/>
    <w:rsid w:val="0059761F"/>
    <w:rsid w:val="006D43F9"/>
    <w:rsid w:val="00D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64C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F9"/>
    <w:rPr>
      <w:rFonts w:ascii="Calibri" w:eastAsiaTheme="minorHAnsi" w:hAnsi="Calibri"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43F9"/>
    <w:pPr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3F9"/>
    <w:rPr>
      <w:rFonts w:ascii="Calibri" w:eastAsiaTheme="minorHAnsi" w:hAnsi="Calibri" w:cs="Times New Roman"/>
      <w:sz w:val="20"/>
      <w:szCs w:val="20"/>
      <w:lang w:val="ru-RU"/>
    </w:rPr>
  </w:style>
  <w:style w:type="paragraph" w:styleId="Caption">
    <w:name w:val="caption"/>
    <w:basedOn w:val="Normal"/>
    <w:uiPriority w:val="35"/>
    <w:semiHidden/>
    <w:unhideWhenUsed/>
    <w:qFormat/>
    <w:rsid w:val="006D43F9"/>
    <w:pPr>
      <w:spacing w:after="20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D43F9"/>
    <w:pPr>
      <w:spacing w:after="160" w:line="252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6D43F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9"/>
    <w:rPr>
      <w:rFonts w:ascii="Lucida Grande" w:eastAsiaTheme="minorHAnsi" w:hAnsi="Lucida Grande" w:cs="Lucida Grande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6D43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3F9"/>
    <w:rPr>
      <w:rFonts w:ascii="Calibri" w:eastAsiaTheme="minorHAnsi" w:hAnsi="Calibri" w:cs="Times New Roman"/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D4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3F9"/>
    <w:rPr>
      <w:rFonts w:ascii="Calibri" w:eastAsiaTheme="minorHAnsi" w:hAnsi="Calibri" w:cs="Times New Roman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F9"/>
    <w:rPr>
      <w:rFonts w:ascii="Calibri" w:eastAsiaTheme="minorHAnsi" w:hAnsi="Calibri"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43F9"/>
    <w:pPr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3F9"/>
    <w:rPr>
      <w:rFonts w:ascii="Calibri" w:eastAsiaTheme="minorHAnsi" w:hAnsi="Calibri" w:cs="Times New Roman"/>
      <w:sz w:val="20"/>
      <w:szCs w:val="20"/>
      <w:lang w:val="ru-RU"/>
    </w:rPr>
  </w:style>
  <w:style w:type="paragraph" w:styleId="Caption">
    <w:name w:val="caption"/>
    <w:basedOn w:val="Normal"/>
    <w:uiPriority w:val="35"/>
    <w:semiHidden/>
    <w:unhideWhenUsed/>
    <w:qFormat/>
    <w:rsid w:val="006D43F9"/>
    <w:pPr>
      <w:spacing w:after="20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D43F9"/>
    <w:pPr>
      <w:spacing w:after="160" w:line="252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6D43F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9"/>
    <w:rPr>
      <w:rFonts w:ascii="Lucida Grande" w:eastAsiaTheme="minorHAnsi" w:hAnsi="Lucida Grande" w:cs="Lucida Grande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6D43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3F9"/>
    <w:rPr>
      <w:rFonts w:ascii="Calibri" w:eastAsiaTheme="minorHAnsi" w:hAnsi="Calibri" w:cs="Times New Roman"/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D4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3F9"/>
    <w:rPr>
      <w:rFonts w:ascii="Calibri" w:eastAsiaTheme="minorHAns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ACF1.88E805B0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3094</Characters>
  <Application>Microsoft Macintosh Word</Application>
  <DocSecurity>0</DocSecurity>
  <Lines>25</Lines>
  <Paragraphs>7</Paragraphs>
  <ScaleCrop>false</ScaleCrop>
  <Company>Fotobillionare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Andrei</dc:creator>
  <cp:keywords/>
  <dc:description/>
  <cp:lastModifiedBy>Andrei Andrei</cp:lastModifiedBy>
  <cp:revision>1</cp:revision>
  <dcterms:created xsi:type="dcterms:W3CDTF">2019-05-11T17:12:00Z</dcterms:created>
  <dcterms:modified xsi:type="dcterms:W3CDTF">2019-05-11T17:14:00Z</dcterms:modified>
</cp:coreProperties>
</file>