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F12" w:rsidRPr="00C33214" w:rsidRDefault="00C33214" w:rsidP="005614E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p w:rsidR="00084236" w:rsidRPr="00084236" w:rsidRDefault="00084236" w:rsidP="00394A56">
      <w:pPr>
        <w:tabs>
          <w:tab w:val="left" w:pos="709"/>
        </w:tabs>
        <w:suppressAutoHyphens/>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ПЕРЕЛІК УМОВНИХ ПОЗНАЧЕНЬ, СИМВОЛІВ, ОДИНИЦЬ СКОРОЧЕНЬ ТА ТЕРМІНІВ</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2A2CFC">
        <w:rPr>
          <w:rFonts w:ascii="Times New Roman" w:hAnsi="Times New Roman" w:cs="Times New Roman"/>
          <w:sz w:val="28"/>
          <w:szCs w:val="28"/>
          <w:lang w:val="uk-UA"/>
        </w:rPr>
        <w:t>…………………………..…...6</w:t>
      </w:r>
    </w:p>
    <w:p w:rsidR="00811F12" w:rsidRDefault="00811F12" w:rsidP="00394A56">
      <w:pPr>
        <w:tabs>
          <w:tab w:val="left" w:pos="709"/>
        </w:tabs>
        <w:suppressAutoHyphens/>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2A2CFC">
        <w:rPr>
          <w:rFonts w:ascii="Times New Roman" w:hAnsi="Times New Roman" w:cs="Times New Roman"/>
          <w:sz w:val="28"/>
          <w:szCs w:val="28"/>
          <w:lang w:val="uk-UA"/>
        </w:rPr>
        <w:t>…………7</w:t>
      </w:r>
    </w:p>
    <w:p w:rsidR="00811F12" w:rsidRDefault="00811F12" w:rsidP="00394A56">
      <w:pPr>
        <w:tabs>
          <w:tab w:val="left" w:pos="709"/>
        </w:tabs>
        <w:suppressAutoHyphens/>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РОЗДІЛ 1. Теоретичні та методичні аспекти аналізу фінансового стану на основі фінансової звітності</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0D3A85">
        <w:rPr>
          <w:rFonts w:ascii="Times New Roman" w:hAnsi="Times New Roman" w:cs="Times New Roman"/>
          <w:sz w:val="28"/>
          <w:szCs w:val="28"/>
          <w:lang w:val="uk-UA"/>
        </w:rPr>
        <w:t>…….10</w:t>
      </w:r>
    </w:p>
    <w:p w:rsidR="00811F12" w:rsidRPr="00811F12" w:rsidRDefault="00811F12" w:rsidP="000C1955">
      <w:pPr>
        <w:pStyle w:val="a3"/>
        <w:numPr>
          <w:ilvl w:val="1"/>
          <w:numId w:val="23"/>
        </w:numPr>
        <w:tabs>
          <w:tab w:val="left" w:pos="924"/>
          <w:tab w:val="left" w:pos="1418"/>
        </w:tabs>
        <w:suppressAutoHyphens/>
        <w:spacing w:after="0" w:line="360" w:lineRule="auto"/>
        <w:ind w:left="0" w:firstLine="425"/>
        <w:jc w:val="both"/>
        <w:rPr>
          <w:rFonts w:ascii="Times New Roman" w:hAnsi="Times New Roman" w:cs="Times New Roman"/>
          <w:sz w:val="28"/>
          <w:szCs w:val="28"/>
          <w:lang w:val="uk-UA"/>
        </w:rPr>
      </w:pPr>
      <w:r w:rsidRPr="00811F12">
        <w:rPr>
          <w:rFonts w:ascii="Times New Roman" w:hAnsi="Times New Roman" w:cs="Times New Roman"/>
          <w:sz w:val="28"/>
          <w:szCs w:val="28"/>
          <w:lang w:val="uk-UA"/>
        </w:rPr>
        <w:t>Значення аналізу фінансового стану  в управлінні підприємством</w:t>
      </w:r>
      <w:r w:rsidR="000C1955">
        <w:rPr>
          <w:rFonts w:ascii="Times New Roman" w:hAnsi="Times New Roman" w:cs="Times New Roman"/>
          <w:sz w:val="28"/>
          <w:szCs w:val="28"/>
          <w:lang w:val="uk-UA"/>
        </w:rPr>
        <w:t>…... 10</w:t>
      </w:r>
    </w:p>
    <w:p w:rsidR="00811F12" w:rsidRDefault="000C1955" w:rsidP="000C1955">
      <w:pPr>
        <w:pStyle w:val="a3"/>
        <w:numPr>
          <w:ilvl w:val="1"/>
          <w:numId w:val="23"/>
        </w:numPr>
        <w:tabs>
          <w:tab w:val="left" w:pos="851"/>
        </w:tabs>
        <w:suppressAutoHyphens/>
        <w:spacing w:after="0" w:line="360" w:lineRule="auto"/>
        <w:ind w:left="0"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11F12">
        <w:rPr>
          <w:rFonts w:ascii="Times New Roman" w:hAnsi="Times New Roman" w:cs="Times New Roman"/>
          <w:sz w:val="28"/>
          <w:szCs w:val="28"/>
          <w:lang w:val="uk-UA"/>
        </w:rPr>
        <w:t>Методика аналізу фінансового стану на основі фінансової звітності в Україні</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C75286">
        <w:rPr>
          <w:rFonts w:ascii="Times New Roman" w:hAnsi="Times New Roman" w:cs="Times New Roman"/>
          <w:sz w:val="28"/>
          <w:szCs w:val="28"/>
          <w:lang w:val="uk-UA"/>
        </w:rPr>
        <w:t>…17</w:t>
      </w:r>
    </w:p>
    <w:p w:rsidR="00811F12" w:rsidRPr="000C1955" w:rsidRDefault="000C1955" w:rsidP="000C1955">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1.3  </w:t>
      </w:r>
      <w:r w:rsidR="00811F12" w:rsidRPr="000C1955">
        <w:rPr>
          <w:rFonts w:ascii="Times New Roman" w:hAnsi="Times New Roman" w:cs="Times New Roman"/>
          <w:sz w:val="28"/>
          <w:szCs w:val="28"/>
          <w:lang w:val="uk-UA"/>
        </w:rPr>
        <w:t>Стан та перспективи розвитку машинобудування в Україні</w:t>
      </w:r>
      <w:r>
        <w:rPr>
          <w:rFonts w:ascii="Times New Roman" w:hAnsi="Times New Roman" w:cs="Times New Roman"/>
          <w:sz w:val="28"/>
          <w:szCs w:val="28"/>
          <w:lang w:val="uk-UA"/>
        </w:rPr>
        <w:t xml:space="preserve">…………  </w:t>
      </w:r>
      <w:r w:rsidR="0014751E" w:rsidRPr="000C1955">
        <w:rPr>
          <w:rFonts w:ascii="Times New Roman" w:hAnsi="Times New Roman" w:cs="Times New Roman"/>
          <w:sz w:val="28"/>
          <w:szCs w:val="28"/>
          <w:lang w:val="uk-UA"/>
        </w:rPr>
        <w:t>3</w:t>
      </w:r>
      <w:r w:rsidR="00C75286">
        <w:rPr>
          <w:rFonts w:ascii="Times New Roman" w:hAnsi="Times New Roman" w:cs="Times New Roman"/>
          <w:sz w:val="28"/>
          <w:szCs w:val="28"/>
        </w:rPr>
        <w:t>7</w:t>
      </w:r>
    </w:p>
    <w:p w:rsidR="00811F12" w:rsidRPr="0014751E" w:rsidRDefault="00811F12" w:rsidP="00394A56">
      <w:pPr>
        <w:suppressAutoHyphens/>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lang w:val="uk-UA"/>
        </w:rPr>
        <w:t>РОЗДІЛ 2. Дослідження фінансового стану ПАТ «ЗТР» на основі фінансової звітності</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14751E">
        <w:rPr>
          <w:rFonts w:ascii="Times New Roman" w:hAnsi="Times New Roman" w:cs="Times New Roman"/>
          <w:sz w:val="28"/>
          <w:szCs w:val="28"/>
          <w:lang w:val="uk-UA"/>
        </w:rPr>
        <w:t>…</w:t>
      </w:r>
      <w:r w:rsidR="00C75286">
        <w:rPr>
          <w:rFonts w:ascii="Times New Roman" w:hAnsi="Times New Roman" w:cs="Times New Roman"/>
          <w:sz w:val="28"/>
          <w:szCs w:val="28"/>
        </w:rPr>
        <w:t>45</w:t>
      </w:r>
    </w:p>
    <w:p w:rsidR="00811F12" w:rsidRPr="0014751E" w:rsidRDefault="00811F12" w:rsidP="00394A56">
      <w:pPr>
        <w:suppressAutoHyphens/>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lang w:val="uk-UA"/>
        </w:rPr>
        <w:t xml:space="preserve">2.1 </w:t>
      </w:r>
      <w:r w:rsidR="00581F28">
        <w:rPr>
          <w:rFonts w:ascii="Times New Roman" w:hAnsi="Times New Roman" w:cs="Times New Roman"/>
          <w:sz w:val="28"/>
          <w:szCs w:val="28"/>
          <w:lang w:val="uk-UA"/>
        </w:rPr>
        <w:t>Організаційно – економічна</w:t>
      </w:r>
      <w:r w:rsidR="002A2CFC">
        <w:rPr>
          <w:rFonts w:ascii="Times New Roman" w:hAnsi="Times New Roman" w:cs="Times New Roman"/>
          <w:sz w:val="28"/>
          <w:szCs w:val="28"/>
          <w:lang w:val="uk-UA"/>
        </w:rPr>
        <w:t xml:space="preserve"> </w:t>
      </w:r>
      <w:r w:rsidR="00581F28">
        <w:rPr>
          <w:rFonts w:ascii="Times New Roman" w:hAnsi="Times New Roman" w:cs="Times New Roman"/>
          <w:sz w:val="28"/>
          <w:szCs w:val="28"/>
          <w:lang w:val="uk-UA"/>
        </w:rPr>
        <w:t xml:space="preserve"> характеристика </w:t>
      </w:r>
      <w:r w:rsidR="002A2CFC">
        <w:rPr>
          <w:rFonts w:ascii="Times New Roman" w:hAnsi="Times New Roman" w:cs="Times New Roman"/>
          <w:sz w:val="28"/>
          <w:szCs w:val="28"/>
          <w:lang w:val="uk-UA"/>
        </w:rPr>
        <w:t xml:space="preserve"> </w:t>
      </w:r>
      <w:r w:rsidR="00581F28">
        <w:rPr>
          <w:rFonts w:ascii="Times New Roman" w:hAnsi="Times New Roman" w:cs="Times New Roman"/>
          <w:sz w:val="28"/>
          <w:szCs w:val="28"/>
          <w:lang w:val="uk-UA"/>
        </w:rPr>
        <w:t>підприємства ПАТ «ЗТР»</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14751E">
        <w:rPr>
          <w:rFonts w:ascii="Times New Roman" w:hAnsi="Times New Roman" w:cs="Times New Roman"/>
          <w:sz w:val="28"/>
          <w:szCs w:val="28"/>
          <w:lang w:val="uk-UA"/>
        </w:rPr>
        <w:t>…..</w:t>
      </w:r>
      <w:r w:rsidR="00C75286">
        <w:rPr>
          <w:rFonts w:ascii="Times New Roman" w:hAnsi="Times New Roman" w:cs="Times New Roman"/>
          <w:sz w:val="28"/>
          <w:szCs w:val="28"/>
        </w:rPr>
        <w:t>45</w:t>
      </w:r>
    </w:p>
    <w:p w:rsidR="00581F28" w:rsidRPr="0014751E" w:rsidRDefault="00581F28" w:rsidP="00394A56">
      <w:pPr>
        <w:suppressAutoHyphens/>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lang w:val="uk-UA"/>
        </w:rPr>
        <w:t>2.2 Аналіз активів та капіталу ПАТ «ЗТР»</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C75286">
        <w:rPr>
          <w:rFonts w:ascii="Times New Roman" w:hAnsi="Times New Roman" w:cs="Times New Roman"/>
          <w:sz w:val="28"/>
          <w:szCs w:val="28"/>
          <w:lang w:val="uk-UA"/>
        </w:rPr>
        <w:t>…...50</w:t>
      </w:r>
    </w:p>
    <w:p w:rsidR="00581F28" w:rsidRPr="0014751E" w:rsidRDefault="00581F28" w:rsidP="00394A56">
      <w:pPr>
        <w:suppressAutoHyphens/>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lang w:val="uk-UA"/>
        </w:rPr>
        <w:t>2.3 Аналіз ліквідності, платоспроможності та фінансової стійкості ПАТ      «ЗТР»</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C75286">
        <w:rPr>
          <w:rFonts w:ascii="Times New Roman" w:hAnsi="Times New Roman" w:cs="Times New Roman"/>
          <w:sz w:val="28"/>
          <w:szCs w:val="28"/>
          <w:lang w:val="uk-UA"/>
        </w:rPr>
        <w:t>….60</w:t>
      </w:r>
    </w:p>
    <w:p w:rsidR="00581F28" w:rsidRPr="0014751E" w:rsidRDefault="00581F28" w:rsidP="00394A56">
      <w:pPr>
        <w:suppressAutoHyphens/>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lang w:val="uk-UA"/>
        </w:rPr>
        <w:t>2.4 Аналіз фінансових результатів ПАТ «ЗТР»</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1747BF">
        <w:rPr>
          <w:rFonts w:ascii="Times New Roman" w:hAnsi="Times New Roman" w:cs="Times New Roman"/>
          <w:sz w:val="28"/>
          <w:szCs w:val="28"/>
          <w:lang w:val="uk-UA"/>
        </w:rPr>
        <w:t>…..76</w:t>
      </w:r>
    </w:p>
    <w:p w:rsidR="00581F28" w:rsidRPr="0014751E" w:rsidRDefault="00581F28" w:rsidP="00394A56">
      <w:pPr>
        <w:suppressAutoHyphens/>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lang w:val="uk-UA"/>
        </w:rPr>
        <w:t>2.5 Аналіз ділової активності та рентабельності ПАТ «ЗТР»</w:t>
      </w:r>
      <w:r w:rsidR="002A2CFC">
        <w:rPr>
          <w:rFonts w:ascii="Times New Roman" w:hAnsi="Times New Roman" w:cs="Times New Roman"/>
          <w:sz w:val="28"/>
          <w:szCs w:val="28"/>
          <w:lang w:val="uk-UA"/>
        </w:rPr>
        <w:t>…………</w:t>
      </w:r>
      <w:r w:rsidR="00394A56">
        <w:rPr>
          <w:rFonts w:ascii="Times New Roman" w:hAnsi="Times New Roman" w:cs="Times New Roman"/>
          <w:sz w:val="28"/>
          <w:szCs w:val="28"/>
          <w:lang w:val="uk-UA"/>
        </w:rPr>
        <w:t>….</w:t>
      </w:r>
      <w:r w:rsidR="001747BF">
        <w:rPr>
          <w:rFonts w:ascii="Times New Roman" w:hAnsi="Times New Roman" w:cs="Times New Roman"/>
          <w:sz w:val="28"/>
          <w:szCs w:val="28"/>
          <w:lang w:val="uk-UA"/>
        </w:rPr>
        <w:t>..81</w:t>
      </w:r>
    </w:p>
    <w:p w:rsidR="00581F28" w:rsidRPr="001747BF" w:rsidRDefault="00581F28" w:rsidP="00394A56">
      <w:pPr>
        <w:suppressAutoHyphens/>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3. </w:t>
      </w:r>
      <w:r w:rsidR="009C39C7">
        <w:rPr>
          <w:rFonts w:ascii="Times New Roman" w:hAnsi="Times New Roman" w:cs="Times New Roman"/>
          <w:sz w:val="28"/>
          <w:szCs w:val="28"/>
          <w:lang w:val="uk-UA"/>
        </w:rPr>
        <w:t>Н</w:t>
      </w:r>
      <w:r w:rsidR="007C2E86">
        <w:rPr>
          <w:rFonts w:ascii="Times New Roman" w:hAnsi="Times New Roman" w:cs="Times New Roman"/>
          <w:sz w:val="28"/>
          <w:szCs w:val="28"/>
          <w:lang w:val="uk-UA"/>
        </w:rPr>
        <w:t>апрямки</w:t>
      </w:r>
      <w:r>
        <w:rPr>
          <w:rFonts w:ascii="Times New Roman" w:hAnsi="Times New Roman" w:cs="Times New Roman"/>
          <w:sz w:val="28"/>
          <w:szCs w:val="28"/>
          <w:lang w:val="uk-UA"/>
        </w:rPr>
        <w:t xml:space="preserve"> покращення фінансового стану ПАТ «ЗТР»</w:t>
      </w:r>
      <w:r w:rsidR="002A2CFC">
        <w:rPr>
          <w:rFonts w:ascii="Times New Roman" w:hAnsi="Times New Roman" w:cs="Times New Roman"/>
          <w:sz w:val="28"/>
          <w:szCs w:val="28"/>
          <w:lang w:val="uk-UA"/>
        </w:rPr>
        <w:t>……</w:t>
      </w:r>
      <w:r w:rsidR="00163292">
        <w:rPr>
          <w:rFonts w:ascii="Times New Roman" w:hAnsi="Times New Roman" w:cs="Times New Roman"/>
          <w:sz w:val="28"/>
          <w:szCs w:val="28"/>
          <w:lang w:val="uk-UA"/>
        </w:rPr>
        <w:t>…</w:t>
      </w:r>
      <w:r w:rsidR="002A2CFC">
        <w:rPr>
          <w:rFonts w:ascii="Times New Roman" w:hAnsi="Times New Roman" w:cs="Times New Roman"/>
          <w:sz w:val="28"/>
          <w:szCs w:val="28"/>
          <w:lang w:val="uk-UA"/>
        </w:rPr>
        <w:t>…</w:t>
      </w:r>
      <w:r w:rsidR="001747BF">
        <w:rPr>
          <w:rFonts w:ascii="Times New Roman" w:hAnsi="Times New Roman" w:cs="Times New Roman"/>
          <w:sz w:val="28"/>
          <w:szCs w:val="28"/>
        </w:rPr>
        <w:t>9</w:t>
      </w:r>
      <w:r w:rsidR="001747BF">
        <w:rPr>
          <w:rFonts w:ascii="Times New Roman" w:hAnsi="Times New Roman" w:cs="Times New Roman"/>
          <w:sz w:val="28"/>
          <w:szCs w:val="28"/>
          <w:lang w:val="uk-UA"/>
        </w:rPr>
        <w:t>6</w:t>
      </w:r>
    </w:p>
    <w:p w:rsidR="00581F28" w:rsidRDefault="00581F28" w:rsidP="00CE2708">
      <w:pPr>
        <w:suppressAutoHyphens/>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9C39C7">
        <w:rPr>
          <w:rFonts w:ascii="Times New Roman" w:hAnsi="Times New Roman" w:cs="Times New Roman"/>
          <w:sz w:val="28"/>
          <w:szCs w:val="28"/>
          <w:lang w:val="uk-UA"/>
        </w:rPr>
        <w:t xml:space="preserve"> Управління оборотними активами за технологією фінансового менеджмен</w:t>
      </w:r>
      <w:r w:rsidR="00CE2708">
        <w:rPr>
          <w:rFonts w:ascii="Times New Roman" w:hAnsi="Times New Roman" w:cs="Times New Roman"/>
          <w:sz w:val="28"/>
          <w:szCs w:val="28"/>
          <w:lang w:val="uk-UA"/>
        </w:rPr>
        <w:t>ту……………………………………………………………………</w:t>
      </w:r>
      <w:r w:rsidR="00163292">
        <w:rPr>
          <w:rFonts w:ascii="Times New Roman" w:hAnsi="Times New Roman" w:cs="Times New Roman"/>
          <w:sz w:val="28"/>
          <w:szCs w:val="28"/>
          <w:lang w:val="uk-UA"/>
        </w:rPr>
        <w:t>..</w:t>
      </w:r>
      <w:r w:rsidR="00CE2708">
        <w:rPr>
          <w:rFonts w:ascii="Times New Roman" w:hAnsi="Times New Roman" w:cs="Times New Roman"/>
          <w:sz w:val="28"/>
          <w:szCs w:val="28"/>
          <w:lang w:val="uk-UA"/>
        </w:rPr>
        <w:t>…</w:t>
      </w:r>
      <w:r w:rsidR="009C39C7">
        <w:rPr>
          <w:rFonts w:ascii="Times New Roman" w:hAnsi="Times New Roman" w:cs="Times New Roman"/>
          <w:sz w:val="28"/>
          <w:szCs w:val="28"/>
          <w:lang w:val="uk-UA"/>
        </w:rPr>
        <w:t>96</w:t>
      </w:r>
    </w:p>
    <w:p w:rsidR="00581F28" w:rsidRDefault="00581F28" w:rsidP="00394A56">
      <w:pPr>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9C39C7">
        <w:rPr>
          <w:rFonts w:ascii="Times New Roman" w:hAnsi="Times New Roman" w:cs="Times New Roman"/>
          <w:sz w:val="28"/>
          <w:szCs w:val="28"/>
          <w:lang w:val="uk-UA"/>
        </w:rPr>
        <w:t xml:space="preserve"> Оптимізація структури капіталу ПАТ «ЗТР»……………………</w:t>
      </w:r>
      <w:r w:rsidR="00163292">
        <w:rPr>
          <w:rFonts w:ascii="Times New Roman" w:hAnsi="Times New Roman" w:cs="Times New Roman"/>
          <w:sz w:val="28"/>
          <w:szCs w:val="28"/>
          <w:lang w:val="uk-UA"/>
        </w:rPr>
        <w:t>...</w:t>
      </w:r>
      <w:r w:rsidR="00CE2708">
        <w:rPr>
          <w:rFonts w:ascii="Times New Roman" w:hAnsi="Times New Roman" w:cs="Times New Roman"/>
          <w:sz w:val="28"/>
          <w:szCs w:val="28"/>
          <w:lang w:val="uk-UA"/>
        </w:rPr>
        <w:t>..</w:t>
      </w:r>
      <w:r w:rsidR="001747BF">
        <w:rPr>
          <w:rFonts w:ascii="Times New Roman" w:hAnsi="Times New Roman" w:cs="Times New Roman"/>
          <w:sz w:val="28"/>
          <w:szCs w:val="28"/>
          <w:lang w:val="uk-UA"/>
        </w:rPr>
        <w:t>…..109</w:t>
      </w:r>
    </w:p>
    <w:p w:rsidR="00CE2708" w:rsidRDefault="001747BF" w:rsidP="00394A56">
      <w:pPr>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w:t>
      </w:r>
      <w:r w:rsidR="00110475">
        <w:rPr>
          <w:rFonts w:ascii="Times New Roman" w:hAnsi="Times New Roman" w:cs="Times New Roman"/>
          <w:sz w:val="28"/>
          <w:szCs w:val="28"/>
          <w:lang w:val="uk-UA"/>
        </w:rPr>
        <w:t>...</w:t>
      </w:r>
      <w:r>
        <w:rPr>
          <w:rFonts w:ascii="Times New Roman" w:hAnsi="Times New Roman" w:cs="Times New Roman"/>
          <w:sz w:val="28"/>
          <w:szCs w:val="28"/>
          <w:lang w:val="uk-UA"/>
        </w:rPr>
        <w:t>……..118</w:t>
      </w:r>
    </w:p>
    <w:p w:rsidR="001747BF" w:rsidRDefault="001747BF" w:rsidP="00394A56">
      <w:pPr>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РЕКОМЕНДАЦІЇ…………………………………………………</w:t>
      </w:r>
      <w:r w:rsidR="00163292">
        <w:rPr>
          <w:rFonts w:ascii="Times New Roman" w:hAnsi="Times New Roman" w:cs="Times New Roman"/>
          <w:sz w:val="28"/>
          <w:szCs w:val="28"/>
          <w:lang w:val="uk-UA"/>
        </w:rPr>
        <w:t>..</w:t>
      </w:r>
      <w:r w:rsidR="00110475">
        <w:rPr>
          <w:rFonts w:ascii="Times New Roman" w:hAnsi="Times New Roman" w:cs="Times New Roman"/>
          <w:sz w:val="28"/>
          <w:szCs w:val="28"/>
          <w:lang w:val="uk-UA"/>
        </w:rPr>
        <w:t>………….121</w:t>
      </w:r>
    </w:p>
    <w:p w:rsidR="00110475" w:rsidRDefault="00CE2708" w:rsidP="00394A56">
      <w:pPr>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ПЕРЕЛІК ВИКОРИСТ</w:t>
      </w:r>
      <w:r w:rsidR="001747BF">
        <w:rPr>
          <w:rFonts w:ascii="Times New Roman" w:hAnsi="Times New Roman" w:cs="Times New Roman"/>
          <w:sz w:val="28"/>
          <w:szCs w:val="28"/>
          <w:lang w:val="uk-UA"/>
        </w:rPr>
        <w:t>АНОЇ ЛІТЕРАТУРИ…………………………</w:t>
      </w:r>
      <w:r w:rsidR="00110475">
        <w:rPr>
          <w:rFonts w:ascii="Times New Roman" w:hAnsi="Times New Roman" w:cs="Times New Roman"/>
          <w:sz w:val="28"/>
          <w:szCs w:val="28"/>
          <w:lang w:val="uk-UA"/>
        </w:rPr>
        <w:t>…</w:t>
      </w:r>
      <w:r w:rsidR="001747BF">
        <w:rPr>
          <w:rFonts w:ascii="Times New Roman" w:hAnsi="Times New Roman" w:cs="Times New Roman"/>
          <w:sz w:val="28"/>
          <w:szCs w:val="28"/>
          <w:lang w:val="uk-UA"/>
        </w:rPr>
        <w:t>…...12</w:t>
      </w:r>
      <w:r w:rsidR="00110475">
        <w:rPr>
          <w:rFonts w:ascii="Times New Roman" w:hAnsi="Times New Roman" w:cs="Times New Roman"/>
          <w:sz w:val="28"/>
          <w:szCs w:val="28"/>
          <w:lang w:val="uk-UA"/>
        </w:rPr>
        <w:t>3</w:t>
      </w:r>
    </w:p>
    <w:p w:rsidR="00CE2708" w:rsidRDefault="00CE2708" w:rsidP="00394A56">
      <w:pPr>
        <w:spacing w:after="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p w:rsidR="00581F28" w:rsidRDefault="00581F28" w:rsidP="00811F12">
      <w:pPr>
        <w:spacing w:after="0" w:line="360" w:lineRule="auto"/>
        <w:ind w:firstLine="709"/>
        <w:jc w:val="both"/>
        <w:rPr>
          <w:rFonts w:ascii="Times New Roman" w:hAnsi="Times New Roman" w:cs="Times New Roman"/>
          <w:sz w:val="28"/>
          <w:szCs w:val="28"/>
          <w:lang w:val="uk-UA"/>
        </w:rPr>
      </w:pPr>
    </w:p>
    <w:p w:rsidR="00581F28" w:rsidRPr="00C3610A" w:rsidRDefault="00581F28" w:rsidP="00394A56">
      <w:pPr>
        <w:spacing w:after="0" w:line="360" w:lineRule="auto"/>
        <w:jc w:val="both"/>
        <w:rPr>
          <w:rFonts w:ascii="Times New Roman" w:hAnsi="Times New Roman" w:cs="Times New Roman"/>
          <w:sz w:val="28"/>
          <w:szCs w:val="28"/>
        </w:rPr>
      </w:pPr>
    </w:p>
    <w:p w:rsidR="000C1955" w:rsidRPr="00CE2708" w:rsidRDefault="000C1955" w:rsidP="00394A56">
      <w:pPr>
        <w:spacing w:after="0" w:line="360" w:lineRule="auto"/>
        <w:jc w:val="both"/>
        <w:rPr>
          <w:rFonts w:ascii="Times New Roman" w:hAnsi="Times New Roman" w:cs="Times New Roman"/>
          <w:sz w:val="28"/>
          <w:szCs w:val="28"/>
          <w:lang w:val="uk-UA"/>
        </w:rPr>
      </w:pPr>
    </w:p>
    <w:p w:rsidR="00F951F4" w:rsidRDefault="00F951F4" w:rsidP="00F951F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ПЕРЕЛІК УМОВНИХ ПОЗНАЧЕНЬ, СИМВОЛІВ, ОДИНИЦЬ СКОРОЧЕНЬ ТА ТЕРМІНІВ</w:t>
      </w:r>
    </w:p>
    <w:tbl>
      <w:tblPr>
        <w:tblStyle w:val="a4"/>
        <w:tblW w:w="0" w:type="auto"/>
        <w:tblLook w:val="04A0"/>
      </w:tblPr>
      <w:tblGrid>
        <w:gridCol w:w="4927"/>
        <w:gridCol w:w="4927"/>
      </w:tblGrid>
      <w:tr w:rsidR="00163292" w:rsidTr="00163292">
        <w:tc>
          <w:tcPr>
            <w:tcW w:w="4927" w:type="dxa"/>
          </w:tcPr>
          <w:p w:rsidR="00163292" w:rsidRDefault="00163292" w:rsidP="00F951F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Перелік скорочень</w:t>
            </w:r>
          </w:p>
        </w:tc>
        <w:tc>
          <w:tcPr>
            <w:tcW w:w="4927" w:type="dxa"/>
          </w:tcPr>
          <w:p w:rsidR="00163292" w:rsidRDefault="00163292" w:rsidP="00F951F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Повна назва </w:t>
            </w:r>
          </w:p>
        </w:tc>
      </w:tr>
      <w:tr w:rsidR="00F951F4" w:rsidTr="009027CB">
        <w:tc>
          <w:tcPr>
            <w:tcW w:w="4927" w:type="dxa"/>
            <w:vAlign w:val="bottom"/>
          </w:tcPr>
          <w:p w:rsidR="00F951F4"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ВК</w:t>
            </w:r>
          </w:p>
        </w:tc>
        <w:tc>
          <w:tcPr>
            <w:tcW w:w="4927" w:type="dxa"/>
            <w:vAlign w:val="bottom"/>
          </w:tcPr>
          <w:p w:rsidR="00F951F4" w:rsidRDefault="009027CB" w:rsidP="009027CB">
            <w:pPr>
              <w:suppressAutoHyphens/>
              <w:rPr>
                <w:rFonts w:ascii="Times New Roman" w:hAnsi="Times New Roman" w:cs="Times New Roman"/>
                <w:sz w:val="28"/>
                <w:szCs w:val="28"/>
                <w:lang w:val="uk-UA"/>
              </w:rPr>
            </w:pPr>
            <w:r>
              <w:rPr>
                <w:rFonts w:ascii="Times New Roman" w:hAnsi="Times New Roman" w:cs="Times New Roman"/>
                <w:sz w:val="28"/>
                <w:szCs w:val="28"/>
                <w:lang w:val="uk-UA"/>
              </w:rPr>
              <w:t>Власний капітал</w:t>
            </w:r>
          </w:p>
        </w:tc>
      </w:tr>
      <w:tr w:rsidR="00F951F4" w:rsidTr="009027CB">
        <w:tc>
          <w:tcPr>
            <w:tcW w:w="4927" w:type="dxa"/>
            <w:vAlign w:val="bottom"/>
          </w:tcPr>
          <w:p w:rsidR="00F951F4"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ДЗ</w:t>
            </w:r>
          </w:p>
        </w:tc>
        <w:tc>
          <w:tcPr>
            <w:tcW w:w="4927" w:type="dxa"/>
            <w:vAlign w:val="bottom"/>
          </w:tcPr>
          <w:p w:rsidR="00F951F4" w:rsidRDefault="009027CB" w:rsidP="009027CB">
            <w:pPr>
              <w:rPr>
                <w:rFonts w:ascii="Times New Roman" w:hAnsi="Times New Roman" w:cs="Times New Roman"/>
                <w:sz w:val="28"/>
                <w:szCs w:val="28"/>
                <w:lang w:val="uk-UA"/>
              </w:rPr>
            </w:pPr>
            <w:r>
              <w:rPr>
                <w:rFonts w:ascii="Times New Roman" w:hAnsi="Times New Roman" w:cs="Times New Roman"/>
                <w:sz w:val="28"/>
                <w:szCs w:val="28"/>
                <w:lang w:val="uk-UA"/>
              </w:rPr>
              <w:t>Дебіторська заборгованість</w:t>
            </w:r>
          </w:p>
        </w:tc>
      </w:tr>
      <w:tr w:rsidR="00F951F4" w:rsidTr="009027CB">
        <w:tc>
          <w:tcPr>
            <w:tcW w:w="4927" w:type="dxa"/>
            <w:vAlign w:val="bottom"/>
          </w:tcPr>
          <w:p w:rsidR="00F951F4"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КЗ</w:t>
            </w:r>
          </w:p>
        </w:tc>
        <w:tc>
          <w:tcPr>
            <w:tcW w:w="4927" w:type="dxa"/>
            <w:vAlign w:val="bottom"/>
          </w:tcPr>
          <w:p w:rsidR="00F951F4" w:rsidRDefault="009027CB" w:rsidP="009027CB">
            <w:pPr>
              <w:rPr>
                <w:rFonts w:ascii="Times New Roman" w:hAnsi="Times New Roman" w:cs="Times New Roman"/>
                <w:sz w:val="28"/>
                <w:szCs w:val="28"/>
                <w:lang w:val="uk-UA"/>
              </w:rPr>
            </w:pPr>
            <w:r>
              <w:rPr>
                <w:rFonts w:ascii="Times New Roman" w:hAnsi="Times New Roman" w:cs="Times New Roman"/>
                <w:sz w:val="28"/>
                <w:szCs w:val="28"/>
                <w:lang w:val="uk-UA"/>
              </w:rPr>
              <w:t>Кредиторська заборгованість</w:t>
            </w:r>
          </w:p>
        </w:tc>
      </w:tr>
      <w:tr w:rsidR="00F951F4" w:rsidTr="009027CB">
        <w:tc>
          <w:tcPr>
            <w:tcW w:w="4927" w:type="dxa"/>
            <w:vAlign w:val="bottom"/>
          </w:tcPr>
          <w:p w:rsidR="00F951F4"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Коеф.</w:t>
            </w:r>
          </w:p>
        </w:tc>
        <w:tc>
          <w:tcPr>
            <w:tcW w:w="4927" w:type="dxa"/>
            <w:vAlign w:val="bottom"/>
          </w:tcPr>
          <w:p w:rsidR="00F951F4" w:rsidRDefault="009027CB" w:rsidP="009027CB">
            <w:pPr>
              <w:rPr>
                <w:rFonts w:ascii="Times New Roman" w:hAnsi="Times New Roman" w:cs="Times New Roman"/>
                <w:sz w:val="28"/>
                <w:szCs w:val="28"/>
                <w:lang w:val="uk-UA"/>
              </w:rPr>
            </w:pPr>
            <w:r>
              <w:rPr>
                <w:rFonts w:ascii="Times New Roman" w:hAnsi="Times New Roman" w:cs="Times New Roman"/>
                <w:sz w:val="28"/>
                <w:szCs w:val="28"/>
                <w:lang w:val="uk-UA"/>
              </w:rPr>
              <w:t xml:space="preserve">Коефіцієнт </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ПАТ «ЗТР»</w:t>
            </w:r>
          </w:p>
        </w:tc>
        <w:tc>
          <w:tcPr>
            <w:tcW w:w="4927" w:type="dxa"/>
            <w:vAlign w:val="bottom"/>
          </w:tcPr>
          <w:p w:rsidR="009027CB" w:rsidRDefault="009027CB" w:rsidP="009027CB">
            <w:pPr>
              <w:suppressAutoHyphens/>
              <w:rPr>
                <w:rFonts w:ascii="Times New Roman" w:hAnsi="Times New Roman" w:cs="Times New Roman"/>
                <w:sz w:val="28"/>
                <w:szCs w:val="28"/>
                <w:lang w:val="uk-UA"/>
              </w:rPr>
            </w:pPr>
            <w:r>
              <w:rPr>
                <w:rFonts w:ascii="Times New Roman" w:hAnsi="Times New Roman" w:cs="Times New Roman"/>
                <w:sz w:val="28"/>
                <w:szCs w:val="28"/>
                <w:lang w:val="uk-UA"/>
              </w:rPr>
              <w:t>Публічне акціонерне товариство «Запоріжтрансформатор»</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ПБВ</w:t>
            </w:r>
          </w:p>
        </w:tc>
        <w:tc>
          <w:tcPr>
            <w:tcW w:w="4927" w:type="dxa"/>
            <w:vAlign w:val="bottom"/>
          </w:tcPr>
          <w:p w:rsidR="009027CB" w:rsidRDefault="009027CB" w:rsidP="009027CB">
            <w:pPr>
              <w:suppressAutoHyphens/>
              <w:rPr>
                <w:rFonts w:ascii="Times New Roman" w:hAnsi="Times New Roman" w:cs="Times New Roman"/>
                <w:sz w:val="28"/>
                <w:szCs w:val="28"/>
                <w:lang w:val="uk-UA"/>
              </w:rPr>
            </w:pPr>
            <w:r>
              <w:rPr>
                <w:rFonts w:ascii="Times New Roman" w:hAnsi="Times New Roman" w:cs="Times New Roman"/>
                <w:sz w:val="28"/>
                <w:szCs w:val="28"/>
                <w:lang w:val="uk-UA"/>
              </w:rPr>
              <w:t>Відключення трансформатора від мережі</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ПК</w:t>
            </w:r>
          </w:p>
        </w:tc>
        <w:tc>
          <w:tcPr>
            <w:tcW w:w="4927" w:type="dxa"/>
            <w:vAlign w:val="bottom"/>
          </w:tcPr>
          <w:p w:rsidR="009027CB" w:rsidRDefault="009027CB" w:rsidP="009027C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Позиковий капітал</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p>
        </w:tc>
        <w:tc>
          <w:tcPr>
            <w:tcW w:w="4927" w:type="dxa"/>
            <w:vAlign w:val="bottom"/>
          </w:tcPr>
          <w:p w:rsidR="009027CB" w:rsidRDefault="009027CB" w:rsidP="009027CB">
            <w:pPr>
              <w:rPr>
                <w:rFonts w:ascii="Times New Roman" w:hAnsi="Times New Roman" w:cs="Times New Roman"/>
                <w:sz w:val="28"/>
                <w:szCs w:val="28"/>
                <w:lang w:val="uk-UA"/>
              </w:rPr>
            </w:pPr>
            <w:r>
              <w:rPr>
                <w:rFonts w:ascii="Times New Roman" w:hAnsi="Times New Roman" w:cs="Times New Roman"/>
                <w:sz w:val="28"/>
                <w:szCs w:val="28"/>
                <w:lang w:val="uk-UA"/>
              </w:rPr>
              <w:t>Рисунок</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РПН</w:t>
            </w:r>
          </w:p>
        </w:tc>
        <w:tc>
          <w:tcPr>
            <w:tcW w:w="4927" w:type="dxa"/>
            <w:vAlign w:val="bottom"/>
          </w:tcPr>
          <w:p w:rsidR="009027CB" w:rsidRDefault="009027CB" w:rsidP="009027C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Перемикачі для регулювання напруги</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Рр.</w:t>
            </w:r>
          </w:p>
        </w:tc>
        <w:tc>
          <w:tcPr>
            <w:tcW w:w="4927" w:type="dxa"/>
            <w:vAlign w:val="bottom"/>
          </w:tcPr>
          <w:p w:rsidR="009027CB" w:rsidRDefault="009027CB" w:rsidP="009027CB">
            <w:pPr>
              <w:rPr>
                <w:rFonts w:ascii="Times New Roman" w:hAnsi="Times New Roman" w:cs="Times New Roman"/>
                <w:sz w:val="28"/>
                <w:szCs w:val="28"/>
                <w:lang w:val="uk-UA"/>
              </w:rPr>
            </w:pPr>
            <w:r>
              <w:rPr>
                <w:rFonts w:ascii="Times New Roman" w:hAnsi="Times New Roman" w:cs="Times New Roman"/>
                <w:sz w:val="28"/>
                <w:szCs w:val="28"/>
                <w:lang w:val="uk-UA"/>
              </w:rPr>
              <w:t>Роки</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СМТ</w:t>
            </w:r>
          </w:p>
        </w:tc>
        <w:tc>
          <w:tcPr>
            <w:tcW w:w="4927" w:type="dxa"/>
            <w:vAlign w:val="bottom"/>
          </w:tcPr>
          <w:p w:rsidR="009027CB" w:rsidRDefault="009027CB" w:rsidP="009027C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Силові масляні трансформатори</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w:t>
            </w:r>
          </w:p>
        </w:tc>
        <w:tc>
          <w:tcPr>
            <w:tcW w:w="4927" w:type="dxa"/>
            <w:vAlign w:val="bottom"/>
          </w:tcPr>
          <w:p w:rsidR="009027CB" w:rsidRDefault="009027CB" w:rsidP="009027C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Стаття</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Табл.</w:t>
            </w:r>
          </w:p>
        </w:tc>
        <w:tc>
          <w:tcPr>
            <w:tcW w:w="4927" w:type="dxa"/>
            <w:vAlign w:val="bottom"/>
          </w:tcPr>
          <w:p w:rsidR="009027CB" w:rsidRDefault="009027CB" w:rsidP="009027CB">
            <w:pPr>
              <w:rPr>
                <w:rFonts w:ascii="Times New Roman" w:hAnsi="Times New Roman" w:cs="Times New Roman"/>
                <w:sz w:val="28"/>
                <w:szCs w:val="28"/>
                <w:lang w:val="uk-UA"/>
              </w:rPr>
            </w:pPr>
            <w:r>
              <w:rPr>
                <w:rFonts w:ascii="Times New Roman" w:hAnsi="Times New Roman" w:cs="Times New Roman"/>
                <w:sz w:val="28"/>
                <w:szCs w:val="28"/>
                <w:lang w:val="uk-UA"/>
              </w:rPr>
              <w:t>Таблиця</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4927" w:type="dxa"/>
            <w:vAlign w:val="bottom"/>
          </w:tcPr>
          <w:p w:rsidR="009027CB" w:rsidRDefault="009027CB" w:rsidP="009027CB">
            <w:pPr>
              <w:rPr>
                <w:rFonts w:ascii="Times New Roman" w:hAnsi="Times New Roman" w:cs="Times New Roman"/>
                <w:sz w:val="28"/>
                <w:szCs w:val="28"/>
                <w:lang w:val="uk-UA"/>
              </w:rPr>
            </w:pPr>
            <w:r>
              <w:rPr>
                <w:rFonts w:ascii="Times New Roman" w:hAnsi="Times New Roman" w:cs="Times New Roman"/>
                <w:sz w:val="28"/>
                <w:szCs w:val="28"/>
                <w:lang w:val="uk-UA"/>
              </w:rPr>
              <w:t>Тисяч гривень</w:t>
            </w:r>
          </w:p>
        </w:tc>
      </w:tr>
      <w:tr w:rsidR="009027CB" w:rsidTr="009027CB">
        <w:tc>
          <w:tcPr>
            <w:tcW w:w="4927" w:type="dxa"/>
            <w:vAlign w:val="bottom"/>
          </w:tcPr>
          <w:p w:rsidR="009027CB" w:rsidRDefault="009027CB" w:rsidP="009027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Тр.</w:t>
            </w:r>
          </w:p>
        </w:tc>
        <w:tc>
          <w:tcPr>
            <w:tcW w:w="4927" w:type="dxa"/>
            <w:vAlign w:val="bottom"/>
          </w:tcPr>
          <w:p w:rsidR="009027CB" w:rsidRDefault="009027CB" w:rsidP="009027C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w:t>
            </w:r>
          </w:p>
        </w:tc>
      </w:tr>
    </w:tbl>
    <w:p w:rsidR="00F951F4" w:rsidRPr="00084236" w:rsidRDefault="00F951F4" w:rsidP="00F951F4">
      <w:pPr>
        <w:spacing w:after="0" w:line="360" w:lineRule="auto"/>
        <w:jc w:val="center"/>
        <w:rPr>
          <w:rFonts w:ascii="Times New Roman" w:hAnsi="Times New Roman" w:cs="Times New Roman"/>
          <w:sz w:val="28"/>
          <w:szCs w:val="28"/>
          <w:lang w:val="uk-UA"/>
        </w:rPr>
      </w:pPr>
    </w:p>
    <w:p w:rsidR="00F951F4" w:rsidRDefault="00F951F4" w:rsidP="00F951F4">
      <w:pPr>
        <w:spacing w:after="0" w:line="360" w:lineRule="auto"/>
        <w:rPr>
          <w:rFonts w:ascii="Times New Roman" w:hAnsi="Times New Roman" w:cs="Times New Roman"/>
          <w:sz w:val="28"/>
          <w:szCs w:val="28"/>
          <w:lang w:val="uk-UA"/>
        </w:rPr>
      </w:pPr>
    </w:p>
    <w:p w:rsidR="00F951F4" w:rsidRDefault="00F951F4" w:rsidP="00F951F4">
      <w:pPr>
        <w:spacing w:after="0" w:line="360" w:lineRule="auto"/>
        <w:rPr>
          <w:rFonts w:ascii="Times New Roman" w:hAnsi="Times New Roman" w:cs="Times New Roman"/>
          <w:sz w:val="28"/>
          <w:szCs w:val="28"/>
          <w:lang w:val="uk-UA"/>
        </w:rPr>
      </w:pPr>
    </w:p>
    <w:p w:rsidR="00F951F4" w:rsidRDefault="00F951F4" w:rsidP="00F951F4">
      <w:pPr>
        <w:spacing w:after="0" w:line="360" w:lineRule="auto"/>
        <w:rPr>
          <w:rFonts w:ascii="Times New Roman" w:hAnsi="Times New Roman" w:cs="Times New Roman"/>
          <w:sz w:val="28"/>
          <w:szCs w:val="28"/>
          <w:lang w:val="uk-UA"/>
        </w:rPr>
      </w:pPr>
    </w:p>
    <w:p w:rsidR="00F951F4" w:rsidRDefault="00F951F4" w:rsidP="00F951F4">
      <w:pPr>
        <w:spacing w:after="0" w:line="360" w:lineRule="auto"/>
        <w:rPr>
          <w:rFonts w:ascii="Times New Roman" w:hAnsi="Times New Roman" w:cs="Times New Roman"/>
          <w:sz w:val="28"/>
          <w:szCs w:val="28"/>
          <w:lang w:val="uk-UA"/>
        </w:rPr>
      </w:pPr>
    </w:p>
    <w:p w:rsidR="00F951F4" w:rsidRDefault="00F951F4" w:rsidP="00F951F4">
      <w:pPr>
        <w:spacing w:after="0" w:line="360" w:lineRule="auto"/>
        <w:rPr>
          <w:rFonts w:ascii="Times New Roman" w:hAnsi="Times New Roman" w:cs="Times New Roman"/>
          <w:sz w:val="28"/>
          <w:szCs w:val="28"/>
          <w:lang w:val="uk-UA"/>
        </w:rPr>
      </w:pPr>
    </w:p>
    <w:p w:rsidR="00F951F4" w:rsidRDefault="00F951F4" w:rsidP="00F951F4">
      <w:pPr>
        <w:spacing w:after="0" w:line="360" w:lineRule="auto"/>
        <w:rPr>
          <w:rFonts w:ascii="Times New Roman" w:hAnsi="Times New Roman" w:cs="Times New Roman"/>
          <w:sz w:val="28"/>
          <w:szCs w:val="28"/>
          <w:lang w:val="uk-UA"/>
        </w:rPr>
      </w:pPr>
    </w:p>
    <w:p w:rsidR="00F951F4" w:rsidRDefault="00F951F4" w:rsidP="00F951F4">
      <w:pPr>
        <w:spacing w:after="0" w:line="360" w:lineRule="auto"/>
        <w:rPr>
          <w:rFonts w:ascii="Times New Roman" w:hAnsi="Times New Roman" w:cs="Times New Roman"/>
          <w:sz w:val="28"/>
          <w:szCs w:val="28"/>
          <w:lang w:val="uk-UA"/>
        </w:rPr>
      </w:pPr>
    </w:p>
    <w:p w:rsidR="00F951F4" w:rsidRDefault="00F951F4" w:rsidP="00F951F4">
      <w:pPr>
        <w:spacing w:after="0" w:line="360" w:lineRule="auto"/>
        <w:rPr>
          <w:rFonts w:ascii="Times New Roman" w:hAnsi="Times New Roman" w:cs="Times New Roman"/>
          <w:sz w:val="28"/>
          <w:szCs w:val="28"/>
          <w:lang w:val="uk-UA"/>
        </w:rPr>
      </w:pPr>
    </w:p>
    <w:p w:rsidR="00971C6E" w:rsidRDefault="00971C6E" w:rsidP="00971C6E">
      <w:pPr>
        <w:spacing w:after="0" w:line="360" w:lineRule="auto"/>
        <w:rPr>
          <w:rFonts w:ascii="Times New Roman" w:hAnsi="Times New Roman" w:cs="Times New Roman"/>
          <w:sz w:val="28"/>
          <w:szCs w:val="28"/>
          <w:lang w:val="uk-UA"/>
        </w:rPr>
      </w:pPr>
    </w:p>
    <w:p w:rsidR="009027CB" w:rsidRDefault="009027CB" w:rsidP="00971C6E">
      <w:pPr>
        <w:spacing w:after="0" w:line="360" w:lineRule="auto"/>
        <w:rPr>
          <w:rFonts w:ascii="Times New Roman" w:hAnsi="Times New Roman" w:cs="Times New Roman"/>
          <w:sz w:val="28"/>
          <w:szCs w:val="28"/>
          <w:lang w:val="uk-UA"/>
        </w:rPr>
      </w:pPr>
    </w:p>
    <w:p w:rsidR="005614E7" w:rsidRDefault="005614E7" w:rsidP="005614E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8D569E" w:rsidRDefault="008D569E" w:rsidP="005614E7">
      <w:pPr>
        <w:spacing w:after="0" w:line="360" w:lineRule="auto"/>
        <w:jc w:val="center"/>
        <w:rPr>
          <w:rFonts w:ascii="Times New Roman" w:hAnsi="Times New Roman" w:cs="Times New Roman"/>
          <w:sz w:val="28"/>
          <w:szCs w:val="28"/>
          <w:lang w:val="uk-UA"/>
        </w:rPr>
      </w:pPr>
    </w:p>
    <w:p w:rsidR="005614E7" w:rsidRDefault="005614E7" w:rsidP="005614E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614E7">
        <w:rPr>
          <w:rFonts w:ascii="Times New Roman" w:hAnsi="Times New Roman" w:cs="Times New Roman"/>
          <w:sz w:val="28"/>
          <w:szCs w:val="28"/>
          <w:lang w:val="uk-UA"/>
        </w:rPr>
        <w:t>В даній дипломній роботі на основі різних літературних джерел розкрито поняття та сутність фінансового стану, його значення для діяльності підприємства  та особливості управління. А також проведений фінансовий аналіз</w:t>
      </w:r>
      <w:r>
        <w:rPr>
          <w:rFonts w:ascii="Times New Roman" w:hAnsi="Times New Roman" w:cs="Times New Roman"/>
          <w:sz w:val="28"/>
          <w:szCs w:val="28"/>
          <w:lang w:val="uk-UA"/>
        </w:rPr>
        <w:t xml:space="preserve"> підприємства ПАТ «ЗТР» на основі фінансов</w:t>
      </w:r>
      <w:r w:rsidR="009027CB">
        <w:rPr>
          <w:rFonts w:ascii="Times New Roman" w:hAnsi="Times New Roman" w:cs="Times New Roman"/>
          <w:sz w:val="28"/>
          <w:szCs w:val="28"/>
          <w:lang w:val="uk-UA"/>
        </w:rPr>
        <w:t>ої звітності за 2012 – 2013 рр</w:t>
      </w:r>
      <w:r>
        <w:rPr>
          <w:rFonts w:ascii="Times New Roman" w:hAnsi="Times New Roman" w:cs="Times New Roman"/>
          <w:sz w:val="28"/>
          <w:szCs w:val="28"/>
          <w:lang w:val="uk-UA"/>
        </w:rPr>
        <w:t>.</w:t>
      </w:r>
    </w:p>
    <w:p w:rsidR="005614E7" w:rsidRPr="00810B06" w:rsidRDefault="005614E7" w:rsidP="005614E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При написанні роботи використовувалися підручники під редакцією Лень В.С., Чабанова С.В., Кононенко О.,Крамаренко Г.О., Чорної О.Є., Вагнера І.М., Тарас</w:t>
      </w:r>
      <w:r w:rsidR="000479DD">
        <w:rPr>
          <w:rFonts w:ascii="Times New Roman" w:hAnsi="Times New Roman" w:cs="Times New Roman"/>
          <w:sz w:val="28"/>
          <w:szCs w:val="28"/>
          <w:lang w:val="uk-UA"/>
        </w:rPr>
        <w:t>енко Н.В., Шеремет О.О., Цал -  Цалко</w:t>
      </w:r>
      <w:r>
        <w:rPr>
          <w:rFonts w:ascii="Times New Roman" w:hAnsi="Times New Roman" w:cs="Times New Roman"/>
          <w:sz w:val="28"/>
          <w:szCs w:val="28"/>
          <w:lang w:val="uk-UA"/>
        </w:rPr>
        <w:t xml:space="preserve"> Ю.С., Костирко Р.А., Базілінська О. Я., та інших</w:t>
      </w:r>
      <w:r w:rsidRPr="00810B06">
        <w:rPr>
          <w:rFonts w:ascii="Times New Roman" w:hAnsi="Times New Roman" w:cs="Times New Roman"/>
          <w:sz w:val="28"/>
          <w:szCs w:val="28"/>
          <w:lang w:val="uk-UA"/>
        </w:rPr>
        <w:t>.</w:t>
      </w:r>
      <w:r w:rsidR="00810B06" w:rsidRPr="00810B06">
        <w:rPr>
          <w:rFonts w:ascii="Times New Roman" w:hAnsi="Times New Roman" w:cs="Times New Roman"/>
          <w:color w:val="000000"/>
          <w:sz w:val="28"/>
          <w:szCs w:val="28"/>
          <w:lang w:val="uk-UA"/>
        </w:rPr>
        <w:t xml:space="preserve"> У дослідженнях сучасних зарубіжних вчених відокремлюється Одна з найважливіших характеристик фінансового стану підприємства - це стабільність діяльності фірми в довгостроковій перспективі. Вона пов'язана із загальною фінансовою структурою підприємства, мірою його залежності від кредиторів і інвесторів.</w:t>
      </w:r>
    </w:p>
    <w:p w:rsidR="005614E7" w:rsidRDefault="005614E7" w:rsidP="005614E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Проблема фінансового стану підприємства являється актуальною, бо з одного боку фінансовий стан </w:t>
      </w:r>
      <w:r w:rsidR="00A12898">
        <w:rPr>
          <w:rFonts w:ascii="Times New Roman" w:hAnsi="Times New Roman" w:cs="Times New Roman"/>
          <w:sz w:val="28"/>
          <w:szCs w:val="28"/>
          <w:lang w:val="uk-UA"/>
        </w:rPr>
        <w:t>визначає передумови розвитку підприємства, а з іншого -  є результатом діяльності підприємства. Тому дане питання було розглянуто в роботах багатьох економістів, й особливу увагу приділялось питанням, пов</w:t>
      </w:r>
      <w:r w:rsidR="00A12898" w:rsidRPr="00A12898">
        <w:rPr>
          <w:rFonts w:ascii="Times New Roman" w:hAnsi="Times New Roman" w:cs="Times New Roman"/>
          <w:sz w:val="28"/>
          <w:szCs w:val="28"/>
        </w:rPr>
        <w:t>’</w:t>
      </w:r>
      <w:r w:rsidR="00A12898">
        <w:rPr>
          <w:rFonts w:ascii="Times New Roman" w:hAnsi="Times New Roman" w:cs="Times New Roman"/>
          <w:sz w:val="28"/>
          <w:szCs w:val="28"/>
          <w:lang w:val="uk-UA"/>
        </w:rPr>
        <w:t>язаним не лише з аналізом фінансового стану, а й з його оцінкою та управлінням.</w:t>
      </w:r>
    </w:p>
    <w:p w:rsidR="00A12898" w:rsidRDefault="00A12898" w:rsidP="005614E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Підприємство повинно мати достатньо засобів оптимальної структури щоб нормально функціонувати в умовах ринкової економіки. Тому на підприємстві повинно проводитись в умовах фінансового аналізу майна ефективне управління цим майном, завданням якого являється створення умов, які забезпечують безперебійність виробничо – господарської діяльності підприємства.</w:t>
      </w:r>
    </w:p>
    <w:p w:rsidR="00A12898" w:rsidRDefault="00A12898" w:rsidP="005614E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Важливо також для забезпечення нормального фінансового стану підприємства розробити та залучити заходи, які сприяють зниженню матеріалоємності продукції та інших фінансових показників.</w:t>
      </w:r>
    </w:p>
    <w:p w:rsidR="00A12898" w:rsidRDefault="00A12898" w:rsidP="005614E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Ціллю даної дипломної роботи </w:t>
      </w:r>
      <w:r w:rsidR="00811F12">
        <w:rPr>
          <w:rFonts w:ascii="Times New Roman" w:hAnsi="Times New Roman" w:cs="Times New Roman"/>
          <w:sz w:val="28"/>
          <w:szCs w:val="28"/>
          <w:lang w:val="uk-UA"/>
        </w:rPr>
        <w:t>являється вивчення структури й динаміки засобів підприємства й шляхів їх формування для проведення аналізу фінансового стану підприємства ПАТ «ЗТР» та розробка шляхів покращення фінансового стану підприємства для нормального його функціонування.</w:t>
      </w:r>
    </w:p>
    <w:p w:rsidR="005C26D7" w:rsidRDefault="005C26D7" w:rsidP="005614E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Мета оцінки фінансового стану підприємства в системі антикризового управління є розробка і реалізація заходів, спрямованих на швидке відновлення платоспроможності, відновлення достатнього рівня фінансової стійкості підприємства, встановлення можливості підприємства продовжувати свою господарську діяльність, можливості подальшого розвитку, забезпечення прибутковості і зростання виробничого потенціалу та ухвалення відповідних рішень.</w:t>
      </w:r>
    </w:p>
    <w:p w:rsidR="00810B06" w:rsidRDefault="00F535CD" w:rsidP="00810B06">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5C26D7">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даної дипломної роботи є </w:t>
      </w:r>
      <w:r w:rsidR="00B041DF">
        <w:rPr>
          <w:rFonts w:ascii="Times New Roman" w:hAnsi="Times New Roman" w:cs="Times New Roman"/>
          <w:sz w:val="28"/>
          <w:szCs w:val="28"/>
          <w:lang w:val="uk-UA"/>
        </w:rPr>
        <w:t xml:space="preserve">Публічне Акціонерне Товариство «Запоріжтрансформатор». </w:t>
      </w:r>
    </w:p>
    <w:p w:rsidR="0090406B" w:rsidRDefault="0090406B" w:rsidP="00810B06">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 </w:t>
      </w:r>
      <w:r w:rsidR="00B041DF">
        <w:rPr>
          <w:rFonts w:ascii="Times New Roman" w:hAnsi="Times New Roman" w:cs="Times New Roman"/>
          <w:sz w:val="28"/>
          <w:szCs w:val="28"/>
          <w:lang w:val="uk-UA"/>
        </w:rPr>
        <w:t>дослідження: фінансовий стан</w:t>
      </w:r>
      <w:r>
        <w:rPr>
          <w:rFonts w:ascii="Times New Roman" w:hAnsi="Times New Roman" w:cs="Times New Roman"/>
          <w:sz w:val="28"/>
          <w:szCs w:val="28"/>
          <w:lang w:val="uk-UA"/>
        </w:rPr>
        <w:t xml:space="preserve"> машинобудівного підприємства ПАТ «ЗТР».</w:t>
      </w:r>
    </w:p>
    <w:p w:rsidR="00F535CD" w:rsidRPr="00F535CD" w:rsidRDefault="00F535CD" w:rsidP="00CE2708">
      <w:pPr>
        <w:suppressAutoHyphens/>
        <w:spacing w:after="0" w:line="360" w:lineRule="auto"/>
        <w:ind w:firstLine="709"/>
        <w:jc w:val="both"/>
        <w:rPr>
          <w:rStyle w:val="a8"/>
          <w:rFonts w:ascii="Times New Roman" w:hAnsi="Times New Roman" w:cs="Times New Roman"/>
          <w:b w:val="0"/>
          <w:color w:val="000000"/>
          <w:lang w:val="uk-UA"/>
        </w:rPr>
      </w:pPr>
      <w:r>
        <w:rPr>
          <w:rFonts w:ascii="Times New Roman" w:hAnsi="Times New Roman" w:cs="Times New Roman"/>
          <w:sz w:val="28"/>
          <w:szCs w:val="28"/>
          <w:lang w:val="uk-UA"/>
        </w:rPr>
        <w:t xml:space="preserve">Дана дипломна робота складається з  трьох розділів. Для написання роботи були використані </w:t>
      </w:r>
      <w:r w:rsidRPr="00F535CD">
        <w:rPr>
          <w:rStyle w:val="a8"/>
          <w:rFonts w:ascii="Times New Roman" w:hAnsi="Times New Roman" w:cs="Times New Roman"/>
          <w:b w:val="0"/>
          <w:color w:val="000000"/>
          <w:sz w:val="28"/>
          <w:szCs w:val="28"/>
          <w:lang w:val="uk-UA"/>
        </w:rPr>
        <w:t xml:space="preserve">такі програми як  </w:t>
      </w:r>
      <w:r w:rsidRPr="00F535CD">
        <w:rPr>
          <w:rStyle w:val="a8"/>
          <w:rFonts w:ascii="Times New Roman" w:hAnsi="Times New Roman" w:cs="Times New Roman"/>
          <w:b w:val="0"/>
          <w:color w:val="000000"/>
          <w:sz w:val="28"/>
          <w:szCs w:val="28"/>
          <w:lang w:val="en-US"/>
        </w:rPr>
        <w:t>Microsoft</w:t>
      </w:r>
      <w:r w:rsidRPr="00F535CD">
        <w:rPr>
          <w:rStyle w:val="a8"/>
          <w:rFonts w:ascii="Times New Roman" w:hAnsi="Times New Roman" w:cs="Times New Roman"/>
          <w:b w:val="0"/>
          <w:color w:val="000000"/>
          <w:sz w:val="28"/>
          <w:szCs w:val="28"/>
          <w:lang w:val="uk-UA"/>
        </w:rPr>
        <w:t xml:space="preserve"> </w:t>
      </w:r>
      <w:r w:rsidRPr="00F535CD">
        <w:rPr>
          <w:rStyle w:val="a8"/>
          <w:rFonts w:ascii="Times New Roman" w:hAnsi="Times New Roman" w:cs="Times New Roman"/>
          <w:b w:val="0"/>
          <w:color w:val="000000"/>
          <w:sz w:val="28"/>
          <w:szCs w:val="28"/>
          <w:lang w:val="en-US"/>
        </w:rPr>
        <w:t>Word</w:t>
      </w:r>
      <w:r w:rsidRPr="00F535CD">
        <w:rPr>
          <w:rStyle w:val="a8"/>
          <w:rFonts w:ascii="Times New Roman" w:hAnsi="Times New Roman" w:cs="Times New Roman"/>
          <w:b w:val="0"/>
          <w:color w:val="000000"/>
          <w:sz w:val="28"/>
          <w:szCs w:val="28"/>
          <w:lang w:val="uk-UA"/>
        </w:rPr>
        <w:t xml:space="preserve">, </w:t>
      </w:r>
      <w:r w:rsidRPr="00F535CD">
        <w:rPr>
          <w:rStyle w:val="a8"/>
          <w:rFonts w:ascii="Times New Roman" w:hAnsi="Times New Roman" w:cs="Times New Roman"/>
          <w:b w:val="0"/>
          <w:color w:val="000000"/>
          <w:sz w:val="28"/>
          <w:szCs w:val="28"/>
          <w:lang w:val="en-US"/>
        </w:rPr>
        <w:t>Microsoft</w:t>
      </w:r>
      <w:r w:rsidRPr="00F535CD">
        <w:rPr>
          <w:rStyle w:val="a8"/>
          <w:rFonts w:ascii="Times New Roman" w:hAnsi="Times New Roman" w:cs="Times New Roman"/>
          <w:b w:val="0"/>
          <w:color w:val="000000"/>
          <w:sz w:val="28"/>
          <w:szCs w:val="28"/>
          <w:lang w:val="uk-UA"/>
        </w:rPr>
        <w:t xml:space="preserve"> </w:t>
      </w:r>
      <w:r w:rsidRPr="00F535CD">
        <w:rPr>
          <w:rStyle w:val="a8"/>
          <w:rFonts w:ascii="Times New Roman" w:hAnsi="Times New Roman" w:cs="Times New Roman"/>
          <w:b w:val="0"/>
          <w:color w:val="000000"/>
          <w:sz w:val="28"/>
          <w:szCs w:val="28"/>
          <w:lang w:val="en-US"/>
        </w:rPr>
        <w:t>Excel</w:t>
      </w:r>
      <w:r w:rsidRPr="00F535CD">
        <w:rPr>
          <w:rStyle w:val="a8"/>
          <w:rFonts w:ascii="Times New Roman" w:hAnsi="Times New Roman" w:cs="Times New Roman"/>
          <w:b w:val="0"/>
          <w:color w:val="000000"/>
          <w:sz w:val="28"/>
          <w:szCs w:val="28"/>
          <w:lang w:val="uk-UA"/>
        </w:rPr>
        <w:t>.</w:t>
      </w:r>
    </w:p>
    <w:p w:rsidR="00B041DF" w:rsidRDefault="00B041DF" w:rsidP="00CE2708">
      <w:pPr>
        <w:suppressAutoHyphens/>
        <w:spacing w:after="0" w:line="360" w:lineRule="auto"/>
        <w:ind w:firstLine="709"/>
        <w:jc w:val="both"/>
        <w:rPr>
          <w:rStyle w:val="a8"/>
          <w:rFonts w:ascii="Times New Roman" w:hAnsi="Times New Roman" w:cs="Times New Roman"/>
          <w:b w:val="0"/>
          <w:color w:val="000000"/>
          <w:sz w:val="28"/>
          <w:szCs w:val="28"/>
          <w:lang w:val="uk-UA"/>
        </w:rPr>
      </w:pPr>
      <w:r>
        <w:rPr>
          <w:rStyle w:val="a8"/>
          <w:rFonts w:ascii="Times New Roman" w:hAnsi="Times New Roman" w:cs="Times New Roman"/>
          <w:b w:val="0"/>
          <w:color w:val="000000"/>
          <w:sz w:val="28"/>
          <w:szCs w:val="28"/>
          <w:lang w:val="uk-UA"/>
        </w:rPr>
        <w:t>В дипломній роботі вирішуються наступні завдання</w:t>
      </w:r>
      <w:r w:rsidR="00F535CD" w:rsidRPr="00F535CD">
        <w:rPr>
          <w:rStyle w:val="a8"/>
          <w:rFonts w:ascii="Times New Roman" w:hAnsi="Times New Roman" w:cs="Times New Roman"/>
          <w:b w:val="0"/>
          <w:color w:val="000000"/>
          <w:sz w:val="28"/>
          <w:szCs w:val="28"/>
          <w:lang w:val="uk-UA"/>
        </w:rPr>
        <w:t xml:space="preserve">: </w:t>
      </w:r>
    </w:p>
    <w:p w:rsidR="00B041DF" w:rsidRPr="00B041DF" w:rsidRDefault="00B041DF" w:rsidP="00B041DF">
      <w:pPr>
        <w:pStyle w:val="a3"/>
        <w:numPr>
          <w:ilvl w:val="0"/>
          <w:numId w:val="41"/>
        </w:numPr>
        <w:tabs>
          <w:tab w:val="left" w:pos="993"/>
        </w:tabs>
        <w:suppressAutoHyphens/>
        <w:spacing w:after="0" w:line="360" w:lineRule="auto"/>
        <w:ind w:left="0" w:firstLine="709"/>
        <w:jc w:val="both"/>
        <w:rPr>
          <w:rStyle w:val="a8"/>
          <w:rFonts w:ascii="Times New Roman" w:hAnsi="Times New Roman" w:cs="Times New Roman"/>
          <w:b w:val="0"/>
          <w:color w:val="000000"/>
          <w:sz w:val="28"/>
          <w:szCs w:val="28"/>
          <w:lang w:val="uk-UA"/>
        </w:rPr>
      </w:pPr>
      <w:r>
        <w:rPr>
          <w:rStyle w:val="a8"/>
          <w:rFonts w:ascii="Times New Roman" w:hAnsi="Times New Roman" w:cs="Times New Roman"/>
          <w:b w:val="0"/>
          <w:color w:val="000000"/>
          <w:sz w:val="28"/>
          <w:szCs w:val="28"/>
          <w:lang w:val="uk-UA"/>
        </w:rPr>
        <w:t>розглянути теоретичні та методичні аспекти аналізу фінансового стану на основі фінансової звітності;</w:t>
      </w:r>
    </w:p>
    <w:p w:rsidR="00B041DF" w:rsidRDefault="00F535CD" w:rsidP="00B041DF">
      <w:pPr>
        <w:pStyle w:val="a3"/>
        <w:numPr>
          <w:ilvl w:val="0"/>
          <w:numId w:val="41"/>
        </w:numPr>
        <w:tabs>
          <w:tab w:val="left" w:pos="993"/>
        </w:tabs>
        <w:suppressAutoHyphens/>
        <w:spacing w:after="0" w:line="360" w:lineRule="auto"/>
        <w:ind w:left="0" w:firstLine="709"/>
        <w:jc w:val="both"/>
        <w:rPr>
          <w:rStyle w:val="a8"/>
          <w:rFonts w:ascii="Times New Roman" w:hAnsi="Times New Roman" w:cs="Times New Roman"/>
          <w:b w:val="0"/>
          <w:color w:val="000000"/>
          <w:sz w:val="28"/>
          <w:szCs w:val="28"/>
          <w:lang w:val="uk-UA"/>
        </w:rPr>
      </w:pPr>
      <w:r w:rsidRPr="00B041DF">
        <w:rPr>
          <w:rStyle w:val="a8"/>
          <w:rFonts w:ascii="Times New Roman" w:hAnsi="Times New Roman" w:cs="Times New Roman"/>
          <w:b w:val="0"/>
          <w:color w:val="000000"/>
          <w:sz w:val="28"/>
          <w:szCs w:val="28"/>
          <w:lang w:val="uk-UA"/>
        </w:rPr>
        <w:t xml:space="preserve">проаналізувати структуру </w:t>
      </w:r>
      <w:r w:rsidR="00B041DF">
        <w:rPr>
          <w:rStyle w:val="a8"/>
          <w:rFonts w:ascii="Times New Roman" w:hAnsi="Times New Roman" w:cs="Times New Roman"/>
          <w:b w:val="0"/>
          <w:color w:val="000000"/>
          <w:sz w:val="28"/>
          <w:szCs w:val="28"/>
          <w:lang w:val="uk-UA"/>
        </w:rPr>
        <w:t>активів та капіталу ПАТ «ЗТР»;</w:t>
      </w:r>
    </w:p>
    <w:p w:rsidR="00B041DF" w:rsidRDefault="00F535CD" w:rsidP="00B041DF">
      <w:pPr>
        <w:pStyle w:val="a3"/>
        <w:numPr>
          <w:ilvl w:val="0"/>
          <w:numId w:val="41"/>
        </w:numPr>
        <w:tabs>
          <w:tab w:val="left" w:pos="993"/>
        </w:tabs>
        <w:suppressAutoHyphens/>
        <w:spacing w:after="0" w:line="360" w:lineRule="auto"/>
        <w:ind w:left="0" w:firstLine="709"/>
        <w:jc w:val="both"/>
        <w:rPr>
          <w:rStyle w:val="a8"/>
          <w:rFonts w:ascii="Times New Roman" w:hAnsi="Times New Roman" w:cs="Times New Roman"/>
          <w:b w:val="0"/>
          <w:color w:val="000000"/>
          <w:sz w:val="28"/>
          <w:szCs w:val="28"/>
          <w:lang w:val="uk-UA"/>
        </w:rPr>
      </w:pPr>
      <w:r w:rsidRPr="00B041DF">
        <w:rPr>
          <w:rStyle w:val="a8"/>
          <w:rFonts w:ascii="Times New Roman" w:hAnsi="Times New Roman" w:cs="Times New Roman"/>
          <w:b w:val="0"/>
          <w:color w:val="000000"/>
          <w:sz w:val="28"/>
          <w:szCs w:val="28"/>
          <w:lang w:val="uk-UA"/>
        </w:rPr>
        <w:t xml:space="preserve"> зробити аналіз фінансових результатів ПАТ «ЗТР»; </w:t>
      </w:r>
    </w:p>
    <w:p w:rsidR="00B041DF" w:rsidRDefault="00810B06" w:rsidP="00B041DF">
      <w:pPr>
        <w:pStyle w:val="a3"/>
        <w:numPr>
          <w:ilvl w:val="0"/>
          <w:numId w:val="41"/>
        </w:numPr>
        <w:tabs>
          <w:tab w:val="left" w:pos="993"/>
        </w:tabs>
        <w:suppressAutoHyphens/>
        <w:spacing w:after="0" w:line="360" w:lineRule="auto"/>
        <w:ind w:left="0" w:firstLine="709"/>
        <w:jc w:val="both"/>
        <w:rPr>
          <w:rStyle w:val="a8"/>
          <w:rFonts w:ascii="Times New Roman" w:hAnsi="Times New Roman" w:cs="Times New Roman"/>
          <w:b w:val="0"/>
          <w:color w:val="000000"/>
          <w:sz w:val="28"/>
          <w:szCs w:val="28"/>
          <w:lang w:val="uk-UA"/>
        </w:rPr>
      </w:pPr>
      <w:r w:rsidRPr="00B041DF">
        <w:rPr>
          <w:rStyle w:val="a8"/>
          <w:rFonts w:ascii="Times New Roman" w:hAnsi="Times New Roman" w:cs="Times New Roman"/>
          <w:b w:val="0"/>
          <w:color w:val="000000"/>
          <w:sz w:val="28"/>
          <w:szCs w:val="28"/>
          <w:lang w:val="uk-UA"/>
        </w:rPr>
        <w:t xml:space="preserve"> </w:t>
      </w:r>
      <w:r w:rsidR="00F535CD" w:rsidRPr="00B041DF">
        <w:rPr>
          <w:rStyle w:val="a8"/>
          <w:rFonts w:ascii="Times New Roman" w:hAnsi="Times New Roman" w:cs="Times New Roman"/>
          <w:b w:val="0"/>
          <w:color w:val="000000"/>
          <w:sz w:val="28"/>
          <w:szCs w:val="28"/>
          <w:lang w:val="uk-UA"/>
        </w:rPr>
        <w:t>ро</w:t>
      </w:r>
      <w:r w:rsidR="00B041DF">
        <w:rPr>
          <w:rStyle w:val="a8"/>
          <w:rFonts w:ascii="Times New Roman" w:hAnsi="Times New Roman" w:cs="Times New Roman"/>
          <w:b w:val="0"/>
          <w:color w:val="000000"/>
          <w:sz w:val="28"/>
          <w:szCs w:val="28"/>
          <w:lang w:val="uk-UA"/>
        </w:rPr>
        <w:t>з</w:t>
      </w:r>
      <w:r w:rsidR="00F535CD" w:rsidRPr="00B041DF">
        <w:rPr>
          <w:rStyle w:val="a8"/>
          <w:rFonts w:ascii="Times New Roman" w:hAnsi="Times New Roman" w:cs="Times New Roman"/>
          <w:b w:val="0"/>
          <w:color w:val="000000"/>
          <w:sz w:val="28"/>
          <w:szCs w:val="28"/>
          <w:lang w:val="uk-UA"/>
        </w:rPr>
        <w:t>бити аналізи ліквідності, платоспроможності, фінансової стійкості, ділової активності та рентабельності ПАТ «ЗТР»;</w:t>
      </w:r>
      <w:r w:rsidRPr="00B041DF">
        <w:rPr>
          <w:rStyle w:val="a8"/>
          <w:rFonts w:ascii="Times New Roman" w:hAnsi="Times New Roman" w:cs="Times New Roman"/>
          <w:b w:val="0"/>
          <w:color w:val="000000"/>
          <w:sz w:val="28"/>
          <w:szCs w:val="28"/>
          <w:lang w:val="uk-UA"/>
        </w:rPr>
        <w:t xml:space="preserve"> </w:t>
      </w:r>
    </w:p>
    <w:p w:rsidR="00F535CD" w:rsidRPr="00B041DF" w:rsidRDefault="00B041DF" w:rsidP="00B041DF">
      <w:pPr>
        <w:pStyle w:val="a3"/>
        <w:numPr>
          <w:ilvl w:val="0"/>
          <w:numId w:val="41"/>
        </w:numPr>
        <w:tabs>
          <w:tab w:val="left" w:pos="993"/>
        </w:tabs>
        <w:suppressAutoHyphens/>
        <w:spacing w:after="0" w:line="360" w:lineRule="auto"/>
        <w:ind w:left="0" w:firstLine="709"/>
        <w:jc w:val="both"/>
        <w:rPr>
          <w:rStyle w:val="a8"/>
          <w:rFonts w:ascii="Times New Roman" w:hAnsi="Times New Roman" w:cs="Times New Roman"/>
          <w:b w:val="0"/>
          <w:color w:val="000000"/>
          <w:sz w:val="28"/>
          <w:szCs w:val="28"/>
          <w:lang w:val="uk-UA"/>
        </w:rPr>
      </w:pPr>
      <w:r>
        <w:rPr>
          <w:rStyle w:val="a8"/>
          <w:rFonts w:ascii="Times New Roman" w:hAnsi="Times New Roman" w:cs="Times New Roman"/>
          <w:b w:val="0"/>
          <w:color w:val="000000"/>
          <w:sz w:val="28"/>
          <w:szCs w:val="28"/>
          <w:lang w:val="uk-UA"/>
        </w:rPr>
        <w:t xml:space="preserve"> розробити напрями </w:t>
      </w:r>
      <w:r w:rsidR="00F535CD" w:rsidRPr="00B041DF">
        <w:rPr>
          <w:rStyle w:val="a8"/>
          <w:rFonts w:ascii="Times New Roman" w:hAnsi="Times New Roman" w:cs="Times New Roman"/>
          <w:b w:val="0"/>
          <w:color w:val="000000"/>
          <w:sz w:val="28"/>
          <w:szCs w:val="28"/>
          <w:lang w:val="uk-UA"/>
        </w:rPr>
        <w:t>покращення фінансового стану для ПАТ «ЗТР».</w:t>
      </w:r>
    </w:p>
    <w:p w:rsidR="00F535CD" w:rsidRPr="00F535CD" w:rsidRDefault="00F535CD" w:rsidP="00F535CD">
      <w:pPr>
        <w:spacing w:after="0" w:line="360" w:lineRule="auto"/>
        <w:ind w:firstLine="708"/>
        <w:jc w:val="both"/>
        <w:rPr>
          <w:rStyle w:val="a8"/>
          <w:rFonts w:ascii="Times New Roman" w:hAnsi="Times New Roman" w:cs="Times New Roman"/>
          <w:b w:val="0"/>
          <w:color w:val="000000"/>
          <w:sz w:val="28"/>
          <w:szCs w:val="28"/>
          <w:lang w:val="uk-UA"/>
        </w:rPr>
      </w:pPr>
      <w:r w:rsidRPr="00F535CD">
        <w:rPr>
          <w:rStyle w:val="a8"/>
          <w:rFonts w:ascii="Times New Roman" w:hAnsi="Times New Roman" w:cs="Times New Roman"/>
          <w:b w:val="0"/>
          <w:color w:val="000000"/>
          <w:sz w:val="28"/>
          <w:szCs w:val="28"/>
          <w:lang w:val="uk-UA"/>
        </w:rPr>
        <w:t>Для аналізу були використані баланси підприємст</w:t>
      </w:r>
      <w:r w:rsidR="00180A28">
        <w:rPr>
          <w:rStyle w:val="a8"/>
          <w:rFonts w:ascii="Times New Roman" w:hAnsi="Times New Roman" w:cs="Times New Roman"/>
          <w:b w:val="0"/>
          <w:color w:val="000000"/>
          <w:sz w:val="28"/>
          <w:szCs w:val="28"/>
          <w:lang w:val="uk-UA"/>
        </w:rPr>
        <w:t>ва ПАТ «ЗТР» за 2012 – 2013 рр.</w:t>
      </w:r>
      <w:r w:rsidRPr="00F535CD">
        <w:rPr>
          <w:rStyle w:val="a8"/>
          <w:rFonts w:ascii="Times New Roman" w:hAnsi="Times New Roman" w:cs="Times New Roman"/>
          <w:b w:val="0"/>
          <w:color w:val="000000"/>
          <w:sz w:val="28"/>
          <w:szCs w:val="28"/>
          <w:lang w:val="uk-UA"/>
        </w:rPr>
        <w:t>, а також звітності про фінансов</w:t>
      </w:r>
      <w:r w:rsidR="00180A28">
        <w:rPr>
          <w:rStyle w:val="a8"/>
          <w:rFonts w:ascii="Times New Roman" w:hAnsi="Times New Roman" w:cs="Times New Roman"/>
          <w:b w:val="0"/>
          <w:color w:val="000000"/>
          <w:sz w:val="28"/>
          <w:szCs w:val="28"/>
          <w:lang w:val="uk-UA"/>
        </w:rPr>
        <w:t>і результати за 2012 – 2013 рр</w:t>
      </w:r>
      <w:r w:rsidRPr="00F535CD">
        <w:rPr>
          <w:rStyle w:val="a8"/>
          <w:rFonts w:ascii="Times New Roman" w:hAnsi="Times New Roman" w:cs="Times New Roman"/>
          <w:b w:val="0"/>
          <w:color w:val="000000"/>
          <w:sz w:val="28"/>
          <w:szCs w:val="28"/>
          <w:lang w:val="uk-UA"/>
        </w:rPr>
        <w:t>.</w:t>
      </w:r>
    </w:p>
    <w:p w:rsidR="00F535CD" w:rsidRPr="00F535CD" w:rsidRDefault="00F535CD" w:rsidP="00F535CD">
      <w:pPr>
        <w:suppressAutoHyphens/>
        <w:spacing w:after="0" w:line="360" w:lineRule="auto"/>
        <w:jc w:val="both"/>
        <w:rPr>
          <w:rFonts w:ascii="Times New Roman" w:hAnsi="Times New Roman" w:cs="Times New Roman"/>
          <w:sz w:val="28"/>
          <w:szCs w:val="28"/>
          <w:lang w:val="uk-UA"/>
        </w:rPr>
      </w:pPr>
      <w:r w:rsidRPr="00F535CD">
        <w:rPr>
          <w:rStyle w:val="a8"/>
          <w:rFonts w:ascii="Times New Roman" w:hAnsi="Times New Roman" w:cs="Times New Roman"/>
          <w:b w:val="0"/>
          <w:color w:val="000000"/>
          <w:sz w:val="28"/>
          <w:szCs w:val="28"/>
          <w:lang w:val="uk-UA"/>
        </w:rPr>
        <w:t xml:space="preserve">В процесі дослідження фінансового стану підприємства були використані такі методи аналізу, як горизонтальний </w:t>
      </w:r>
      <w:r>
        <w:rPr>
          <w:rStyle w:val="a8"/>
          <w:rFonts w:ascii="Times New Roman" w:hAnsi="Times New Roman" w:cs="Times New Roman"/>
          <w:color w:val="000000"/>
          <w:sz w:val="28"/>
          <w:szCs w:val="28"/>
          <w:lang w:val="uk-UA"/>
        </w:rPr>
        <w:t xml:space="preserve">- </w:t>
      </w:r>
      <w:r>
        <w:rPr>
          <w:rFonts w:ascii="Times New Roman" w:eastAsia="Times New Roman" w:hAnsi="Times New Roman" w:cs="Times New Roman"/>
          <w:sz w:val="28"/>
          <w:szCs w:val="28"/>
          <w:lang w:val="uk-UA"/>
        </w:rPr>
        <w:t xml:space="preserve">в основі цього різновиду аналізу лежить літочислення базисних темпів зростання доходів і витрат за статтями балансу </w:t>
      </w:r>
      <w:r>
        <w:rPr>
          <w:rFonts w:ascii="Times New Roman" w:eastAsia="Times New Roman" w:hAnsi="Times New Roman" w:cs="Times New Roman"/>
          <w:sz w:val="28"/>
          <w:szCs w:val="28"/>
          <w:lang w:val="uk-UA"/>
        </w:rPr>
        <w:lastRenderedPageBreak/>
        <w:t xml:space="preserve">чи статей звіту про прибутки та збитки; вертикальний - показує структуру засобів підприємства і їх джерел; метод фінансових коефіцієнтів - </w:t>
      </w:r>
      <w:r>
        <w:rPr>
          <w:rFonts w:ascii="Times New Roman" w:hAnsi="Times New Roman" w:cs="Times New Roman"/>
          <w:color w:val="000000"/>
          <w:sz w:val="28"/>
          <w:szCs w:val="28"/>
          <w:lang w:val="uk-UA"/>
        </w:rPr>
        <w:t>застосовується для встановлення взаємозв'язку між показниками фінансової звітності підприємства.</w:t>
      </w:r>
    </w:p>
    <w:p w:rsidR="00FE570A" w:rsidRDefault="00FE570A" w:rsidP="000D3A85">
      <w:pPr>
        <w:tabs>
          <w:tab w:val="left" w:pos="709"/>
          <w:tab w:val="left" w:pos="2535"/>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D3A85">
        <w:rPr>
          <w:rFonts w:ascii="Times New Roman" w:hAnsi="Times New Roman" w:cs="Times New Roman"/>
          <w:sz w:val="28"/>
          <w:szCs w:val="28"/>
          <w:lang w:val="uk-UA"/>
        </w:rPr>
        <w:t>В ході даної дипломної роботи потрібно визначити проблеми, з якими зіштовхнулося ПАТ «Запоріж</w:t>
      </w:r>
      <w:r w:rsidR="00180A28">
        <w:rPr>
          <w:rFonts w:ascii="Times New Roman" w:hAnsi="Times New Roman" w:cs="Times New Roman"/>
          <w:sz w:val="28"/>
          <w:szCs w:val="28"/>
          <w:lang w:val="uk-UA"/>
        </w:rPr>
        <w:t>трансформатор» за 2012-2013 рр.</w:t>
      </w:r>
      <w:r w:rsidR="000D3A85">
        <w:rPr>
          <w:rFonts w:ascii="Times New Roman" w:hAnsi="Times New Roman" w:cs="Times New Roman"/>
          <w:sz w:val="28"/>
          <w:szCs w:val="28"/>
          <w:lang w:val="uk-UA"/>
        </w:rPr>
        <w:t>, проаналізувати стан підприємства та можливості вирішення цих проблем, розробити шляхи  покращення фінансового стану  підприємства ПАТ «ЗТР» та зробити додаткові аналізи для поліпшення ліквідності та рентабельності підприємства.</w:t>
      </w:r>
    </w:p>
    <w:p w:rsidR="00E30C10" w:rsidRDefault="00E30C10" w:rsidP="000D3A85">
      <w:pPr>
        <w:tabs>
          <w:tab w:val="left" w:pos="709"/>
          <w:tab w:val="left" w:pos="2535"/>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811F12" w:rsidRPr="000D3A85" w:rsidRDefault="00811F12" w:rsidP="005614E7">
      <w:pPr>
        <w:suppressAutoHyphens/>
        <w:spacing w:after="0" w:line="360" w:lineRule="auto"/>
        <w:jc w:val="both"/>
        <w:rPr>
          <w:rFonts w:ascii="Times New Roman" w:hAnsi="Times New Roman" w:cs="Times New Roman"/>
          <w:sz w:val="28"/>
          <w:szCs w:val="28"/>
          <w:lang w:val="uk-UA"/>
        </w:rPr>
      </w:pPr>
    </w:p>
    <w:p w:rsidR="000D3A85" w:rsidRDefault="000D3A85" w:rsidP="000D3A85">
      <w:pPr>
        <w:spacing w:after="0" w:line="360" w:lineRule="auto"/>
        <w:rPr>
          <w:rFonts w:ascii="Times New Roman" w:hAnsi="Times New Roman" w:cs="Times New Roman"/>
          <w:sz w:val="28"/>
          <w:szCs w:val="28"/>
          <w:lang w:val="uk-UA"/>
        </w:rPr>
      </w:pPr>
    </w:p>
    <w:p w:rsidR="000C1955" w:rsidRDefault="000C1955"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90406B" w:rsidRDefault="0090406B" w:rsidP="000D3A85">
      <w:pPr>
        <w:spacing w:after="0" w:line="360" w:lineRule="auto"/>
        <w:rPr>
          <w:rFonts w:ascii="Times New Roman" w:hAnsi="Times New Roman" w:cs="Times New Roman"/>
          <w:sz w:val="28"/>
          <w:szCs w:val="28"/>
          <w:lang w:val="uk-UA"/>
        </w:rPr>
      </w:pPr>
    </w:p>
    <w:p w:rsidR="00B041DF" w:rsidRDefault="00B041DF" w:rsidP="000D3A85">
      <w:pPr>
        <w:spacing w:after="0" w:line="360" w:lineRule="auto"/>
        <w:rPr>
          <w:rFonts w:ascii="Times New Roman" w:hAnsi="Times New Roman" w:cs="Times New Roman"/>
          <w:sz w:val="28"/>
          <w:szCs w:val="28"/>
          <w:lang w:val="uk-UA"/>
        </w:rPr>
      </w:pPr>
    </w:p>
    <w:p w:rsidR="00180A28" w:rsidRDefault="00180A28" w:rsidP="000D3A85">
      <w:pPr>
        <w:spacing w:after="0" w:line="360" w:lineRule="auto"/>
        <w:rPr>
          <w:rFonts w:ascii="Times New Roman" w:hAnsi="Times New Roman" w:cs="Times New Roman"/>
          <w:sz w:val="28"/>
          <w:szCs w:val="28"/>
          <w:lang w:val="uk-UA"/>
        </w:rPr>
      </w:pPr>
    </w:p>
    <w:p w:rsidR="00180A28" w:rsidRDefault="00180A28" w:rsidP="000D3A85">
      <w:pPr>
        <w:spacing w:after="0" w:line="360" w:lineRule="auto"/>
        <w:rPr>
          <w:rFonts w:ascii="Times New Roman" w:hAnsi="Times New Roman" w:cs="Times New Roman"/>
          <w:sz w:val="28"/>
          <w:szCs w:val="28"/>
          <w:lang w:val="uk-UA"/>
        </w:rPr>
      </w:pPr>
    </w:p>
    <w:p w:rsidR="00180A28" w:rsidRDefault="00180A28" w:rsidP="000D3A85">
      <w:pPr>
        <w:spacing w:after="0" w:line="360" w:lineRule="auto"/>
        <w:rPr>
          <w:rFonts w:ascii="Times New Roman" w:hAnsi="Times New Roman" w:cs="Times New Roman"/>
          <w:sz w:val="28"/>
          <w:szCs w:val="28"/>
          <w:lang w:val="uk-UA"/>
        </w:rPr>
      </w:pPr>
    </w:p>
    <w:p w:rsidR="00180A28" w:rsidRDefault="00180A28" w:rsidP="000D3A85">
      <w:pPr>
        <w:spacing w:after="0" w:line="360" w:lineRule="auto"/>
        <w:rPr>
          <w:rFonts w:ascii="Times New Roman" w:hAnsi="Times New Roman" w:cs="Times New Roman"/>
          <w:sz w:val="28"/>
          <w:szCs w:val="28"/>
          <w:lang w:val="uk-UA"/>
        </w:rPr>
      </w:pPr>
    </w:p>
    <w:p w:rsidR="001B3D05" w:rsidRDefault="00EB2785" w:rsidP="000D3A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w:t>
      </w:r>
      <w:r w:rsidR="00617164">
        <w:rPr>
          <w:rFonts w:ascii="Times New Roman" w:hAnsi="Times New Roman" w:cs="Times New Roman"/>
          <w:sz w:val="28"/>
          <w:szCs w:val="28"/>
          <w:lang w:val="uk-UA"/>
        </w:rPr>
        <w:t>Л 1</w:t>
      </w:r>
    </w:p>
    <w:p w:rsidR="00617164" w:rsidRDefault="00617164" w:rsidP="008747D7">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ТЕОРЕТИЧНІ ТА МЕТОДИЧНІ АСПЕКТИ АНАЛІЗУ ФІНАНСОВОГО СТАНУ ПІДПРИЄМСТВА НА ОСНОВІ ФІНАНСОВОЇ ЗВІТНОСТІ</w:t>
      </w:r>
    </w:p>
    <w:p w:rsidR="008D569E" w:rsidRDefault="008D569E" w:rsidP="008747D7">
      <w:pPr>
        <w:suppressAutoHyphens/>
        <w:spacing w:after="0" w:line="360" w:lineRule="auto"/>
        <w:jc w:val="center"/>
        <w:rPr>
          <w:rFonts w:ascii="Times New Roman" w:hAnsi="Times New Roman" w:cs="Times New Roman"/>
          <w:sz w:val="28"/>
          <w:szCs w:val="28"/>
          <w:lang w:val="uk-UA"/>
        </w:rPr>
      </w:pPr>
    </w:p>
    <w:p w:rsidR="00617164" w:rsidRDefault="00617164" w:rsidP="00CE4052">
      <w:pPr>
        <w:pStyle w:val="a3"/>
        <w:numPr>
          <w:ilvl w:val="1"/>
          <w:numId w:val="1"/>
        </w:numPr>
        <w:suppressAutoHyphens/>
        <w:spacing w:after="0" w:line="360" w:lineRule="auto"/>
        <w:jc w:val="both"/>
        <w:rPr>
          <w:rFonts w:ascii="Times New Roman" w:hAnsi="Times New Roman" w:cs="Times New Roman"/>
          <w:sz w:val="28"/>
          <w:szCs w:val="28"/>
          <w:lang w:val="uk-UA"/>
        </w:rPr>
      </w:pPr>
      <w:r w:rsidRPr="00617164">
        <w:rPr>
          <w:rFonts w:ascii="Times New Roman" w:hAnsi="Times New Roman" w:cs="Times New Roman"/>
          <w:sz w:val="28"/>
          <w:szCs w:val="28"/>
          <w:lang w:val="uk-UA"/>
        </w:rPr>
        <w:t>Значення аналізу фінансового стану в управлінні підприємством</w:t>
      </w:r>
    </w:p>
    <w:p w:rsidR="008D569E" w:rsidRDefault="008D569E" w:rsidP="008D569E">
      <w:pPr>
        <w:pStyle w:val="a3"/>
        <w:suppressAutoHyphens/>
        <w:spacing w:after="0" w:line="360" w:lineRule="auto"/>
        <w:ind w:left="1158"/>
        <w:jc w:val="both"/>
        <w:rPr>
          <w:rFonts w:ascii="Times New Roman" w:hAnsi="Times New Roman" w:cs="Times New Roman"/>
          <w:sz w:val="28"/>
          <w:szCs w:val="28"/>
          <w:lang w:val="uk-UA"/>
        </w:rPr>
      </w:pPr>
    </w:p>
    <w:p w:rsidR="00617164" w:rsidRDefault="00617164" w:rsidP="00CE4052">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Перехід до ринкових відносин зумовив появу підприємців, між якими починається конкурентна боротьба за отримання прибутку. Отримати прибуток можна лише за умови найбільш ефективного використання ресурсів, втілення оригінальних ідей у бізнесі, економічного розвитку</w:t>
      </w:r>
      <w:r w:rsidR="00C3610A" w:rsidRPr="00C3610A">
        <w:rPr>
          <w:rFonts w:ascii="Times New Roman" w:hAnsi="Times New Roman" w:cs="Times New Roman"/>
          <w:sz w:val="28"/>
          <w:szCs w:val="28"/>
        </w:rPr>
        <w:t>[2</w:t>
      </w:r>
      <w:r w:rsidR="00C34682">
        <w:rPr>
          <w:rFonts w:ascii="Times New Roman" w:hAnsi="Times New Roman" w:cs="Times New Roman"/>
          <w:sz w:val="28"/>
          <w:szCs w:val="28"/>
          <w:lang w:val="uk-UA"/>
        </w:rPr>
        <w:t>, с</w:t>
      </w:r>
      <w:r w:rsidR="00071B8E">
        <w:rPr>
          <w:rFonts w:ascii="Times New Roman" w:hAnsi="Times New Roman" w:cs="Times New Roman"/>
          <w:sz w:val="28"/>
          <w:szCs w:val="28"/>
          <w:lang w:val="uk-UA"/>
        </w:rPr>
        <w:t>.105</w:t>
      </w:r>
      <w:r w:rsidR="00C3610A" w:rsidRPr="00C3610A">
        <w:rPr>
          <w:rFonts w:ascii="Times New Roman" w:hAnsi="Times New Roman" w:cs="Times New Roman"/>
          <w:sz w:val="28"/>
          <w:szCs w:val="28"/>
        </w:rPr>
        <w:t>]</w:t>
      </w:r>
      <w:r>
        <w:rPr>
          <w:rFonts w:ascii="Times New Roman" w:hAnsi="Times New Roman" w:cs="Times New Roman"/>
          <w:sz w:val="28"/>
          <w:szCs w:val="28"/>
          <w:lang w:val="uk-UA"/>
        </w:rPr>
        <w:t>.</w:t>
      </w:r>
    </w:p>
    <w:p w:rsidR="00617164" w:rsidRDefault="00617164" w:rsidP="00CE4052">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Кожне підприємство повинно чітко орієнтуватись у складному лабіринті ринкових відносин, правильно оцінювати виробничий, науково – технічний стан, стратегію подальшого розвитку.</w:t>
      </w:r>
    </w:p>
    <w:p w:rsidR="00617164" w:rsidRDefault="00617164" w:rsidP="00CE4052">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Економіка України </w:t>
      </w:r>
      <w:r w:rsidR="002F0312">
        <w:rPr>
          <w:rFonts w:ascii="Times New Roman" w:hAnsi="Times New Roman" w:cs="Times New Roman"/>
          <w:sz w:val="28"/>
          <w:szCs w:val="28"/>
          <w:lang w:val="uk-UA"/>
        </w:rPr>
        <w:t>розвивається за законами ринку що регулюють економічні відносини між виробниками і споживачами продукції. Кожний з них має свої економічні інтереси, які можуть не збігатись. Ринок є своєрідним інструментом узгодження інтересів виробництва і споживання, і вищою стадією товарно - грошових відносин. Функціонування ринку веде до становлення ринкової економіки. Її ефективність базується на таких принципах:</w:t>
      </w:r>
    </w:p>
    <w:p w:rsidR="005F4827" w:rsidRDefault="008B34FC" w:rsidP="00CE4052">
      <w:pPr>
        <w:pStyle w:val="a3"/>
        <w:numPr>
          <w:ilvl w:val="0"/>
          <w:numId w:val="3"/>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4827">
        <w:rPr>
          <w:rFonts w:ascii="Times New Roman" w:hAnsi="Times New Roman" w:cs="Times New Roman"/>
          <w:sz w:val="28"/>
          <w:szCs w:val="28"/>
          <w:lang w:val="uk-UA"/>
        </w:rPr>
        <w:t>рівність виробників і споживачів продукції перед зовнішніми факторами;</w:t>
      </w:r>
    </w:p>
    <w:p w:rsidR="005F4827" w:rsidRDefault="008B34FC" w:rsidP="00CE4052">
      <w:pPr>
        <w:pStyle w:val="a3"/>
        <w:numPr>
          <w:ilvl w:val="0"/>
          <w:numId w:val="3"/>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4827">
        <w:rPr>
          <w:rFonts w:ascii="Times New Roman" w:hAnsi="Times New Roman" w:cs="Times New Roman"/>
          <w:sz w:val="28"/>
          <w:szCs w:val="28"/>
          <w:lang w:val="uk-UA"/>
        </w:rPr>
        <w:t>рівність цін на підставі збалансованості попиту і пропозиції;</w:t>
      </w:r>
    </w:p>
    <w:p w:rsidR="005F4827" w:rsidRDefault="008B34FC" w:rsidP="00CE4052">
      <w:pPr>
        <w:pStyle w:val="a3"/>
        <w:numPr>
          <w:ilvl w:val="0"/>
          <w:numId w:val="3"/>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4827">
        <w:rPr>
          <w:rFonts w:ascii="Times New Roman" w:hAnsi="Times New Roman" w:cs="Times New Roman"/>
          <w:sz w:val="28"/>
          <w:szCs w:val="28"/>
          <w:lang w:val="uk-UA"/>
        </w:rPr>
        <w:t>економічне регулювання самостійних дій суб</w:t>
      </w:r>
      <w:r w:rsidR="005F4827" w:rsidRPr="005F4827">
        <w:rPr>
          <w:rFonts w:ascii="Times New Roman" w:hAnsi="Times New Roman" w:cs="Times New Roman"/>
          <w:sz w:val="28"/>
          <w:szCs w:val="28"/>
          <w:lang w:val="uk-UA"/>
        </w:rPr>
        <w:t>’</w:t>
      </w:r>
      <w:r w:rsidR="005F4827">
        <w:rPr>
          <w:rFonts w:ascii="Times New Roman" w:hAnsi="Times New Roman" w:cs="Times New Roman"/>
          <w:sz w:val="28"/>
          <w:szCs w:val="28"/>
          <w:lang w:val="uk-UA"/>
        </w:rPr>
        <w:t>єктів ринкових відносин;</w:t>
      </w:r>
    </w:p>
    <w:p w:rsidR="005F4827" w:rsidRDefault="008B34FC" w:rsidP="00CE4052">
      <w:pPr>
        <w:pStyle w:val="a3"/>
        <w:numPr>
          <w:ilvl w:val="0"/>
          <w:numId w:val="3"/>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4827">
        <w:rPr>
          <w:rFonts w:ascii="Times New Roman" w:hAnsi="Times New Roman" w:cs="Times New Roman"/>
          <w:sz w:val="28"/>
          <w:szCs w:val="28"/>
          <w:lang w:val="uk-UA"/>
        </w:rPr>
        <w:t>використання законодавчої бази для економічного регулювання;</w:t>
      </w:r>
    </w:p>
    <w:p w:rsidR="00B74C4F" w:rsidRDefault="008B34FC" w:rsidP="00B74C4F">
      <w:pPr>
        <w:pStyle w:val="a3"/>
        <w:numPr>
          <w:ilvl w:val="0"/>
          <w:numId w:val="3"/>
        </w:numPr>
        <w:suppressAutoHyphens/>
        <w:spacing w:after="0" w:line="360" w:lineRule="auto"/>
        <w:ind w:left="0" w:firstLine="37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4827">
        <w:rPr>
          <w:rFonts w:ascii="Times New Roman" w:hAnsi="Times New Roman" w:cs="Times New Roman"/>
          <w:sz w:val="28"/>
          <w:szCs w:val="28"/>
          <w:lang w:val="uk-UA"/>
        </w:rPr>
        <w:t>наявність конкуренції як умови економічного процесу і економічного регулювання</w:t>
      </w:r>
      <w:r w:rsidR="00C3610A" w:rsidRPr="00C3610A">
        <w:rPr>
          <w:rFonts w:ascii="Times New Roman" w:hAnsi="Times New Roman" w:cs="Times New Roman"/>
          <w:sz w:val="28"/>
          <w:szCs w:val="28"/>
        </w:rPr>
        <w:t>[4</w:t>
      </w:r>
      <w:r w:rsidR="00C34682">
        <w:rPr>
          <w:rFonts w:ascii="Times New Roman" w:hAnsi="Times New Roman" w:cs="Times New Roman"/>
          <w:sz w:val="28"/>
          <w:szCs w:val="28"/>
          <w:lang w:val="uk-UA"/>
        </w:rPr>
        <w:t>, с</w:t>
      </w:r>
      <w:r w:rsidR="00071B8E">
        <w:rPr>
          <w:rFonts w:ascii="Times New Roman" w:hAnsi="Times New Roman" w:cs="Times New Roman"/>
          <w:sz w:val="28"/>
          <w:szCs w:val="28"/>
          <w:lang w:val="uk-UA"/>
        </w:rPr>
        <w:t>.45</w:t>
      </w:r>
      <w:r w:rsidR="00C3610A" w:rsidRPr="00C3610A">
        <w:rPr>
          <w:rFonts w:ascii="Times New Roman" w:hAnsi="Times New Roman" w:cs="Times New Roman"/>
          <w:sz w:val="28"/>
          <w:szCs w:val="28"/>
        </w:rPr>
        <w:t>]</w:t>
      </w:r>
      <w:r w:rsidR="00430324">
        <w:rPr>
          <w:rFonts w:ascii="Times New Roman" w:hAnsi="Times New Roman" w:cs="Times New Roman"/>
          <w:sz w:val="28"/>
          <w:szCs w:val="28"/>
          <w:lang w:val="uk-UA"/>
        </w:rPr>
        <w:t>.</w:t>
      </w:r>
    </w:p>
    <w:p w:rsidR="00430324" w:rsidRPr="00B74C4F" w:rsidRDefault="00430324" w:rsidP="00B74C4F">
      <w:pPr>
        <w:pStyle w:val="a3"/>
        <w:suppressAutoHyphens/>
        <w:spacing w:after="0" w:line="360" w:lineRule="auto"/>
        <w:ind w:left="0" w:firstLine="709"/>
        <w:jc w:val="both"/>
        <w:rPr>
          <w:rFonts w:ascii="Times New Roman" w:hAnsi="Times New Roman" w:cs="Times New Roman"/>
          <w:sz w:val="28"/>
          <w:szCs w:val="28"/>
          <w:lang w:val="uk-UA"/>
        </w:rPr>
      </w:pPr>
      <w:r w:rsidRPr="00B74C4F">
        <w:rPr>
          <w:rFonts w:ascii="Times New Roman" w:hAnsi="Times New Roman" w:cs="Times New Roman"/>
          <w:sz w:val="28"/>
          <w:szCs w:val="28"/>
          <w:lang w:val="uk-UA"/>
        </w:rPr>
        <w:t xml:space="preserve">Ефективна фінансово - господарська діяльність підприємства повинна базуватись на системі найважливіших фінансово - економічних показників. Від їх правильного вибору залежить прийняття управлінських рішень, що стосуються складу, структури і вартості активів, капіталу підприємства, </w:t>
      </w:r>
      <w:r w:rsidRPr="00B74C4F">
        <w:rPr>
          <w:rFonts w:ascii="Times New Roman" w:hAnsi="Times New Roman" w:cs="Times New Roman"/>
          <w:sz w:val="28"/>
          <w:szCs w:val="28"/>
          <w:lang w:val="uk-UA"/>
        </w:rPr>
        <w:lastRenderedPageBreak/>
        <w:t>величини власного капіталу, довгострокових і короткострокових позикових коштів, обсягу виручки і прибутку від реалізації і способів їх досягнення.</w:t>
      </w:r>
    </w:p>
    <w:p w:rsidR="00430324" w:rsidRDefault="00430324" w:rsidP="00B74C4F">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Виникає гостра необхідність конкретного і глибокого вивчення</w:t>
      </w:r>
      <w:r w:rsidR="009F2D75">
        <w:rPr>
          <w:rFonts w:ascii="Times New Roman" w:hAnsi="Times New Roman" w:cs="Times New Roman"/>
          <w:sz w:val="28"/>
          <w:szCs w:val="28"/>
          <w:lang w:val="uk-UA"/>
        </w:rPr>
        <w:t xml:space="preserve"> внутрішнього і зовнішнього ринків, ринкових ситуацій, інвестиційної політики, ефективності використання фінансових ресурсів. Оскільки в умовах ринкової економіки конкурентоспроможність будь-якого підприємства може забезпечити лише ефективне керування рухом його фінансових ресурсів, то перед кожним керівником стоїть важливе завдання – віднайти найдешевші джерела фінансування та отримати найбільший прибуток при мінімальному економічному ризику.</w:t>
      </w:r>
    </w:p>
    <w:p w:rsidR="009F2D75" w:rsidRDefault="009F2D75" w:rsidP="00B74C4F">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індикатором конкурентоспроможності кожного суб</w:t>
      </w:r>
      <w:r w:rsidRPr="005F4827">
        <w:rPr>
          <w:rFonts w:ascii="Times New Roman" w:hAnsi="Times New Roman" w:cs="Times New Roman"/>
          <w:sz w:val="28"/>
          <w:szCs w:val="28"/>
          <w:lang w:val="uk-UA"/>
        </w:rPr>
        <w:t>’</w:t>
      </w:r>
      <w:r>
        <w:rPr>
          <w:rFonts w:ascii="Times New Roman" w:hAnsi="Times New Roman" w:cs="Times New Roman"/>
          <w:sz w:val="28"/>
          <w:szCs w:val="28"/>
          <w:lang w:val="uk-UA"/>
        </w:rPr>
        <w:t>єкта господарювання в умовах ринку є фінанси. Для того, щоб зберегти міцні ринкові позиції в умовах жорстокої конкуренції необхідно систематично проводити глибоке аналітичне дослідження фінансового стану та фінансових відносин. Саме оцінка фінансового стану підприємства і є тим узагальнюючим показником діяльності підприємства, який характеризує його ділову активність та ринкову стійкістю</w:t>
      </w:r>
      <w:r w:rsidR="00C3610A" w:rsidRPr="00C3610A">
        <w:rPr>
          <w:rFonts w:ascii="Times New Roman" w:hAnsi="Times New Roman" w:cs="Times New Roman"/>
          <w:sz w:val="28"/>
          <w:szCs w:val="28"/>
          <w:lang w:val="uk-UA"/>
        </w:rPr>
        <w:t>[6</w:t>
      </w:r>
      <w:r w:rsidR="00C34682">
        <w:rPr>
          <w:rFonts w:ascii="Times New Roman" w:hAnsi="Times New Roman" w:cs="Times New Roman"/>
          <w:sz w:val="28"/>
          <w:szCs w:val="28"/>
          <w:lang w:val="uk-UA"/>
        </w:rPr>
        <w:t>, с</w:t>
      </w:r>
      <w:r w:rsidR="00071B8E">
        <w:rPr>
          <w:rFonts w:ascii="Times New Roman" w:hAnsi="Times New Roman" w:cs="Times New Roman"/>
          <w:sz w:val="28"/>
          <w:szCs w:val="28"/>
          <w:lang w:val="uk-UA"/>
        </w:rPr>
        <w:t>.25</w:t>
      </w:r>
      <w:r w:rsidR="00C3610A" w:rsidRPr="00C3610A">
        <w:rPr>
          <w:rFonts w:ascii="Times New Roman" w:hAnsi="Times New Roman" w:cs="Times New Roman"/>
          <w:sz w:val="28"/>
          <w:szCs w:val="28"/>
          <w:lang w:val="uk-UA"/>
        </w:rPr>
        <w:t>]</w:t>
      </w:r>
      <w:r>
        <w:rPr>
          <w:rFonts w:ascii="Times New Roman" w:hAnsi="Times New Roman" w:cs="Times New Roman"/>
          <w:sz w:val="28"/>
          <w:szCs w:val="28"/>
          <w:lang w:val="uk-UA"/>
        </w:rPr>
        <w:t>.</w:t>
      </w:r>
    </w:p>
    <w:p w:rsidR="009F2D75" w:rsidRDefault="009F2D75" w:rsidP="00B74C4F">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Становлення ринкових відносин, поя</w:t>
      </w:r>
      <w:r w:rsidR="00C04EA2">
        <w:rPr>
          <w:rFonts w:ascii="Times New Roman" w:hAnsi="Times New Roman" w:cs="Times New Roman"/>
          <w:sz w:val="28"/>
          <w:szCs w:val="28"/>
          <w:lang w:val="uk-UA"/>
        </w:rPr>
        <w:t>ва фінансових ринків, приорітет фінансових ресурсів сприяли розвитку такого важливого напряму аналітичних досліджень, як фінансовий аналіз.</w:t>
      </w:r>
    </w:p>
    <w:p w:rsidR="00C04EA2" w:rsidRDefault="00C04EA2" w:rsidP="00B74C4F">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 багато тлумачень терміну «фінансовий аналіз». Розглянемо</w:t>
      </w:r>
      <w:r w:rsidR="00B74C4F">
        <w:rPr>
          <w:rFonts w:ascii="Times New Roman" w:hAnsi="Times New Roman" w:cs="Times New Roman"/>
          <w:sz w:val="28"/>
          <w:szCs w:val="28"/>
          <w:lang w:val="uk-UA"/>
        </w:rPr>
        <w:t xml:space="preserve"> тлумачення цього терміну різними </w:t>
      </w:r>
      <w:r w:rsidR="002D34F9">
        <w:rPr>
          <w:rFonts w:ascii="Times New Roman" w:hAnsi="Times New Roman" w:cs="Times New Roman"/>
          <w:sz w:val="28"/>
          <w:szCs w:val="28"/>
          <w:lang w:val="uk-UA"/>
        </w:rPr>
        <w:t>авторами</w:t>
      </w:r>
      <w:r w:rsidR="00B74C4F">
        <w:rPr>
          <w:rFonts w:ascii="Times New Roman" w:hAnsi="Times New Roman" w:cs="Times New Roman"/>
          <w:sz w:val="28"/>
          <w:szCs w:val="28"/>
          <w:lang w:val="uk-UA"/>
        </w:rPr>
        <w:t xml:space="preserve"> в таблиці 1.1 </w:t>
      </w:r>
      <w:r>
        <w:rPr>
          <w:rFonts w:ascii="Times New Roman" w:hAnsi="Times New Roman" w:cs="Times New Roman"/>
          <w:sz w:val="28"/>
          <w:szCs w:val="28"/>
          <w:lang w:val="uk-UA"/>
        </w:rPr>
        <w:t xml:space="preserve"> </w:t>
      </w:r>
    </w:p>
    <w:p w:rsidR="00B74C4F" w:rsidRDefault="00B74C4F" w:rsidP="00B74C4F">
      <w:pPr>
        <w:suppressAutoHyphens/>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w:t>
      </w:r>
    </w:p>
    <w:p w:rsidR="002D34F9" w:rsidRDefault="002D34F9" w:rsidP="002D34F9">
      <w:pPr>
        <w:suppressAutoHyphen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Тлумачення терміну «фінансовий аналіз» авторами</w:t>
      </w:r>
    </w:p>
    <w:tbl>
      <w:tblPr>
        <w:tblStyle w:val="a4"/>
        <w:tblW w:w="0" w:type="auto"/>
        <w:tblLook w:val="04A0"/>
      </w:tblPr>
      <w:tblGrid>
        <w:gridCol w:w="4361"/>
        <w:gridCol w:w="5493"/>
      </w:tblGrid>
      <w:tr w:rsidR="002D34F9" w:rsidTr="000E2013">
        <w:tc>
          <w:tcPr>
            <w:tcW w:w="4361" w:type="dxa"/>
            <w:vAlign w:val="center"/>
          </w:tcPr>
          <w:p w:rsidR="002D34F9" w:rsidRPr="002D34F9" w:rsidRDefault="002D34F9" w:rsidP="002D34F9">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Прізвище та ініціали авторів</w:t>
            </w:r>
          </w:p>
        </w:tc>
        <w:tc>
          <w:tcPr>
            <w:tcW w:w="5493" w:type="dxa"/>
            <w:vAlign w:val="center"/>
          </w:tcPr>
          <w:p w:rsidR="002D34F9" w:rsidRPr="002D34F9" w:rsidRDefault="002D34F9" w:rsidP="002D34F9">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Тлумачення терміну</w:t>
            </w:r>
          </w:p>
        </w:tc>
      </w:tr>
      <w:tr w:rsidR="002D34F9" w:rsidRPr="00110475" w:rsidTr="000E2013">
        <w:tc>
          <w:tcPr>
            <w:tcW w:w="4361" w:type="dxa"/>
            <w:vAlign w:val="center"/>
          </w:tcPr>
          <w:p w:rsidR="002D34F9" w:rsidRPr="002D34F9" w:rsidRDefault="002D34F9" w:rsidP="002D34F9">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Д.В.Шиян, Н.І. Строченко</w:t>
            </w:r>
          </w:p>
        </w:tc>
        <w:tc>
          <w:tcPr>
            <w:tcW w:w="5493" w:type="dxa"/>
            <w:vAlign w:val="center"/>
          </w:tcPr>
          <w:p w:rsidR="002D34F9" w:rsidRPr="002D34F9" w:rsidRDefault="002D34F9" w:rsidP="002D34F9">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це галузь економічної науки, яка досліджує вплив прийнятих та запланованих господарських рішень для зміни фінансового стану підприємства, його спроможності вчасно погасити свої зобов</w:t>
            </w:r>
            <w:r w:rsidRPr="002D34F9">
              <w:rPr>
                <w:rFonts w:ascii="Times New Roman" w:hAnsi="Times New Roman" w:cs="Times New Roman"/>
                <w:sz w:val="24"/>
                <w:szCs w:val="24"/>
                <w:lang w:val="uk-UA"/>
              </w:rPr>
              <w:t>’</w:t>
            </w:r>
            <w:r>
              <w:rPr>
                <w:rFonts w:ascii="Times New Roman" w:hAnsi="Times New Roman" w:cs="Times New Roman"/>
                <w:sz w:val="24"/>
                <w:szCs w:val="24"/>
                <w:lang w:val="uk-UA"/>
              </w:rPr>
              <w:t>язання, для підвищення ефективності використання наявних активів.</w:t>
            </w:r>
          </w:p>
        </w:tc>
      </w:tr>
      <w:tr w:rsidR="002D34F9" w:rsidRPr="008D569E" w:rsidTr="000E2013">
        <w:tc>
          <w:tcPr>
            <w:tcW w:w="4361" w:type="dxa"/>
            <w:vAlign w:val="center"/>
          </w:tcPr>
          <w:p w:rsidR="002D34F9" w:rsidRDefault="002D34F9" w:rsidP="002D34F9">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М.Д. Білик ,О.В. Павловська</w:t>
            </w:r>
          </w:p>
          <w:p w:rsidR="002D34F9" w:rsidRPr="002D34F9" w:rsidRDefault="002D34F9" w:rsidP="002D34F9">
            <w:pPr>
              <w:suppressAutoHyphens/>
              <w:rPr>
                <w:rFonts w:ascii="Times New Roman" w:hAnsi="Times New Roman" w:cs="Times New Roman"/>
                <w:sz w:val="24"/>
                <w:szCs w:val="24"/>
                <w:lang w:val="uk-UA"/>
              </w:rPr>
            </w:pPr>
          </w:p>
        </w:tc>
        <w:tc>
          <w:tcPr>
            <w:tcW w:w="5493" w:type="dxa"/>
            <w:vAlign w:val="center"/>
          </w:tcPr>
          <w:p w:rsidR="002D34F9" w:rsidRPr="002D34F9" w:rsidRDefault="002D34F9" w:rsidP="002D34F9">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це процес дослідження фінансового стану і</w:t>
            </w:r>
            <w:r w:rsidR="000E2013">
              <w:rPr>
                <w:rFonts w:ascii="Times New Roman" w:hAnsi="Times New Roman" w:cs="Times New Roman"/>
                <w:sz w:val="24"/>
                <w:szCs w:val="24"/>
                <w:lang w:val="uk-UA"/>
              </w:rPr>
              <w:t xml:space="preserve"> основних результатів фінансово</w:t>
            </w:r>
            <w:r>
              <w:rPr>
                <w:rFonts w:ascii="Times New Roman" w:hAnsi="Times New Roman" w:cs="Times New Roman"/>
                <w:sz w:val="24"/>
                <w:szCs w:val="24"/>
                <w:lang w:val="uk-UA"/>
              </w:rPr>
              <w:t>–</w:t>
            </w:r>
            <w:r w:rsidR="000E2013">
              <w:rPr>
                <w:rFonts w:ascii="Times New Roman" w:hAnsi="Times New Roman" w:cs="Times New Roman"/>
                <w:sz w:val="24"/>
                <w:szCs w:val="24"/>
                <w:lang w:val="uk-UA"/>
              </w:rPr>
              <w:t xml:space="preserve"> </w:t>
            </w:r>
            <w:r>
              <w:rPr>
                <w:rFonts w:ascii="Times New Roman" w:hAnsi="Times New Roman" w:cs="Times New Roman"/>
                <w:sz w:val="24"/>
                <w:szCs w:val="24"/>
                <w:lang w:val="uk-UA"/>
              </w:rPr>
              <w:t>господарської діяльності підприємства</w:t>
            </w:r>
          </w:p>
        </w:tc>
      </w:tr>
    </w:tbl>
    <w:p w:rsidR="00B74C4F" w:rsidRDefault="00C34682" w:rsidP="000E2013">
      <w:pPr>
        <w:suppressAutoHyphens/>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w:t>
      </w:r>
      <w:r w:rsidR="000E2013">
        <w:rPr>
          <w:rFonts w:ascii="Times New Roman" w:hAnsi="Times New Roman" w:cs="Times New Roman"/>
          <w:sz w:val="28"/>
          <w:szCs w:val="28"/>
          <w:lang w:val="uk-UA"/>
        </w:rPr>
        <w:t>1.1</w:t>
      </w:r>
    </w:p>
    <w:tbl>
      <w:tblPr>
        <w:tblStyle w:val="a4"/>
        <w:tblW w:w="0" w:type="auto"/>
        <w:tblLook w:val="04A0"/>
      </w:tblPr>
      <w:tblGrid>
        <w:gridCol w:w="4361"/>
        <w:gridCol w:w="5493"/>
      </w:tblGrid>
      <w:tr w:rsidR="000E2013" w:rsidRPr="00110475" w:rsidTr="000E2013">
        <w:tc>
          <w:tcPr>
            <w:tcW w:w="4361" w:type="dxa"/>
            <w:vAlign w:val="center"/>
          </w:tcPr>
          <w:p w:rsidR="000E2013" w:rsidRPr="000E2013" w:rsidRDefault="000E2013"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Н.І. Власюк</w:t>
            </w:r>
          </w:p>
        </w:tc>
        <w:tc>
          <w:tcPr>
            <w:tcW w:w="5493" w:type="dxa"/>
          </w:tcPr>
          <w:p w:rsidR="000E2013" w:rsidRPr="000E2013" w:rsidRDefault="000E2013"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це сукупність методичних прийомів дослідження фінансових відносин суб</w:t>
            </w:r>
            <w:r w:rsidRPr="000E2013">
              <w:rPr>
                <w:rFonts w:ascii="Times New Roman" w:hAnsi="Times New Roman" w:cs="Times New Roman"/>
                <w:sz w:val="24"/>
                <w:szCs w:val="24"/>
                <w:lang w:val="uk-UA"/>
              </w:rPr>
              <w:t>’</w:t>
            </w:r>
            <w:r>
              <w:rPr>
                <w:rFonts w:ascii="Times New Roman" w:hAnsi="Times New Roman" w:cs="Times New Roman"/>
                <w:sz w:val="24"/>
                <w:szCs w:val="24"/>
                <w:lang w:val="uk-UA"/>
              </w:rPr>
              <w:t>єктів господарювання, обумовлених об</w:t>
            </w:r>
            <w:r w:rsidRPr="000E2013">
              <w:rPr>
                <w:rFonts w:ascii="Times New Roman" w:hAnsi="Times New Roman" w:cs="Times New Roman"/>
                <w:sz w:val="24"/>
                <w:szCs w:val="24"/>
                <w:lang w:val="uk-UA"/>
              </w:rPr>
              <w:t>’</w:t>
            </w:r>
            <w:r>
              <w:rPr>
                <w:rFonts w:ascii="Times New Roman" w:hAnsi="Times New Roman" w:cs="Times New Roman"/>
                <w:sz w:val="24"/>
                <w:szCs w:val="24"/>
                <w:lang w:val="uk-UA"/>
              </w:rPr>
              <w:t>єктивними та суб</w:t>
            </w:r>
            <w:r w:rsidRPr="000E2013">
              <w:rPr>
                <w:rFonts w:ascii="Times New Roman" w:hAnsi="Times New Roman" w:cs="Times New Roman"/>
                <w:sz w:val="24"/>
                <w:szCs w:val="24"/>
                <w:lang w:val="uk-UA"/>
              </w:rPr>
              <w:t>’</w:t>
            </w:r>
            <w:r>
              <w:rPr>
                <w:rFonts w:ascii="Times New Roman" w:hAnsi="Times New Roman" w:cs="Times New Roman"/>
                <w:sz w:val="24"/>
                <w:szCs w:val="24"/>
                <w:lang w:val="uk-UA"/>
              </w:rPr>
              <w:t>єктивними чинниками, що знаходять відображення у фінансовому обліку і звітності.</w:t>
            </w:r>
          </w:p>
        </w:tc>
      </w:tr>
      <w:tr w:rsidR="000E2013" w:rsidTr="000E2013">
        <w:tc>
          <w:tcPr>
            <w:tcW w:w="4361" w:type="dxa"/>
            <w:vAlign w:val="center"/>
          </w:tcPr>
          <w:p w:rsidR="000E2013" w:rsidRPr="000E2013" w:rsidRDefault="000E2013"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О.Я. Базілінська</w:t>
            </w:r>
          </w:p>
        </w:tc>
        <w:tc>
          <w:tcPr>
            <w:tcW w:w="5493" w:type="dxa"/>
          </w:tcPr>
          <w:p w:rsidR="000E2013" w:rsidRPr="000E2013" w:rsidRDefault="000E2013"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спрямований на накопичення, оброблення та використання інформації фінансового характеру та є основою прийняття управлінських рішень на макрорівні, тобто на рівні суб</w:t>
            </w:r>
            <w:r w:rsidRPr="000E2013">
              <w:rPr>
                <w:rFonts w:ascii="Times New Roman" w:hAnsi="Times New Roman" w:cs="Times New Roman"/>
                <w:sz w:val="24"/>
                <w:szCs w:val="24"/>
              </w:rPr>
              <w:t>’</w:t>
            </w:r>
            <w:r>
              <w:rPr>
                <w:rFonts w:ascii="Times New Roman" w:hAnsi="Times New Roman" w:cs="Times New Roman"/>
                <w:sz w:val="24"/>
                <w:szCs w:val="24"/>
                <w:lang w:val="uk-UA"/>
              </w:rPr>
              <w:t>єктів господарювання.</w:t>
            </w:r>
          </w:p>
        </w:tc>
      </w:tr>
      <w:tr w:rsidR="000E2013" w:rsidTr="000E2013">
        <w:tc>
          <w:tcPr>
            <w:tcW w:w="4361" w:type="dxa"/>
            <w:vAlign w:val="center"/>
          </w:tcPr>
          <w:p w:rsidR="000E2013" w:rsidRPr="000E2013" w:rsidRDefault="000E2013"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В.О.Подольська</w:t>
            </w:r>
          </w:p>
        </w:tc>
        <w:tc>
          <w:tcPr>
            <w:tcW w:w="5493" w:type="dxa"/>
          </w:tcPr>
          <w:p w:rsidR="000E2013" w:rsidRPr="000E2013" w:rsidRDefault="000E2013"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це метод оцінки та прогнозування фінансового стану підприємства.</w:t>
            </w:r>
          </w:p>
        </w:tc>
      </w:tr>
      <w:tr w:rsidR="000E2013" w:rsidTr="00A05687">
        <w:trPr>
          <w:trHeight w:val="1138"/>
        </w:trPr>
        <w:tc>
          <w:tcPr>
            <w:tcW w:w="4361" w:type="dxa"/>
            <w:vAlign w:val="center"/>
          </w:tcPr>
          <w:p w:rsidR="000E2013" w:rsidRPr="000E2013" w:rsidRDefault="000E2013"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О.В. Павловська</w:t>
            </w:r>
          </w:p>
        </w:tc>
        <w:tc>
          <w:tcPr>
            <w:tcW w:w="5493" w:type="dxa"/>
          </w:tcPr>
          <w:p w:rsidR="000E2013" w:rsidRPr="000E2013" w:rsidRDefault="000E2013"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Фінансовий аналіз </w:t>
            </w:r>
            <w:r w:rsidR="0058562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585625">
              <w:rPr>
                <w:rFonts w:ascii="Times New Roman" w:hAnsi="Times New Roman" w:cs="Times New Roman"/>
                <w:sz w:val="24"/>
                <w:szCs w:val="24"/>
                <w:lang w:val="uk-UA"/>
              </w:rPr>
              <w:t>це засіб накопичення, трансформації й використання інформації фінансового характеру</w:t>
            </w:r>
          </w:p>
        </w:tc>
      </w:tr>
      <w:tr w:rsidR="000E2013" w:rsidRPr="00110475" w:rsidTr="00A05687">
        <w:trPr>
          <w:trHeight w:val="2284"/>
        </w:trPr>
        <w:tc>
          <w:tcPr>
            <w:tcW w:w="4361" w:type="dxa"/>
            <w:vAlign w:val="center"/>
          </w:tcPr>
          <w:p w:rsidR="000E2013" w:rsidRPr="000E2013" w:rsidRDefault="00585625"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В.О. Мец</w:t>
            </w:r>
          </w:p>
        </w:tc>
        <w:tc>
          <w:tcPr>
            <w:tcW w:w="5493" w:type="dxa"/>
          </w:tcPr>
          <w:p w:rsidR="000E2013" w:rsidRPr="000E2013" w:rsidRDefault="00585625"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це нагальна потреба, адже жоден керівник не в змозі приймати управлінські рішення, спрямовані на збільшення прибутку, якщо не вирішено аналітичні задачі і не складено аналітичний звіт про результати проведення аналізу, які і є основою прийняття необхідних управлінських рішень.</w:t>
            </w:r>
          </w:p>
        </w:tc>
      </w:tr>
      <w:tr w:rsidR="000E2013" w:rsidRPr="00110475" w:rsidTr="00A05687">
        <w:trPr>
          <w:trHeight w:val="1476"/>
        </w:trPr>
        <w:tc>
          <w:tcPr>
            <w:tcW w:w="4361" w:type="dxa"/>
            <w:vAlign w:val="center"/>
          </w:tcPr>
          <w:p w:rsidR="000E2013" w:rsidRPr="000E2013" w:rsidRDefault="00585625"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І. О. Крамаренко, О.Є. Чорна</w:t>
            </w:r>
          </w:p>
        </w:tc>
        <w:tc>
          <w:tcPr>
            <w:tcW w:w="5493" w:type="dxa"/>
          </w:tcPr>
          <w:p w:rsidR="000E2013" w:rsidRPr="000E2013" w:rsidRDefault="00585625"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є методикою оцінки поточного і перспективного фінансового стану підприємства на підставі вивчення залежності і динаміки показників фінансової інформації.</w:t>
            </w:r>
          </w:p>
        </w:tc>
      </w:tr>
      <w:tr w:rsidR="000E2013" w:rsidRPr="00110475" w:rsidTr="00A05687">
        <w:trPr>
          <w:trHeight w:val="1492"/>
        </w:trPr>
        <w:tc>
          <w:tcPr>
            <w:tcW w:w="4361" w:type="dxa"/>
            <w:vAlign w:val="center"/>
          </w:tcPr>
          <w:p w:rsidR="000E2013" w:rsidRPr="000E2013" w:rsidRDefault="00585625"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К. В. Ізмайлова</w:t>
            </w:r>
          </w:p>
        </w:tc>
        <w:tc>
          <w:tcPr>
            <w:tcW w:w="5493" w:type="dxa"/>
          </w:tcPr>
          <w:p w:rsidR="000E2013" w:rsidRPr="00A05687" w:rsidRDefault="00585625"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це складова загального, повного,всебічного аналізу господарської діяльності, що охоплює два взаємопов</w:t>
            </w:r>
            <w:r w:rsidRPr="00A05687">
              <w:rPr>
                <w:rFonts w:ascii="Times New Roman" w:hAnsi="Times New Roman" w:cs="Times New Roman"/>
                <w:sz w:val="24"/>
                <w:szCs w:val="24"/>
                <w:lang w:val="uk-UA"/>
              </w:rPr>
              <w:t>’</w:t>
            </w:r>
            <w:r w:rsidR="00A05687">
              <w:rPr>
                <w:rFonts w:ascii="Times New Roman" w:hAnsi="Times New Roman" w:cs="Times New Roman"/>
                <w:sz w:val="24"/>
                <w:szCs w:val="24"/>
                <w:lang w:val="uk-UA"/>
              </w:rPr>
              <w:t>язаних розділи: аналізи фінансовий та управлінський.</w:t>
            </w:r>
          </w:p>
        </w:tc>
      </w:tr>
      <w:tr w:rsidR="000E2013" w:rsidRPr="00110475" w:rsidTr="00A05687">
        <w:trPr>
          <w:trHeight w:val="1082"/>
        </w:trPr>
        <w:tc>
          <w:tcPr>
            <w:tcW w:w="4361" w:type="dxa"/>
            <w:vAlign w:val="center"/>
          </w:tcPr>
          <w:p w:rsidR="000E2013" w:rsidRPr="000E2013" w:rsidRDefault="00A05687"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Т.О. Фролова</w:t>
            </w:r>
          </w:p>
        </w:tc>
        <w:tc>
          <w:tcPr>
            <w:tcW w:w="5493" w:type="dxa"/>
          </w:tcPr>
          <w:p w:rsidR="000E2013" w:rsidRPr="000E2013" w:rsidRDefault="00A05687"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це метод оцінки і прогнозування фінансового стану підприємства на основі його бухгалтерської звітності.</w:t>
            </w:r>
          </w:p>
        </w:tc>
      </w:tr>
      <w:tr w:rsidR="000E2013" w:rsidRPr="00110475" w:rsidTr="00A05687">
        <w:trPr>
          <w:trHeight w:val="2653"/>
        </w:trPr>
        <w:tc>
          <w:tcPr>
            <w:tcW w:w="4361" w:type="dxa"/>
            <w:vAlign w:val="center"/>
          </w:tcPr>
          <w:p w:rsidR="000E2013" w:rsidRPr="000E2013" w:rsidRDefault="00A05687" w:rsidP="000E2013">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Ю.С. Цал </w:t>
            </w:r>
            <w:r w:rsidR="00071B8E">
              <w:rPr>
                <w:rFonts w:ascii="Times New Roman" w:hAnsi="Times New Roman" w:cs="Times New Roman"/>
                <w:sz w:val="24"/>
                <w:szCs w:val="24"/>
                <w:lang w:val="uk-UA"/>
              </w:rPr>
              <w:t>–</w:t>
            </w:r>
            <w:r>
              <w:rPr>
                <w:rFonts w:ascii="Times New Roman" w:hAnsi="Times New Roman" w:cs="Times New Roman"/>
                <w:sz w:val="24"/>
                <w:szCs w:val="24"/>
                <w:lang w:val="uk-UA"/>
              </w:rPr>
              <w:t xml:space="preserve"> Цалко</w:t>
            </w:r>
          </w:p>
        </w:tc>
        <w:tc>
          <w:tcPr>
            <w:tcW w:w="5493" w:type="dxa"/>
          </w:tcPr>
          <w:p w:rsidR="000E2013" w:rsidRPr="00A05687" w:rsidRDefault="00A05687" w:rsidP="000E2013">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 – це складова аналітичного економічного дослідження щодо вивчення, змін і динаміки фінансових показників у їх взаємозв</w:t>
            </w:r>
            <w:r w:rsidRPr="00A05687">
              <w:rPr>
                <w:rFonts w:ascii="Times New Roman" w:hAnsi="Times New Roman" w:cs="Times New Roman"/>
                <w:sz w:val="24"/>
                <w:szCs w:val="24"/>
                <w:lang w:val="uk-UA"/>
              </w:rPr>
              <w:t>’</w:t>
            </w:r>
            <w:r>
              <w:rPr>
                <w:rFonts w:ascii="Times New Roman" w:hAnsi="Times New Roman" w:cs="Times New Roman"/>
                <w:sz w:val="24"/>
                <w:szCs w:val="24"/>
                <w:lang w:val="uk-UA"/>
              </w:rPr>
              <w:t xml:space="preserve">язку і взаємозумовлені, з метою прийняття ефективних управлінських рішень для забезпечення внутрішньої  і зовнішньої діяльності господарюючих систем, сталого економічного розвитку і стійкого фінансового стану. </w:t>
            </w:r>
          </w:p>
        </w:tc>
      </w:tr>
    </w:tbl>
    <w:p w:rsidR="00C04EA2" w:rsidRDefault="00C04EA2" w:rsidP="00394A56">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Фінансовий аналіз є складовою частиною загального комплексного аналізу діяльності підприємства, який складається з двох взаємопов</w:t>
      </w:r>
      <w:r w:rsidRPr="005F4827">
        <w:rPr>
          <w:rFonts w:ascii="Times New Roman" w:hAnsi="Times New Roman" w:cs="Times New Roman"/>
          <w:sz w:val="28"/>
          <w:szCs w:val="28"/>
          <w:lang w:val="uk-UA"/>
        </w:rPr>
        <w:t>’</w:t>
      </w:r>
      <w:r>
        <w:rPr>
          <w:rFonts w:ascii="Times New Roman" w:hAnsi="Times New Roman" w:cs="Times New Roman"/>
          <w:sz w:val="28"/>
          <w:szCs w:val="28"/>
          <w:lang w:val="uk-UA"/>
        </w:rPr>
        <w:t>язаних розділів:</w:t>
      </w:r>
    </w:p>
    <w:p w:rsidR="00C04EA2" w:rsidRDefault="008B34FC" w:rsidP="00CE4052">
      <w:pPr>
        <w:pStyle w:val="a3"/>
        <w:numPr>
          <w:ilvl w:val="0"/>
          <w:numId w:val="4"/>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04D9">
        <w:rPr>
          <w:rFonts w:ascii="Times New Roman" w:hAnsi="Times New Roman" w:cs="Times New Roman"/>
          <w:sz w:val="28"/>
          <w:szCs w:val="28"/>
          <w:lang w:val="uk-UA"/>
        </w:rPr>
        <w:t>фінансового аналізу;</w:t>
      </w:r>
    </w:p>
    <w:p w:rsidR="005F04D9" w:rsidRDefault="008B34FC" w:rsidP="00CE4052">
      <w:pPr>
        <w:pStyle w:val="a3"/>
        <w:numPr>
          <w:ilvl w:val="0"/>
          <w:numId w:val="4"/>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04D9">
        <w:rPr>
          <w:rFonts w:ascii="Times New Roman" w:hAnsi="Times New Roman" w:cs="Times New Roman"/>
          <w:sz w:val="28"/>
          <w:szCs w:val="28"/>
          <w:lang w:val="uk-UA"/>
        </w:rPr>
        <w:t>управлінського (економічного) аналізу</w:t>
      </w:r>
      <w:r w:rsidR="00C3610A">
        <w:rPr>
          <w:rFonts w:ascii="Times New Roman" w:hAnsi="Times New Roman" w:cs="Times New Roman"/>
          <w:sz w:val="28"/>
          <w:szCs w:val="28"/>
          <w:lang w:val="en-US"/>
        </w:rPr>
        <w:t>[10</w:t>
      </w:r>
      <w:r w:rsidR="00C34682">
        <w:rPr>
          <w:rFonts w:ascii="Times New Roman" w:hAnsi="Times New Roman" w:cs="Times New Roman"/>
          <w:sz w:val="28"/>
          <w:szCs w:val="28"/>
          <w:lang w:val="uk-UA"/>
        </w:rPr>
        <w:t>, с</w:t>
      </w:r>
      <w:r w:rsidR="00071B8E">
        <w:rPr>
          <w:rFonts w:ascii="Times New Roman" w:hAnsi="Times New Roman" w:cs="Times New Roman"/>
          <w:sz w:val="28"/>
          <w:szCs w:val="28"/>
          <w:lang w:val="uk-UA"/>
        </w:rPr>
        <w:t>. 129</w:t>
      </w:r>
      <w:r w:rsidR="00C3610A">
        <w:rPr>
          <w:rFonts w:ascii="Times New Roman" w:hAnsi="Times New Roman" w:cs="Times New Roman"/>
          <w:sz w:val="28"/>
          <w:szCs w:val="28"/>
          <w:lang w:val="en-US"/>
        </w:rPr>
        <w:t>]</w:t>
      </w:r>
      <w:r w:rsidR="005F04D9">
        <w:rPr>
          <w:rFonts w:ascii="Times New Roman" w:hAnsi="Times New Roman" w:cs="Times New Roman"/>
          <w:sz w:val="28"/>
          <w:szCs w:val="28"/>
          <w:lang w:val="uk-UA"/>
        </w:rPr>
        <w:t>.</w:t>
      </w:r>
    </w:p>
    <w:p w:rsidR="005F04D9" w:rsidRDefault="005F04D9" w:rsidP="00CE4052">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він є методикою оцінки поточного і перспективного фінансового стану підприємства на підставі вивчення залежності і динаміки показників фінансової інформації. Він покликаний виявити сильні і слабкі сторони фінансово-господарської діяльності підприємства.</w:t>
      </w:r>
    </w:p>
    <w:p w:rsidR="006244EE" w:rsidRDefault="000479DD" w:rsidP="00CE4052">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думку В.О. Подольської а</w:t>
      </w:r>
      <w:r w:rsidR="005F04D9">
        <w:rPr>
          <w:rFonts w:ascii="Times New Roman" w:hAnsi="Times New Roman" w:cs="Times New Roman"/>
          <w:sz w:val="28"/>
          <w:szCs w:val="28"/>
          <w:lang w:val="uk-UA"/>
        </w:rPr>
        <w:t>наліз фінансового стану – це глибоке науково-обґрунтоване дослідження фінансових ресурсів в єдиному виробничому процесі. Для проведен</w:t>
      </w:r>
      <w:r w:rsidR="006244EE">
        <w:rPr>
          <w:rFonts w:ascii="Times New Roman" w:hAnsi="Times New Roman" w:cs="Times New Roman"/>
          <w:sz w:val="28"/>
          <w:szCs w:val="28"/>
          <w:lang w:val="uk-UA"/>
        </w:rPr>
        <w:t>ня фінансового аналізу необхідно:</w:t>
      </w:r>
    </w:p>
    <w:p w:rsidR="00C04EA2" w:rsidRDefault="008B34FC" w:rsidP="00CE4052">
      <w:pPr>
        <w:pStyle w:val="a3"/>
        <w:numPr>
          <w:ilvl w:val="0"/>
          <w:numId w:val="6"/>
        </w:numPr>
        <w:suppressAutoHyphens/>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44EE">
        <w:rPr>
          <w:rFonts w:ascii="Times New Roman" w:hAnsi="Times New Roman" w:cs="Times New Roman"/>
          <w:sz w:val="28"/>
          <w:szCs w:val="28"/>
          <w:lang w:val="uk-UA"/>
        </w:rPr>
        <w:t>володіти його інструментарієм;</w:t>
      </w:r>
    </w:p>
    <w:p w:rsidR="006244EE" w:rsidRDefault="008B34FC" w:rsidP="00CE4052">
      <w:pPr>
        <w:pStyle w:val="a3"/>
        <w:numPr>
          <w:ilvl w:val="0"/>
          <w:numId w:val="6"/>
        </w:numPr>
        <w:suppressAutoHyphens/>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44EE">
        <w:rPr>
          <w:rFonts w:ascii="Times New Roman" w:hAnsi="Times New Roman" w:cs="Times New Roman"/>
          <w:sz w:val="28"/>
          <w:szCs w:val="28"/>
          <w:lang w:val="uk-UA"/>
        </w:rPr>
        <w:t>мати відповідне інформаційне забезпечення;</w:t>
      </w:r>
    </w:p>
    <w:p w:rsidR="006244EE" w:rsidRDefault="008B34FC" w:rsidP="00CE4052">
      <w:pPr>
        <w:pStyle w:val="a3"/>
        <w:numPr>
          <w:ilvl w:val="0"/>
          <w:numId w:val="6"/>
        </w:numPr>
        <w:suppressAutoHyphens/>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44EE">
        <w:rPr>
          <w:rFonts w:ascii="Times New Roman" w:hAnsi="Times New Roman" w:cs="Times New Roman"/>
          <w:sz w:val="28"/>
          <w:szCs w:val="28"/>
          <w:lang w:val="uk-UA"/>
        </w:rPr>
        <w:t>мати в своєму розпорядженні кваліфікований штат аналітиків.</w:t>
      </w:r>
    </w:p>
    <w:p w:rsidR="006244EE" w:rsidRDefault="006244EE" w:rsidP="00CE4052">
      <w:pPr>
        <w:suppressAutoHyphens/>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Фінансовий аналіз охоплює</w:t>
      </w:r>
      <w:r w:rsidR="008B34FC">
        <w:rPr>
          <w:rFonts w:ascii="Times New Roman" w:hAnsi="Times New Roman" w:cs="Times New Roman"/>
          <w:sz w:val="28"/>
          <w:szCs w:val="28"/>
          <w:lang w:val="uk-UA"/>
        </w:rPr>
        <w:t xml:space="preserve"> наступні напрями:</w:t>
      </w:r>
    </w:p>
    <w:p w:rsidR="008B34FC" w:rsidRDefault="008B34FC" w:rsidP="00CE4052">
      <w:pPr>
        <w:pStyle w:val="a3"/>
        <w:numPr>
          <w:ilvl w:val="0"/>
          <w:numId w:val="8"/>
        </w:numPr>
        <w:suppressAutoHyphens/>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оцінювання потреб підприємства у фінансових ресурсах;</w:t>
      </w:r>
    </w:p>
    <w:p w:rsidR="008B34FC" w:rsidRDefault="008B34FC" w:rsidP="00CE4052">
      <w:pPr>
        <w:pStyle w:val="a3"/>
        <w:numPr>
          <w:ilvl w:val="0"/>
          <w:numId w:val="8"/>
        </w:numPr>
        <w:suppressAutoHyphens/>
        <w:spacing w:after="0" w:line="360" w:lineRule="auto"/>
        <w:ind w:left="0" w:firstLine="709"/>
        <w:jc w:val="both"/>
        <w:rPr>
          <w:rFonts w:ascii="Times New Roman" w:hAnsi="Times New Roman" w:cs="Times New Roman"/>
          <w:sz w:val="28"/>
          <w:szCs w:val="28"/>
          <w:lang w:val="uk-UA"/>
        </w:rPr>
      </w:pPr>
      <w:r w:rsidRPr="008B34FC">
        <w:rPr>
          <w:rFonts w:ascii="Times New Roman" w:hAnsi="Times New Roman" w:cs="Times New Roman"/>
          <w:sz w:val="28"/>
          <w:szCs w:val="28"/>
          <w:lang w:val="uk-UA"/>
        </w:rPr>
        <w:t>розподіл грошових потоків та визначення додаткових обсягів залучених фінансових ресурсів;</w:t>
      </w:r>
    </w:p>
    <w:p w:rsidR="008B34FC" w:rsidRDefault="008B34FC" w:rsidP="00CE4052">
      <w:pPr>
        <w:pStyle w:val="a3"/>
        <w:numPr>
          <w:ilvl w:val="0"/>
          <w:numId w:val="8"/>
        </w:numPr>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системи фінансової звітності, яка б достовірно відображала процес фінансово-господарської діяльності та забезпечувала контроль за фінансовим станом підприємства</w:t>
      </w:r>
      <w:r w:rsidR="00071B8E">
        <w:rPr>
          <w:rFonts w:ascii="Times New Roman" w:hAnsi="Times New Roman" w:cs="Times New Roman"/>
          <w:sz w:val="28"/>
          <w:szCs w:val="28"/>
        </w:rPr>
        <w:t>[</w:t>
      </w:r>
      <w:r w:rsidR="00071B8E">
        <w:rPr>
          <w:rFonts w:ascii="Times New Roman" w:hAnsi="Times New Roman" w:cs="Times New Roman"/>
          <w:sz w:val="28"/>
          <w:szCs w:val="28"/>
          <w:lang w:val="uk-UA"/>
        </w:rPr>
        <w:t>9</w:t>
      </w:r>
      <w:r w:rsidR="00C34682">
        <w:rPr>
          <w:rFonts w:ascii="Times New Roman" w:hAnsi="Times New Roman" w:cs="Times New Roman"/>
          <w:sz w:val="28"/>
          <w:szCs w:val="28"/>
          <w:lang w:val="uk-UA"/>
        </w:rPr>
        <w:t>, с</w:t>
      </w:r>
      <w:r w:rsidR="00071B8E">
        <w:rPr>
          <w:rFonts w:ascii="Times New Roman" w:hAnsi="Times New Roman" w:cs="Times New Roman"/>
          <w:sz w:val="28"/>
          <w:szCs w:val="28"/>
          <w:lang w:val="uk-UA"/>
        </w:rPr>
        <w:t>. 145</w:t>
      </w:r>
      <w:r w:rsidR="00C3610A" w:rsidRPr="00C3610A">
        <w:rPr>
          <w:rFonts w:ascii="Times New Roman" w:hAnsi="Times New Roman" w:cs="Times New Roman"/>
          <w:sz w:val="28"/>
          <w:szCs w:val="28"/>
        </w:rPr>
        <w:t>]</w:t>
      </w:r>
      <w:r>
        <w:rPr>
          <w:rFonts w:ascii="Times New Roman" w:hAnsi="Times New Roman" w:cs="Times New Roman"/>
          <w:sz w:val="28"/>
          <w:szCs w:val="28"/>
          <w:lang w:val="uk-UA"/>
        </w:rPr>
        <w:t>.</w:t>
      </w:r>
    </w:p>
    <w:p w:rsidR="008B34FC" w:rsidRDefault="00E15F4B" w:rsidP="00CE4052">
      <w:pPr>
        <w:tabs>
          <w:tab w:val="left" w:pos="709"/>
          <w:tab w:val="left" w:pos="851"/>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34FC" w:rsidRPr="008B34FC">
        <w:rPr>
          <w:rFonts w:ascii="Times New Roman" w:hAnsi="Times New Roman" w:cs="Times New Roman"/>
          <w:sz w:val="28"/>
          <w:szCs w:val="28"/>
          <w:lang w:val="uk-UA"/>
        </w:rPr>
        <w:t>Основною метою фінансового аналізу є отримання певної кількості ключових параметрів,</w:t>
      </w:r>
      <w:r w:rsidR="008B34FC">
        <w:rPr>
          <w:rFonts w:ascii="Times New Roman" w:hAnsi="Times New Roman" w:cs="Times New Roman"/>
          <w:sz w:val="28"/>
          <w:szCs w:val="28"/>
          <w:lang w:val="uk-UA"/>
        </w:rPr>
        <w:t>що дають об</w:t>
      </w:r>
      <w:r w:rsidR="008B34FC" w:rsidRPr="005F4827">
        <w:rPr>
          <w:rFonts w:ascii="Times New Roman" w:hAnsi="Times New Roman" w:cs="Times New Roman"/>
          <w:sz w:val="28"/>
          <w:szCs w:val="28"/>
          <w:lang w:val="uk-UA"/>
        </w:rPr>
        <w:t>’</w:t>
      </w:r>
      <w:r w:rsidR="008B34FC">
        <w:rPr>
          <w:rFonts w:ascii="Times New Roman" w:hAnsi="Times New Roman" w:cs="Times New Roman"/>
          <w:sz w:val="28"/>
          <w:szCs w:val="28"/>
          <w:lang w:val="uk-UA"/>
        </w:rPr>
        <w:t>єктивну і точну картину фінансового стану підприємства, його прибутків і видатків, змін в структурі активів і пасивів, в розрахунках з дебіторами і кредиторами. При цьому в оцінці поточного фінансового стану підприємства особливу роль відіграє прогноз на найближчу та віддаленішу перспективу, тобто</w:t>
      </w:r>
      <w:r w:rsidR="00290788">
        <w:rPr>
          <w:rFonts w:ascii="Times New Roman" w:hAnsi="Times New Roman" w:cs="Times New Roman"/>
          <w:sz w:val="28"/>
          <w:szCs w:val="28"/>
          <w:lang w:val="uk-UA"/>
        </w:rPr>
        <w:t xml:space="preserve"> очікувані параметри фінансового стану.</w:t>
      </w:r>
    </w:p>
    <w:p w:rsidR="00290788" w:rsidRDefault="00290788" w:rsidP="00CE405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Рух трудових і матеріальних ресурсів на підприємстві супроводжується утворенням і витрачанням коштів. Це свідчить про те, що фінансовій стан господарського суб</w:t>
      </w:r>
      <w:r w:rsidRPr="005F4827">
        <w:rPr>
          <w:rFonts w:ascii="Times New Roman" w:hAnsi="Times New Roman" w:cs="Times New Roman"/>
          <w:sz w:val="28"/>
          <w:szCs w:val="28"/>
          <w:lang w:val="uk-UA"/>
        </w:rPr>
        <w:t>’</w:t>
      </w:r>
      <w:r>
        <w:rPr>
          <w:rFonts w:ascii="Times New Roman" w:hAnsi="Times New Roman" w:cs="Times New Roman"/>
          <w:sz w:val="28"/>
          <w:szCs w:val="28"/>
          <w:lang w:val="uk-UA"/>
        </w:rPr>
        <w:t xml:space="preserve">єкта відображає різні сторони його діяльності. </w:t>
      </w:r>
    </w:p>
    <w:p w:rsidR="00A746DF" w:rsidRDefault="00290788" w:rsidP="00CE405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Поділ бухгалтерського обліку на фінансовий і управлінський обумовлює відповідний поділ аналізу господарської діяльності(рис.1.1).</w:t>
      </w:r>
    </w:p>
    <w:p w:rsidR="00A746DF" w:rsidRPr="00A746DF" w:rsidRDefault="00A746DF" w:rsidP="00CE4052">
      <w:pPr>
        <w:suppressAutoHyphens/>
        <w:rPr>
          <w:rFonts w:ascii="Times New Roman" w:hAnsi="Times New Roman" w:cs="Times New Roman"/>
          <w:sz w:val="28"/>
          <w:szCs w:val="28"/>
          <w:lang w:val="uk-UA"/>
        </w:rPr>
      </w:pPr>
    </w:p>
    <w:p w:rsidR="00A746DF" w:rsidRPr="00A746DF" w:rsidRDefault="00C167AB" w:rsidP="00CE4052">
      <w:pPr>
        <w:suppressAutoHyphens/>
        <w:rPr>
          <w:rFonts w:ascii="Times New Roman" w:hAnsi="Times New Roman" w:cs="Times New Roman"/>
          <w:sz w:val="28"/>
          <w:szCs w:val="28"/>
          <w:lang w:val="uk-UA"/>
        </w:rPr>
      </w:pPr>
      <w:r>
        <w:rPr>
          <w:rFonts w:ascii="Times New Roman" w:hAnsi="Times New Roman" w:cs="Times New Roman"/>
          <w:noProof/>
          <w:sz w:val="28"/>
          <w:szCs w:val="28"/>
          <w:lang w:eastAsia="ru-RU"/>
        </w:rPr>
        <w:pict>
          <v:group id="_x0000_s1048" style="position:absolute;margin-left:1pt;margin-top:-22.4pt;width:470.25pt;height:291pt;z-index:251697152" coordorigin="1766,1081" coordsize="9405,5820">
            <v:shapetype id="_x0000_t32" coordsize="21600,21600" o:spt="32" o:oned="t" path="m,l21600,21600e" filled="f">
              <v:path arrowok="t" fillok="f" o:connecttype="none"/>
              <o:lock v:ext="edit" shapetype="t"/>
            </v:shapetype>
            <v:shape id="_x0000_s1036" type="#_x0000_t32" style="position:absolute;left:9615;top:4905;width:0;height:390" o:connectortype="straight">
              <v:stroke endarrow="block"/>
            </v:shape>
            <v:shape id="_x0000_s1043" type="#_x0000_t32" style="position:absolute;left:6375;top:4905;width:1;height:390" o:connectortype="straight">
              <v:stroke endarrow="block"/>
            </v:shape>
            <v:shapetype id="_x0000_t202" coordsize="21600,21600" o:spt="202" path="m,l,21600r21600,l21600,xe">
              <v:stroke joinstyle="miter"/>
              <v:path gradientshapeok="t" o:connecttype="rect"/>
            </v:shapetype>
            <v:shape id="_x0000_s1026" type="#_x0000_t202" style="position:absolute;left:2761;top:1081;width:7135;height:650" o:regroupid="1">
              <v:textbox style="mso-next-textbox:#_x0000_s1026">
                <w:txbxContent>
                  <w:p w:rsidR="00110475" w:rsidRPr="00290788" w:rsidRDefault="00110475" w:rsidP="00290788">
                    <w:pPr>
                      <w:jc w:val="center"/>
                      <w:rPr>
                        <w:rFonts w:ascii="Times New Roman" w:hAnsi="Times New Roman" w:cs="Times New Roman"/>
                        <w:sz w:val="28"/>
                        <w:szCs w:val="28"/>
                        <w:lang w:val="uk-UA"/>
                      </w:rPr>
                    </w:pPr>
                    <w:r w:rsidRPr="00290788">
                      <w:rPr>
                        <w:rFonts w:ascii="Times New Roman" w:hAnsi="Times New Roman" w:cs="Times New Roman"/>
                        <w:sz w:val="28"/>
                        <w:szCs w:val="28"/>
                        <w:lang w:val="uk-UA"/>
                      </w:rPr>
                      <w:t>Аналіз господарської діяльності підприємства</w:t>
                    </w:r>
                  </w:p>
                </w:txbxContent>
              </v:textbox>
            </v:shape>
            <v:shape id="_x0000_s1027" type="#_x0000_t202" style="position:absolute;left:7232;top:2242;width:3294;height:836" o:regroupid="1">
              <v:textbox style="mso-next-textbox:#_x0000_s1027">
                <w:txbxContent>
                  <w:p w:rsidR="00110475" w:rsidRPr="00290788" w:rsidRDefault="00110475" w:rsidP="00290788">
                    <w:pPr>
                      <w:jc w:val="center"/>
                      <w:rPr>
                        <w:rFonts w:ascii="Times New Roman" w:hAnsi="Times New Roman" w:cs="Times New Roman"/>
                        <w:sz w:val="28"/>
                        <w:szCs w:val="28"/>
                        <w:lang w:val="uk-UA"/>
                      </w:rPr>
                    </w:pPr>
                    <w:r>
                      <w:rPr>
                        <w:rFonts w:ascii="Times New Roman" w:hAnsi="Times New Roman" w:cs="Times New Roman"/>
                        <w:sz w:val="28"/>
                        <w:szCs w:val="28"/>
                        <w:lang w:val="uk-UA"/>
                      </w:rPr>
                      <w:t>Управлінський аналіз</w:t>
                    </w:r>
                  </w:p>
                </w:txbxContent>
              </v:textbox>
            </v:shape>
            <v:shape id="_x0000_s1028" type="#_x0000_t202" style="position:absolute;left:2046;top:2242;width:3378;height:913" o:regroupid="1">
              <v:textbox style="mso-next-textbox:#_x0000_s1028">
                <w:txbxContent>
                  <w:p w:rsidR="00110475" w:rsidRPr="00290788" w:rsidRDefault="00110475" w:rsidP="00290788">
                    <w:pPr>
                      <w:jc w:val="center"/>
                      <w:rPr>
                        <w:rFonts w:ascii="Times New Roman" w:hAnsi="Times New Roman" w:cs="Times New Roman"/>
                        <w:sz w:val="28"/>
                        <w:szCs w:val="28"/>
                        <w:lang w:val="uk-UA"/>
                      </w:rPr>
                    </w:pPr>
                    <w:r>
                      <w:rPr>
                        <w:rFonts w:ascii="Times New Roman" w:hAnsi="Times New Roman" w:cs="Times New Roman"/>
                        <w:sz w:val="28"/>
                        <w:szCs w:val="28"/>
                        <w:lang w:val="uk-UA"/>
                      </w:rPr>
                      <w:t>Фінансовий аналіз</w:t>
                    </w:r>
                  </w:p>
                </w:txbxContent>
              </v:textbox>
            </v:shape>
            <v:shape id="_x0000_s1029" type="#_x0000_t202" style="position:absolute;left:8256;top:5307;width:2915;height:1594" o:regroupid="1">
              <v:textbox style="mso-next-textbox:#_x0000_s1029">
                <w:txbxContent>
                  <w:p w:rsidR="00110475" w:rsidRPr="00A746DF" w:rsidRDefault="00110475" w:rsidP="00290788">
                    <w:pPr>
                      <w:rPr>
                        <w:rFonts w:ascii="Times New Roman" w:hAnsi="Times New Roman" w:cs="Times New Roman"/>
                        <w:sz w:val="24"/>
                        <w:szCs w:val="24"/>
                        <w:lang w:val="uk-UA"/>
                      </w:rPr>
                    </w:pPr>
                    <w:r>
                      <w:rPr>
                        <w:rFonts w:ascii="Times New Roman" w:hAnsi="Times New Roman" w:cs="Times New Roman"/>
                        <w:sz w:val="24"/>
                        <w:szCs w:val="24"/>
                        <w:lang w:val="uk-UA"/>
                      </w:rPr>
                      <w:t>Внутрішньогосподарс</w:t>
                    </w:r>
                    <w:r>
                      <w:rPr>
                        <w:rFonts w:ascii="Times New Roman" w:hAnsi="Times New Roman" w:cs="Times New Roman"/>
                        <w:sz w:val="24"/>
                        <w:szCs w:val="24"/>
                        <w:lang w:val="uk-UA"/>
                      </w:rPr>
                      <w:t>ь</w:t>
                    </w:r>
                    <w:r>
                      <w:rPr>
                        <w:rFonts w:ascii="Times New Roman" w:hAnsi="Times New Roman" w:cs="Times New Roman"/>
                        <w:sz w:val="24"/>
                        <w:szCs w:val="24"/>
                        <w:lang w:val="uk-UA"/>
                      </w:rPr>
                      <w:t>кий виробничий аналіз за даними управлінськ</w:t>
                    </w:r>
                    <w:r>
                      <w:rPr>
                        <w:rFonts w:ascii="Times New Roman" w:hAnsi="Times New Roman" w:cs="Times New Roman"/>
                        <w:sz w:val="24"/>
                        <w:szCs w:val="24"/>
                        <w:lang w:val="uk-UA"/>
                      </w:rPr>
                      <w:t>о</w:t>
                    </w:r>
                    <w:r>
                      <w:rPr>
                        <w:rFonts w:ascii="Times New Roman" w:hAnsi="Times New Roman" w:cs="Times New Roman"/>
                        <w:sz w:val="24"/>
                        <w:szCs w:val="24"/>
                        <w:lang w:val="uk-UA"/>
                      </w:rPr>
                      <w:t>го обліку</w:t>
                    </w:r>
                  </w:p>
                </w:txbxContent>
              </v:textbox>
            </v:shape>
            <v:shape id="_x0000_s1031" type="#_x0000_t202" style="position:absolute;left:5088;top:5307;width:2859;height:1594" o:regroupid="1">
              <v:textbox style="mso-next-textbox:#_x0000_s1031">
                <w:txbxContent>
                  <w:p w:rsidR="00110475" w:rsidRPr="00800EEC" w:rsidRDefault="00110475" w:rsidP="00800EEC">
                    <w:pPr>
                      <w:rPr>
                        <w:rFonts w:ascii="Times New Roman" w:hAnsi="Times New Roman" w:cs="Times New Roman"/>
                        <w:sz w:val="24"/>
                        <w:szCs w:val="24"/>
                        <w:lang w:val="uk-UA"/>
                      </w:rPr>
                    </w:pPr>
                    <w:r>
                      <w:rPr>
                        <w:rFonts w:ascii="Times New Roman" w:hAnsi="Times New Roman" w:cs="Times New Roman"/>
                        <w:sz w:val="24"/>
                        <w:szCs w:val="24"/>
                        <w:lang w:val="uk-UA"/>
                      </w:rPr>
                      <w:t>Внутрішньогосподарс</w:t>
                    </w:r>
                    <w:r>
                      <w:rPr>
                        <w:rFonts w:ascii="Times New Roman" w:hAnsi="Times New Roman" w:cs="Times New Roman"/>
                        <w:sz w:val="24"/>
                        <w:szCs w:val="24"/>
                        <w:lang w:val="uk-UA"/>
                      </w:rPr>
                      <w:t>ь</w:t>
                    </w:r>
                    <w:r>
                      <w:rPr>
                        <w:rFonts w:ascii="Times New Roman" w:hAnsi="Times New Roman" w:cs="Times New Roman"/>
                        <w:sz w:val="24"/>
                        <w:szCs w:val="24"/>
                        <w:lang w:val="uk-UA"/>
                      </w:rPr>
                      <w:t>кий фінансовий аналіз за даними бухгалтерс</w:t>
                    </w:r>
                    <w:r>
                      <w:rPr>
                        <w:rFonts w:ascii="Times New Roman" w:hAnsi="Times New Roman" w:cs="Times New Roman"/>
                        <w:sz w:val="24"/>
                        <w:szCs w:val="24"/>
                        <w:lang w:val="uk-UA"/>
                      </w:rPr>
                      <w:t>ь</w:t>
                    </w:r>
                    <w:r>
                      <w:rPr>
                        <w:rFonts w:ascii="Times New Roman" w:hAnsi="Times New Roman" w:cs="Times New Roman"/>
                        <w:sz w:val="24"/>
                        <w:szCs w:val="24"/>
                        <w:lang w:val="uk-UA"/>
                      </w:rPr>
                      <w:t>кого обліку і звітності</w:t>
                    </w:r>
                  </w:p>
                </w:txbxContent>
              </v:textbox>
            </v:shape>
            <v:shape id="_x0000_s1032" type="#_x0000_t202" style="position:absolute;left:1766;top:5245;width:2803;height:1656" o:regroupid="1">
              <v:textbox style="mso-next-textbox:#_x0000_s1032">
                <w:txbxContent>
                  <w:p w:rsidR="00110475" w:rsidRPr="00800EEC" w:rsidRDefault="00110475" w:rsidP="00800EEC">
                    <w:pPr>
                      <w:rPr>
                        <w:rFonts w:ascii="Times New Roman" w:hAnsi="Times New Roman" w:cs="Times New Roman"/>
                        <w:sz w:val="24"/>
                        <w:szCs w:val="24"/>
                        <w:lang w:val="uk-UA"/>
                      </w:rPr>
                    </w:pPr>
                    <w:r>
                      <w:rPr>
                        <w:rFonts w:ascii="Times New Roman" w:hAnsi="Times New Roman" w:cs="Times New Roman"/>
                        <w:sz w:val="24"/>
                        <w:szCs w:val="24"/>
                        <w:lang w:val="uk-UA"/>
                      </w:rPr>
                      <w:t>Зовнішній фінансовий аналіз за даними публ</w:t>
                    </w:r>
                    <w:r>
                      <w:rPr>
                        <w:rFonts w:ascii="Times New Roman" w:hAnsi="Times New Roman" w:cs="Times New Roman"/>
                        <w:sz w:val="24"/>
                        <w:szCs w:val="24"/>
                        <w:lang w:val="uk-UA"/>
                      </w:rPr>
                      <w:t>і</w:t>
                    </w:r>
                    <w:r>
                      <w:rPr>
                        <w:rFonts w:ascii="Times New Roman" w:hAnsi="Times New Roman" w:cs="Times New Roman"/>
                        <w:sz w:val="24"/>
                        <w:szCs w:val="24"/>
                        <w:lang w:val="uk-UA"/>
                      </w:rPr>
                      <w:t>чної фінансової бухга</w:t>
                    </w:r>
                    <w:r>
                      <w:rPr>
                        <w:rFonts w:ascii="Times New Roman" w:hAnsi="Times New Roman" w:cs="Times New Roman"/>
                        <w:sz w:val="24"/>
                        <w:szCs w:val="24"/>
                        <w:lang w:val="uk-UA"/>
                      </w:rPr>
                      <w:t>л</w:t>
                    </w:r>
                    <w:r>
                      <w:rPr>
                        <w:rFonts w:ascii="Times New Roman" w:hAnsi="Times New Roman" w:cs="Times New Roman"/>
                        <w:sz w:val="24"/>
                        <w:szCs w:val="24"/>
                        <w:lang w:val="uk-UA"/>
                      </w:rPr>
                      <w:t>терської звітності</w:t>
                    </w:r>
                  </w:p>
                </w:txbxContent>
              </v:textbox>
            </v:shape>
            <v:shape id="_x0000_s1033" type="#_x0000_t202" style="position:absolute;left:7513;top:3821;width:3013;height:727" o:regroupid="1">
              <v:textbox style="mso-next-textbox:#_x0000_s1033">
                <w:txbxContent>
                  <w:p w:rsidR="00110475" w:rsidRPr="00800EEC" w:rsidRDefault="00110475" w:rsidP="00800EEC">
                    <w:pPr>
                      <w:jc w:val="center"/>
                      <w:rPr>
                        <w:rFonts w:ascii="Times New Roman" w:hAnsi="Times New Roman" w:cs="Times New Roman"/>
                        <w:sz w:val="28"/>
                        <w:szCs w:val="28"/>
                        <w:lang w:val="uk-UA"/>
                      </w:rPr>
                    </w:pPr>
                    <w:r>
                      <w:rPr>
                        <w:rFonts w:ascii="Times New Roman" w:hAnsi="Times New Roman" w:cs="Times New Roman"/>
                        <w:sz w:val="28"/>
                        <w:szCs w:val="28"/>
                        <w:lang w:val="uk-UA"/>
                      </w:rPr>
                      <w:t>Внутрішній</w:t>
                    </w:r>
                  </w:p>
                </w:txbxContent>
              </v:textbox>
            </v:shape>
            <v:shape id="_x0000_s1034" type="#_x0000_t202" style="position:absolute;left:2046;top:3821;width:3266;height:727" o:regroupid="1">
              <v:textbox style="mso-next-textbox:#_x0000_s1034">
                <w:txbxContent>
                  <w:p w:rsidR="00110475" w:rsidRPr="00800EEC" w:rsidRDefault="00110475" w:rsidP="00800EEC">
                    <w:pPr>
                      <w:jc w:val="center"/>
                      <w:rPr>
                        <w:rFonts w:ascii="Times New Roman" w:hAnsi="Times New Roman" w:cs="Times New Roman"/>
                        <w:sz w:val="28"/>
                        <w:szCs w:val="28"/>
                        <w:lang w:val="uk-UA"/>
                      </w:rPr>
                    </w:pPr>
                    <w:r>
                      <w:rPr>
                        <w:rFonts w:ascii="Times New Roman" w:hAnsi="Times New Roman" w:cs="Times New Roman"/>
                        <w:sz w:val="28"/>
                        <w:szCs w:val="28"/>
                        <w:lang w:val="uk-UA"/>
                      </w:rPr>
                      <w:t>Зовнішній</w:t>
                    </w:r>
                  </w:p>
                </w:txbxContent>
              </v:textbox>
            </v:shape>
            <v:shape id="_x0000_s1035" type="#_x0000_t32" style="position:absolute;left:8256;top:3387;width:0;height:434" o:connectortype="straight" o:regroupid="1">
              <v:stroke endarrow="block"/>
            </v:shape>
            <v:shape id="_x0000_s1037" type="#_x0000_t32" style="position:absolute;left:3532;top:4548;width:0;height:697" o:connectortype="straight" o:regroupid="1">
              <v:stroke endarrow="block"/>
            </v:shape>
            <v:shape id="_x0000_s1038" type="#_x0000_t32" style="position:absolute;left:8998;top:3078;width:0;height:309" o:connectortype="straight" o:regroupid="1">
              <v:stroke endarrow="block"/>
            </v:shape>
            <v:shape id="_x0000_s1039" type="#_x0000_t32" style="position:absolute;left:4191;top:1731;width:2018;height:511;flip:x" o:connectortype="straight" o:regroupid="1">
              <v:stroke endarrow="block"/>
            </v:shape>
            <v:shape id="_x0000_s1040" type="#_x0000_t32" style="position:absolute;left:3630;top:3155;width:0;height:666" o:connectortype="straight" o:regroupid="1">
              <v:stroke endarrow="block"/>
            </v:shape>
            <v:shape id="_x0000_s1041" type="#_x0000_t32" style="position:absolute;left:6209;top:1731;width:2160;height:511" o:connectortype="straight" o:regroupid="1">
              <v:stroke endarrow="block"/>
            </v:shape>
            <v:shape id="_x0000_s1042" type="#_x0000_t32" style="position:absolute;left:3630;top:3388;width:5382;height:40;flip:y" o:connectortype="straight" o:regroupid="1"/>
            <v:shape id="_x0000_s1044" type="#_x0000_t32" style="position:absolute;left:8998;top:4548;width:14;height:356" o:connectortype="straight" o:regroupid="1">
              <v:stroke endarrow="block"/>
            </v:shape>
            <v:shape id="_x0000_s1045" type="#_x0000_t32" style="position:absolute;left:6375;top:4904;width:3240;height:1" o:connectortype="straight" o:regroupid="1"/>
          </v:group>
        </w:pict>
      </w:r>
    </w:p>
    <w:p w:rsidR="00A746DF" w:rsidRPr="00A746DF" w:rsidRDefault="00A746DF" w:rsidP="00CE4052">
      <w:pPr>
        <w:suppressAutoHyphens/>
        <w:rPr>
          <w:rFonts w:ascii="Times New Roman" w:hAnsi="Times New Roman" w:cs="Times New Roman"/>
          <w:sz w:val="28"/>
          <w:szCs w:val="28"/>
          <w:lang w:val="uk-UA"/>
        </w:rPr>
      </w:pPr>
    </w:p>
    <w:p w:rsidR="00A746DF" w:rsidRPr="00A746DF" w:rsidRDefault="00A746DF" w:rsidP="00CE4052">
      <w:pPr>
        <w:suppressAutoHyphens/>
        <w:rPr>
          <w:rFonts w:ascii="Times New Roman" w:hAnsi="Times New Roman" w:cs="Times New Roman"/>
          <w:sz w:val="28"/>
          <w:szCs w:val="28"/>
          <w:lang w:val="uk-UA"/>
        </w:rPr>
      </w:pPr>
    </w:p>
    <w:p w:rsidR="00A746DF" w:rsidRPr="00A746DF" w:rsidRDefault="00A746DF" w:rsidP="00CE4052">
      <w:pPr>
        <w:suppressAutoHyphens/>
        <w:rPr>
          <w:rFonts w:ascii="Times New Roman" w:hAnsi="Times New Roman" w:cs="Times New Roman"/>
          <w:sz w:val="28"/>
          <w:szCs w:val="28"/>
          <w:lang w:val="uk-UA"/>
        </w:rPr>
      </w:pPr>
    </w:p>
    <w:p w:rsidR="00A746DF" w:rsidRPr="00A746DF" w:rsidRDefault="00A746DF" w:rsidP="00CE4052">
      <w:pPr>
        <w:suppressAutoHyphens/>
        <w:rPr>
          <w:rFonts w:ascii="Times New Roman" w:hAnsi="Times New Roman" w:cs="Times New Roman"/>
          <w:sz w:val="28"/>
          <w:szCs w:val="28"/>
          <w:lang w:val="uk-UA"/>
        </w:rPr>
      </w:pPr>
    </w:p>
    <w:p w:rsidR="00A746DF" w:rsidRPr="00A746DF" w:rsidRDefault="00A746DF" w:rsidP="00CE4052">
      <w:pPr>
        <w:suppressAutoHyphens/>
        <w:rPr>
          <w:rFonts w:ascii="Times New Roman" w:hAnsi="Times New Roman" w:cs="Times New Roman"/>
          <w:sz w:val="28"/>
          <w:szCs w:val="28"/>
          <w:lang w:val="uk-UA"/>
        </w:rPr>
      </w:pPr>
    </w:p>
    <w:p w:rsidR="00A746DF" w:rsidRPr="00A746DF" w:rsidRDefault="00A746DF" w:rsidP="00CE4052">
      <w:pPr>
        <w:suppressAutoHyphens/>
        <w:rPr>
          <w:rFonts w:ascii="Times New Roman" w:hAnsi="Times New Roman" w:cs="Times New Roman"/>
          <w:sz w:val="28"/>
          <w:szCs w:val="28"/>
          <w:lang w:val="uk-UA"/>
        </w:rPr>
      </w:pPr>
    </w:p>
    <w:p w:rsidR="00A746DF" w:rsidRDefault="00A746DF" w:rsidP="00CE4052">
      <w:pPr>
        <w:tabs>
          <w:tab w:val="left" w:pos="2880"/>
        </w:tabs>
        <w:suppressAutoHyphens/>
        <w:jc w:val="center"/>
        <w:rPr>
          <w:rFonts w:ascii="Times New Roman" w:hAnsi="Times New Roman" w:cs="Times New Roman"/>
          <w:sz w:val="28"/>
          <w:szCs w:val="28"/>
          <w:lang w:val="uk-UA"/>
        </w:rPr>
      </w:pPr>
      <w:r>
        <w:rPr>
          <w:rFonts w:ascii="Times New Roman" w:hAnsi="Times New Roman" w:cs="Times New Roman"/>
          <w:sz w:val="28"/>
          <w:szCs w:val="28"/>
          <w:lang w:val="uk-UA"/>
        </w:rPr>
        <w:t>Рис.1.1</w:t>
      </w:r>
    </w:p>
    <w:p w:rsidR="00E15F4B" w:rsidRDefault="00E15F4B" w:rsidP="00CE4052">
      <w:pPr>
        <w:tabs>
          <w:tab w:val="left" w:pos="2880"/>
        </w:tabs>
        <w:suppressAutoHyphens/>
        <w:jc w:val="center"/>
        <w:rPr>
          <w:rFonts w:ascii="Times New Roman" w:hAnsi="Times New Roman" w:cs="Times New Roman"/>
          <w:sz w:val="28"/>
          <w:szCs w:val="28"/>
          <w:lang w:val="uk-UA"/>
        </w:rPr>
      </w:pPr>
    </w:p>
    <w:p w:rsidR="00CE4052" w:rsidRDefault="00CE4052" w:rsidP="00CE4052">
      <w:pPr>
        <w:tabs>
          <w:tab w:val="left" w:pos="2880"/>
        </w:tabs>
        <w:suppressAutoHyphens/>
        <w:jc w:val="center"/>
        <w:rPr>
          <w:rFonts w:ascii="Times New Roman" w:hAnsi="Times New Roman" w:cs="Times New Roman"/>
          <w:sz w:val="28"/>
          <w:szCs w:val="28"/>
          <w:lang w:val="uk-UA"/>
        </w:rPr>
      </w:pPr>
    </w:p>
    <w:p w:rsidR="00E15F4B" w:rsidRDefault="00A746DF" w:rsidP="00CE4052">
      <w:pPr>
        <w:tabs>
          <w:tab w:val="left" w:pos="2880"/>
        </w:tabs>
        <w:suppressAutoHyphens/>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Рис.1.1 Види аналізу господарської діяльності </w:t>
      </w:r>
      <w:r w:rsidR="00E15F4B">
        <w:rPr>
          <w:rFonts w:ascii="Times New Roman" w:hAnsi="Times New Roman" w:cs="Times New Roman"/>
          <w:sz w:val="28"/>
          <w:szCs w:val="28"/>
          <w:lang w:val="uk-UA"/>
        </w:rPr>
        <w:t>підприємства</w:t>
      </w:r>
    </w:p>
    <w:p w:rsidR="00E15F4B" w:rsidRDefault="00E15F4B" w:rsidP="00CE4052">
      <w:pPr>
        <w:tabs>
          <w:tab w:val="left" w:pos="2880"/>
        </w:tabs>
        <w:suppressAutoHyphen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52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Зовнішній фінансовий аналіз – здійснюється з урахуванням таких параметрів:</w:t>
      </w:r>
    </w:p>
    <w:p w:rsidR="00E15F4B" w:rsidRDefault="00E15F4B" w:rsidP="00CE4052">
      <w:pPr>
        <w:pStyle w:val="a3"/>
        <w:numPr>
          <w:ilvl w:val="0"/>
          <w:numId w:val="10"/>
        </w:numPr>
        <w:tabs>
          <w:tab w:val="left" w:pos="1276"/>
        </w:tabs>
        <w:suppressAutoHyphens/>
        <w:spacing w:line="360" w:lineRule="auto"/>
        <w:ind w:firstLine="50"/>
        <w:jc w:val="both"/>
        <w:rPr>
          <w:rFonts w:ascii="Times New Roman" w:hAnsi="Times New Roman" w:cs="Times New Roman"/>
          <w:sz w:val="28"/>
          <w:szCs w:val="28"/>
          <w:lang w:val="uk-UA"/>
        </w:rPr>
      </w:pPr>
      <w:r>
        <w:rPr>
          <w:rFonts w:ascii="Times New Roman" w:hAnsi="Times New Roman" w:cs="Times New Roman"/>
          <w:sz w:val="28"/>
          <w:szCs w:val="28"/>
          <w:lang w:val="uk-UA"/>
        </w:rPr>
        <w:t>виявлення цін на продукцію, товари і послуги;</w:t>
      </w:r>
    </w:p>
    <w:p w:rsidR="00E15F4B" w:rsidRDefault="00E15F4B" w:rsidP="00CE4052">
      <w:pPr>
        <w:pStyle w:val="a3"/>
        <w:numPr>
          <w:ilvl w:val="0"/>
          <w:numId w:val="10"/>
        </w:numPr>
        <w:tabs>
          <w:tab w:val="left" w:pos="1276"/>
        </w:tabs>
        <w:suppressAutoHyphens/>
        <w:spacing w:line="360" w:lineRule="auto"/>
        <w:ind w:left="0" w:firstLine="770"/>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ставок оподаткування і процентних ставок за банківськими кредитами і депозитами, курсу емісії цінних паперів;</w:t>
      </w:r>
    </w:p>
    <w:p w:rsidR="00E15F4B" w:rsidRDefault="00E15F4B" w:rsidP="00A05687">
      <w:pPr>
        <w:pStyle w:val="a3"/>
        <w:numPr>
          <w:ilvl w:val="0"/>
          <w:numId w:val="10"/>
        </w:numPr>
        <w:tabs>
          <w:tab w:val="left" w:pos="1276"/>
        </w:tabs>
        <w:suppressAutoHyphens/>
        <w:spacing w:after="0" w:line="360" w:lineRule="auto"/>
        <w:ind w:left="0" w:firstLine="770"/>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діяльності конкурентів на товар</w:t>
      </w:r>
      <w:r w:rsidR="00A05687">
        <w:rPr>
          <w:rFonts w:ascii="Times New Roman" w:hAnsi="Times New Roman" w:cs="Times New Roman"/>
          <w:sz w:val="28"/>
          <w:szCs w:val="28"/>
          <w:lang w:val="uk-UA"/>
        </w:rPr>
        <w:t>ному і фінансовому ринках.</w:t>
      </w:r>
    </w:p>
    <w:p w:rsidR="00E15F4B" w:rsidRDefault="00AD5220" w:rsidP="00A05687">
      <w:pPr>
        <w:pStyle w:val="a3"/>
        <w:tabs>
          <w:tab w:val="left" w:pos="1276"/>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Завданням зовнішнього фінансового аналізу визначаються інтересами користувачів  аналітичним матеріалом. До основних завдань належать: оцінка фінансових результатів; оцінка фінансового стану; оцінка ділової активності; фінансове прогнозування</w:t>
      </w:r>
      <w:r w:rsidR="00C3610A" w:rsidRPr="00C3610A">
        <w:rPr>
          <w:rFonts w:ascii="Times New Roman" w:hAnsi="Times New Roman" w:cs="Times New Roman"/>
          <w:sz w:val="28"/>
          <w:szCs w:val="28"/>
        </w:rPr>
        <w:t>[15</w:t>
      </w:r>
      <w:r w:rsidR="00C34682">
        <w:rPr>
          <w:rFonts w:ascii="Times New Roman" w:hAnsi="Times New Roman" w:cs="Times New Roman"/>
          <w:sz w:val="28"/>
          <w:szCs w:val="28"/>
          <w:lang w:val="uk-UA"/>
        </w:rPr>
        <w:t>,с</w:t>
      </w:r>
      <w:r w:rsidR="00071B8E">
        <w:rPr>
          <w:rFonts w:ascii="Times New Roman" w:hAnsi="Times New Roman" w:cs="Times New Roman"/>
          <w:sz w:val="28"/>
          <w:szCs w:val="28"/>
          <w:lang w:val="uk-UA"/>
        </w:rPr>
        <w:t>.68</w:t>
      </w:r>
      <w:r w:rsidR="00C3610A" w:rsidRPr="00C3610A">
        <w:rPr>
          <w:rFonts w:ascii="Times New Roman" w:hAnsi="Times New Roman" w:cs="Times New Roman"/>
          <w:sz w:val="28"/>
          <w:szCs w:val="28"/>
        </w:rPr>
        <w:t>]</w:t>
      </w:r>
      <w:r>
        <w:rPr>
          <w:rFonts w:ascii="Times New Roman" w:hAnsi="Times New Roman" w:cs="Times New Roman"/>
          <w:sz w:val="28"/>
          <w:szCs w:val="28"/>
          <w:lang w:val="uk-UA"/>
        </w:rPr>
        <w:t>.</w:t>
      </w:r>
    </w:p>
    <w:p w:rsidR="00AD5220" w:rsidRDefault="00A95FA6" w:rsidP="00CE4052">
      <w:pPr>
        <w:pStyle w:val="a3"/>
        <w:tabs>
          <w:tab w:val="left" w:pos="1276"/>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D5220">
        <w:rPr>
          <w:rFonts w:ascii="Times New Roman" w:hAnsi="Times New Roman" w:cs="Times New Roman"/>
          <w:sz w:val="28"/>
          <w:szCs w:val="28"/>
          <w:lang w:val="uk-UA"/>
        </w:rPr>
        <w:t>Внутрішній фінансовий аналіз досліджує причини фінансового стану, що склався, ефективності використання основних і оборотних коштів, взаємозв</w:t>
      </w:r>
      <w:r w:rsidR="00AD5220" w:rsidRPr="005F4827">
        <w:rPr>
          <w:rFonts w:ascii="Times New Roman" w:hAnsi="Times New Roman" w:cs="Times New Roman"/>
          <w:sz w:val="28"/>
          <w:szCs w:val="28"/>
          <w:lang w:val="uk-UA"/>
        </w:rPr>
        <w:t>’</w:t>
      </w:r>
      <w:r w:rsidR="00AD5220">
        <w:rPr>
          <w:rFonts w:ascii="Times New Roman" w:hAnsi="Times New Roman" w:cs="Times New Roman"/>
          <w:sz w:val="28"/>
          <w:szCs w:val="28"/>
          <w:lang w:val="uk-UA"/>
        </w:rPr>
        <w:t>язок показників обсягу, вартості і прибутку. Як джерела інформації для цих цілей використовують дані фінансового обліку (нормативну і планову інформацію).</w:t>
      </w:r>
    </w:p>
    <w:p w:rsidR="00AD5220" w:rsidRDefault="00A95FA6" w:rsidP="00CE4052">
      <w:pPr>
        <w:pStyle w:val="a3"/>
        <w:tabs>
          <w:tab w:val="left" w:pos="1276"/>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5220">
        <w:rPr>
          <w:rFonts w:ascii="Times New Roman" w:hAnsi="Times New Roman" w:cs="Times New Roman"/>
          <w:sz w:val="28"/>
          <w:szCs w:val="28"/>
          <w:lang w:val="uk-UA"/>
        </w:rPr>
        <w:t>Основна мета внутрішнього фінансового аналізу -  виявити фінансовий стан підприємства, оцінити ефективність використання оборотних і необоротних активів, ефективність використання власних та позикових коштів, визначити фінансову структуру</w:t>
      </w:r>
      <w:r w:rsidR="00C3610A" w:rsidRPr="00C3610A">
        <w:rPr>
          <w:rFonts w:ascii="Times New Roman" w:hAnsi="Times New Roman" w:cs="Times New Roman"/>
          <w:sz w:val="28"/>
          <w:szCs w:val="28"/>
        </w:rPr>
        <w:t>[13</w:t>
      </w:r>
      <w:r w:rsidR="00C34682">
        <w:rPr>
          <w:rFonts w:ascii="Times New Roman" w:hAnsi="Times New Roman" w:cs="Times New Roman"/>
          <w:sz w:val="28"/>
          <w:szCs w:val="28"/>
          <w:lang w:val="uk-UA"/>
        </w:rPr>
        <w:t>,с</w:t>
      </w:r>
      <w:r w:rsidR="001851D6">
        <w:rPr>
          <w:rFonts w:ascii="Times New Roman" w:hAnsi="Times New Roman" w:cs="Times New Roman"/>
          <w:sz w:val="28"/>
          <w:szCs w:val="28"/>
          <w:lang w:val="uk-UA"/>
        </w:rPr>
        <w:t>. 92</w:t>
      </w:r>
      <w:r w:rsidR="00C3610A" w:rsidRPr="001851D6">
        <w:rPr>
          <w:rFonts w:ascii="Times New Roman" w:hAnsi="Times New Roman" w:cs="Times New Roman"/>
          <w:sz w:val="28"/>
          <w:szCs w:val="28"/>
          <w:lang w:val="uk-UA"/>
        </w:rPr>
        <w:t>]</w:t>
      </w:r>
      <w:r w:rsidR="00AD5220">
        <w:rPr>
          <w:rFonts w:ascii="Times New Roman" w:hAnsi="Times New Roman" w:cs="Times New Roman"/>
          <w:sz w:val="28"/>
          <w:szCs w:val="28"/>
          <w:lang w:val="uk-UA"/>
        </w:rPr>
        <w:t>.</w:t>
      </w:r>
    </w:p>
    <w:p w:rsidR="00A95FA6" w:rsidRDefault="00A95FA6" w:rsidP="00CE4052">
      <w:pPr>
        <w:pStyle w:val="a3"/>
        <w:tabs>
          <w:tab w:val="left" w:pos="1276"/>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Основне призначення результатів цього аналізу – прийняти правильні управлінські рішення, спланувати фінансовий стан підприємства, що забезпечує планомірне надходження грошових коштів, отримати максимально можливий прибуток, уникнути ризику банкрутства</w:t>
      </w:r>
      <w:r w:rsidR="00C34682">
        <w:rPr>
          <w:rFonts w:ascii="Times New Roman" w:hAnsi="Times New Roman" w:cs="Times New Roman"/>
          <w:sz w:val="28"/>
          <w:szCs w:val="28"/>
          <w:lang w:val="uk-UA"/>
        </w:rPr>
        <w:t>[1, с</w:t>
      </w:r>
      <w:r w:rsidR="001851D6">
        <w:rPr>
          <w:rFonts w:ascii="Times New Roman" w:hAnsi="Times New Roman" w:cs="Times New Roman"/>
          <w:sz w:val="28"/>
          <w:szCs w:val="28"/>
          <w:lang w:val="uk-UA"/>
        </w:rPr>
        <w:t>.305</w:t>
      </w:r>
      <w:r w:rsidR="00C3610A" w:rsidRPr="00C3610A">
        <w:rPr>
          <w:rFonts w:ascii="Times New Roman" w:hAnsi="Times New Roman" w:cs="Times New Roman"/>
          <w:sz w:val="28"/>
          <w:szCs w:val="28"/>
          <w:lang w:val="uk-UA"/>
        </w:rPr>
        <w:t>]</w:t>
      </w:r>
      <w:r>
        <w:rPr>
          <w:rFonts w:ascii="Times New Roman" w:hAnsi="Times New Roman" w:cs="Times New Roman"/>
          <w:sz w:val="28"/>
          <w:szCs w:val="28"/>
          <w:lang w:val="uk-UA"/>
        </w:rPr>
        <w:t>.</w:t>
      </w:r>
    </w:p>
    <w:p w:rsidR="00A95FA6" w:rsidRDefault="00A95FA6" w:rsidP="00CE4052">
      <w:pPr>
        <w:pStyle w:val="a3"/>
        <w:tabs>
          <w:tab w:val="left" w:pos="1276"/>
        </w:tabs>
        <w:suppressAutoHyphens/>
        <w:spacing w:before="240"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Розглянемо порівняльну характеристику вид</w:t>
      </w:r>
      <w:r w:rsidR="00A34413">
        <w:rPr>
          <w:rFonts w:ascii="Times New Roman" w:hAnsi="Times New Roman" w:cs="Times New Roman"/>
          <w:sz w:val="28"/>
          <w:szCs w:val="28"/>
          <w:lang w:val="uk-UA"/>
        </w:rPr>
        <w:t>ів фінансового аналізу (табл.1.</w:t>
      </w:r>
      <w:r w:rsidR="00A34413" w:rsidRPr="00A34413">
        <w:rPr>
          <w:rFonts w:ascii="Times New Roman" w:hAnsi="Times New Roman" w:cs="Times New Roman"/>
          <w:sz w:val="28"/>
          <w:szCs w:val="28"/>
        </w:rPr>
        <w:t>2</w:t>
      </w:r>
      <w:r>
        <w:rPr>
          <w:rFonts w:ascii="Times New Roman" w:hAnsi="Times New Roman" w:cs="Times New Roman"/>
          <w:sz w:val="28"/>
          <w:szCs w:val="28"/>
          <w:lang w:val="uk-UA"/>
        </w:rPr>
        <w:t>):</w:t>
      </w:r>
    </w:p>
    <w:p w:rsidR="00AB1CFC" w:rsidRPr="005614E7" w:rsidRDefault="00A34413" w:rsidP="00CE4052">
      <w:pPr>
        <w:pStyle w:val="a3"/>
        <w:tabs>
          <w:tab w:val="left" w:pos="1276"/>
        </w:tabs>
        <w:suppressAutoHyphens/>
        <w:spacing w:before="240" w:after="0" w:line="360" w:lineRule="auto"/>
        <w:ind w:left="0"/>
        <w:jc w:val="right"/>
        <w:rPr>
          <w:rFonts w:ascii="Times New Roman" w:hAnsi="Times New Roman" w:cs="Times New Roman"/>
          <w:sz w:val="28"/>
          <w:szCs w:val="28"/>
        </w:rPr>
      </w:pPr>
      <w:r>
        <w:rPr>
          <w:rFonts w:ascii="Times New Roman" w:hAnsi="Times New Roman" w:cs="Times New Roman"/>
          <w:sz w:val="28"/>
          <w:szCs w:val="28"/>
          <w:lang w:val="uk-UA"/>
        </w:rPr>
        <w:t>Таблиця 1.</w:t>
      </w:r>
      <w:r w:rsidRPr="005614E7">
        <w:rPr>
          <w:rFonts w:ascii="Times New Roman" w:hAnsi="Times New Roman" w:cs="Times New Roman"/>
          <w:sz w:val="28"/>
          <w:szCs w:val="28"/>
        </w:rPr>
        <w:t>2</w:t>
      </w:r>
    </w:p>
    <w:p w:rsidR="00AB1CFC" w:rsidRDefault="00AB1CFC" w:rsidP="00CE4052">
      <w:pPr>
        <w:pStyle w:val="a3"/>
        <w:tabs>
          <w:tab w:val="left" w:pos="1276"/>
        </w:tabs>
        <w:suppressAutoHyphens/>
        <w:spacing w:before="240"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Порівняльна характеристика видів фінансового аналізу</w:t>
      </w:r>
    </w:p>
    <w:tbl>
      <w:tblPr>
        <w:tblStyle w:val="a4"/>
        <w:tblW w:w="0" w:type="auto"/>
        <w:tblLook w:val="04A0"/>
      </w:tblPr>
      <w:tblGrid>
        <w:gridCol w:w="2660"/>
        <w:gridCol w:w="3544"/>
        <w:gridCol w:w="3650"/>
      </w:tblGrid>
      <w:tr w:rsidR="00A95FA6" w:rsidTr="00AB1CFC">
        <w:tc>
          <w:tcPr>
            <w:tcW w:w="2660" w:type="dxa"/>
            <w:vMerge w:val="restart"/>
            <w:vAlign w:val="center"/>
          </w:tcPr>
          <w:p w:rsidR="00A95FA6" w:rsidRPr="00A95FA6" w:rsidRDefault="00A95FA6" w:rsidP="00CE4052">
            <w:pPr>
              <w:pStyle w:val="a3"/>
              <w:tabs>
                <w:tab w:val="left" w:pos="1276"/>
              </w:tabs>
              <w:suppressAutoHyphens/>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Категорія порівняння</w:t>
            </w:r>
          </w:p>
        </w:tc>
        <w:tc>
          <w:tcPr>
            <w:tcW w:w="7194" w:type="dxa"/>
            <w:gridSpan w:val="2"/>
            <w:vAlign w:val="center"/>
          </w:tcPr>
          <w:p w:rsidR="00A95FA6" w:rsidRPr="00A95FA6" w:rsidRDefault="00A95FA6" w:rsidP="00CE4052">
            <w:pPr>
              <w:pStyle w:val="a3"/>
              <w:tabs>
                <w:tab w:val="left" w:pos="1276"/>
              </w:tabs>
              <w:suppressAutoHyphens/>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Фінансовий аналіз</w:t>
            </w:r>
          </w:p>
        </w:tc>
      </w:tr>
      <w:tr w:rsidR="00A95FA6" w:rsidTr="00AB1CFC">
        <w:tc>
          <w:tcPr>
            <w:tcW w:w="2660" w:type="dxa"/>
            <w:vMerge/>
          </w:tcPr>
          <w:p w:rsidR="00A95FA6" w:rsidRPr="00A95FA6" w:rsidRDefault="00A95FA6" w:rsidP="00CE4052">
            <w:pPr>
              <w:pStyle w:val="a3"/>
              <w:tabs>
                <w:tab w:val="left" w:pos="1276"/>
              </w:tabs>
              <w:suppressAutoHyphens/>
              <w:spacing w:line="360" w:lineRule="auto"/>
              <w:ind w:left="0"/>
              <w:jc w:val="both"/>
              <w:rPr>
                <w:rFonts w:ascii="Times New Roman" w:hAnsi="Times New Roman" w:cs="Times New Roman"/>
                <w:sz w:val="24"/>
                <w:szCs w:val="24"/>
                <w:lang w:val="uk-UA"/>
              </w:rPr>
            </w:pPr>
          </w:p>
        </w:tc>
        <w:tc>
          <w:tcPr>
            <w:tcW w:w="3544" w:type="dxa"/>
            <w:vAlign w:val="center"/>
          </w:tcPr>
          <w:p w:rsidR="00A95FA6" w:rsidRPr="00A95FA6" w:rsidRDefault="00A95FA6" w:rsidP="00CE4052">
            <w:pPr>
              <w:pStyle w:val="a3"/>
              <w:tabs>
                <w:tab w:val="left" w:pos="1276"/>
              </w:tabs>
              <w:suppressAutoHyphens/>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Зовнішній</w:t>
            </w:r>
          </w:p>
        </w:tc>
        <w:tc>
          <w:tcPr>
            <w:tcW w:w="3650" w:type="dxa"/>
            <w:vAlign w:val="center"/>
          </w:tcPr>
          <w:p w:rsidR="00A95FA6" w:rsidRPr="00A95FA6" w:rsidRDefault="00A95FA6" w:rsidP="00CE4052">
            <w:pPr>
              <w:pStyle w:val="a3"/>
              <w:tabs>
                <w:tab w:val="left" w:pos="1276"/>
              </w:tabs>
              <w:suppressAutoHyphens/>
              <w:spacing w:line="36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Внутрішній</w:t>
            </w:r>
          </w:p>
        </w:tc>
      </w:tr>
      <w:tr w:rsidR="00A95FA6" w:rsidTr="00AB1CFC">
        <w:tc>
          <w:tcPr>
            <w:tcW w:w="2660" w:type="dxa"/>
          </w:tcPr>
          <w:p w:rsidR="00A95FA6" w:rsidRPr="00A95FA6" w:rsidRDefault="00A95FA6" w:rsidP="00CE4052">
            <w:pPr>
              <w:pStyle w:val="a3"/>
              <w:tabs>
                <w:tab w:val="left" w:pos="1276"/>
              </w:tabs>
              <w:suppressAutoHyphen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Мета аналізу</w:t>
            </w:r>
          </w:p>
        </w:tc>
        <w:tc>
          <w:tcPr>
            <w:tcW w:w="3544" w:type="dxa"/>
          </w:tcPr>
          <w:p w:rsidR="00A95FA6" w:rsidRPr="00A95FA6" w:rsidRDefault="00A95FA6"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Оцінка та економічна діагностика підприємства за даними публічної фінансової звітності, поверхневий аналіз прибутку та рентабельності.</w:t>
            </w:r>
          </w:p>
        </w:tc>
        <w:tc>
          <w:tcPr>
            <w:tcW w:w="3650" w:type="dxa"/>
          </w:tcPr>
          <w:p w:rsidR="00A95FA6" w:rsidRPr="00A95FA6" w:rsidRDefault="00A95FA6"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Забезпечення планового надходження грошових коштів та оптимальні розміри власного і позикового капіталу для створення умов для нормального функціонування підприємства</w:t>
            </w:r>
            <w:r w:rsidR="00CB38E1">
              <w:rPr>
                <w:rFonts w:ascii="Times New Roman" w:hAnsi="Times New Roman" w:cs="Times New Roman"/>
                <w:sz w:val="24"/>
                <w:szCs w:val="24"/>
                <w:lang w:val="uk-UA"/>
              </w:rPr>
              <w:t>.</w:t>
            </w:r>
          </w:p>
        </w:tc>
      </w:tr>
      <w:tr w:rsidR="00A95FA6" w:rsidTr="00AB1CFC">
        <w:tc>
          <w:tcPr>
            <w:tcW w:w="2660" w:type="dxa"/>
          </w:tcPr>
          <w:p w:rsidR="00A95FA6" w:rsidRPr="00AB1CFC" w:rsidRDefault="00AB1CFC" w:rsidP="00CE4052">
            <w:pPr>
              <w:pStyle w:val="a3"/>
              <w:tabs>
                <w:tab w:val="left" w:pos="1276"/>
              </w:tabs>
              <w:suppressAutoHyphens/>
              <w:spacing w:line="360" w:lineRule="auto"/>
              <w:ind w:left="0"/>
              <w:jc w:val="both"/>
              <w:rPr>
                <w:rFonts w:ascii="Times New Roman" w:hAnsi="Times New Roman" w:cs="Times New Roman"/>
                <w:sz w:val="24"/>
                <w:szCs w:val="24"/>
                <w:lang w:val="uk-UA"/>
              </w:rPr>
            </w:pPr>
            <w:r w:rsidRPr="00AB1CFC">
              <w:rPr>
                <w:rFonts w:ascii="Times New Roman" w:hAnsi="Times New Roman" w:cs="Times New Roman"/>
                <w:sz w:val="24"/>
                <w:szCs w:val="24"/>
                <w:lang w:val="uk-UA"/>
              </w:rPr>
              <w:t xml:space="preserve">Об’єкти </w:t>
            </w:r>
            <w:r>
              <w:rPr>
                <w:rFonts w:ascii="Times New Roman" w:hAnsi="Times New Roman" w:cs="Times New Roman"/>
                <w:sz w:val="24"/>
                <w:szCs w:val="24"/>
                <w:lang w:val="uk-UA"/>
              </w:rPr>
              <w:t>аналізу</w:t>
            </w:r>
          </w:p>
        </w:tc>
        <w:tc>
          <w:tcPr>
            <w:tcW w:w="3544" w:type="dxa"/>
          </w:tcPr>
          <w:p w:rsidR="00A95FA6" w:rsidRPr="00A95FA6" w:rsidRDefault="00AB1CFC" w:rsidP="00A05687">
            <w:pPr>
              <w:pStyle w:val="a3"/>
              <w:tabs>
                <w:tab w:val="left" w:pos="1276"/>
              </w:tabs>
              <w:suppressAutoHyphens/>
              <w:ind w:left="0"/>
              <w:jc w:val="both"/>
              <w:rPr>
                <w:rFonts w:ascii="Times New Roman" w:hAnsi="Times New Roman" w:cs="Times New Roman"/>
                <w:sz w:val="24"/>
                <w:szCs w:val="24"/>
                <w:lang w:val="uk-UA"/>
              </w:rPr>
            </w:pPr>
            <w:r>
              <w:rPr>
                <w:rFonts w:ascii="Times New Roman" w:hAnsi="Times New Roman" w:cs="Times New Roman"/>
                <w:sz w:val="24"/>
                <w:szCs w:val="24"/>
                <w:lang w:val="uk-UA"/>
              </w:rPr>
              <w:t>Підприємство як єдине ціле</w:t>
            </w:r>
          </w:p>
        </w:tc>
        <w:tc>
          <w:tcPr>
            <w:tcW w:w="3650"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Підприємство як єдине ціле та його структурні підрозділи</w:t>
            </w:r>
            <w:r w:rsidR="00CB38E1">
              <w:rPr>
                <w:rFonts w:ascii="Times New Roman" w:hAnsi="Times New Roman" w:cs="Times New Roman"/>
                <w:sz w:val="24"/>
                <w:szCs w:val="24"/>
                <w:lang w:val="uk-UA"/>
              </w:rPr>
              <w:t>.</w:t>
            </w:r>
          </w:p>
        </w:tc>
      </w:tr>
      <w:tr w:rsidR="00A95FA6" w:rsidTr="00AB1CFC">
        <w:tc>
          <w:tcPr>
            <w:tcW w:w="2660" w:type="dxa"/>
          </w:tcPr>
          <w:p w:rsidR="00A95FA6" w:rsidRPr="00A95FA6" w:rsidRDefault="00AB1CFC" w:rsidP="00CE4052">
            <w:pPr>
              <w:pStyle w:val="a3"/>
              <w:tabs>
                <w:tab w:val="left" w:pos="1276"/>
              </w:tabs>
              <w:suppressAutoHyphen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Користувачі інформації</w:t>
            </w:r>
          </w:p>
        </w:tc>
        <w:tc>
          <w:tcPr>
            <w:tcW w:w="3544"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Внутрішні, сторонні зацікавлені</w:t>
            </w:r>
          </w:p>
        </w:tc>
        <w:tc>
          <w:tcPr>
            <w:tcW w:w="3650"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Внутрішні</w:t>
            </w:r>
          </w:p>
        </w:tc>
      </w:tr>
      <w:tr w:rsidR="00A95FA6" w:rsidTr="00AB1CFC">
        <w:tc>
          <w:tcPr>
            <w:tcW w:w="2660" w:type="dxa"/>
          </w:tcPr>
          <w:p w:rsidR="00A95FA6" w:rsidRPr="00A95FA6" w:rsidRDefault="00AB1CFC" w:rsidP="00CE4052">
            <w:pPr>
              <w:pStyle w:val="a3"/>
              <w:tabs>
                <w:tab w:val="left" w:pos="1276"/>
              </w:tabs>
              <w:suppressAutoHyphen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Періодичність аналізу</w:t>
            </w:r>
          </w:p>
        </w:tc>
        <w:tc>
          <w:tcPr>
            <w:tcW w:w="3544"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Складання звітності (рік,квартал)</w:t>
            </w:r>
          </w:p>
        </w:tc>
        <w:tc>
          <w:tcPr>
            <w:tcW w:w="3650"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У міру необхідності для внутрішнього користування</w:t>
            </w:r>
            <w:r w:rsidR="00CB38E1">
              <w:rPr>
                <w:rFonts w:ascii="Times New Roman" w:hAnsi="Times New Roman" w:cs="Times New Roman"/>
                <w:sz w:val="24"/>
                <w:szCs w:val="24"/>
                <w:lang w:val="uk-UA"/>
              </w:rPr>
              <w:t>.</w:t>
            </w:r>
          </w:p>
        </w:tc>
      </w:tr>
      <w:tr w:rsidR="00A95FA6" w:rsidTr="00AB1CFC">
        <w:tc>
          <w:tcPr>
            <w:tcW w:w="2660" w:type="dxa"/>
          </w:tcPr>
          <w:p w:rsidR="00A95FA6" w:rsidRPr="00A95FA6" w:rsidRDefault="00AB1CFC" w:rsidP="00CE4052">
            <w:pPr>
              <w:pStyle w:val="a3"/>
              <w:tabs>
                <w:tab w:val="left" w:pos="1276"/>
              </w:tabs>
              <w:suppressAutoHyphen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Джерела інформації</w:t>
            </w:r>
          </w:p>
        </w:tc>
        <w:tc>
          <w:tcPr>
            <w:tcW w:w="3544"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Форми публічної фінансової звітності</w:t>
            </w:r>
          </w:p>
        </w:tc>
        <w:tc>
          <w:tcPr>
            <w:tcW w:w="3650"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Пакет економічної інформації підприємства</w:t>
            </w:r>
          </w:p>
        </w:tc>
      </w:tr>
      <w:tr w:rsidR="00A95FA6" w:rsidTr="00AB1CFC">
        <w:tc>
          <w:tcPr>
            <w:tcW w:w="2660" w:type="dxa"/>
          </w:tcPr>
          <w:p w:rsidR="00A95FA6" w:rsidRPr="00A95FA6" w:rsidRDefault="00AB1CFC" w:rsidP="00CE4052">
            <w:pPr>
              <w:pStyle w:val="a3"/>
              <w:tabs>
                <w:tab w:val="left" w:pos="1276"/>
              </w:tabs>
              <w:suppressAutoHyphen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Доступність результатів інформації</w:t>
            </w:r>
          </w:p>
        </w:tc>
        <w:tc>
          <w:tcPr>
            <w:tcW w:w="3544"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Доступні всім, хто має певний інтерес у діяльності даного підприємства</w:t>
            </w:r>
          </w:p>
        </w:tc>
        <w:tc>
          <w:tcPr>
            <w:tcW w:w="3650" w:type="dxa"/>
          </w:tcPr>
          <w:p w:rsidR="00A95FA6" w:rsidRPr="00A95FA6" w:rsidRDefault="00AB1CFC" w:rsidP="00A05687">
            <w:pPr>
              <w:pStyle w:val="a3"/>
              <w:tabs>
                <w:tab w:val="left" w:pos="1276"/>
              </w:tabs>
              <w:suppressAutoHyphens/>
              <w:ind w:left="0"/>
              <w:rPr>
                <w:rFonts w:ascii="Times New Roman" w:hAnsi="Times New Roman" w:cs="Times New Roman"/>
                <w:sz w:val="24"/>
                <w:szCs w:val="24"/>
                <w:lang w:val="uk-UA"/>
              </w:rPr>
            </w:pPr>
            <w:r>
              <w:rPr>
                <w:rFonts w:ascii="Times New Roman" w:hAnsi="Times New Roman" w:cs="Times New Roman"/>
                <w:sz w:val="24"/>
                <w:szCs w:val="24"/>
                <w:lang w:val="uk-UA"/>
              </w:rPr>
              <w:t>Доступні лише керівному складу та працівникам підприємства</w:t>
            </w:r>
          </w:p>
        </w:tc>
      </w:tr>
    </w:tbl>
    <w:p w:rsidR="00A05687" w:rsidRDefault="00A15D21" w:rsidP="00CE4052">
      <w:pPr>
        <w:pStyle w:val="a3"/>
        <w:tabs>
          <w:tab w:val="left" w:pos="1276"/>
        </w:tabs>
        <w:suppressAutoHyphens/>
        <w:spacing w:before="240"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15D21" w:rsidRDefault="00A15D21" w:rsidP="00A05687">
      <w:pPr>
        <w:pStyle w:val="a3"/>
        <w:tabs>
          <w:tab w:val="left" w:pos="1276"/>
        </w:tabs>
        <w:suppressAutoHyphens/>
        <w:spacing w:before="240"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B1CFC">
        <w:rPr>
          <w:rFonts w:ascii="Times New Roman" w:hAnsi="Times New Roman" w:cs="Times New Roman"/>
          <w:sz w:val="28"/>
          <w:szCs w:val="28"/>
          <w:lang w:val="uk-UA"/>
        </w:rPr>
        <w:t>Об</w:t>
      </w:r>
      <w:r w:rsidR="00AB1CFC" w:rsidRPr="005F4827">
        <w:rPr>
          <w:rFonts w:ascii="Times New Roman" w:hAnsi="Times New Roman" w:cs="Times New Roman"/>
          <w:sz w:val="28"/>
          <w:szCs w:val="28"/>
          <w:lang w:val="uk-UA"/>
        </w:rPr>
        <w:t>’</w:t>
      </w:r>
      <w:r w:rsidR="00AB1CFC">
        <w:rPr>
          <w:rFonts w:ascii="Times New Roman" w:hAnsi="Times New Roman" w:cs="Times New Roman"/>
          <w:sz w:val="28"/>
          <w:szCs w:val="28"/>
          <w:lang w:val="uk-UA"/>
        </w:rPr>
        <w:t>єктами</w:t>
      </w:r>
      <w:r>
        <w:rPr>
          <w:rFonts w:ascii="Times New Roman" w:hAnsi="Times New Roman" w:cs="Times New Roman"/>
          <w:sz w:val="28"/>
          <w:szCs w:val="28"/>
          <w:lang w:val="uk-UA"/>
        </w:rPr>
        <w:t xml:space="preserve"> фін</w:t>
      </w:r>
      <w:r w:rsidR="00AB1CFC">
        <w:rPr>
          <w:rFonts w:ascii="Times New Roman" w:hAnsi="Times New Roman" w:cs="Times New Roman"/>
          <w:sz w:val="28"/>
          <w:szCs w:val="28"/>
          <w:lang w:val="uk-UA"/>
        </w:rPr>
        <w:t xml:space="preserve">ансового </w:t>
      </w:r>
      <w:r>
        <w:rPr>
          <w:rFonts w:ascii="Times New Roman" w:hAnsi="Times New Roman" w:cs="Times New Roman"/>
          <w:sz w:val="28"/>
          <w:szCs w:val="28"/>
          <w:lang w:val="uk-UA"/>
        </w:rPr>
        <w:t>аналізу є підприємства всіх форм власності.</w:t>
      </w:r>
    </w:p>
    <w:p w:rsidR="00A15D21" w:rsidRDefault="00A15D21" w:rsidP="00CE4052">
      <w:pPr>
        <w:pStyle w:val="a3"/>
        <w:tabs>
          <w:tab w:val="left" w:pos="1276"/>
        </w:tabs>
        <w:suppressAutoHyphens/>
        <w:spacing w:before="240"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Суб</w:t>
      </w:r>
      <w:r w:rsidRPr="005F4827">
        <w:rPr>
          <w:rFonts w:ascii="Times New Roman" w:hAnsi="Times New Roman" w:cs="Times New Roman"/>
          <w:sz w:val="28"/>
          <w:szCs w:val="28"/>
          <w:lang w:val="uk-UA"/>
        </w:rPr>
        <w:t>’</w:t>
      </w:r>
      <w:r>
        <w:rPr>
          <w:rFonts w:ascii="Times New Roman" w:hAnsi="Times New Roman" w:cs="Times New Roman"/>
          <w:sz w:val="28"/>
          <w:szCs w:val="28"/>
          <w:lang w:val="uk-UA"/>
        </w:rPr>
        <w:t>єктами аналізу виступають користувачі фінансової інформації, які як безпосередньо так і опосередковано зацікавлені в результатах діяльності підприємства. Користувачів фінансової інформації класифікують за такими групами (рис.1.2).</w:t>
      </w:r>
    </w:p>
    <w:p w:rsidR="00A15D21" w:rsidRDefault="00C167AB" w:rsidP="00CE4052">
      <w:pPr>
        <w:pStyle w:val="a3"/>
        <w:tabs>
          <w:tab w:val="left" w:pos="1276"/>
        </w:tabs>
        <w:suppressAutoHyphens/>
        <w:spacing w:before="240"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group id="_x0000_s1134" style="position:absolute;left:0;text-align:left;margin-left:3.45pt;margin-top:43.95pt;width:468.75pt;height:471pt;z-index:251833344" coordorigin="1770,3945" coordsize="9375,9420">
            <v:shape id="_x0000_s1060" type="#_x0000_t202" style="position:absolute;left:9330;top:7800;width:1740;height:780">
              <v:textbox style="mso-next-textbox:#_x0000_s1060">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Аудиторські фірми</w:t>
                    </w:r>
                  </w:p>
                </w:txbxContent>
              </v:textbox>
            </v:shape>
            <v:shape id="_x0000_s1049" type="#_x0000_t202" style="position:absolute;left:1935;top:3945;width:8700;height:600" o:regroupid="2">
              <v:textbox style="mso-next-textbox:#_x0000_s1049">
                <w:txbxContent>
                  <w:p w:rsidR="00110475" w:rsidRPr="00B62A7A" w:rsidRDefault="00110475" w:rsidP="00B62A7A">
                    <w:pPr>
                      <w:jc w:val="center"/>
                      <w:rPr>
                        <w:rFonts w:ascii="Times New Roman" w:hAnsi="Times New Roman" w:cs="Times New Roman"/>
                        <w:b/>
                        <w:sz w:val="24"/>
                        <w:szCs w:val="24"/>
                        <w:lang w:val="uk-UA"/>
                      </w:rPr>
                    </w:pPr>
                    <w:r w:rsidRPr="00B62A7A">
                      <w:rPr>
                        <w:rFonts w:ascii="Times New Roman" w:hAnsi="Times New Roman" w:cs="Times New Roman"/>
                        <w:b/>
                        <w:sz w:val="24"/>
                        <w:szCs w:val="24"/>
                        <w:lang w:val="uk-UA"/>
                      </w:rPr>
                      <w:t>Користувачі фінансової інформації</w:t>
                    </w:r>
                  </w:p>
                </w:txbxContent>
              </v:textbox>
            </v:shape>
            <v:shape id="_x0000_s1050" type="#_x0000_t202" style="position:absolute;left:1935;top:4980;width:2880;height:600" o:regroupid="2">
              <v:textbox style="mso-next-textbox:#_x0000_s1050">
                <w:txbxContent>
                  <w:p w:rsidR="00110475" w:rsidRPr="00B62A7A" w:rsidRDefault="00110475" w:rsidP="00B62A7A">
                    <w:pPr>
                      <w:jc w:val="center"/>
                      <w:rPr>
                        <w:rFonts w:ascii="Times New Roman" w:hAnsi="Times New Roman" w:cs="Times New Roman"/>
                        <w:sz w:val="24"/>
                        <w:szCs w:val="24"/>
                        <w:lang w:val="uk-UA"/>
                      </w:rPr>
                    </w:pPr>
                    <w:r>
                      <w:rPr>
                        <w:rFonts w:ascii="Times New Roman" w:hAnsi="Times New Roman" w:cs="Times New Roman"/>
                        <w:sz w:val="24"/>
                        <w:szCs w:val="24"/>
                        <w:lang w:val="uk-UA"/>
                      </w:rPr>
                      <w:t>Внутрішні</w:t>
                    </w:r>
                  </w:p>
                </w:txbxContent>
              </v:textbox>
            </v:shape>
            <v:shape id="_x0000_s1051" type="#_x0000_t202" style="position:absolute;left:6465;top:4980;width:4440;height:585" o:regroupid="2">
              <v:textbox style="mso-next-textbox:#_x0000_s1051">
                <w:txbxContent>
                  <w:p w:rsidR="00110475" w:rsidRPr="00B62A7A" w:rsidRDefault="00110475" w:rsidP="00B62A7A">
                    <w:pPr>
                      <w:jc w:val="center"/>
                      <w:rPr>
                        <w:rFonts w:ascii="Times New Roman" w:hAnsi="Times New Roman" w:cs="Times New Roman"/>
                        <w:sz w:val="24"/>
                        <w:szCs w:val="24"/>
                        <w:lang w:val="uk-UA"/>
                      </w:rPr>
                    </w:pPr>
                    <w:r>
                      <w:rPr>
                        <w:rFonts w:ascii="Times New Roman" w:hAnsi="Times New Roman" w:cs="Times New Roman"/>
                        <w:sz w:val="24"/>
                        <w:szCs w:val="24"/>
                        <w:lang w:val="uk-UA"/>
                      </w:rPr>
                      <w:t>Зо</w:t>
                    </w:r>
                    <w:r w:rsidRPr="00B62A7A">
                      <w:rPr>
                        <w:rFonts w:ascii="Times New Roman" w:hAnsi="Times New Roman" w:cs="Times New Roman"/>
                        <w:sz w:val="24"/>
                        <w:szCs w:val="24"/>
                        <w:lang w:val="uk-UA"/>
                      </w:rPr>
                      <w:t>внішні</w:t>
                    </w:r>
                  </w:p>
                </w:txbxContent>
              </v:textbox>
            </v:shape>
            <v:shape id="_x0000_s1052" type="#_x0000_t202" style="position:absolute;left:5400;top:6240;width:1545;height:1215" o:regroupid="2">
              <v:textbox style="mso-next-textbox:#_x0000_s1052">
                <w:txbxContent>
                  <w:p w:rsidR="00110475" w:rsidRPr="00B62A7A" w:rsidRDefault="00110475" w:rsidP="00B62A7A">
                    <w:pPr>
                      <w:jc w:val="center"/>
                      <w:rPr>
                        <w:rFonts w:ascii="Times New Roman" w:hAnsi="Times New Roman" w:cs="Times New Roman"/>
                        <w:sz w:val="24"/>
                        <w:szCs w:val="24"/>
                        <w:lang w:val="uk-UA"/>
                      </w:rPr>
                    </w:pPr>
                    <w:r>
                      <w:rPr>
                        <w:rFonts w:ascii="Times New Roman" w:hAnsi="Times New Roman" w:cs="Times New Roman"/>
                        <w:sz w:val="24"/>
                        <w:szCs w:val="24"/>
                        <w:lang w:val="uk-UA"/>
                      </w:rPr>
                      <w:t>З прямим фінансовим інтересом</w:t>
                    </w:r>
                  </w:p>
                </w:txbxContent>
              </v:textbox>
            </v:shape>
            <v:shape id="_x0000_s1053" type="#_x0000_t202" style="position:absolute;left:7290;top:6240;width:1590;height:1215" o:regroupid="2">
              <v:textbox style="mso-next-textbox:#_x0000_s1053">
                <w:txbxContent>
                  <w:p w:rsidR="00110475" w:rsidRPr="00B62A7A" w:rsidRDefault="00110475" w:rsidP="00B62A7A">
                    <w:pPr>
                      <w:jc w:val="center"/>
                      <w:rPr>
                        <w:rFonts w:ascii="Times New Roman" w:hAnsi="Times New Roman" w:cs="Times New Roman"/>
                        <w:sz w:val="24"/>
                        <w:szCs w:val="24"/>
                        <w:lang w:val="uk-UA"/>
                      </w:rPr>
                    </w:pPr>
                    <w:r>
                      <w:rPr>
                        <w:rFonts w:ascii="Times New Roman" w:hAnsi="Times New Roman" w:cs="Times New Roman"/>
                        <w:sz w:val="24"/>
                        <w:szCs w:val="24"/>
                        <w:lang w:val="uk-UA"/>
                      </w:rPr>
                      <w:t>З не прямим фінансовим інтересом</w:t>
                    </w:r>
                  </w:p>
                </w:txbxContent>
              </v:textbox>
            </v:shape>
            <v:shape id="_x0000_s1054" type="#_x0000_t202" style="position:absolute;left:9330;top:6240;width:1740;height:1215" o:regroupid="2">
              <v:textbox style="mso-next-textbox:#_x0000_s1054">
                <w:txbxContent>
                  <w:p w:rsidR="00110475" w:rsidRPr="00B62A7A" w:rsidRDefault="00110475" w:rsidP="00B62A7A">
                    <w:pPr>
                      <w:jc w:val="center"/>
                      <w:rPr>
                        <w:rFonts w:ascii="Times New Roman" w:hAnsi="Times New Roman" w:cs="Times New Roman"/>
                        <w:sz w:val="24"/>
                        <w:szCs w:val="24"/>
                        <w:lang w:val="uk-UA"/>
                      </w:rPr>
                    </w:pPr>
                    <w:r>
                      <w:rPr>
                        <w:rFonts w:ascii="Times New Roman" w:hAnsi="Times New Roman" w:cs="Times New Roman"/>
                        <w:sz w:val="24"/>
                        <w:szCs w:val="24"/>
                        <w:lang w:val="uk-UA"/>
                      </w:rPr>
                      <w:t>Без фінанс</w:t>
                    </w:r>
                    <w:r>
                      <w:rPr>
                        <w:rFonts w:ascii="Times New Roman" w:hAnsi="Times New Roman" w:cs="Times New Roman"/>
                        <w:sz w:val="24"/>
                        <w:szCs w:val="24"/>
                        <w:lang w:val="uk-UA"/>
                      </w:rPr>
                      <w:t>о</w:t>
                    </w:r>
                    <w:r>
                      <w:rPr>
                        <w:rFonts w:ascii="Times New Roman" w:hAnsi="Times New Roman" w:cs="Times New Roman"/>
                        <w:sz w:val="24"/>
                        <w:szCs w:val="24"/>
                        <w:lang w:val="uk-UA"/>
                      </w:rPr>
                      <w:t>вого інтересу</w:t>
                    </w:r>
                  </w:p>
                </w:txbxContent>
              </v:textbox>
            </v:shape>
            <v:shape id="_x0000_s1055" type="#_x0000_t202" style="position:absolute;left:1770;top:6360;width:3195;height:600" o:regroupid="2">
              <v:textbox style="mso-next-textbox:#_x0000_s1055">
                <w:txbxContent>
                  <w:p w:rsidR="00110475" w:rsidRPr="00B62A7A" w:rsidRDefault="00110475" w:rsidP="00B62A7A">
                    <w:pPr>
                      <w:rPr>
                        <w:rFonts w:ascii="Times New Roman" w:hAnsi="Times New Roman" w:cs="Times New Roman"/>
                        <w:sz w:val="24"/>
                        <w:szCs w:val="24"/>
                        <w:lang w:val="uk-UA"/>
                      </w:rPr>
                    </w:pPr>
                    <w:r>
                      <w:rPr>
                        <w:rFonts w:ascii="Times New Roman" w:hAnsi="Times New Roman" w:cs="Times New Roman"/>
                        <w:sz w:val="24"/>
                        <w:szCs w:val="24"/>
                        <w:lang w:val="uk-UA"/>
                      </w:rPr>
                      <w:t>Керівники підприємств</w:t>
                    </w:r>
                  </w:p>
                </w:txbxContent>
              </v:textbox>
            </v:shape>
            <v:shape id="_x0000_s1056" type="#_x0000_t202" style="position:absolute;left:1770;top:7200;width:3195;height:1110" o:regroupid="2">
              <v:textbox style="mso-next-textbox:#_x0000_s1056">
                <w:txbxContent>
                  <w:p w:rsidR="00110475" w:rsidRPr="004A35BE" w:rsidRDefault="00110475" w:rsidP="00B62A7A">
                    <w:pPr>
                      <w:rPr>
                        <w:rFonts w:ascii="Times New Roman" w:hAnsi="Times New Roman" w:cs="Times New Roman"/>
                        <w:sz w:val="24"/>
                        <w:szCs w:val="24"/>
                        <w:lang w:val="uk-UA"/>
                      </w:rPr>
                    </w:pPr>
                    <w:r>
                      <w:rPr>
                        <w:rFonts w:ascii="Times New Roman" w:hAnsi="Times New Roman" w:cs="Times New Roman"/>
                        <w:sz w:val="24"/>
                        <w:szCs w:val="24"/>
                        <w:lang w:val="uk-UA"/>
                      </w:rPr>
                      <w:t>Працівники відділу бухга</w:t>
                    </w:r>
                    <w:r>
                      <w:rPr>
                        <w:rFonts w:ascii="Times New Roman" w:hAnsi="Times New Roman" w:cs="Times New Roman"/>
                        <w:sz w:val="24"/>
                        <w:szCs w:val="24"/>
                        <w:lang w:val="uk-UA"/>
                      </w:rPr>
                      <w:t>л</w:t>
                    </w:r>
                    <w:r>
                      <w:rPr>
                        <w:rFonts w:ascii="Times New Roman" w:hAnsi="Times New Roman" w:cs="Times New Roman"/>
                        <w:sz w:val="24"/>
                        <w:szCs w:val="24"/>
                        <w:lang w:val="uk-UA"/>
                      </w:rPr>
                      <w:t>терського обліку та звітн</w:t>
                    </w:r>
                    <w:r>
                      <w:rPr>
                        <w:rFonts w:ascii="Times New Roman" w:hAnsi="Times New Roman" w:cs="Times New Roman"/>
                        <w:sz w:val="24"/>
                        <w:szCs w:val="24"/>
                        <w:lang w:val="uk-UA"/>
                      </w:rPr>
                      <w:t>о</w:t>
                    </w:r>
                    <w:r>
                      <w:rPr>
                        <w:rFonts w:ascii="Times New Roman" w:hAnsi="Times New Roman" w:cs="Times New Roman"/>
                        <w:sz w:val="24"/>
                        <w:szCs w:val="24"/>
                        <w:lang w:val="uk-UA"/>
                      </w:rPr>
                      <w:t>сті</w:t>
                    </w:r>
                  </w:p>
                </w:txbxContent>
              </v:textbox>
            </v:shape>
            <v:shape id="_x0000_s1057" type="#_x0000_t202" style="position:absolute;left:1770;top:8580;width:3270;height:795" o:regroupid="2">
              <v:textbox style="mso-next-textbox:#_x0000_s1057">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Працівники фінансового відділу</w:t>
                    </w:r>
                  </w:p>
                </w:txbxContent>
              </v:textbox>
            </v:shape>
            <v:shape id="_x0000_s1058" type="#_x0000_t202" style="position:absolute;left:1770;top:9720;width:3270;height:510" o:regroupid="2">
              <v:textbox style="mso-next-textbox:#_x0000_s1058">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Менеджери</w:t>
                    </w:r>
                  </w:p>
                </w:txbxContent>
              </v:textbox>
            </v:shape>
            <v:shape id="_x0000_s1059" type="#_x0000_t202" style="position:absolute;left:1770;top:10485;width:3270;height:825" o:regroupid="2">
              <v:textbox style="mso-next-textbox:#_x0000_s1059">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Учасники – власники під</w:t>
                    </w:r>
                    <w:r>
                      <w:rPr>
                        <w:rFonts w:ascii="Times New Roman" w:hAnsi="Times New Roman" w:cs="Times New Roman"/>
                        <w:sz w:val="24"/>
                        <w:szCs w:val="24"/>
                        <w:lang w:val="uk-UA"/>
                      </w:rPr>
                      <w:t>п</w:t>
                    </w:r>
                    <w:r>
                      <w:rPr>
                        <w:rFonts w:ascii="Times New Roman" w:hAnsi="Times New Roman" w:cs="Times New Roman"/>
                        <w:sz w:val="24"/>
                        <w:szCs w:val="24"/>
                        <w:lang w:val="uk-UA"/>
                      </w:rPr>
                      <w:t>риємств</w:t>
                    </w:r>
                  </w:p>
                </w:txbxContent>
              </v:textbox>
            </v:shape>
            <v:shape id="_x0000_s1061" type="#_x0000_t202" style="position:absolute;left:9330;top:8820;width:1815;height:855" o:regroupid="2">
              <v:textbox style="mso-next-textbox:#_x0000_s1061">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Статистичні органи</w:t>
                    </w:r>
                  </w:p>
                </w:txbxContent>
              </v:textbox>
            </v:shape>
            <v:shape id="_x0000_s1062" type="#_x0000_t202" style="position:absolute;left:9330;top:9885;width:1815;height:765" o:regroupid="2">
              <v:textbox style="mso-next-textbox:#_x0000_s1062">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Юридичні особи</w:t>
                    </w:r>
                  </w:p>
                </w:txbxContent>
              </v:textbox>
            </v:shape>
            <v:shape id="_x0000_s1063" type="#_x0000_t202" style="position:absolute;left:9330;top:10875;width:1815;height:780" o:regroupid="2">
              <v:textbox style="mso-next-textbox:#_x0000_s1063">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Арбітражні фірми</w:t>
                    </w:r>
                  </w:p>
                </w:txbxContent>
              </v:textbox>
            </v:shape>
            <v:shape id="_x0000_s1064" type="#_x0000_t202" style="position:absolute;left:9330;top:12000;width:1815;height:600" o:regroupid="2">
              <v:textbox style="mso-next-textbox:#_x0000_s1064">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Фондові біржі</w:t>
                    </w:r>
                  </w:p>
                </w:txbxContent>
              </v:textbox>
            </v:shape>
            <v:shape id="_x0000_s1065" type="#_x0000_t202" style="position:absolute;left:9330;top:12900;width:1815;height:465" o:regroupid="2">
              <v:textbox style="mso-next-textbox:#_x0000_s1065">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Преса</w:t>
                    </w:r>
                  </w:p>
                </w:txbxContent>
              </v:textbox>
            </v:shape>
            <v:shape id="_x0000_s1066" type="#_x0000_t202" style="position:absolute;left:7290;top:7800;width:1815;height:780" o:regroupid="2">
              <v:textbox style="mso-next-textbox:#_x0000_s1066">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Фінансові о</w:t>
                    </w:r>
                    <w:r>
                      <w:rPr>
                        <w:rFonts w:ascii="Times New Roman" w:hAnsi="Times New Roman" w:cs="Times New Roman"/>
                        <w:sz w:val="24"/>
                        <w:szCs w:val="24"/>
                        <w:lang w:val="uk-UA"/>
                      </w:rPr>
                      <w:t>р</w:t>
                    </w:r>
                    <w:r>
                      <w:rPr>
                        <w:rFonts w:ascii="Times New Roman" w:hAnsi="Times New Roman" w:cs="Times New Roman"/>
                        <w:sz w:val="24"/>
                        <w:szCs w:val="24"/>
                        <w:lang w:val="uk-UA"/>
                      </w:rPr>
                      <w:t>гани</w:t>
                    </w:r>
                  </w:p>
                </w:txbxContent>
              </v:textbox>
            </v:shape>
            <v:shape id="_x0000_s1067" type="#_x0000_t202" style="position:absolute;left:7290;top:8775;width:1815;height:825" o:regroupid="2">
              <v:textbox style="mso-next-textbox:#_x0000_s1067">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Податкові о</w:t>
                    </w:r>
                    <w:r>
                      <w:rPr>
                        <w:rFonts w:ascii="Times New Roman" w:hAnsi="Times New Roman" w:cs="Times New Roman"/>
                        <w:sz w:val="24"/>
                        <w:szCs w:val="24"/>
                        <w:lang w:val="uk-UA"/>
                      </w:rPr>
                      <w:t>р</w:t>
                    </w:r>
                    <w:r>
                      <w:rPr>
                        <w:rFonts w:ascii="Times New Roman" w:hAnsi="Times New Roman" w:cs="Times New Roman"/>
                        <w:sz w:val="24"/>
                        <w:szCs w:val="24"/>
                        <w:lang w:val="uk-UA"/>
                      </w:rPr>
                      <w:t>гани</w:t>
                    </w:r>
                  </w:p>
                </w:txbxContent>
              </v:textbox>
            </v:shape>
            <v:shape id="_x0000_s1068" type="#_x0000_t202" style="position:absolute;left:7290;top:9885;width:1815;height:780" o:regroupid="2">
              <v:textbox style="mso-next-textbox:#_x0000_s1068">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Страхові ко</w:t>
                    </w:r>
                    <w:r>
                      <w:rPr>
                        <w:rFonts w:ascii="Times New Roman" w:hAnsi="Times New Roman" w:cs="Times New Roman"/>
                        <w:sz w:val="24"/>
                        <w:szCs w:val="24"/>
                        <w:lang w:val="uk-UA"/>
                      </w:rPr>
                      <w:t>м</w:t>
                    </w:r>
                    <w:r>
                      <w:rPr>
                        <w:rFonts w:ascii="Times New Roman" w:hAnsi="Times New Roman" w:cs="Times New Roman"/>
                        <w:sz w:val="24"/>
                        <w:szCs w:val="24"/>
                        <w:lang w:val="uk-UA"/>
                      </w:rPr>
                      <w:t>панії</w:t>
                    </w:r>
                  </w:p>
                </w:txbxContent>
              </v:textbox>
            </v:shape>
            <v:shape id="_x0000_s1069" type="#_x0000_t202" style="position:absolute;left:7290;top:10950;width:1815;height:780" o:regroupid="2">
              <v:textbox style="mso-next-textbox:#_x0000_s1069">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Урядові орг</w:t>
                    </w:r>
                    <w:r>
                      <w:rPr>
                        <w:rFonts w:ascii="Times New Roman" w:hAnsi="Times New Roman" w:cs="Times New Roman"/>
                        <w:sz w:val="24"/>
                        <w:szCs w:val="24"/>
                        <w:lang w:val="uk-UA"/>
                      </w:rPr>
                      <w:t>а</w:t>
                    </w:r>
                    <w:r>
                      <w:rPr>
                        <w:rFonts w:ascii="Times New Roman" w:hAnsi="Times New Roman" w:cs="Times New Roman"/>
                        <w:sz w:val="24"/>
                        <w:szCs w:val="24"/>
                        <w:lang w:val="uk-UA"/>
                      </w:rPr>
                      <w:t>ни</w:t>
                    </w:r>
                  </w:p>
                </w:txbxContent>
              </v:textbox>
            </v:shape>
            <v:shape id="_x0000_s1070" type="#_x0000_t202" style="position:absolute;left:7290;top:12000;width:1815;height:600" o:regroupid="2">
              <v:textbox style="mso-next-textbox:#_x0000_s1070">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 xml:space="preserve">Профспілки </w:t>
                    </w:r>
                  </w:p>
                </w:txbxContent>
              </v:textbox>
            </v:shape>
            <v:shape id="_x0000_s1072" type="#_x0000_t202" style="position:absolute;left:5265;top:7800;width:1815;height:780" o:regroupid="2">
              <v:textbox style="mso-next-textbox:#_x0000_s1072">
                <w:txbxContent>
                  <w:p w:rsidR="00110475" w:rsidRPr="004A35BE" w:rsidRDefault="00110475" w:rsidP="004A35BE">
                    <w:pPr>
                      <w:rPr>
                        <w:rFonts w:ascii="Times New Roman" w:hAnsi="Times New Roman" w:cs="Times New Roman"/>
                        <w:sz w:val="24"/>
                        <w:szCs w:val="24"/>
                        <w:lang w:val="uk-UA"/>
                      </w:rPr>
                    </w:pPr>
                    <w:r>
                      <w:rPr>
                        <w:rFonts w:ascii="Times New Roman" w:hAnsi="Times New Roman" w:cs="Times New Roman"/>
                        <w:sz w:val="24"/>
                        <w:szCs w:val="24"/>
                        <w:lang w:val="uk-UA"/>
                      </w:rPr>
                      <w:t>Діючі інве</w:t>
                    </w:r>
                    <w:r>
                      <w:rPr>
                        <w:rFonts w:ascii="Times New Roman" w:hAnsi="Times New Roman" w:cs="Times New Roman"/>
                        <w:sz w:val="24"/>
                        <w:szCs w:val="24"/>
                        <w:lang w:val="uk-UA"/>
                      </w:rPr>
                      <w:t>с</w:t>
                    </w:r>
                    <w:r>
                      <w:rPr>
                        <w:rFonts w:ascii="Times New Roman" w:hAnsi="Times New Roman" w:cs="Times New Roman"/>
                        <w:sz w:val="24"/>
                        <w:szCs w:val="24"/>
                        <w:lang w:val="uk-UA"/>
                      </w:rPr>
                      <w:t>тори</w:t>
                    </w:r>
                  </w:p>
                </w:txbxContent>
              </v:textbox>
            </v:shape>
            <v:shape id="_x0000_s1073" type="#_x0000_t202" style="position:absolute;left:5265;top:8820;width:1815;height:780" o:regroupid="2">
              <v:textbox style="mso-next-textbox:#_x0000_s1073">
                <w:txbxContent>
                  <w:p w:rsidR="00110475" w:rsidRPr="004A35BE" w:rsidRDefault="00110475" w:rsidP="00034B12">
                    <w:pPr>
                      <w:rPr>
                        <w:rFonts w:ascii="Times New Roman" w:hAnsi="Times New Roman" w:cs="Times New Roman"/>
                        <w:sz w:val="24"/>
                        <w:szCs w:val="24"/>
                        <w:lang w:val="uk-UA"/>
                      </w:rPr>
                    </w:pPr>
                    <w:r>
                      <w:rPr>
                        <w:rFonts w:ascii="Times New Roman" w:hAnsi="Times New Roman" w:cs="Times New Roman"/>
                        <w:sz w:val="24"/>
                        <w:szCs w:val="24"/>
                        <w:lang w:val="uk-UA"/>
                      </w:rPr>
                      <w:t>Потенційні інвестори</w:t>
                    </w:r>
                  </w:p>
                </w:txbxContent>
              </v:textbox>
            </v:shape>
            <v:shape id="_x0000_s1074" type="#_x0000_t202" style="position:absolute;left:5265;top:9990;width:1815;height:495" o:regroupid="2">
              <v:textbox style="mso-next-textbox:#_x0000_s1074">
                <w:txbxContent>
                  <w:p w:rsidR="00110475" w:rsidRPr="004A35BE" w:rsidRDefault="00110475" w:rsidP="00034B12">
                    <w:pPr>
                      <w:rPr>
                        <w:rFonts w:ascii="Times New Roman" w:hAnsi="Times New Roman" w:cs="Times New Roman"/>
                        <w:sz w:val="24"/>
                        <w:szCs w:val="24"/>
                        <w:lang w:val="uk-UA"/>
                      </w:rPr>
                    </w:pPr>
                    <w:r>
                      <w:rPr>
                        <w:rFonts w:ascii="Times New Roman" w:hAnsi="Times New Roman" w:cs="Times New Roman"/>
                        <w:sz w:val="24"/>
                        <w:szCs w:val="24"/>
                        <w:lang w:val="uk-UA"/>
                      </w:rPr>
                      <w:t xml:space="preserve">Банки </w:t>
                    </w:r>
                  </w:p>
                </w:txbxContent>
              </v:textbox>
            </v:shape>
            <v:shape id="_x0000_s1075" type="#_x0000_t202" style="position:absolute;left:5265;top:10875;width:1815;height:540" o:regroupid="2">
              <v:textbox style="mso-next-textbox:#_x0000_s1075">
                <w:txbxContent>
                  <w:p w:rsidR="00110475" w:rsidRPr="004A35BE" w:rsidRDefault="00110475" w:rsidP="00034B12">
                    <w:pPr>
                      <w:rPr>
                        <w:rFonts w:ascii="Times New Roman" w:hAnsi="Times New Roman" w:cs="Times New Roman"/>
                        <w:sz w:val="24"/>
                        <w:szCs w:val="24"/>
                        <w:lang w:val="uk-UA"/>
                      </w:rPr>
                    </w:pPr>
                    <w:r>
                      <w:rPr>
                        <w:rFonts w:ascii="Times New Roman" w:hAnsi="Times New Roman" w:cs="Times New Roman"/>
                        <w:sz w:val="24"/>
                        <w:szCs w:val="24"/>
                        <w:lang w:val="uk-UA"/>
                      </w:rPr>
                      <w:t xml:space="preserve">Кредитори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6" type="#_x0000_t67" style="position:absolute;left:5910;top:7485;width:300;height:315" o:regroupid="2">
              <v:textbox style="layout-flow:vertical-ideographic"/>
            </v:shape>
            <v:shape id="_x0000_s1077" type="#_x0000_t67" style="position:absolute;left:6000;top:8580;width:300;height:240" o:regroupid="2">
              <v:textbox style="layout-flow:vertical-ideographic"/>
            </v:shape>
            <v:shape id="_x0000_s1078" type="#_x0000_t67" style="position:absolute;left:6000;top:9600;width:300;height:390" o:regroupid="2">
              <v:textbox style="layout-flow:vertical-ideographic"/>
            </v:shape>
            <v:shape id="_x0000_s1079" type="#_x0000_t67" style="position:absolute;left:6000;top:10485;width:300;height:390" o:regroupid="2">
              <v:textbox style="layout-flow:vertical-ideographic"/>
            </v:shape>
            <v:shape id="_x0000_s1080" type="#_x0000_t67" style="position:absolute;left:7980;top:7485;width:300;height:315" o:regroupid="2">
              <v:textbox style="layout-flow:vertical-ideographic"/>
            </v:shape>
            <v:shape id="_x0000_s1081" type="#_x0000_t67" style="position:absolute;left:7980;top:8580;width:300;height:240" o:regroupid="2">
              <v:textbox style="layout-flow:vertical-ideographic"/>
            </v:shape>
            <v:shape id="_x0000_s1082" type="#_x0000_t67" style="position:absolute;left:7980;top:9600;width:300;height:315" o:regroupid="2">
              <v:textbox style="layout-flow:vertical-ideographic"/>
            </v:shape>
            <v:shape id="_x0000_s1083" type="#_x0000_t67" style="position:absolute;left:7980;top:10665;width:300;height:315" o:regroupid="2">
              <v:textbox style="layout-flow:vertical-ideographic"/>
            </v:shape>
            <v:shape id="_x0000_s1084" type="#_x0000_t67" style="position:absolute;left:7980;top:11730;width:300;height:315" o:regroupid="2">
              <v:textbox style="layout-flow:vertical-ideographic"/>
            </v:shape>
            <v:shape id="_x0000_s1085" type="#_x0000_t67" style="position:absolute;left:10035;top:7485;width:300;height:315" o:regroupid="2">
              <v:textbox style="layout-flow:vertical-ideographic"/>
            </v:shape>
            <v:shape id="_x0000_s1086" type="#_x0000_t67" style="position:absolute;left:10035;top:8580;width:300;height:240" o:regroupid="2">
              <v:textbox style="layout-flow:vertical-ideographic"/>
            </v:shape>
            <v:shape id="_x0000_s1087" type="#_x0000_t67" style="position:absolute;left:10035;top:9675;width:390;height:240" o:regroupid="2">
              <v:textbox style="layout-flow:vertical-ideographic"/>
            </v:shape>
            <v:shape id="_x0000_s1088" type="#_x0000_t67" style="position:absolute;left:10125;top:10665;width:300;height:285" o:regroupid="2">
              <v:textbox style="layout-flow:vertical-ideographic"/>
            </v:shape>
            <v:shape id="_x0000_s1089" type="#_x0000_t67" style="position:absolute;left:10035;top:11685;width:300;height:315" o:regroupid="2">
              <v:textbox style="layout-flow:vertical-ideographic"/>
            </v:shape>
            <v:shape id="_x0000_s1090" type="#_x0000_t67" style="position:absolute;left:10035;top:12600;width:300;height:315" o:regroupid="2">
              <v:textbox style="layout-flow:vertical-ideographic"/>
            </v:shape>
            <v:shape id="_x0000_s1091" type="#_x0000_t67" style="position:absolute;left:3165;top:5580;width:300;height:780" o:regroupid="2">
              <v:textbox style="layout-flow:vertical-ideographic"/>
            </v:shape>
            <v:shape id="_x0000_s1092" type="#_x0000_t67" style="position:absolute;left:7980;top:5565;width:300;height:675" o:regroupid="2">
              <v:textbox style="layout-flow:vertical-ideographic"/>
            </v:shape>
            <v:shape id="_x0000_s1093" type="#_x0000_t67" style="position:absolute;left:10035;top:5580;width:300;height:660" o:regroupid="2">
              <v:textbox style="layout-flow:vertical-ideographic"/>
            </v:shape>
            <v:shape id="_x0000_s1095" type="#_x0000_t67" style="position:absolute;left:3165;top:8310;width:300;height:315" o:regroupid="2">
              <v:textbox style="layout-flow:vertical-ideographic"/>
            </v:shape>
            <v:shape id="_x0000_s1096" type="#_x0000_t67" style="position:absolute;left:3165;top:9405;width:300;height:315" o:regroupid="2">
              <v:textbox style="layout-flow:vertical-ideographic"/>
            </v:shape>
            <v:shape id="_x0000_s1097" type="#_x0000_t67" style="position:absolute;left:3165;top:10230;width:300;height:315" o:regroupid="2">
              <v:textbox style="layout-flow:vertical-ideographic"/>
            </v:shape>
            <v:shape id="_x0000_s1098" type="#_x0000_t67" style="position:absolute;left:6467;top:5580;width:330;height:660;rotation:-94761fd;flip:x" o:regroupid="2" adj="16183,4320">
              <v:textbox style="layout-flow:vertical-ideographic"/>
            </v:shape>
            <v:shape id="_x0000_s1099" type="#_x0000_t67" style="position:absolute;left:8490;top:4545;width:300;height:435" o:regroupid="2">
              <v:textbox style="layout-flow:vertical-ideographic"/>
            </v:shape>
            <v:shape id="_x0000_s1100" type="#_x0000_t67" style="position:absolute;left:4005;top:4545;width:300;height:435" o:regroupid="2">
              <v:textbox style="layout-flow:vertical-ideographic"/>
            </v:shape>
          </v:group>
        </w:pict>
      </w:r>
      <w:r w:rsidR="00A15D21">
        <w:rPr>
          <w:rFonts w:ascii="Times New Roman" w:hAnsi="Times New Roman" w:cs="Times New Roman"/>
          <w:sz w:val="28"/>
          <w:szCs w:val="28"/>
          <w:lang w:val="uk-UA"/>
        </w:rPr>
        <w:t xml:space="preserve">             Кожен з суб</w:t>
      </w:r>
      <w:r w:rsidR="00A15D21" w:rsidRPr="005F4827">
        <w:rPr>
          <w:rFonts w:ascii="Times New Roman" w:hAnsi="Times New Roman" w:cs="Times New Roman"/>
          <w:sz w:val="28"/>
          <w:szCs w:val="28"/>
          <w:lang w:val="uk-UA"/>
        </w:rPr>
        <w:t>’</w:t>
      </w:r>
      <w:r w:rsidR="00A15D21">
        <w:rPr>
          <w:rFonts w:ascii="Times New Roman" w:hAnsi="Times New Roman" w:cs="Times New Roman"/>
          <w:sz w:val="28"/>
          <w:szCs w:val="28"/>
          <w:lang w:val="uk-UA"/>
        </w:rPr>
        <w:t>єктів фінансового аналізу в ході аналітичних досліджень переслідує свою мету.</w:t>
      </w:r>
    </w:p>
    <w:p w:rsidR="00A15D21" w:rsidRDefault="00A15D21" w:rsidP="00CE4052">
      <w:pPr>
        <w:pStyle w:val="a3"/>
        <w:tabs>
          <w:tab w:val="left" w:pos="1276"/>
        </w:tabs>
        <w:suppressAutoHyphens/>
        <w:spacing w:before="240" w:after="0" w:line="360" w:lineRule="auto"/>
        <w:ind w:left="0"/>
        <w:jc w:val="both"/>
        <w:rPr>
          <w:rFonts w:ascii="Times New Roman" w:hAnsi="Times New Roman" w:cs="Times New Roman"/>
          <w:sz w:val="28"/>
          <w:szCs w:val="28"/>
          <w:lang w:val="uk-UA"/>
        </w:rPr>
      </w:pPr>
    </w:p>
    <w:p w:rsidR="00A15D21" w:rsidRDefault="00A15D21" w:rsidP="00CE4052">
      <w:pPr>
        <w:pStyle w:val="a3"/>
        <w:tabs>
          <w:tab w:val="left" w:pos="1276"/>
        </w:tabs>
        <w:suppressAutoHyphens/>
        <w:spacing w:before="240" w:after="0" w:line="360" w:lineRule="auto"/>
        <w:ind w:left="0"/>
        <w:jc w:val="both"/>
        <w:rPr>
          <w:rFonts w:ascii="Times New Roman" w:hAnsi="Times New Roman" w:cs="Times New Roman"/>
          <w:sz w:val="28"/>
          <w:szCs w:val="28"/>
          <w:lang w:val="uk-UA"/>
        </w:rPr>
      </w:pPr>
    </w:p>
    <w:p w:rsidR="00A95FA6" w:rsidRDefault="00AB1CFC" w:rsidP="00CE4052">
      <w:pPr>
        <w:pStyle w:val="a3"/>
        <w:tabs>
          <w:tab w:val="left" w:pos="1276"/>
        </w:tabs>
        <w:suppressAutoHyphens/>
        <w:spacing w:before="240"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D5220" w:rsidRPr="00E15F4B" w:rsidRDefault="00AD5220" w:rsidP="00CE4052">
      <w:pPr>
        <w:pStyle w:val="a3"/>
        <w:tabs>
          <w:tab w:val="left" w:pos="1276"/>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4A35BE" w:rsidRDefault="004A35BE" w:rsidP="00CE4052">
      <w:pPr>
        <w:tabs>
          <w:tab w:val="left" w:pos="2880"/>
        </w:tabs>
        <w:suppressAutoHyphens/>
        <w:jc w:val="center"/>
        <w:rPr>
          <w:rFonts w:ascii="Times New Roman" w:hAnsi="Times New Roman" w:cs="Times New Roman"/>
          <w:sz w:val="28"/>
          <w:szCs w:val="28"/>
          <w:lang w:val="uk-UA"/>
        </w:rPr>
      </w:pPr>
    </w:p>
    <w:p w:rsidR="004A35BE" w:rsidRPr="004A35BE" w:rsidRDefault="00C167AB" w:rsidP="00CE4052">
      <w:pPr>
        <w:suppressAutoHyphens/>
        <w:rPr>
          <w:rFonts w:ascii="Times New Roman" w:hAnsi="Times New Roman" w:cs="Times New Roman"/>
          <w:sz w:val="28"/>
          <w:szCs w:val="28"/>
          <w:lang w:val="uk-UA"/>
        </w:rPr>
      </w:pPr>
      <w:r>
        <w:rPr>
          <w:rFonts w:ascii="Times New Roman" w:hAnsi="Times New Roman" w:cs="Times New Roman"/>
          <w:noProof/>
          <w:sz w:val="28"/>
          <w:szCs w:val="28"/>
          <w:lang w:eastAsia="ru-RU"/>
        </w:rPr>
        <w:pict>
          <v:shape id="_x0000_s1094" type="#_x0000_t67" style="position:absolute;margin-left:73.2pt;margin-top:21.3pt;width:15pt;height:15.75pt;z-index:251826176" o:regroupid="2">
            <v:textbox style="layout-flow:vertical-ideographic"/>
          </v:shape>
        </w:pict>
      </w:r>
    </w:p>
    <w:p w:rsidR="004A35BE" w:rsidRPr="004A35BE" w:rsidRDefault="004A35BE" w:rsidP="00CE4052">
      <w:pPr>
        <w:suppressAutoHyphens/>
        <w:rPr>
          <w:rFonts w:ascii="Times New Roman" w:hAnsi="Times New Roman" w:cs="Times New Roman"/>
          <w:sz w:val="28"/>
          <w:szCs w:val="28"/>
          <w:lang w:val="uk-UA"/>
        </w:rPr>
      </w:pPr>
    </w:p>
    <w:p w:rsidR="004A35BE" w:rsidRPr="004A35BE" w:rsidRDefault="004A35BE" w:rsidP="00CE4052">
      <w:pPr>
        <w:suppressAutoHyphens/>
        <w:rPr>
          <w:rFonts w:ascii="Times New Roman" w:hAnsi="Times New Roman" w:cs="Times New Roman"/>
          <w:sz w:val="28"/>
          <w:szCs w:val="28"/>
          <w:lang w:val="uk-UA"/>
        </w:rPr>
      </w:pPr>
    </w:p>
    <w:p w:rsidR="004A35BE" w:rsidRPr="004A35BE" w:rsidRDefault="004A35BE" w:rsidP="00CE4052">
      <w:pPr>
        <w:suppressAutoHyphens/>
        <w:rPr>
          <w:rFonts w:ascii="Times New Roman" w:hAnsi="Times New Roman" w:cs="Times New Roman"/>
          <w:sz w:val="28"/>
          <w:szCs w:val="28"/>
          <w:lang w:val="uk-UA"/>
        </w:rPr>
      </w:pPr>
    </w:p>
    <w:p w:rsidR="004A35BE" w:rsidRDefault="004A35BE" w:rsidP="00CE4052">
      <w:pPr>
        <w:tabs>
          <w:tab w:val="left" w:pos="2880"/>
        </w:tabs>
        <w:suppressAutoHyphens/>
        <w:jc w:val="center"/>
        <w:rPr>
          <w:rFonts w:ascii="Times New Roman" w:hAnsi="Times New Roman" w:cs="Times New Roman"/>
          <w:sz w:val="28"/>
          <w:szCs w:val="28"/>
          <w:lang w:val="uk-UA"/>
        </w:rPr>
      </w:pPr>
    </w:p>
    <w:p w:rsidR="004A35BE" w:rsidRDefault="004A35BE" w:rsidP="00CE4052">
      <w:pPr>
        <w:tabs>
          <w:tab w:val="left" w:pos="345"/>
          <w:tab w:val="left" w:pos="2880"/>
        </w:tabs>
        <w:suppressAutoHyphens/>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p>
    <w:p w:rsidR="00034B12" w:rsidRDefault="00034B12" w:rsidP="00CE4052">
      <w:pPr>
        <w:tabs>
          <w:tab w:val="left" w:pos="2880"/>
        </w:tabs>
        <w:suppressAutoHyphens/>
        <w:jc w:val="center"/>
        <w:rPr>
          <w:rFonts w:ascii="Times New Roman" w:hAnsi="Times New Roman" w:cs="Times New Roman"/>
          <w:sz w:val="28"/>
          <w:szCs w:val="28"/>
          <w:lang w:val="uk-UA"/>
        </w:rPr>
      </w:pPr>
    </w:p>
    <w:p w:rsidR="00034B12" w:rsidRPr="00034B12" w:rsidRDefault="00034B12" w:rsidP="00CE4052">
      <w:pPr>
        <w:suppressAutoHyphens/>
        <w:rPr>
          <w:rFonts w:ascii="Times New Roman" w:hAnsi="Times New Roman" w:cs="Times New Roman"/>
          <w:sz w:val="28"/>
          <w:szCs w:val="28"/>
          <w:lang w:val="uk-UA"/>
        </w:rPr>
      </w:pPr>
    </w:p>
    <w:p w:rsidR="00034B12" w:rsidRPr="00034B12" w:rsidRDefault="00034B12" w:rsidP="00CE4052">
      <w:pPr>
        <w:suppressAutoHyphens/>
        <w:rPr>
          <w:rFonts w:ascii="Times New Roman" w:hAnsi="Times New Roman" w:cs="Times New Roman"/>
          <w:sz w:val="28"/>
          <w:szCs w:val="28"/>
          <w:lang w:val="uk-UA"/>
        </w:rPr>
      </w:pPr>
    </w:p>
    <w:p w:rsidR="00034B12" w:rsidRPr="00034B12" w:rsidRDefault="00034B12" w:rsidP="00CE4052">
      <w:pPr>
        <w:suppressAutoHyphens/>
        <w:rPr>
          <w:rFonts w:ascii="Times New Roman" w:hAnsi="Times New Roman" w:cs="Times New Roman"/>
          <w:sz w:val="28"/>
          <w:szCs w:val="28"/>
          <w:lang w:val="uk-UA"/>
        </w:rPr>
      </w:pPr>
    </w:p>
    <w:p w:rsidR="00034B12" w:rsidRPr="00034B12" w:rsidRDefault="00034B12" w:rsidP="00CE4052">
      <w:pPr>
        <w:suppressAutoHyphens/>
        <w:rPr>
          <w:rFonts w:ascii="Times New Roman" w:hAnsi="Times New Roman" w:cs="Times New Roman"/>
          <w:sz w:val="28"/>
          <w:szCs w:val="28"/>
          <w:lang w:val="uk-UA"/>
        </w:rPr>
      </w:pPr>
    </w:p>
    <w:p w:rsidR="00950BFB" w:rsidRDefault="00950BFB" w:rsidP="000479DD">
      <w:pPr>
        <w:tabs>
          <w:tab w:val="left" w:pos="2880"/>
          <w:tab w:val="left" w:pos="3684"/>
        </w:tabs>
        <w:suppressAutoHyphens/>
        <w:rPr>
          <w:rFonts w:ascii="Times New Roman" w:hAnsi="Times New Roman" w:cs="Times New Roman"/>
          <w:sz w:val="28"/>
          <w:szCs w:val="28"/>
          <w:lang w:val="uk-UA"/>
        </w:rPr>
      </w:pPr>
    </w:p>
    <w:p w:rsidR="000D3A85" w:rsidRDefault="000D3A85" w:rsidP="00A05687">
      <w:pPr>
        <w:tabs>
          <w:tab w:val="left" w:pos="2880"/>
          <w:tab w:val="left" w:pos="3684"/>
        </w:tabs>
        <w:suppressAutoHyphens/>
        <w:jc w:val="center"/>
        <w:rPr>
          <w:rFonts w:ascii="Times New Roman" w:hAnsi="Times New Roman" w:cs="Times New Roman"/>
          <w:sz w:val="28"/>
          <w:szCs w:val="28"/>
          <w:lang w:val="uk-UA"/>
        </w:rPr>
      </w:pPr>
    </w:p>
    <w:p w:rsidR="00A05687" w:rsidRDefault="00034B12" w:rsidP="00A05687">
      <w:pPr>
        <w:tabs>
          <w:tab w:val="left" w:pos="2880"/>
          <w:tab w:val="left" w:pos="3684"/>
        </w:tabs>
        <w:suppressAutoHyphens/>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1.2 Класифікація </w:t>
      </w:r>
      <w:r w:rsidR="00CE4052">
        <w:rPr>
          <w:rFonts w:ascii="Times New Roman" w:hAnsi="Times New Roman" w:cs="Times New Roman"/>
          <w:sz w:val="28"/>
          <w:szCs w:val="28"/>
          <w:lang w:val="uk-UA"/>
        </w:rPr>
        <w:t>користувачів фінансового аналізу</w:t>
      </w:r>
    </w:p>
    <w:p w:rsidR="00CB38E1" w:rsidRDefault="00CB38E1" w:rsidP="00950BFB">
      <w:pPr>
        <w:tabs>
          <w:tab w:val="left" w:pos="2880"/>
          <w:tab w:val="left" w:pos="3684"/>
        </w:tabs>
        <w:suppressAutoHyphens/>
        <w:spacing w:after="0" w:line="360" w:lineRule="auto"/>
        <w:ind w:firstLine="113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Так, наприклад, власників цікавить ефективність використання ресурсів, збільшення прибутку, оптимізація частки власного капіталу, збереження ринкової та фінансової стійкості підприємства.</w:t>
      </w:r>
    </w:p>
    <w:p w:rsidR="00CB38E1" w:rsidRDefault="00CB38E1" w:rsidP="00CE4052">
      <w:pPr>
        <w:tabs>
          <w:tab w:val="left" w:pos="2880"/>
          <w:tab w:val="left" w:pos="3684"/>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Податкові органи за даними звітності намагаються отримати відомості про відхилення на кінцеві результати діяльності та вплив окремих чинників на це відхилення, про розподіл прибутку</w:t>
      </w:r>
      <w:r w:rsidR="00C3610A" w:rsidRPr="00C3610A">
        <w:rPr>
          <w:rFonts w:ascii="Times New Roman" w:hAnsi="Times New Roman" w:cs="Times New Roman"/>
          <w:sz w:val="28"/>
          <w:szCs w:val="28"/>
        </w:rPr>
        <w:t>[8</w:t>
      </w:r>
      <w:r w:rsidR="00C34682">
        <w:rPr>
          <w:rFonts w:ascii="Times New Roman" w:hAnsi="Times New Roman" w:cs="Times New Roman"/>
          <w:sz w:val="28"/>
          <w:szCs w:val="28"/>
          <w:lang w:val="uk-UA"/>
        </w:rPr>
        <w:t>, с</w:t>
      </w:r>
      <w:r w:rsidR="001851D6">
        <w:rPr>
          <w:rFonts w:ascii="Times New Roman" w:hAnsi="Times New Roman" w:cs="Times New Roman"/>
          <w:sz w:val="28"/>
          <w:szCs w:val="28"/>
          <w:lang w:val="uk-UA"/>
        </w:rPr>
        <w:t>. 62</w:t>
      </w:r>
      <w:r w:rsidR="00C3610A" w:rsidRPr="00C3610A">
        <w:rPr>
          <w:rFonts w:ascii="Times New Roman" w:hAnsi="Times New Roman" w:cs="Times New Roman"/>
          <w:sz w:val="28"/>
          <w:szCs w:val="28"/>
        </w:rPr>
        <w:t>]</w:t>
      </w:r>
      <w:r>
        <w:rPr>
          <w:rFonts w:ascii="Times New Roman" w:hAnsi="Times New Roman" w:cs="Times New Roman"/>
          <w:sz w:val="28"/>
          <w:szCs w:val="28"/>
          <w:lang w:val="uk-UA"/>
        </w:rPr>
        <w:t>.</w:t>
      </w:r>
    </w:p>
    <w:p w:rsidR="008D569E" w:rsidRDefault="008D569E" w:rsidP="00CE4052">
      <w:pPr>
        <w:tabs>
          <w:tab w:val="left" w:pos="2880"/>
          <w:tab w:val="left" w:pos="3684"/>
        </w:tabs>
        <w:suppressAutoHyphens/>
        <w:spacing w:after="0" w:line="360" w:lineRule="auto"/>
        <w:jc w:val="both"/>
        <w:rPr>
          <w:rFonts w:ascii="Times New Roman" w:hAnsi="Times New Roman" w:cs="Times New Roman"/>
          <w:sz w:val="28"/>
          <w:szCs w:val="28"/>
          <w:lang w:val="uk-UA"/>
        </w:rPr>
      </w:pPr>
    </w:p>
    <w:p w:rsidR="008D569E" w:rsidRDefault="00CB38E1" w:rsidP="008D569E">
      <w:pPr>
        <w:pStyle w:val="a3"/>
        <w:numPr>
          <w:ilvl w:val="1"/>
          <w:numId w:val="1"/>
        </w:numPr>
        <w:tabs>
          <w:tab w:val="left" w:pos="1134"/>
          <w:tab w:val="left" w:pos="3684"/>
        </w:tabs>
        <w:suppressAutoHyphens/>
        <w:spacing w:after="0" w:line="360" w:lineRule="auto"/>
        <w:ind w:left="0" w:firstLine="709"/>
        <w:jc w:val="both"/>
        <w:rPr>
          <w:rFonts w:ascii="Times New Roman" w:hAnsi="Times New Roman" w:cs="Times New Roman"/>
          <w:sz w:val="28"/>
          <w:szCs w:val="28"/>
          <w:lang w:val="uk-UA"/>
        </w:rPr>
      </w:pPr>
      <w:r w:rsidRPr="008D569E">
        <w:rPr>
          <w:rFonts w:ascii="Times New Roman" w:hAnsi="Times New Roman" w:cs="Times New Roman"/>
          <w:sz w:val="28"/>
          <w:szCs w:val="28"/>
          <w:lang w:val="uk-UA"/>
        </w:rPr>
        <w:t>Методика аналізу фінансового стану на основі фінансової звітності в Україні</w:t>
      </w:r>
    </w:p>
    <w:p w:rsidR="001747BF" w:rsidRPr="008D569E" w:rsidRDefault="001747BF" w:rsidP="001747BF">
      <w:pPr>
        <w:pStyle w:val="a3"/>
        <w:tabs>
          <w:tab w:val="left" w:pos="1134"/>
          <w:tab w:val="left" w:pos="3684"/>
        </w:tabs>
        <w:suppressAutoHyphens/>
        <w:spacing w:after="0" w:line="360" w:lineRule="auto"/>
        <w:ind w:left="709"/>
        <w:jc w:val="both"/>
        <w:rPr>
          <w:rFonts w:ascii="Times New Roman" w:hAnsi="Times New Roman" w:cs="Times New Roman"/>
          <w:sz w:val="28"/>
          <w:szCs w:val="28"/>
          <w:lang w:val="uk-UA"/>
        </w:rPr>
      </w:pPr>
    </w:p>
    <w:p w:rsidR="00805484" w:rsidRDefault="00805484" w:rsidP="00CE4052">
      <w:pPr>
        <w:tabs>
          <w:tab w:val="left" w:pos="0"/>
          <w:tab w:val="left" w:pos="1134"/>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Згідно з наказом Кабінету Міністрів України «Про затвердження методики аналізу  фінансово-господарської діяльності підприємств державного сектору економіки» методика аналізу фінансового стану на основі фінансової звітності визначає основні показники, які характеризує фінансово-господарський стан підприємства, установлює порядок їх розрахунку за даними фінансової та податкової звітності, напрямки перевірки діяльності підприємств з метою виявлення об</w:t>
      </w:r>
      <w:r w:rsidRPr="00805484">
        <w:rPr>
          <w:rFonts w:ascii="Times New Roman" w:hAnsi="Times New Roman" w:cs="Times New Roman"/>
          <w:sz w:val="28"/>
          <w:szCs w:val="28"/>
          <w:lang w:val="uk-UA"/>
        </w:rPr>
        <w:t>’</w:t>
      </w:r>
      <w:r>
        <w:rPr>
          <w:rFonts w:ascii="Times New Roman" w:hAnsi="Times New Roman" w:cs="Times New Roman"/>
          <w:sz w:val="28"/>
          <w:szCs w:val="28"/>
          <w:lang w:val="uk-UA"/>
        </w:rPr>
        <w:t>єктивних і суб</w:t>
      </w:r>
      <w:r w:rsidRPr="00805484">
        <w:rPr>
          <w:rFonts w:ascii="Times New Roman" w:hAnsi="Times New Roman" w:cs="Times New Roman"/>
          <w:sz w:val="28"/>
          <w:szCs w:val="28"/>
          <w:lang w:val="uk-UA"/>
        </w:rPr>
        <w:t>’</w:t>
      </w:r>
      <w:r>
        <w:rPr>
          <w:rFonts w:ascii="Times New Roman" w:hAnsi="Times New Roman" w:cs="Times New Roman"/>
          <w:sz w:val="28"/>
          <w:szCs w:val="28"/>
          <w:lang w:val="uk-UA"/>
        </w:rPr>
        <w:t>єктивних причин збитковості, а також критерії оцінки ефективності управління підприємствами</w:t>
      </w:r>
      <w:r w:rsidR="00C3610A" w:rsidRPr="00C3610A">
        <w:rPr>
          <w:rFonts w:ascii="Times New Roman" w:hAnsi="Times New Roman" w:cs="Times New Roman"/>
          <w:sz w:val="28"/>
          <w:szCs w:val="28"/>
          <w:lang w:val="uk-UA"/>
        </w:rPr>
        <w:t>[27]</w:t>
      </w:r>
      <w:r>
        <w:rPr>
          <w:rFonts w:ascii="Times New Roman" w:hAnsi="Times New Roman" w:cs="Times New Roman"/>
          <w:sz w:val="28"/>
          <w:szCs w:val="28"/>
          <w:lang w:val="uk-UA"/>
        </w:rPr>
        <w:t>.</w:t>
      </w:r>
    </w:p>
    <w:p w:rsidR="00805484" w:rsidRDefault="00805484" w:rsidP="00CE4052">
      <w:pPr>
        <w:tabs>
          <w:tab w:val="left" w:pos="0"/>
          <w:tab w:val="left" w:pos="1134"/>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Вона застосовується центральними і місцевими органами виконавчої влади, які уповноважені здійснювати управління підприємствами державного сектору економіки.</w:t>
      </w:r>
    </w:p>
    <w:p w:rsidR="00805484" w:rsidRPr="00BB3094" w:rsidRDefault="00805484" w:rsidP="00CE4052">
      <w:pPr>
        <w:tabs>
          <w:tab w:val="left" w:pos="0"/>
          <w:tab w:val="left" w:pos="1134"/>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Документи, які характеризують результат діяльності підприємства, виробничі витрати, склад та використання капіталу відносять до звітності.</w:t>
      </w:r>
    </w:p>
    <w:p w:rsidR="00BB3094" w:rsidRDefault="00BB3094" w:rsidP="00CE4052">
      <w:pPr>
        <w:tabs>
          <w:tab w:val="left" w:pos="0"/>
          <w:tab w:val="left" w:pos="1134"/>
        </w:tabs>
        <w:suppressAutoHyphens/>
        <w:spacing w:after="0" w:line="360" w:lineRule="auto"/>
        <w:jc w:val="both"/>
        <w:rPr>
          <w:rFonts w:ascii="Times New Roman" w:hAnsi="Times New Roman" w:cs="Times New Roman"/>
          <w:sz w:val="28"/>
          <w:szCs w:val="28"/>
          <w:lang w:val="uk-UA"/>
        </w:rPr>
      </w:pPr>
      <w:r w:rsidRPr="00647E4B">
        <w:rPr>
          <w:rFonts w:ascii="Times New Roman" w:hAnsi="Times New Roman" w:cs="Times New Roman"/>
          <w:sz w:val="28"/>
          <w:szCs w:val="28"/>
        </w:rPr>
        <w:tab/>
      </w:r>
      <w:r w:rsidR="000479DD">
        <w:rPr>
          <w:rFonts w:ascii="Times New Roman" w:hAnsi="Times New Roman" w:cs="Times New Roman"/>
          <w:sz w:val="28"/>
          <w:szCs w:val="28"/>
          <w:lang w:val="uk-UA"/>
        </w:rPr>
        <w:t>На узагальнену думку авторів з</w:t>
      </w:r>
      <w:r>
        <w:rPr>
          <w:rFonts w:ascii="Times New Roman" w:hAnsi="Times New Roman" w:cs="Times New Roman"/>
          <w:sz w:val="28"/>
          <w:szCs w:val="28"/>
          <w:lang w:val="uk-UA"/>
        </w:rPr>
        <w:t>вітність - це облікові записи, які дають можливість проаналізувати господарську діяльність. Обліковий процес на кожному підприємстві закінчується складанням звітності на підприємстві об</w:t>
      </w:r>
      <w:r w:rsidRPr="00BB3094">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єднання поточних даних для розрахунку економічних показників, необхідних для управління. Крім того-звітність – джерело інформації для аналізу підсумків діяльності підприємства, оцінки використання ресурсів, </w:t>
      </w:r>
      <w:r>
        <w:rPr>
          <w:rFonts w:ascii="Times New Roman" w:hAnsi="Times New Roman" w:cs="Times New Roman"/>
          <w:sz w:val="28"/>
          <w:szCs w:val="28"/>
          <w:lang w:val="uk-UA"/>
        </w:rPr>
        <w:lastRenderedPageBreak/>
        <w:t>фінансового положення, виявлення резервів зниження витрат виробництва та росту рентабельності</w:t>
      </w:r>
      <w:r w:rsidR="00C3610A" w:rsidRPr="00C3610A">
        <w:rPr>
          <w:rFonts w:ascii="Times New Roman" w:hAnsi="Times New Roman" w:cs="Times New Roman"/>
          <w:sz w:val="28"/>
          <w:szCs w:val="28"/>
          <w:lang w:val="uk-UA"/>
        </w:rPr>
        <w:t>[3</w:t>
      </w:r>
      <w:r w:rsidR="00C34682">
        <w:rPr>
          <w:rFonts w:ascii="Times New Roman" w:hAnsi="Times New Roman" w:cs="Times New Roman"/>
          <w:sz w:val="28"/>
          <w:szCs w:val="28"/>
          <w:lang w:val="uk-UA"/>
        </w:rPr>
        <w:t>, с</w:t>
      </w:r>
      <w:r w:rsidR="001851D6">
        <w:rPr>
          <w:rFonts w:ascii="Times New Roman" w:hAnsi="Times New Roman" w:cs="Times New Roman"/>
          <w:sz w:val="28"/>
          <w:szCs w:val="28"/>
          <w:lang w:val="uk-UA"/>
        </w:rPr>
        <w:t>.35</w:t>
      </w:r>
      <w:r w:rsidR="00C3610A" w:rsidRPr="00C3610A">
        <w:rPr>
          <w:rFonts w:ascii="Times New Roman" w:hAnsi="Times New Roman" w:cs="Times New Roman"/>
          <w:sz w:val="28"/>
          <w:szCs w:val="28"/>
          <w:lang w:val="uk-UA"/>
        </w:rPr>
        <w:t>]</w:t>
      </w:r>
      <w:r>
        <w:rPr>
          <w:rFonts w:ascii="Times New Roman" w:hAnsi="Times New Roman" w:cs="Times New Roman"/>
          <w:sz w:val="28"/>
          <w:szCs w:val="28"/>
          <w:lang w:val="uk-UA"/>
        </w:rPr>
        <w:t>.</w:t>
      </w:r>
    </w:p>
    <w:p w:rsidR="00FD4EAC" w:rsidRDefault="00BB3094" w:rsidP="00CE4052">
      <w:pPr>
        <w:tabs>
          <w:tab w:val="left" w:pos="0"/>
          <w:tab w:val="left" w:pos="1134"/>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 умовах ринкових відносин, коли на економічному просторі одночасно працюють різноманітні господарські суб</w:t>
      </w:r>
      <w:r w:rsidRPr="00BB3094">
        <w:rPr>
          <w:rFonts w:ascii="Times New Roman" w:hAnsi="Times New Roman" w:cs="Times New Roman"/>
          <w:sz w:val="28"/>
          <w:szCs w:val="28"/>
          <w:lang w:val="uk-UA"/>
        </w:rPr>
        <w:t>’</w:t>
      </w:r>
      <w:r>
        <w:rPr>
          <w:rFonts w:ascii="Times New Roman" w:hAnsi="Times New Roman" w:cs="Times New Roman"/>
          <w:sz w:val="28"/>
          <w:szCs w:val="28"/>
          <w:lang w:val="uk-UA"/>
        </w:rPr>
        <w:t>єкти – юридичні та фізичні особи, фінансова звітність стає основним джерелом інформації. Кожний суб</w:t>
      </w:r>
      <w:r w:rsidRPr="00BB3094">
        <w:rPr>
          <w:rFonts w:ascii="Times New Roman" w:hAnsi="Times New Roman" w:cs="Times New Roman"/>
          <w:sz w:val="28"/>
          <w:szCs w:val="28"/>
          <w:lang w:val="uk-UA"/>
        </w:rPr>
        <w:t>’</w:t>
      </w:r>
      <w:r>
        <w:rPr>
          <w:rFonts w:ascii="Times New Roman" w:hAnsi="Times New Roman" w:cs="Times New Roman"/>
          <w:sz w:val="28"/>
          <w:szCs w:val="28"/>
          <w:lang w:val="uk-UA"/>
        </w:rPr>
        <w:t>єкт господарювання намагається знати все про своїх замовників та постачальників. Склад та структура звітності може бути розроблена залежно від потреб підприємства. Така звітність буде індивідуальна, і її будуть використовувати тільки працівники конкретного підприємства. Документи звітності розробляються і затверджуються на рівні держави</w:t>
      </w:r>
      <w:r w:rsidR="00FD4EAC">
        <w:rPr>
          <w:rFonts w:ascii="Times New Roman" w:hAnsi="Times New Roman" w:cs="Times New Roman"/>
          <w:sz w:val="28"/>
          <w:szCs w:val="28"/>
          <w:lang w:val="uk-UA"/>
        </w:rPr>
        <w:t>. Така звітність буде загальною і універсальною, усі підприємства повинні організувати її складання та здавати до державних органів</w:t>
      </w:r>
      <w:r w:rsidR="00C3610A" w:rsidRPr="000479DD">
        <w:rPr>
          <w:rFonts w:ascii="Times New Roman" w:hAnsi="Times New Roman" w:cs="Times New Roman"/>
          <w:sz w:val="28"/>
          <w:szCs w:val="28"/>
          <w:lang w:val="uk-UA"/>
        </w:rPr>
        <w:t>[9</w:t>
      </w:r>
      <w:r w:rsidR="00C34682">
        <w:rPr>
          <w:rFonts w:ascii="Times New Roman" w:hAnsi="Times New Roman" w:cs="Times New Roman"/>
          <w:sz w:val="28"/>
          <w:szCs w:val="28"/>
          <w:lang w:val="uk-UA"/>
        </w:rPr>
        <w:t>, с</w:t>
      </w:r>
      <w:r w:rsidR="001851D6">
        <w:rPr>
          <w:rFonts w:ascii="Times New Roman" w:hAnsi="Times New Roman" w:cs="Times New Roman"/>
          <w:sz w:val="28"/>
          <w:szCs w:val="28"/>
          <w:lang w:val="uk-UA"/>
        </w:rPr>
        <w:t>. 56</w:t>
      </w:r>
      <w:r w:rsidR="00C3610A" w:rsidRPr="000479DD">
        <w:rPr>
          <w:rFonts w:ascii="Times New Roman" w:hAnsi="Times New Roman" w:cs="Times New Roman"/>
          <w:sz w:val="28"/>
          <w:szCs w:val="28"/>
          <w:lang w:val="uk-UA"/>
        </w:rPr>
        <w:t>]</w:t>
      </w:r>
      <w:r w:rsidR="00FD4EAC">
        <w:rPr>
          <w:rFonts w:ascii="Times New Roman" w:hAnsi="Times New Roman" w:cs="Times New Roman"/>
          <w:sz w:val="28"/>
          <w:szCs w:val="28"/>
          <w:lang w:val="uk-UA"/>
        </w:rPr>
        <w:t>.</w:t>
      </w:r>
    </w:p>
    <w:p w:rsidR="00FD4EAC" w:rsidRDefault="00C167AB" w:rsidP="00CE4052">
      <w:pPr>
        <w:tabs>
          <w:tab w:val="left" w:pos="0"/>
          <w:tab w:val="left" w:pos="1134"/>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group id="_x0000_s1132" style="position:absolute;left:0;text-align:left;margin-left:5.7pt;margin-top:45.3pt;width:464.25pt;height:337.05pt;z-index:251781120" coordorigin="1815,7260" coordsize="9315,7200">
            <v:shape id="_x0000_s1103" type="#_x0000_t202" style="position:absolute;left:1815;top:7260;width:450;height:7200">
              <v:textbox>
                <w:txbxContent>
                  <w:p w:rsidR="00110475" w:rsidRDefault="00110475" w:rsidP="00CD6746">
                    <w:pPr>
                      <w:spacing w:after="0" w:line="240" w:lineRule="auto"/>
                      <w:jc w:val="both"/>
                      <w:rPr>
                        <w:rFonts w:ascii="Times New Roman" w:hAnsi="Times New Roman" w:cs="Times New Roman"/>
                        <w:sz w:val="36"/>
                        <w:szCs w:val="36"/>
                        <w:lang w:val="uk-UA"/>
                      </w:rPr>
                    </w:pPr>
                  </w:p>
                  <w:p w:rsidR="00110475" w:rsidRDefault="00110475" w:rsidP="00CD6746">
                    <w:pPr>
                      <w:spacing w:after="0" w:line="240" w:lineRule="auto"/>
                      <w:jc w:val="both"/>
                      <w:rPr>
                        <w:rFonts w:ascii="Times New Roman" w:hAnsi="Times New Roman" w:cs="Times New Roman"/>
                        <w:sz w:val="36"/>
                        <w:szCs w:val="36"/>
                        <w:lang w:val="uk-UA"/>
                      </w:rPr>
                    </w:pPr>
                  </w:p>
                  <w:p w:rsidR="00110475" w:rsidRDefault="00110475" w:rsidP="00CD6746">
                    <w:pPr>
                      <w:spacing w:after="0" w:line="240" w:lineRule="auto"/>
                      <w:jc w:val="both"/>
                      <w:rPr>
                        <w:rFonts w:ascii="Times New Roman" w:hAnsi="Times New Roman" w:cs="Times New Roman"/>
                        <w:sz w:val="36"/>
                        <w:szCs w:val="36"/>
                        <w:lang w:val="uk-UA"/>
                      </w:rPr>
                    </w:pPr>
                  </w:p>
                  <w:p w:rsidR="00110475" w:rsidRDefault="00110475" w:rsidP="00CD6746">
                    <w:pPr>
                      <w:spacing w:after="0" w:line="240" w:lineRule="auto"/>
                      <w:jc w:val="both"/>
                      <w:rPr>
                        <w:rFonts w:ascii="Times New Roman" w:hAnsi="Times New Roman" w:cs="Times New Roman"/>
                        <w:sz w:val="36"/>
                        <w:szCs w:val="36"/>
                        <w:lang w:val="uk-UA"/>
                      </w:rPr>
                    </w:pPr>
                  </w:p>
                  <w:p w:rsidR="00110475" w:rsidRPr="00CD6746" w:rsidRDefault="00110475" w:rsidP="00CD6746">
                    <w:pPr>
                      <w:spacing w:after="0" w:line="240" w:lineRule="auto"/>
                      <w:jc w:val="both"/>
                      <w:rPr>
                        <w:rFonts w:ascii="Times New Roman" w:hAnsi="Times New Roman" w:cs="Times New Roman"/>
                        <w:sz w:val="36"/>
                        <w:szCs w:val="36"/>
                        <w:lang w:val="uk-UA"/>
                      </w:rPr>
                    </w:pPr>
                    <w:r>
                      <w:rPr>
                        <w:rFonts w:ascii="Times New Roman" w:hAnsi="Times New Roman" w:cs="Times New Roman"/>
                        <w:sz w:val="36"/>
                        <w:szCs w:val="36"/>
                        <w:lang w:val="uk-UA"/>
                      </w:rPr>
                      <w:t>ЗВІТНІСТЬ</w:t>
                    </w:r>
                  </w:p>
                </w:txbxContent>
              </v:textbox>
            </v:shape>
            <v:shape id="_x0000_s1104" type="#_x0000_t202" style="position:absolute;left:2520;top:7260;width:2640;height:630">
              <v:textbox>
                <w:txbxContent>
                  <w:p w:rsidR="00110475" w:rsidRPr="003C3100" w:rsidRDefault="00110475" w:rsidP="00372DC3">
                    <w:pPr>
                      <w:rPr>
                        <w:rFonts w:ascii="Times New Roman" w:hAnsi="Times New Roman" w:cs="Times New Roman"/>
                        <w:lang w:val="uk-UA"/>
                      </w:rPr>
                    </w:pPr>
                    <w:r>
                      <w:rPr>
                        <w:rFonts w:ascii="Times New Roman" w:hAnsi="Times New Roman" w:cs="Times New Roman"/>
                        <w:lang w:val="uk-UA"/>
                      </w:rPr>
                      <w:t>За видами обліку</w:t>
                    </w:r>
                  </w:p>
                </w:txbxContent>
              </v:textbox>
            </v:shape>
            <v:shape id="_x0000_s1105" type="#_x0000_t202" style="position:absolute;left:2520;top:8175;width:2640;height:510">
              <v:textbox>
                <w:txbxContent>
                  <w:p w:rsidR="00110475" w:rsidRPr="003C3100" w:rsidRDefault="00110475" w:rsidP="00372DC3">
                    <w:pPr>
                      <w:rPr>
                        <w:rFonts w:ascii="Times New Roman" w:hAnsi="Times New Roman" w:cs="Times New Roman"/>
                        <w:lang w:val="uk-UA"/>
                      </w:rPr>
                    </w:pPr>
                    <w:r>
                      <w:rPr>
                        <w:rFonts w:ascii="Times New Roman" w:hAnsi="Times New Roman" w:cs="Times New Roman"/>
                        <w:lang w:val="uk-UA"/>
                      </w:rPr>
                      <w:t>За темпами складання</w:t>
                    </w:r>
                  </w:p>
                </w:txbxContent>
              </v:textbox>
            </v:shape>
            <v:shape id="_x0000_s1106" type="#_x0000_t202" style="position:absolute;left:2520;top:8970;width:2640;height:1020">
              <v:textbox>
                <w:txbxContent>
                  <w:p w:rsidR="00110475" w:rsidRPr="003C3100" w:rsidRDefault="00110475" w:rsidP="003C3100">
                    <w:pPr>
                      <w:jc w:val="center"/>
                      <w:rPr>
                        <w:rFonts w:ascii="Times New Roman" w:hAnsi="Times New Roman" w:cs="Times New Roman"/>
                        <w:lang w:val="uk-UA"/>
                      </w:rPr>
                    </w:pPr>
                    <w:r>
                      <w:rPr>
                        <w:rFonts w:ascii="Times New Roman" w:hAnsi="Times New Roman" w:cs="Times New Roman"/>
                        <w:lang w:val="uk-UA"/>
                      </w:rPr>
                      <w:t>За методикою затве</w:t>
                    </w:r>
                    <w:r>
                      <w:rPr>
                        <w:rFonts w:ascii="Times New Roman" w:hAnsi="Times New Roman" w:cs="Times New Roman"/>
                        <w:lang w:val="uk-UA"/>
                      </w:rPr>
                      <w:t>р</w:t>
                    </w:r>
                    <w:r>
                      <w:rPr>
                        <w:rFonts w:ascii="Times New Roman" w:hAnsi="Times New Roman" w:cs="Times New Roman"/>
                        <w:lang w:val="uk-UA"/>
                      </w:rPr>
                      <w:t>дження</w:t>
                    </w:r>
                  </w:p>
                </w:txbxContent>
              </v:textbox>
            </v:shape>
            <v:shape id="_x0000_s1107" type="#_x0000_t202" style="position:absolute;left:2520;top:10440;width:2640;height:1005">
              <v:textbox>
                <w:txbxContent>
                  <w:p w:rsidR="00110475" w:rsidRPr="003C3100" w:rsidRDefault="00110475" w:rsidP="003C3100">
                    <w:pPr>
                      <w:jc w:val="center"/>
                      <w:rPr>
                        <w:rFonts w:ascii="Times New Roman" w:hAnsi="Times New Roman" w:cs="Times New Roman"/>
                        <w:lang w:val="uk-UA"/>
                      </w:rPr>
                    </w:pPr>
                    <w:r>
                      <w:rPr>
                        <w:rFonts w:ascii="Times New Roman" w:hAnsi="Times New Roman" w:cs="Times New Roman"/>
                        <w:lang w:val="uk-UA"/>
                      </w:rPr>
                      <w:t>За формою створення підприємств</w:t>
                    </w:r>
                  </w:p>
                </w:txbxContent>
              </v:textbox>
            </v:shape>
            <v:shape id="_x0000_s1108" type="#_x0000_t202" style="position:absolute;left:2520;top:11640;width:2640;height:675">
              <v:textbox>
                <w:txbxContent>
                  <w:p w:rsidR="00110475" w:rsidRPr="003C3100" w:rsidRDefault="00110475" w:rsidP="003C3100">
                    <w:pPr>
                      <w:spacing w:after="0" w:line="240" w:lineRule="auto"/>
                      <w:jc w:val="center"/>
                      <w:rPr>
                        <w:rFonts w:ascii="Times New Roman" w:hAnsi="Times New Roman" w:cs="Times New Roman"/>
                        <w:lang w:val="uk-UA"/>
                      </w:rPr>
                    </w:pPr>
                    <w:r>
                      <w:rPr>
                        <w:rFonts w:ascii="Times New Roman" w:hAnsi="Times New Roman" w:cs="Times New Roman"/>
                        <w:lang w:val="uk-UA"/>
                      </w:rPr>
                      <w:t>За видами діяльності підприємства</w:t>
                    </w:r>
                  </w:p>
                </w:txbxContent>
              </v:textbox>
            </v:shape>
            <v:shape id="_x0000_s1109" type="#_x0000_t202" style="position:absolute;left:2520;top:12480;width:2640;height:630">
              <v:textbox>
                <w:txbxContent>
                  <w:p w:rsidR="00110475" w:rsidRPr="003C3100" w:rsidRDefault="00110475" w:rsidP="003C3100">
                    <w:pPr>
                      <w:spacing w:after="0" w:line="240" w:lineRule="auto"/>
                      <w:rPr>
                        <w:rFonts w:ascii="Times New Roman" w:hAnsi="Times New Roman" w:cs="Times New Roman"/>
                        <w:lang w:val="uk-UA"/>
                      </w:rPr>
                    </w:pPr>
                    <w:r>
                      <w:rPr>
                        <w:rFonts w:ascii="Times New Roman" w:hAnsi="Times New Roman" w:cs="Times New Roman"/>
                        <w:lang w:val="uk-UA"/>
                      </w:rPr>
                      <w:t>За обсягами наведеної інформації</w:t>
                    </w:r>
                  </w:p>
                </w:txbxContent>
              </v:textbox>
            </v:shape>
            <v:shape id="_x0000_s1110" type="#_x0000_t202" style="position:absolute;left:2520;top:13500;width:2640;height:960">
              <v:textbox>
                <w:txbxContent>
                  <w:p w:rsidR="00110475" w:rsidRPr="003C3100" w:rsidRDefault="00110475" w:rsidP="00372DC3">
                    <w:pPr>
                      <w:rPr>
                        <w:rFonts w:ascii="Times New Roman" w:hAnsi="Times New Roman" w:cs="Times New Roman"/>
                        <w:lang w:val="uk-UA"/>
                      </w:rPr>
                    </w:pPr>
                    <w:r>
                      <w:rPr>
                        <w:rFonts w:ascii="Times New Roman" w:hAnsi="Times New Roman" w:cs="Times New Roman"/>
                        <w:lang w:val="uk-UA"/>
                      </w:rPr>
                      <w:t>За обсягами наданих послуг (робіт) та чис</w:t>
                    </w:r>
                    <w:r>
                      <w:rPr>
                        <w:rFonts w:ascii="Times New Roman" w:hAnsi="Times New Roman" w:cs="Times New Roman"/>
                        <w:lang w:val="uk-UA"/>
                      </w:rPr>
                      <w:t>е</w:t>
                    </w:r>
                    <w:r>
                      <w:rPr>
                        <w:rFonts w:ascii="Times New Roman" w:hAnsi="Times New Roman" w:cs="Times New Roman"/>
                        <w:lang w:val="uk-UA"/>
                      </w:rPr>
                      <w:t>льності</w:t>
                    </w:r>
                  </w:p>
                </w:txbxContent>
              </v:textbox>
            </v:shape>
            <v:shape id="_x0000_s1111" type="#_x0000_t202" style="position:absolute;left:5640;top:7260;width:5490;height:630">
              <v:textbox>
                <w:txbxContent>
                  <w:p w:rsidR="00110475" w:rsidRDefault="00110475" w:rsidP="003C3100">
                    <w:pPr>
                      <w:spacing w:after="0" w:line="240" w:lineRule="auto"/>
                      <w:rPr>
                        <w:rFonts w:ascii="Times New Roman" w:hAnsi="Times New Roman" w:cs="Times New Roman"/>
                        <w:lang w:val="uk-UA"/>
                      </w:rPr>
                    </w:pPr>
                    <w:r>
                      <w:rPr>
                        <w:rFonts w:ascii="Times New Roman" w:hAnsi="Times New Roman" w:cs="Times New Roman"/>
                        <w:lang w:val="uk-UA"/>
                      </w:rPr>
                      <w:t xml:space="preserve">           Оперативна                                      Податкова</w:t>
                    </w:r>
                  </w:p>
                  <w:p w:rsidR="00110475" w:rsidRPr="003C3100" w:rsidRDefault="00110475" w:rsidP="00372DC3">
                    <w:pPr>
                      <w:rPr>
                        <w:rFonts w:ascii="Times New Roman" w:hAnsi="Times New Roman" w:cs="Times New Roman"/>
                        <w:lang w:val="uk-UA"/>
                      </w:rPr>
                    </w:pPr>
                    <w:r>
                      <w:rPr>
                        <w:rFonts w:ascii="Times New Roman" w:hAnsi="Times New Roman" w:cs="Times New Roman"/>
                        <w:lang w:val="uk-UA"/>
                      </w:rPr>
                      <w:t>Фінансова(бухгалтерська)                       Статистична</w:t>
                    </w:r>
                  </w:p>
                </w:txbxContent>
              </v:textbox>
            </v:shape>
            <v:shape id="_x0000_s1112" type="#_x0000_t202" style="position:absolute;left:5640;top:10440;width:5490;height:930">
              <v:textbox>
                <w:txbxContent>
                  <w:p w:rsidR="00110475" w:rsidRDefault="00110475" w:rsidP="00CD6746">
                    <w:pPr>
                      <w:spacing w:after="0" w:line="240" w:lineRule="auto"/>
                      <w:rPr>
                        <w:rFonts w:ascii="Times New Roman" w:hAnsi="Times New Roman" w:cs="Times New Roman"/>
                        <w:lang w:val="uk-UA"/>
                      </w:rPr>
                    </w:pPr>
                    <w:r w:rsidRPr="00CD6746">
                      <w:rPr>
                        <w:rFonts w:ascii="Times New Roman" w:hAnsi="Times New Roman" w:cs="Times New Roman"/>
                        <w:lang w:val="uk-UA"/>
                      </w:rPr>
                      <w:t>-</w:t>
                    </w:r>
                    <w:r>
                      <w:rPr>
                        <w:rFonts w:ascii="Times New Roman" w:hAnsi="Times New Roman" w:cs="Times New Roman"/>
                        <w:lang w:val="uk-UA"/>
                      </w:rPr>
                      <w:t xml:space="preserve">  тваринництво;</w:t>
                    </w:r>
                  </w:p>
                  <w:p w:rsidR="00110475" w:rsidRDefault="00110475" w:rsidP="00CD6746">
                    <w:pPr>
                      <w:spacing w:after="0" w:line="240" w:lineRule="auto"/>
                      <w:rPr>
                        <w:rFonts w:ascii="Times New Roman" w:hAnsi="Times New Roman" w:cs="Times New Roman"/>
                        <w:lang w:val="uk-UA"/>
                      </w:rPr>
                    </w:pPr>
                    <w:r>
                      <w:rPr>
                        <w:rFonts w:ascii="Times New Roman" w:hAnsi="Times New Roman" w:cs="Times New Roman"/>
                        <w:lang w:val="uk-UA"/>
                      </w:rPr>
                      <w:t>-  сільське господарство;</w:t>
                    </w:r>
                  </w:p>
                  <w:p w:rsidR="00110475" w:rsidRPr="00CD6746" w:rsidRDefault="00110475" w:rsidP="00CD6746">
                    <w:pPr>
                      <w:spacing w:after="0" w:line="240" w:lineRule="auto"/>
                      <w:rPr>
                        <w:rFonts w:ascii="Times New Roman" w:hAnsi="Times New Roman" w:cs="Times New Roman"/>
                        <w:lang w:val="uk-UA"/>
                      </w:rPr>
                    </w:pPr>
                    <w:r>
                      <w:rPr>
                        <w:rFonts w:ascii="Times New Roman" w:hAnsi="Times New Roman" w:cs="Times New Roman"/>
                        <w:lang w:val="uk-UA"/>
                      </w:rPr>
                      <w:t xml:space="preserve">-   діяльність у сфері радіомовлення. </w:t>
                    </w:r>
                  </w:p>
                </w:txbxContent>
              </v:textbox>
            </v:shape>
            <v:shape id="_x0000_s1113" type="#_x0000_t202" style="position:absolute;left:5640;top:8970;width:5490;height:1200">
              <v:textbox>
                <w:txbxContent>
                  <w:p w:rsidR="00110475" w:rsidRDefault="00110475" w:rsidP="003C3100">
                    <w:pPr>
                      <w:spacing w:after="0" w:line="240" w:lineRule="auto"/>
                      <w:rPr>
                        <w:rFonts w:ascii="Times New Roman" w:hAnsi="Times New Roman" w:cs="Times New Roman"/>
                        <w:lang w:val="uk-UA"/>
                      </w:rPr>
                    </w:pPr>
                    <w:r w:rsidRPr="003C3100">
                      <w:rPr>
                        <w:rFonts w:ascii="Times New Roman" w:hAnsi="Times New Roman" w:cs="Times New Roman"/>
                        <w:lang w:val="uk-UA"/>
                      </w:rPr>
                      <w:t>-</w:t>
                    </w:r>
                    <w:r>
                      <w:rPr>
                        <w:rFonts w:ascii="Times New Roman" w:hAnsi="Times New Roman" w:cs="Times New Roman"/>
                        <w:lang w:val="uk-UA"/>
                      </w:rPr>
                      <w:t xml:space="preserve">  Затверджена Міністром фінансів України;</w:t>
                    </w:r>
                  </w:p>
                  <w:p w:rsidR="00110475" w:rsidRDefault="00110475" w:rsidP="003C3100">
                    <w:pPr>
                      <w:spacing w:after="0" w:line="240" w:lineRule="auto"/>
                      <w:rPr>
                        <w:rFonts w:ascii="Times New Roman" w:hAnsi="Times New Roman" w:cs="Times New Roman"/>
                        <w:lang w:val="uk-UA"/>
                      </w:rPr>
                    </w:pPr>
                    <w:r>
                      <w:rPr>
                        <w:rFonts w:ascii="Times New Roman" w:hAnsi="Times New Roman" w:cs="Times New Roman"/>
                        <w:lang w:val="uk-UA"/>
                      </w:rPr>
                      <w:t>-   Затверджена Галузевими Міністерствами;</w:t>
                    </w:r>
                  </w:p>
                  <w:p w:rsidR="00110475" w:rsidRDefault="00110475" w:rsidP="003C3100">
                    <w:pPr>
                      <w:spacing w:after="0" w:line="240" w:lineRule="auto"/>
                      <w:rPr>
                        <w:rFonts w:ascii="Times New Roman" w:hAnsi="Times New Roman" w:cs="Times New Roman"/>
                        <w:lang w:val="uk-UA"/>
                      </w:rPr>
                    </w:pPr>
                    <w:r>
                      <w:rPr>
                        <w:rFonts w:ascii="Times New Roman" w:hAnsi="Times New Roman" w:cs="Times New Roman"/>
                        <w:lang w:val="uk-UA"/>
                      </w:rPr>
                      <w:t>-   Затверджена Комітетом статистики;</w:t>
                    </w:r>
                  </w:p>
                  <w:p w:rsidR="00110475" w:rsidRPr="003C3100" w:rsidRDefault="00110475" w:rsidP="003C3100">
                    <w:pPr>
                      <w:spacing w:after="0" w:line="240" w:lineRule="auto"/>
                      <w:rPr>
                        <w:rFonts w:ascii="Times New Roman" w:hAnsi="Times New Roman" w:cs="Times New Roman"/>
                        <w:lang w:val="uk-UA"/>
                      </w:rPr>
                    </w:pPr>
                    <w:r>
                      <w:rPr>
                        <w:rFonts w:ascii="Times New Roman" w:hAnsi="Times New Roman" w:cs="Times New Roman"/>
                        <w:lang w:val="uk-UA"/>
                      </w:rPr>
                      <w:t>-   Затверджена Рішенням підприємств.</w:t>
                    </w:r>
                  </w:p>
                </w:txbxContent>
              </v:textbox>
            </v:shape>
            <v:shape id="_x0000_s1114" type="#_x0000_t202" style="position:absolute;left:5640;top:8070;width:5490;height:615">
              <v:textbox>
                <w:txbxContent>
                  <w:p w:rsidR="00110475" w:rsidRDefault="00110475" w:rsidP="003C3100">
                    <w:pPr>
                      <w:spacing w:after="0" w:line="240" w:lineRule="auto"/>
                      <w:rPr>
                        <w:rFonts w:ascii="Times New Roman" w:hAnsi="Times New Roman" w:cs="Times New Roman"/>
                        <w:lang w:val="uk-UA"/>
                      </w:rPr>
                    </w:pPr>
                    <w:r>
                      <w:rPr>
                        <w:rFonts w:ascii="Times New Roman" w:hAnsi="Times New Roman" w:cs="Times New Roman"/>
                        <w:lang w:val="uk-UA"/>
                      </w:rPr>
                      <w:t xml:space="preserve">   Денна                      Декадна                        Квартальна </w:t>
                    </w:r>
                  </w:p>
                  <w:p w:rsidR="00110475" w:rsidRPr="003C3100" w:rsidRDefault="00110475" w:rsidP="003C3100">
                    <w:pPr>
                      <w:spacing w:after="0" w:line="240" w:lineRule="auto"/>
                      <w:rPr>
                        <w:rFonts w:ascii="Times New Roman" w:hAnsi="Times New Roman" w:cs="Times New Roman"/>
                        <w:lang w:val="uk-UA"/>
                      </w:rPr>
                    </w:pPr>
                    <w:r>
                      <w:rPr>
                        <w:rFonts w:ascii="Times New Roman" w:hAnsi="Times New Roman" w:cs="Times New Roman"/>
                        <w:lang w:val="uk-UA"/>
                      </w:rPr>
                      <w:t>Недільна                    Місячна                               Річна</w:t>
                    </w:r>
                  </w:p>
                </w:txbxContent>
              </v:textbox>
            </v:shape>
            <v:shape id="_x0000_s1115" type="#_x0000_t202" style="position:absolute;left:5640;top:11805;width:5490;height:510">
              <v:textbox>
                <w:txbxContent>
                  <w:p w:rsidR="00110475" w:rsidRPr="00CD6746" w:rsidRDefault="00110475" w:rsidP="00CD6746">
                    <w:pPr>
                      <w:spacing w:after="0" w:line="240" w:lineRule="auto"/>
                      <w:rPr>
                        <w:rFonts w:ascii="Times New Roman" w:hAnsi="Times New Roman" w:cs="Times New Roman"/>
                        <w:lang w:val="uk-UA"/>
                      </w:rPr>
                    </w:pPr>
                    <w:r>
                      <w:rPr>
                        <w:rFonts w:ascii="Times New Roman" w:hAnsi="Times New Roman" w:cs="Times New Roman"/>
                        <w:lang w:val="uk-UA"/>
                      </w:rPr>
                      <w:t>Прибуткова (збиткова)                      Неприбуткова</w:t>
                    </w:r>
                  </w:p>
                </w:txbxContent>
              </v:textbox>
            </v:shape>
            <v:shape id="_x0000_s1116" type="#_x0000_t202" style="position:absolute;left:5640;top:12600;width:5490;height:510">
              <v:textbox>
                <w:txbxContent>
                  <w:p w:rsidR="00110475" w:rsidRPr="00CD6746" w:rsidRDefault="00110475" w:rsidP="00CD6746">
                    <w:pPr>
                      <w:spacing w:after="0" w:line="240" w:lineRule="auto"/>
                      <w:jc w:val="center"/>
                      <w:rPr>
                        <w:rFonts w:ascii="Times New Roman" w:hAnsi="Times New Roman" w:cs="Times New Roman"/>
                        <w:lang w:val="uk-UA"/>
                      </w:rPr>
                    </w:pPr>
                    <w:r>
                      <w:rPr>
                        <w:rFonts w:ascii="Times New Roman" w:hAnsi="Times New Roman" w:cs="Times New Roman"/>
                        <w:lang w:val="uk-UA"/>
                      </w:rPr>
                      <w:t>Консолідована, індивідуальна</w:t>
                    </w:r>
                  </w:p>
                </w:txbxContent>
              </v:textbox>
            </v:shape>
            <v:shape id="_x0000_s1117" type="#_x0000_t202" style="position:absolute;left:5640;top:13785;width:5490;height:510">
              <v:textbox>
                <w:txbxContent>
                  <w:p w:rsidR="00110475" w:rsidRPr="00CD6746" w:rsidRDefault="00110475" w:rsidP="00CD6746">
                    <w:pPr>
                      <w:spacing w:after="0" w:line="240" w:lineRule="auto"/>
                      <w:rPr>
                        <w:rFonts w:ascii="Times New Roman" w:hAnsi="Times New Roman" w:cs="Times New Roman"/>
                        <w:lang w:val="uk-UA"/>
                      </w:rPr>
                    </w:pPr>
                    <w:r>
                      <w:rPr>
                        <w:rFonts w:ascii="Times New Roman" w:hAnsi="Times New Roman" w:cs="Times New Roman"/>
                        <w:lang w:val="uk-UA"/>
                      </w:rPr>
                      <w:t xml:space="preserve">        Загальна для суб</w:t>
                    </w:r>
                    <w:r>
                      <w:rPr>
                        <w:rFonts w:ascii="Times New Roman" w:hAnsi="Times New Roman" w:cs="Times New Roman"/>
                        <w:lang w:val="en-US"/>
                      </w:rPr>
                      <w:t>’</w:t>
                    </w:r>
                    <w:r>
                      <w:rPr>
                        <w:rFonts w:ascii="Times New Roman" w:hAnsi="Times New Roman" w:cs="Times New Roman"/>
                        <w:lang w:val="uk-UA"/>
                      </w:rPr>
                      <w:t>єктів малого підприємства</w:t>
                    </w:r>
                  </w:p>
                </w:txbxContent>
              </v:textbox>
            </v:shape>
            <v:shape id="_x0000_s1118" type="#_x0000_t32" style="position:absolute;left:5160;top:7665;width:480;height:15;flip:y" o:connectortype="straight">
              <v:stroke endarrow="block"/>
            </v:shape>
            <v:shape id="_x0000_s1119" type="#_x0000_t32" style="position:absolute;left:5160;top:8460;width:480;height:0" o:connectortype="straight">
              <v:stroke endarrow="block"/>
            </v:shape>
            <v:shape id="_x0000_s1120" type="#_x0000_t32" style="position:absolute;left:5160;top:9570;width:480;height:15;flip:y" o:connectortype="straight">
              <v:stroke endarrow="block"/>
            </v:shape>
            <v:shape id="_x0000_s1121" type="#_x0000_t32" style="position:absolute;left:5160;top:10980;width:480;height:15;flip:y" o:connectortype="straight">
              <v:stroke endarrow="block"/>
            </v:shape>
            <v:shape id="_x0000_s1122" type="#_x0000_t32" style="position:absolute;left:5160;top:12045;width:480;height:15;flip:y" o:connectortype="straight">
              <v:stroke endarrow="block"/>
            </v:shape>
            <v:shape id="_x0000_s1123" type="#_x0000_t32" style="position:absolute;left:5160;top:12840;width:480;height:0" o:connectortype="straight">
              <v:stroke endarrow="block"/>
            </v:shape>
            <v:shape id="_x0000_s1124" type="#_x0000_t32" style="position:absolute;left:5160;top:14070;width:480;height:0" o:connectortype="straight">
              <v:stroke endarrow="block"/>
            </v:shape>
            <v:shape id="_x0000_s1125" type="#_x0000_t32" style="position:absolute;left:2265;top:7650;width:255;height:15;flip:y" o:connectortype="straight">
              <v:stroke endarrow="block"/>
            </v:shape>
            <v:shape id="_x0000_s1126" type="#_x0000_t32" style="position:absolute;left:2265;top:8460;width:255;height:0" o:connectortype="straight">
              <v:stroke endarrow="block"/>
            </v:shape>
            <v:shape id="_x0000_s1127" type="#_x0000_t32" style="position:absolute;left:2265;top:9555;width:255;height:15;flip:y" o:connectortype="straight">
              <v:stroke endarrow="block"/>
            </v:shape>
            <v:shape id="_x0000_s1128" type="#_x0000_t32" style="position:absolute;left:2265;top:10965;width:255;height:15;flip:y" o:connectortype="straight">
              <v:stroke endarrow="block"/>
            </v:shape>
            <v:shape id="_x0000_s1129" type="#_x0000_t32" style="position:absolute;left:2265;top:12030;width:255;height:15;flip:y" o:connectortype="straight">
              <v:stroke endarrow="block"/>
            </v:shape>
            <v:shape id="_x0000_s1130" type="#_x0000_t32" style="position:absolute;left:2265;top:12825;width:315;height:15;flip:y" o:connectortype="straight">
              <v:stroke endarrow="block"/>
            </v:shape>
            <v:shape id="_x0000_s1131" type="#_x0000_t32" style="position:absolute;left:2265;top:14055;width:255;height:15;flip:y" o:connectortype="straight">
              <v:stroke endarrow="block"/>
            </v:shape>
          </v:group>
        </w:pict>
      </w:r>
      <w:r w:rsidR="00FD4EAC">
        <w:rPr>
          <w:rFonts w:ascii="Times New Roman" w:hAnsi="Times New Roman" w:cs="Times New Roman"/>
          <w:sz w:val="28"/>
          <w:szCs w:val="28"/>
          <w:lang w:val="uk-UA"/>
        </w:rPr>
        <w:tab/>
        <w:t>В Україні склалась система звітності, яку можна поділити за рівними критеріями (рис.1.3.)</w:t>
      </w:r>
    </w:p>
    <w:p w:rsidR="008D569E" w:rsidRDefault="008D569E" w:rsidP="00CE4052">
      <w:pPr>
        <w:tabs>
          <w:tab w:val="left" w:pos="0"/>
          <w:tab w:val="left" w:pos="1134"/>
        </w:tabs>
        <w:suppressAutoHyphens/>
        <w:spacing w:after="0" w:line="360" w:lineRule="auto"/>
        <w:jc w:val="both"/>
        <w:rPr>
          <w:rFonts w:ascii="Times New Roman" w:hAnsi="Times New Roman" w:cs="Times New Roman"/>
          <w:sz w:val="28"/>
          <w:szCs w:val="28"/>
          <w:lang w:val="uk-UA"/>
        </w:rPr>
      </w:pPr>
    </w:p>
    <w:p w:rsidR="008D569E" w:rsidRDefault="008D569E" w:rsidP="00CE4052">
      <w:pPr>
        <w:tabs>
          <w:tab w:val="left" w:pos="0"/>
          <w:tab w:val="left" w:pos="1134"/>
        </w:tabs>
        <w:suppressAutoHyphens/>
        <w:spacing w:after="0" w:line="360" w:lineRule="auto"/>
        <w:jc w:val="both"/>
        <w:rPr>
          <w:rFonts w:ascii="Times New Roman" w:hAnsi="Times New Roman" w:cs="Times New Roman"/>
          <w:sz w:val="28"/>
          <w:szCs w:val="28"/>
          <w:lang w:val="uk-UA"/>
        </w:rPr>
      </w:pPr>
    </w:p>
    <w:p w:rsidR="008D569E" w:rsidRDefault="008D569E" w:rsidP="00CE4052">
      <w:pPr>
        <w:tabs>
          <w:tab w:val="left" w:pos="0"/>
          <w:tab w:val="left" w:pos="1134"/>
        </w:tabs>
        <w:suppressAutoHyphens/>
        <w:spacing w:after="0" w:line="360" w:lineRule="auto"/>
        <w:jc w:val="both"/>
        <w:rPr>
          <w:rFonts w:ascii="Times New Roman" w:hAnsi="Times New Roman" w:cs="Times New Roman"/>
          <w:sz w:val="28"/>
          <w:szCs w:val="28"/>
          <w:lang w:val="uk-UA"/>
        </w:rPr>
      </w:pPr>
    </w:p>
    <w:p w:rsidR="008D569E" w:rsidRDefault="008D569E" w:rsidP="00CE4052">
      <w:pPr>
        <w:tabs>
          <w:tab w:val="left" w:pos="0"/>
          <w:tab w:val="left" w:pos="1134"/>
        </w:tabs>
        <w:suppressAutoHyphens/>
        <w:spacing w:after="0" w:line="360" w:lineRule="auto"/>
        <w:jc w:val="both"/>
        <w:rPr>
          <w:rFonts w:ascii="Times New Roman" w:hAnsi="Times New Roman" w:cs="Times New Roman"/>
          <w:sz w:val="28"/>
          <w:szCs w:val="28"/>
          <w:lang w:val="uk-UA"/>
        </w:rPr>
      </w:pPr>
    </w:p>
    <w:p w:rsidR="00CD6746" w:rsidRDefault="00CD6746" w:rsidP="00CE4052">
      <w:pPr>
        <w:tabs>
          <w:tab w:val="left" w:pos="0"/>
          <w:tab w:val="left" w:pos="1134"/>
        </w:tabs>
        <w:suppressAutoHyphens/>
        <w:spacing w:after="0" w:line="360" w:lineRule="auto"/>
        <w:jc w:val="both"/>
        <w:rPr>
          <w:rFonts w:ascii="Times New Roman" w:hAnsi="Times New Roman" w:cs="Times New Roman"/>
          <w:sz w:val="28"/>
          <w:szCs w:val="28"/>
          <w:lang w:val="uk-UA"/>
        </w:rPr>
      </w:pPr>
    </w:p>
    <w:p w:rsidR="00CD6746" w:rsidRPr="00CD6746" w:rsidRDefault="00CD6746" w:rsidP="00CE4052">
      <w:pPr>
        <w:suppressAutoHyphens/>
        <w:rPr>
          <w:rFonts w:ascii="Times New Roman" w:hAnsi="Times New Roman" w:cs="Times New Roman"/>
          <w:sz w:val="28"/>
          <w:szCs w:val="28"/>
          <w:lang w:val="uk-UA"/>
        </w:rPr>
      </w:pPr>
    </w:p>
    <w:p w:rsidR="00CD6746" w:rsidRPr="00CD6746" w:rsidRDefault="00CD6746" w:rsidP="00CE4052">
      <w:pPr>
        <w:suppressAutoHyphens/>
        <w:rPr>
          <w:rFonts w:ascii="Times New Roman" w:hAnsi="Times New Roman" w:cs="Times New Roman"/>
          <w:sz w:val="28"/>
          <w:szCs w:val="28"/>
          <w:lang w:val="uk-UA"/>
        </w:rPr>
      </w:pPr>
    </w:p>
    <w:p w:rsidR="00CD6746" w:rsidRPr="00CD6746" w:rsidRDefault="00CD6746" w:rsidP="00CE4052">
      <w:pPr>
        <w:suppressAutoHyphens/>
        <w:rPr>
          <w:rFonts w:ascii="Times New Roman" w:hAnsi="Times New Roman" w:cs="Times New Roman"/>
          <w:sz w:val="28"/>
          <w:szCs w:val="28"/>
          <w:lang w:val="uk-UA"/>
        </w:rPr>
      </w:pPr>
    </w:p>
    <w:p w:rsidR="00CD6746" w:rsidRPr="00CD6746" w:rsidRDefault="00CD6746" w:rsidP="00CE4052">
      <w:pPr>
        <w:suppressAutoHyphens/>
        <w:rPr>
          <w:rFonts w:ascii="Times New Roman" w:hAnsi="Times New Roman" w:cs="Times New Roman"/>
          <w:sz w:val="28"/>
          <w:szCs w:val="28"/>
          <w:lang w:val="uk-UA"/>
        </w:rPr>
      </w:pPr>
    </w:p>
    <w:p w:rsidR="00CD6746" w:rsidRPr="00CD6746" w:rsidRDefault="00CD6746" w:rsidP="00CE4052">
      <w:pPr>
        <w:suppressAutoHyphens/>
        <w:rPr>
          <w:rFonts w:ascii="Times New Roman" w:hAnsi="Times New Roman" w:cs="Times New Roman"/>
          <w:sz w:val="28"/>
          <w:szCs w:val="28"/>
          <w:lang w:val="uk-UA"/>
        </w:rPr>
      </w:pPr>
    </w:p>
    <w:p w:rsidR="00CD6746" w:rsidRPr="00CD6746" w:rsidRDefault="00CD6746" w:rsidP="00CE4052">
      <w:pPr>
        <w:suppressAutoHyphens/>
        <w:rPr>
          <w:rFonts w:ascii="Times New Roman" w:hAnsi="Times New Roman" w:cs="Times New Roman"/>
          <w:sz w:val="28"/>
          <w:szCs w:val="28"/>
          <w:lang w:val="uk-UA"/>
        </w:rPr>
      </w:pPr>
    </w:p>
    <w:p w:rsidR="00CD6746" w:rsidRDefault="00CD6746" w:rsidP="00CE4052">
      <w:pPr>
        <w:suppressAutoHyphens/>
        <w:rPr>
          <w:rFonts w:ascii="Times New Roman" w:hAnsi="Times New Roman" w:cs="Times New Roman"/>
          <w:sz w:val="28"/>
          <w:szCs w:val="28"/>
          <w:lang w:val="uk-UA"/>
        </w:rPr>
      </w:pPr>
    </w:p>
    <w:p w:rsidR="008D569E" w:rsidRPr="00CD6746" w:rsidRDefault="008D569E" w:rsidP="00CE4052">
      <w:pPr>
        <w:suppressAutoHyphens/>
        <w:rPr>
          <w:rFonts w:ascii="Times New Roman" w:hAnsi="Times New Roman" w:cs="Times New Roman"/>
          <w:sz w:val="28"/>
          <w:szCs w:val="28"/>
          <w:lang w:val="uk-UA"/>
        </w:rPr>
      </w:pPr>
    </w:p>
    <w:p w:rsidR="008D569E" w:rsidRDefault="000479DD" w:rsidP="001747BF">
      <w:pPr>
        <w:tabs>
          <w:tab w:val="left" w:pos="1140"/>
        </w:tabs>
        <w:suppressAutoHyphens/>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0127">
        <w:rPr>
          <w:rFonts w:ascii="Times New Roman" w:hAnsi="Times New Roman" w:cs="Times New Roman"/>
          <w:sz w:val="28"/>
          <w:szCs w:val="28"/>
          <w:lang w:val="uk-UA"/>
        </w:rPr>
        <w:t xml:space="preserve">  Рис.1.3 Структура системи звітності України</w:t>
      </w:r>
    </w:p>
    <w:p w:rsidR="005F0127" w:rsidRDefault="008D569E" w:rsidP="00CE4052">
      <w:pPr>
        <w:tabs>
          <w:tab w:val="left" w:pos="1140"/>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5F0127">
        <w:rPr>
          <w:rFonts w:ascii="Times New Roman" w:hAnsi="Times New Roman" w:cs="Times New Roman"/>
          <w:sz w:val="28"/>
          <w:szCs w:val="28"/>
          <w:lang w:val="uk-UA"/>
        </w:rPr>
        <w:t>Оперативна звітність – це документи, які отримують на заключному етапі оперативного обліку.  Розробляється і затверджується така звітність на конкурентному підприємстві, вона характеризує окремі господарські операції, може бути індивідуальною, диференційною тощо.</w:t>
      </w:r>
    </w:p>
    <w:p w:rsidR="005F0127" w:rsidRDefault="005F0127" w:rsidP="00CE4052">
      <w:pPr>
        <w:tabs>
          <w:tab w:val="left" w:pos="1140"/>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Податкова звітність – звітність в якій  наведені основні показники для розрахунку податкових зобов</w:t>
      </w:r>
      <w:r w:rsidRPr="005F0127">
        <w:rPr>
          <w:rFonts w:ascii="Times New Roman" w:hAnsi="Times New Roman" w:cs="Times New Roman"/>
          <w:sz w:val="28"/>
          <w:szCs w:val="28"/>
        </w:rPr>
        <w:t>’</w:t>
      </w:r>
      <w:r>
        <w:rPr>
          <w:rFonts w:ascii="Times New Roman" w:hAnsi="Times New Roman" w:cs="Times New Roman"/>
          <w:sz w:val="28"/>
          <w:szCs w:val="28"/>
          <w:lang w:val="uk-UA"/>
        </w:rPr>
        <w:t>язань. До податкової звітності відносяться декларації,розрахунки, довідки, звіти, відомості тощо, поділ яких відбувається завдяки економічному змісту та призначення того чи іншого податку.</w:t>
      </w:r>
    </w:p>
    <w:p w:rsidR="00703BDD" w:rsidRPr="00C75286" w:rsidRDefault="00703BDD" w:rsidP="00CE4052">
      <w:pPr>
        <w:tabs>
          <w:tab w:val="left" w:pos="1140"/>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Статистична звітність – документи, які містять сукупність статистичних даних про роботу підприємства та здаються в затверджені терміни до статистичних організацій</w:t>
      </w:r>
      <w:r w:rsidR="00C3610A" w:rsidRPr="00C3610A">
        <w:rPr>
          <w:rFonts w:ascii="Times New Roman" w:hAnsi="Times New Roman" w:cs="Times New Roman"/>
          <w:sz w:val="28"/>
          <w:szCs w:val="28"/>
        </w:rPr>
        <w:t>[11</w:t>
      </w:r>
      <w:r w:rsidR="00C34682">
        <w:rPr>
          <w:rFonts w:ascii="Times New Roman" w:hAnsi="Times New Roman" w:cs="Times New Roman"/>
          <w:sz w:val="28"/>
          <w:szCs w:val="28"/>
          <w:lang w:val="uk-UA"/>
        </w:rPr>
        <w:t>,с</w:t>
      </w:r>
      <w:r w:rsidR="001851D6">
        <w:rPr>
          <w:rFonts w:ascii="Times New Roman" w:hAnsi="Times New Roman" w:cs="Times New Roman"/>
          <w:sz w:val="28"/>
          <w:szCs w:val="28"/>
          <w:lang w:val="uk-UA"/>
        </w:rPr>
        <w:t>. 43</w:t>
      </w:r>
      <w:r w:rsidR="00C3610A" w:rsidRPr="00C75286">
        <w:rPr>
          <w:rFonts w:ascii="Times New Roman" w:hAnsi="Times New Roman" w:cs="Times New Roman"/>
          <w:sz w:val="28"/>
          <w:szCs w:val="28"/>
          <w:lang w:val="uk-UA"/>
        </w:rPr>
        <w:t>]</w:t>
      </w:r>
      <w:r>
        <w:rPr>
          <w:rFonts w:ascii="Times New Roman" w:hAnsi="Times New Roman" w:cs="Times New Roman"/>
          <w:sz w:val="28"/>
          <w:szCs w:val="28"/>
          <w:lang w:val="uk-UA"/>
        </w:rPr>
        <w:t>.</w:t>
      </w:r>
    </w:p>
    <w:p w:rsidR="00647E4B" w:rsidRDefault="00647E4B" w:rsidP="00CE4052">
      <w:pPr>
        <w:tabs>
          <w:tab w:val="left" w:pos="1140"/>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Фінансова (бухгалтерська) звітність – документи, що містять інформацію</w:t>
      </w:r>
      <w:r w:rsidR="00A86A28">
        <w:rPr>
          <w:rFonts w:ascii="Times New Roman" w:hAnsi="Times New Roman" w:cs="Times New Roman"/>
          <w:sz w:val="28"/>
          <w:szCs w:val="28"/>
          <w:lang w:val="uk-UA"/>
        </w:rPr>
        <w:t xml:space="preserve"> про фінансовий стан, результати діяльності, про рух грошових коштів підприємства за звітний період тощо. Слід звернути увагу, що в Україні фінансова звітність – система взаємопов</w:t>
      </w:r>
      <w:r w:rsidR="00A86A28" w:rsidRPr="00A86A28">
        <w:rPr>
          <w:rFonts w:ascii="Times New Roman" w:hAnsi="Times New Roman" w:cs="Times New Roman"/>
          <w:sz w:val="28"/>
          <w:szCs w:val="28"/>
          <w:lang w:val="uk-UA"/>
        </w:rPr>
        <w:t>’</w:t>
      </w:r>
      <w:r w:rsidR="00A86A28">
        <w:rPr>
          <w:rFonts w:ascii="Times New Roman" w:hAnsi="Times New Roman" w:cs="Times New Roman"/>
          <w:sz w:val="28"/>
          <w:szCs w:val="28"/>
          <w:lang w:val="uk-UA"/>
        </w:rPr>
        <w:t>язаних показників, що характеризує фінансовий стан підприємства на визначену дату і результати його діяльності за звітний період і базується на бухгалтерському обліку підприємства. Така звітність єдина для всіх суб</w:t>
      </w:r>
      <w:r w:rsidR="00A86A28" w:rsidRPr="00A86A28">
        <w:rPr>
          <w:rFonts w:ascii="Times New Roman" w:hAnsi="Times New Roman" w:cs="Times New Roman"/>
          <w:sz w:val="28"/>
          <w:szCs w:val="28"/>
          <w:lang w:val="uk-UA"/>
        </w:rPr>
        <w:t>’</w:t>
      </w:r>
      <w:r w:rsidR="00A86A28">
        <w:rPr>
          <w:rFonts w:ascii="Times New Roman" w:hAnsi="Times New Roman" w:cs="Times New Roman"/>
          <w:sz w:val="28"/>
          <w:szCs w:val="28"/>
          <w:lang w:val="uk-UA"/>
        </w:rPr>
        <w:t>єктів господарювання і з нею працюють керівники, замовники, постачальники, банки тощо. В даній дипломній роботі буде використана саме фінансова звітність, а саме:</w:t>
      </w:r>
    </w:p>
    <w:p w:rsidR="00A86A28" w:rsidRDefault="00A02F17" w:rsidP="00CE4052">
      <w:pPr>
        <w:pStyle w:val="a3"/>
        <w:numPr>
          <w:ilvl w:val="0"/>
          <w:numId w:val="16"/>
        </w:numPr>
        <w:tabs>
          <w:tab w:val="left" w:pos="1140"/>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Звіт про фінансовий стан підприємства ( Баланс);</w:t>
      </w:r>
    </w:p>
    <w:p w:rsidR="00A02F17" w:rsidRDefault="00A02F17" w:rsidP="00CE4052">
      <w:pPr>
        <w:pStyle w:val="a3"/>
        <w:numPr>
          <w:ilvl w:val="0"/>
          <w:numId w:val="16"/>
        </w:numPr>
        <w:tabs>
          <w:tab w:val="left" w:pos="1140"/>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Звіт про фінансові результати підприємства.</w:t>
      </w:r>
    </w:p>
    <w:p w:rsidR="00A02F17" w:rsidRDefault="00A02F17" w:rsidP="00CE4052">
      <w:pPr>
        <w:tabs>
          <w:tab w:val="left" w:pos="1140"/>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479DD">
        <w:rPr>
          <w:rFonts w:ascii="Times New Roman" w:hAnsi="Times New Roman" w:cs="Times New Roman"/>
          <w:sz w:val="28"/>
          <w:szCs w:val="28"/>
          <w:lang w:val="uk-UA"/>
        </w:rPr>
        <w:t>На думку Строченко Н.І. д</w:t>
      </w:r>
      <w:r>
        <w:rPr>
          <w:rFonts w:ascii="Times New Roman" w:hAnsi="Times New Roman" w:cs="Times New Roman"/>
          <w:sz w:val="28"/>
          <w:szCs w:val="28"/>
          <w:lang w:val="uk-UA"/>
        </w:rPr>
        <w:t xml:space="preserve">ля оцінки господарської діяльності необхідно мати не тільки відповідні показники підприємства, але і знати прийоми їх дослідження за всіма </w:t>
      </w:r>
      <w:r w:rsidR="00BE1772">
        <w:rPr>
          <w:rFonts w:ascii="Times New Roman" w:hAnsi="Times New Roman" w:cs="Times New Roman"/>
          <w:sz w:val="28"/>
          <w:szCs w:val="28"/>
          <w:lang w:val="uk-UA"/>
        </w:rPr>
        <w:t xml:space="preserve">напрямами фінансового аналізу. </w:t>
      </w:r>
      <w:r>
        <w:rPr>
          <w:rFonts w:ascii="Times New Roman" w:hAnsi="Times New Roman" w:cs="Times New Roman"/>
          <w:sz w:val="28"/>
          <w:szCs w:val="28"/>
          <w:lang w:val="uk-UA"/>
        </w:rPr>
        <w:t>Методи дослідження інформації щодо діяльності підприємств ґрунтується на поєднанні аналізу і синтезу. Цей момент є дуже важливим для практичної роботи, оскільки вивчення господарської діяльності без глибокого аналізу інформаційних ресурсів є одностороннім процесом, а теоретичні чи практичні висновки недостатньо повними</w:t>
      </w:r>
      <w:r w:rsidR="00C3610A" w:rsidRPr="00C3610A">
        <w:rPr>
          <w:rFonts w:ascii="Times New Roman" w:hAnsi="Times New Roman" w:cs="Times New Roman"/>
          <w:sz w:val="28"/>
          <w:szCs w:val="28"/>
        </w:rPr>
        <w:t>[1</w:t>
      </w:r>
      <w:r w:rsidR="00AD3160">
        <w:rPr>
          <w:rFonts w:ascii="Times New Roman" w:hAnsi="Times New Roman" w:cs="Times New Roman"/>
          <w:sz w:val="28"/>
          <w:szCs w:val="28"/>
          <w:lang w:val="uk-UA"/>
        </w:rPr>
        <w:t>5</w:t>
      </w:r>
      <w:r w:rsidR="00C34682">
        <w:rPr>
          <w:rFonts w:ascii="Times New Roman" w:hAnsi="Times New Roman" w:cs="Times New Roman"/>
          <w:sz w:val="28"/>
          <w:szCs w:val="28"/>
          <w:lang w:val="uk-UA"/>
        </w:rPr>
        <w:t>,с</w:t>
      </w:r>
      <w:r w:rsidR="001851D6">
        <w:rPr>
          <w:rFonts w:ascii="Times New Roman" w:hAnsi="Times New Roman" w:cs="Times New Roman"/>
          <w:sz w:val="28"/>
          <w:szCs w:val="28"/>
          <w:lang w:val="uk-UA"/>
        </w:rPr>
        <w:t>.126</w:t>
      </w:r>
      <w:r w:rsidR="00C3610A" w:rsidRPr="00C3610A">
        <w:rPr>
          <w:rFonts w:ascii="Times New Roman" w:hAnsi="Times New Roman" w:cs="Times New Roman"/>
          <w:sz w:val="28"/>
          <w:szCs w:val="28"/>
        </w:rPr>
        <w:t>]</w:t>
      </w:r>
      <w:r>
        <w:rPr>
          <w:rFonts w:ascii="Times New Roman" w:hAnsi="Times New Roman" w:cs="Times New Roman"/>
          <w:sz w:val="28"/>
          <w:szCs w:val="28"/>
          <w:lang w:val="uk-UA"/>
        </w:rPr>
        <w:t>.</w:t>
      </w:r>
    </w:p>
    <w:p w:rsidR="00A02F17" w:rsidRPr="00FB4E25" w:rsidRDefault="00A02F17" w:rsidP="00CE4052">
      <w:pPr>
        <w:tabs>
          <w:tab w:val="left" w:pos="114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ab/>
        <w:t xml:space="preserve">В процесі фінансового аналізу підприємства застосовується комплекс методів і прийомів. При цьому, кожний із методів володіє відповідними інформаційними, візуальними, узагальнюючими або аналітичними можливостями. </w:t>
      </w:r>
    </w:p>
    <w:p w:rsidR="001F33D9" w:rsidRPr="00FB4E25" w:rsidRDefault="005465CD" w:rsidP="00CE405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F33D9" w:rsidRPr="00FB4E25">
        <w:rPr>
          <w:rFonts w:ascii="Times New Roman" w:hAnsi="Times New Roman" w:cs="Times New Roman"/>
          <w:sz w:val="28"/>
          <w:szCs w:val="28"/>
          <w:lang w:val="uk-UA"/>
        </w:rPr>
        <w:t xml:space="preserve">Класифікація розрізняє неформалізовані і формалізовані методи аналізу. </w:t>
      </w:r>
    </w:p>
    <w:p w:rsidR="001F33D9" w:rsidRPr="001F33D9" w:rsidRDefault="005465CD" w:rsidP="00CE4052">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1F33D9" w:rsidRPr="0073717A">
        <w:rPr>
          <w:rFonts w:ascii="Times New Roman" w:hAnsi="Times New Roman" w:cs="Times New Roman"/>
          <w:sz w:val="28"/>
          <w:szCs w:val="28"/>
        </w:rPr>
        <w:t>Неформалізовані (евристичні) методи аналізу ґрунтуються на описуванні</w:t>
      </w:r>
      <w:r w:rsidR="001F33D9" w:rsidRPr="001F33D9">
        <w:rPr>
          <w:rFonts w:ascii="Times New Roman" w:hAnsi="Times New Roman" w:cs="Times New Roman"/>
          <w:sz w:val="28"/>
          <w:szCs w:val="28"/>
        </w:rPr>
        <w:t xml:space="preserve"> </w:t>
      </w:r>
      <w:r w:rsidR="001F33D9" w:rsidRPr="0073717A">
        <w:rPr>
          <w:rFonts w:ascii="Times New Roman" w:hAnsi="Times New Roman" w:cs="Times New Roman"/>
          <w:sz w:val="28"/>
          <w:szCs w:val="28"/>
        </w:rPr>
        <w:t>аналітичних процедур на логічному рівні, а не на жорстких аналітичних</w:t>
      </w:r>
      <w:r w:rsidR="001F33D9" w:rsidRPr="001F33D9">
        <w:rPr>
          <w:rFonts w:ascii="Times New Roman" w:hAnsi="Times New Roman" w:cs="Times New Roman"/>
          <w:sz w:val="28"/>
          <w:szCs w:val="28"/>
        </w:rPr>
        <w:t xml:space="preserve"> </w:t>
      </w:r>
      <w:r w:rsidR="001F33D9" w:rsidRPr="0073717A">
        <w:rPr>
          <w:rFonts w:ascii="Times New Roman" w:hAnsi="Times New Roman" w:cs="Times New Roman"/>
          <w:sz w:val="28"/>
          <w:szCs w:val="28"/>
        </w:rPr>
        <w:t xml:space="preserve">взаємозв'язках та залежностях. До неформалізованих належать такі методи: </w:t>
      </w:r>
      <w:r w:rsidR="001F33D9" w:rsidRPr="001F33D9">
        <w:rPr>
          <w:rFonts w:ascii="Times New Roman" w:hAnsi="Times New Roman" w:cs="Times New Roman"/>
          <w:sz w:val="28"/>
          <w:szCs w:val="28"/>
        </w:rPr>
        <w:t xml:space="preserve">  </w:t>
      </w:r>
      <w:r w:rsidR="001F33D9" w:rsidRPr="0073717A">
        <w:rPr>
          <w:rFonts w:ascii="Times New Roman" w:hAnsi="Times New Roman" w:cs="Times New Roman"/>
          <w:sz w:val="28"/>
          <w:szCs w:val="28"/>
        </w:rPr>
        <w:t xml:space="preserve">експертних оцінок та сценаріїв; психологічні; морфологічні; порівняльні; </w:t>
      </w:r>
      <w:r w:rsidR="001F33D9" w:rsidRPr="001F33D9">
        <w:rPr>
          <w:rFonts w:ascii="Times New Roman" w:hAnsi="Times New Roman" w:cs="Times New Roman"/>
          <w:sz w:val="28"/>
          <w:szCs w:val="28"/>
        </w:rPr>
        <w:t xml:space="preserve"> </w:t>
      </w:r>
      <w:r w:rsidR="001F33D9" w:rsidRPr="0073717A">
        <w:rPr>
          <w:rFonts w:ascii="Times New Roman" w:hAnsi="Times New Roman" w:cs="Times New Roman"/>
          <w:sz w:val="28"/>
          <w:szCs w:val="28"/>
        </w:rPr>
        <w:t xml:space="preserve">побудови системи показників; побудови системи аналітичних таблиць. </w:t>
      </w:r>
    </w:p>
    <w:p w:rsidR="001F33D9" w:rsidRPr="0073717A" w:rsidRDefault="005465CD" w:rsidP="00CE4052">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1F33D9" w:rsidRPr="0073717A">
        <w:rPr>
          <w:rFonts w:ascii="Times New Roman" w:hAnsi="Times New Roman" w:cs="Times New Roman"/>
          <w:sz w:val="28"/>
          <w:szCs w:val="28"/>
        </w:rPr>
        <w:t>До формалізованих методів фінансового аналізу належать ті, в основу</w:t>
      </w:r>
    </w:p>
    <w:p w:rsidR="001F33D9" w:rsidRPr="0073717A" w:rsidRDefault="001F33D9" w:rsidP="00CE4052">
      <w:pPr>
        <w:suppressAutoHyphens/>
        <w:spacing w:after="0" w:line="360" w:lineRule="auto"/>
        <w:jc w:val="both"/>
        <w:rPr>
          <w:rFonts w:ascii="Times New Roman" w:hAnsi="Times New Roman" w:cs="Times New Roman"/>
          <w:sz w:val="28"/>
          <w:szCs w:val="28"/>
        </w:rPr>
      </w:pPr>
      <w:r w:rsidRPr="0073717A">
        <w:rPr>
          <w:rFonts w:ascii="Times New Roman" w:hAnsi="Times New Roman" w:cs="Times New Roman"/>
          <w:sz w:val="28"/>
          <w:szCs w:val="28"/>
        </w:rPr>
        <w:t xml:space="preserve">яких покладені жорстко формалізовані аналітичні залежності. Основні з них: </w:t>
      </w:r>
      <w:r w:rsidRPr="001F33D9">
        <w:rPr>
          <w:rFonts w:ascii="Times New Roman" w:hAnsi="Times New Roman" w:cs="Times New Roman"/>
          <w:sz w:val="28"/>
          <w:szCs w:val="28"/>
        </w:rPr>
        <w:t xml:space="preserve"> </w:t>
      </w:r>
      <w:r w:rsidRPr="0073717A">
        <w:rPr>
          <w:rFonts w:ascii="Times New Roman" w:hAnsi="Times New Roman" w:cs="Times New Roman"/>
          <w:sz w:val="28"/>
          <w:szCs w:val="28"/>
        </w:rPr>
        <w:t xml:space="preserve">арифметичних різниць; ланцюгових підстановок; відсоткових чисел; </w:t>
      </w:r>
      <w:r w:rsidRPr="001F33D9">
        <w:rPr>
          <w:rFonts w:ascii="Times New Roman" w:hAnsi="Times New Roman" w:cs="Times New Roman"/>
          <w:sz w:val="28"/>
          <w:szCs w:val="28"/>
        </w:rPr>
        <w:t xml:space="preserve"> </w:t>
      </w:r>
      <w:r w:rsidRPr="0073717A">
        <w:rPr>
          <w:rFonts w:ascii="Times New Roman" w:hAnsi="Times New Roman" w:cs="Times New Roman"/>
          <w:sz w:val="28"/>
          <w:szCs w:val="28"/>
        </w:rPr>
        <w:t>дисконтування; диференційний; балансовий; логарифмічний; виокремлення</w:t>
      </w:r>
      <w:r w:rsidRPr="001F33D9">
        <w:rPr>
          <w:rFonts w:ascii="Times New Roman" w:hAnsi="Times New Roman" w:cs="Times New Roman"/>
          <w:sz w:val="28"/>
          <w:szCs w:val="28"/>
        </w:rPr>
        <w:t xml:space="preserve"> </w:t>
      </w:r>
      <w:r w:rsidRPr="0073717A">
        <w:rPr>
          <w:rFonts w:ascii="Times New Roman" w:hAnsi="Times New Roman" w:cs="Times New Roman"/>
          <w:sz w:val="28"/>
          <w:szCs w:val="28"/>
        </w:rPr>
        <w:t>ізольованого впливу факторів; інтегральний; простих та складних відсотків та</w:t>
      </w:r>
    </w:p>
    <w:p w:rsidR="005465CD" w:rsidRDefault="001F33D9" w:rsidP="00CE4052">
      <w:pPr>
        <w:suppressAutoHyphens/>
        <w:spacing w:after="0" w:line="360" w:lineRule="auto"/>
        <w:jc w:val="both"/>
        <w:rPr>
          <w:rFonts w:ascii="Times New Roman" w:hAnsi="Times New Roman" w:cs="Times New Roman"/>
          <w:sz w:val="28"/>
          <w:szCs w:val="28"/>
          <w:lang w:val="uk-UA"/>
        </w:rPr>
      </w:pPr>
      <w:r w:rsidRPr="0073717A">
        <w:rPr>
          <w:rFonts w:ascii="Times New Roman" w:hAnsi="Times New Roman" w:cs="Times New Roman"/>
          <w:sz w:val="28"/>
          <w:szCs w:val="28"/>
        </w:rPr>
        <w:t>ін.</w:t>
      </w:r>
      <w:r w:rsidR="005465CD">
        <w:rPr>
          <w:rFonts w:ascii="Times New Roman" w:hAnsi="Times New Roman" w:cs="Times New Roman"/>
          <w:sz w:val="28"/>
          <w:szCs w:val="28"/>
          <w:lang w:val="uk-UA"/>
        </w:rPr>
        <w:t xml:space="preserve"> </w:t>
      </w:r>
    </w:p>
    <w:p w:rsidR="001F33D9" w:rsidRDefault="005465CD" w:rsidP="00CE4052">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F33D9" w:rsidRPr="0055505A">
        <w:rPr>
          <w:rFonts w:ascii="Times New Roman" w:hAnsi="Times New Roman" w:cs="Times New Roman"/>
          <w:sz w:val="28"/>
          <w:szCs w:val="28"/>
          <w:lang w:val="uk-UA"/>
        </w:rPr>
        <w:t>У процесі фінансового аналізу також широко застосовуються і традиційні</w:t>
      </w:r>
      <w:r w:rsidR="0055505A">
        <w:rPr>
          <w:rFonts w:ascii="Times New Roman" w:hAnsi="Times New Roman" w:cs="Times New Roman"/>
          <w:sz w:val="28"/>
          <w:szCs w:val="28"/>
          <w:lang w:val="uk-UA"/>
        </w:rPr>
        <w:t xml:space="preserve"> </w:t>
      </w:r>
      <w:r w:rsidR="001F33D9" w:rsidRPr="0055505A">
        <w:rPr>
          <w:rFonts w:ascii="Times New Roman" w:hAnsi="Times New Roman" w:cs="Times New Roman"/>
          <w:sz w:val="28"/>
          <w:szCs w:val="28"/>
          <w:lang w:val="uk-UA"/>
        </w:rPr>
        <w:t>методи економічної статистики (середніх та відносних величин, групування, графічний, індексний, елементарні методи обробки рядів динаміки), а також</w:t>
      </w:r>
      <w:r w:rsidR="0055505A">
        <w:rPr>
          <w:rFonts w:ascii="Times New Roman" w:hAnsi="Times New Roman" w:cs="Times New Roman"/>
          <w:sz w:val="28"/>
          <w:szCs w:val="28"/>
          <w:lang w:val="uk-UA"/>
        </w:rPr>
        <w:t xml:space="preserve"> </w:t>
      </w:r>
      <w:r w:rsidR="001F33D9" w:rsidRPr="0055505A">
        <w:rPr>
          <w:rFonts w:ascii="Times New Roman" w:hAnsi="Times New Roman" w:cs="Times New Roman"/>
          <w:sz w:val="28"/>
          <w:szCs w:val="28"/>
          <w:lang w:val="uk-UA"/>
        </w:rPr>
        <w:t>математико</w:t>
      </w:r>
      <w:r w:rsidR="0055505A">
        <w:rPr>
          <w:rFonts w:ascii="Times New Roman" w:hAnsi="Times New Roman" w:cs="Times New Roman"/>
          <w:sz w:val="28"/>
          <w:szCs w:val="28"/>
          <w:lang w:val="uk-UA"/>
        </w:rPr>
        <w:t xml:space="preserve"> </w:t>
      </w:r>
      <w:r w:rsidR="001F33D9" w:rsidRPr="0055505A">
        <w:rPr>
          <w:rFonts w:ascii="Times New Roman" w:hAnsi="Times New Roman" w:cs="Times New Roman"/>
          <w:sz w:val="28"/>
          <w:szCs w:val="28"/>
          <w:lang w:val="uk-UA"/>
        </w:rPr>
        <w:t>-</w:t>
      </w:r>
      <w:r w:rsidR="0055505A">
        <w:rPr>
          <w:rFonts w:ascii="Times New Roman" w:hAnsi="Times New Roman" w:cs="Times New Roman"/>
          <w:sz w:val="28"/>
          <w:szCs w:val="28"/>
          <w:lang w:val="uk-UA"/>
        </w:rPr>
        <w:t xml:space="preserve"> </w:t>
      </w:r>
      <w:r w:rsidR="001F33D9" w:rsidRPr="0055505A">
        <w:rPr>
          <w:rFonts w:ascii="Times New Roman" w:hAnsi="Times New Roman" w:cs="Times New Roman"/>
          <w:sz w:val="28"/>
          <w:szCs w:val="28"/>
          <w:lang w:val="uk-UA"/>
        </w:rPr>
        <w:t>статистичні методи (кореляційний аналіз, дисперсійний аналіз, метод головних компонентів)</w:t>
      </w:r>
      <w:r w:rsidR="00C3610A" w:rsidRPr="00C3610A">
        <w:rPr>
          <w:rFonts w:ascii="Times New Roman" w:hAnsi="Times New Roman" w:cs="Times New Roman"/>
          <w:sz w:val="28"/>
          <w:szCs w:val="28"/>
          <w:lang w:val="uk-UA"/>
        </w:rPr>
        <w:t>[15</w:t>
      </w:r>
      <w:r w:rsidR="00301135">
        <w:rPr>
          <w:rFonts w:ascii="Times New Roman" w:hAnsi="Times New Roman" w:cs="Times New Roman"/>
          <w:sz w:val="28"/>
          <w:szCs w:val="28"/>
          <w:lang w:val="uk-UA"/>
        </w:rPr>
        <w:t>,с</w:t>
      </w:r>
      <w:r w:rsidR="001851D6">
        <w:rPr>
          <w:rFonts w:ascii="Times New Roman" w:hAnsi="Times New Roman" w:cs="Times New Roman"/>
          <w:sz w:val="28"/>
          <w:szCs w:val="28"/>
          <w:lang w:val="uk-UA"/>
        </w:rPr>
        <w:t>.109</w:t>
      </w:r>
      <w:r w:rsidR="00C3610A" w:rsidRPr="00C3610A">
        <w:rPr>
          <w:rFonts w:ascii="Times New Roman" w:hAnsi="Times New Roman" w:cs="Times New Roman"/>
          <w:sz w:val="28"/>
          <w:szCs w:val="28"/>
          <w:lang w:val="uk-UA"/>
        </w:rPr>
        <w:t>]</w:t>
      </w:r>
      <w:r w:rsidR="001F33D9" w:rsidRPr="0055505A">
        <w:rPr>
          <w:rFonts w:ascii="Times New Roman" w:hAnsi="Times New Roman" w:cs="Times New Roman"/>
          <w:sz w:val="28"/>
          <w:szCs w:val="28"/>
          <w:lang w:val="uk-UA"/>
        </w:rPr>
        <w:t xml:space="preserve">. </w:t>
      </w:r>
    </w:p>
    <w:p w:rsidR="0055505A" w:rsidRPr="0055505A" w:rsidRDefault="005465CD" w:rsidP="00CE405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3160">
        <w:rPr>
          <w:rFonts w:ascii="Times New Roman" w:hAnsi="Times New Roman" w:cs="Times New Roman"/>
          <w:sz w:val="28"/>
          <w:szCs w:val="28"/>
          <w:lang w:val="uk-UA"/>
        </w:rPr>
        <w:t>На думку Трусової Н.В.</w:t>
      </w:r>
      <w:r>
        <w:rPr>
          <w:rFonts w:ascii="Times New Roman" w:hAnsi="Times New Roman" w:cs="Times New Roman"/>
          <w:sz w:val="28"/>
          <w:szCs w:val="28"/>
          <w:lang w:val="uk-UA"/>
        </w:rPr>
        <w:t xml:space="preserve"> </w:t>
      </w:r>
      <w:r w:rsidR="00AD3160">
        <w:rPr>
          <w:rFonts w:ascii="Times New Roman" w:hAnsi="Times New Roman" w:cs="Times New Roman"/>
          <w:sz w:val="28"/>
          <w:szCs w:val="28"/>
          <w:lang w:val="uk-UA"/>
        </w:rPr>
        <w:t>д</w:t>
      </w:r>
      <w:r w:rsidR="0055505A" w:rsidRPr="0055505A">
        <w:rPr>
          <w:rFonts w:ascii="Times New Roman" w:hAnsi="Times New Roman" w:cs="Times New Roman"/>
          <w:sz w:val="28"/>
          <w:szCs w:val="28"/>
          <w:lang w:val="uk-UA"/>
        </w:rPr>
        <w:t>ля вирішення конкретних завдань фінансового аналізу застосовується</w:t>
      </w:r>
      <w:r w:rsidR="0055505A">
        <w:rPr>
          <w:rFonts w:ascii="Times New Roman" w:hAnsi="Times New Roman" w:cs="Times New Roman"/>
          <w:sz w:val="28"/>
          <w:szCs w:val="28"/>
          <w:lang w:val="uk-UA"/>
        </w:rPr>
        <w:t xml:space="preserve"> </w:t>
      </w:r>
      <w:r w:rsidR="0055505A" w:rsidRPr="0055505A">
        <w:rPr>
          <w:rFonts w:ascii="Times New Roman" w:hAnsi="Times New Roman" w:cs="Times New Roman"/>
          <w:sz w:val="28"/>
          <w:szCs w:val="28"/>
          <w:lang w:val="uk-UA"/>
        </w:rPr>
        <w:t>цілий ряд спеціальних методів, які дозволяють одержати кількісну оцінку</w:t>
      </w:r>
      <w:r w:rsidR="0055505A">
        <w:rPr>
          <w:rFonts w:ascii="Times New Roman" w:hAnsi="Times New Roman" w:cs="Times New Roman"/>
          <w:sz w:val="28"/>
          <w:szCs w:val="28"/>
          <w:lang w:val="uk-UA"/>
        </w:rPr>
        <w:t xml:space="preserve"> </w:t>
      </w:r>
      <w:r w:rsidR="0055505A" w:rsidRPr="0055505A">
        <w:rPr>
          <w:rFonts w:ascii="Times New Roman" w:hAnsi="Times New Roman" w:cs="Times New Roman"/>
          <w:sz w:val="28"/>
          <w:szCs w:val="28"/>
          <w:lang w:val="uk-UA"/>
        </w:rPr>
        <w:t>окремих аспектів фінансової діяльності підприємства. Фінансовий аналіз</w:t>
      </w:r>
      <w:r w:rsidR="0055505A">
        <w:rPr>
          <w:rFonts w:ascii="Times New Roman" w:hAnsi="Times New Roman" w:cs="Times New Roman"/>
          <w:sz w:val="28"/>
          <w:szCs w:val="28"/>
          <w:lang w:val="uk-UA"/>
        </w:rPr>
        <w:t xml:space="preserve"> </w:t>
      </w:r>
      <w:r w:rsidR="0055505A" w:rsidRPr="0055505A">
        <w:rPr>
          <w:rFonts w:ascii="Times New Roman" w:hAnsi="Times New Roman" w:cs="Times New Roman"/>
          <w:sz w:val="28"/>
          <w:szCs w:val="28"/>
          <w:lang w:val="uk-UA"/>
        </w:rPr>
        <w:t xml:space="preserve">використовує цілий ряд методів як загальнонаукових і загальноекономічних, так і специфічних методів фінансового аналізу. </w:t>
      </w:r>
    </w:p>
    <w:p w:rsidR="0055505A" w:rsidRPr="0073717A" w:rsidRDefault="005465CD" w:rsidP="00CE4052">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5505A" w:rsidRPr="0073717A">
        <w:rPr>
          <w:rFonts w:ascii="Times New Roman" w:hAnsi="Times New Roman" w:cs="Times New Roman"/>
          <w:sz w:val="28"/>
          <w:szCs w:val="28"/>
        </w:rPr>
        <w:t xml:space="preserve">Можна виділити серед них шість основних методів фінансового аналізу: </w:t>
      </w:r>
    </w:p>
    <w:p w:rsidR="0055505A" w:rsidRPr="0073717A" w:rsidRDefault="00BE1772" w:rsidP="00CE4052">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55505A" w:rsidRPr="0073717A">
        <w:rPr>
          <w:rFonts w:ascii="Times New Roman" w:hAnsi="Times New Roman" w:cs="Times New Roman"/>
          <w:sz w:val="28"/>
          <w:szCs w:val="28"/>
        </w:rPr>
        <w:t>-</w:t>
      </w:r>
      <w:r>
        <w:rPr>
          <w:rFonts w:ascii="Times New Roman" w:hAnsi="Times New Roman" w:cs="Times New Roman"/>
          <w:sz w:val="28"/>
          <w:szCs w:val="28"/>
          <w:lang w:val="uk-UA"/>
        </w:rPr>
        <w:t xml:space="preserve"> </w:t>
      </w:r>
      <w:r w:rsidR="0055505A" w:rsidRPr="0073717A">
        <w:rPr>
          <w:rFonts w:ascii="Times New Roman" w:hAnsi="Times New Roman" w:cs="Times New Roman"/>
          <w:sz w:val="28"/>
          <w:szCs w:val="28"/>
        </w:rPr>
        <w:t xml:space="preserve"> горизонтальний аналіз; </w:t>
      </w:r>
    </w:p>
    <w:p w:rsidR="0055505A" w:rsidRPr="0073717A" w:rsidRDefault="00BE1772" w:rsidP="00CE4052">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5505A" w:rsidRPr="0073717A">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55505A" w:rsidRPr="0073717A">
        <w:rPr>
          <w:rFonts w:ascii="Times New Roman" w:hAnsi="Times New Roman" w:cs="Times New Roman"/>
          <w:sz w:val="28"/>
          <w:szCs w:val="28"/>
        </w:rPr>
        <w:t xml:space="preserve">вертикальний аналіз; </w:t>
      </w:r>
    </w:p>
    <w:p w:rsidR="0055505A" w:rsidRPr="0073717A" w:rsidRDefault="00BE1772" w:rsidP="00CE4052">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5505A" w:rsidRPr="0073717A">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55505A" w:rsidRPr="0073717A">
        <w:rPr>
          <w:rFonts w:ascii="Times New Roman" w:hAnsi="Times New Roman" w:cs="Times New Roman"/>
          <w:sz w:val="28"/>
          <w:szCs w:val="28"/>
        </w:rPr>
        <w:t xml:space="preserve">трендовий аналіз; </w:t>
      </w:r>
    </w:p>
    <w:p w:rsidR="0055505A" w:rsidRPr="00FB4E25" w:rsidRDefault="00BE1772" w:rsidP="00CE4052">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5505A" w:rsidRPr="00FB4E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55505A" w:rsidRPr="00FB4E25">
        <w:rPr>
          <w:rFonts w:ascii="Times New Roman" w:hAnsi="Times New Roman" w:cs="Times New Roman"/>
          <w:sz w:val="28"/>
          <w:szCs w:val="28"/>
          <w:lang w:val="uk-UA"/>
        </w:rPr>
        <w:t xml:space="preserve">метод фінансових коефіцієнтів; </w:t>
      </w:r>
    </w:p>
    <w:p w:rsidR="0055505A" w:rsidRPr="00FB4E25" w:rsidRDefault="00BE1772" w:rsidP="00CE4052">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5505A" w:rsidRPr="00FB4E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55505A" w:rsidRPr="00FB4E25">
        <w:rPr>
          <w:rFonts w:ascii="Times New Roman" w:hAnsi="Times New Roman" w:cs="Times New Roman"/>
          <w:sz w:val="28"/>
          <w:szCs w:val="28"/>
          <w:lang w:val="uk-UA"/>
        </w:rPr>
        <w:t xml:space="preserve">порівняльний аналіз;  </w:t>
      </w:r>
    </w:p>
    <w:p w:rsidR="0055505A" w:rsidRDefault="00BE1772" w:rsidP="00CE4052">
      <w:pPr>
        <w:suppressAutoHyphens/>
        <w:spacing w:after="0" w:line="360" w:lineRule="auto"/>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     </w:t>
      </w:r>
      <w:r w:rsidR="0055505A" w:rsidRPr="0073717A">
        <w:rPr>
          <w:rFonts w:ascii="Times New Roman" w:hAnsi="Times New Roman" w:cs="Times New Roman"/>
          <w:sz w:val="28"/>
          <w:szCs w:val="28"/>
        </w:rPr>
        <w:t xml:space="preserve">- факторний аналіз (у тому числі аналіз за схемою Дюпон-каскад). </w:t>
      </w:r>
      <w:r w:rsidR="0055505A" w:rsidRPr="0073717A">
        <w:rPr>
          <w:rFonts w:ascii="Times New Roman" w:hAnsi="Times New Roman" w:cs="Times New Roman"/>
          <w:sz w:val="28"/>
          <w:szCs w:val="28"/>
        </w:rPr>
        <w:cr/>
      </w:r>
      <w:r w:rsidR="0055505A" w:rsidRPr="0073717A">
        <w:rPr>
          <w:rFonts w:ascii="Times New Roman" w:eastAsia="Times New Roman" w:hAnsi="Times New Roman" w:cs="Times New Roman"/>
          <w:sz w:val="28"/>
          <w:szCs w:val="28"/>
        </w:rPr>
        <w:t xml:space="preserve"> </w:t>
      </w:r>
      <w:r w:rsidR="005465CD">
        <w:rPr>
          <w:rFonts w:ascii="Times New Roman" w:eastAsia="Times New Roman" w:hAnsi="Times New Roman" w:cs="Times New Roman"/>
          <w:sz w:val="28"/>
          <w:szCs w:val="28"/>
          <w:lang w:val="uk-UA"/>
        </w:rPr>
        <w:t xml:space="preserve">             </w:t>
      </w:r>
      <w:r w:rsidR="0055505A" w:rsidRPr="0073717A">
        <w:rPr>
          <w:rFonts w:ascii="Times New Roman" w:eastAsia="Times New Roman" w:hAnsi="Times New Roman" w:cs="Times New Roman"/>
          <w:sz w:val="28"/>
          <w:szCs w:val="28"/>
        </w:rPr>
        <w:t>Горизонтальний аналіз дозволяє виявити тенденції зміни окремих статей доходів і витрат та їх груп за документами бухгалтерської звітності. В основі цього різновиду аналізу лежить літочислення базисних темпів зростання доходів і витрат за статтями балансу чи статей</w:t>
      </w:r>
      <w:r w:rsidR="0055505A">
        <w:rPr>
          <w:rFonts w:ascii="Times New Roman" w:eastAsia="Times New Roman" w:hAnsi="Times New Roman" w:cs="Times New Roman"/>
          <w:sz w:val="28"/>
          <w:szCs w:val="28"/>
        </w:rPr>
        <w:t xml:space="preserve"> звіту про прибутки та збитки. </w:t>
      </w:r>
    </w:p>
    <w:p w:rsidR="0055505A" w:rsidRDefault="005465CD" w:rsidP="00CE4052">
      <w:pPr>
        <w:suppressAutoHyphen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55505A" w:rsidRPr="0073717A">
        <w:rPr>
          <w:rFonts w:ascii="Times New Roman" w:eastAsia="Times New Roman" w:hAnsi="Times New Roman" w:cs="Times New Roman"/>
          <w:sz w:val="28"/>
          <w:szCs w:val="28"/>
        </w:rPr>
        <w:t xml:space="preserve">Горизонтальний аналіз звітності полягає в побудові однієї або декількох аналітичних таблиць, у яких абсолютні показники доповнюються відносними темпами зростання. Ступінь агрегованості показників визначається аналітиком. Як правило, беруться базисні темпи росту за ряд років, що дозволяє аналізувати не тільки зміну окремих показників, але і </w:t>
      </w:r>
      <w:r w:rsidR="0055505A">
        <w:rPr>
          <w:rFonts w:ascii="Times New Roman" w:eastAsia="Times New Roman" w:hAnsi="Times New Roman" w:cs="Times New Roman"/>
          <w:sz w:val="28"/>
          <w:szCs w:val="28"/>
        </w:rPr>
        <w:t>прогнозувати їхнього значення</w:t>
      </w:r>
      <w:r w:rsidR="00C3610A" w:rsidRPr="00C3610A">
        <w:rPr>
          <w:rFonts w:ascii="Times New Roman" w:eastAsia="Times New Roman" w:hAnsi="Times New Roman" w:cs="Times New Roman"/>
          <w:sz w:val="28"/>
          <w:szCs w:val="28"/>
        </w:rPr>
        <w:t>[21]</w:t>
      </w:r>
      <w:r w:rsidR="0055505A">
        <w:rPr>
          <w:rFonts w:ascii="Times New Roman" w:eastAsia="Times New Roman" w:hAnsi="Times New Roman" w:cs="Times New Roman"/>
          <w:sz w:val="28"/>
          <w:szCs w:val="28"/>
        </w:rPr>
        <w:t xml:space="preserve">. </w:t>
      </w:r>
    </w:p>
    <w:p w:rsidR="0055505A" w:rsidRDefault="005465CD" w:rsidP="00CE4052">
      <w:pPr>
        <w:suppressAutoHyphen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55505A" w:rsidRPr="0055505A">
        <w:rPr>
          <w:rFonts w:ascii="Times New Roman" w:eastAsia="Times New Roman" w:hAnsi="Times New Roman" w:cs="Times New Roman"/>
          <w:sz w:val="28"/>
          <w:szCs w:val="28"/>
          <w:lang w:val="uk-UA"/>
        </w:rPr>
        <w:t>Горизонтальний і вертикальний аналізи взаємодоповнюють один одного. Тому на практиці нерідко будують аналітичні таблиці, що характеризують як структуру звітної бухгалтерської форми, так і динаміку окремих її показників.</w:t>
      </w:r>
      <w:r w:rsidR="0055505A">
        <w:rPr>
          <w:rFonts w:ascii="Times New Roman" w:eastAsia="Times New Roman" w:hAnsi="Times New Roman" w:cs="Times New Roman"/>
          <w:sz w:val="28"/>
          <w:szCs w:val="28"/>
          <w:lang w:val="uk-UA"/>
        </w:rPr>
        <w:t xml:space="preserve"> </w:t>
      </w:r>
      <w:r w:rsidR="0055505A" w:rsidRPr="0055505A">
        <w:rPr>
          <w:rFonts w:ascii="Times New Roman" w:eastAsia="Times New Roman" w:hAnsi="Times New Roman" w:cs="Times New Roman"/>
          <w:sz w:val="28"/>
          <w:szCs w:val="28"/>
          <w:lang w:val="uk-UA"/>
        </w:rPr>
        <w:t>Обидва ці види аналізу особливо цінні при міжгосподарських зіставленнях, оскільки дозволяють порівнювати звітність зовсім різних за родом діяльності й об</w:t>
      </w:r>
      <w:r w:rsidR="0055505A">
        <w:rPr>
          <w:rFonts w:ascii="Times New Roman" w:eastAsia="Times New Roman" w:hAnsi="Times New Roman" w:cs="Times New Roman"/>
          <w:sz w:val="28"/>
          <w:szCs w:val="28"/>
          <w:lang w:val="uk-UA"/>
        </w:rPr>
        <w:t xml:space="preserve">сягам виробництва підприємств.  </w:t>
      </w:r>
    </w:p>
    <w:p w:rsidR="00772D1B" w:rsidRPr="00772D1B" w:rsidRDefault="005465CD" w:rsidP="00CE4052">
      <w:pPr>
        <w:suppressAutoHyphen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55505A" w:rsidRPr="0073717A">
        <w:rPr>
          <w:rFonts w:ascii="Times New Roman" w:eastAsia="Times New Roman" w:hAnsi="Times New Roman" w:cs="Times New Roman"/>
          <w:sz w:val="28"/>
          <w:szCs w:val="28"/>
        </w:rPr>
        <w:t>У ході горизонтального аналізу визначаються</w:t>
      </w:r>
      <w:r w:rsidR="00772D1B">
        <w:rPr>
          <w:rFonts w:ascii="Times New Roman" w:eastAsia="Times New Roman" w:hAnsi="Times New Roman" w:cs="Times New Roman"/>
          <w:sz w:val="28"/>
          <w:szCs w:val="28"/>
          <w:lang w:val="uk-UA"/>
        </w:rPr>
        <w:t xml:space="preserve"> </w:t>
      </w:r>
      <w:r w:rsidR="0055505A" w:rsidRPr="0073717A">
        <w:rPr>
          <w:rFonts w:ascii="Times New Roman" w:eastAsia="Times New Roman" w:hAnsi="Times New Roman" w:cs="Times New Roman"/>
          <w:sz w:val="28"/>
          <w:szCs w:val="28"/>
        </w:rPr>
        <w:t xml:space="preserve"> абсолютні та відносні зміни</w:t>
      </w:r>
      <w:r w:rsidR="00772D1B">
        <w:rPr>
          <w:rFonts w:ascii="Times New Roman" w:eastAsia="Times New Roman" w:hAnsi="Times New Roman" w:cs="Times New Roman"/>
          <w:sz w:val="28"/>
          <w:szCs w:val="28"/>
          <w:lang w:val="uk-UA"/>
        </w:rPr>
        <w:t xml:space="preserve"> </w:t>
      </w:r>
      <w:r w:rsidR="00772D1B">
        <w:rPr>
          <w:rFonts w:ascii="Times New Roman" w:eastAsia="Times New Roman" w:hAnsi="Times New Roman" w:cs="Times New Roman"/>
          <w:sz w:val="28"/>
          <w:szCs w:val="28"/>
        </w:rPr>
        <w:t xml:space="preserve"> величин</w:t>
      </w:r>
      <w:r w:rsidR="00772D1B">
        <w:rPr>
          <w:rFonts w:ascii="Times New Roman" w:eastAsia="Times New Roman" w:hAnsi="Times New Roman" w:cs="Times New Roman"/>
          <w:sz w:val="28"/>
          <w:szCs w:val="28"/>
          <w:lang w:val="uk-UA"/>
        </w:rPr>
        <w:t xml:space="preserve"> </w:t>
      </w:r>
      <w:r w:rsidR="0055505A" w:rsidRPr="0073717A">
        <w:rPr>
          <w:rFonts w:ascii="Times New Roman" w:eastAsia="Times New Roman" w:hAnsi="Times New Roman" w:cs="Times New Roman"/>
          <w:sz w:val="28"/>
          <w:szCs w:val="28"/>
        </w:rPr>
        <w:t xml:space="preserve">різних </w:t>
      </w:r>
      <w:r w:rsidR="00772D1B">
        <w:rPr>
          <w:rFonts w:ascii="Times New Roman" w:eastAsia="Times New Roman" w:hAnsi="Times New Roman" w:cs="Times New Roman"/>
          <w:sz w:val="28"/>
          <w:szCs w:val="28"/>
          <w:lang w:val="uk-UA"/>
        </w:rPr>
        <w:t xml:space="preserve"> </w:t>
      </w:r>
      <w:r w:rsidR="0055505A" w:rsidRPr="0073717A">
        <w:rPr>
          <w:rFonts w:ascii="Times New Roman" w:eastAsia="Times New Roman" w:hAnsi="Times New Roman" w:cs="Times New Roman"/>
          <w:sz w:val="28"/>
          <w:szCs w:val="28"/>
        </w:rPr>
        <w:t>статей</w:t>
      </w:r>
      <w:r w:rsidR="00772D1B">
        <w:rPr>
          <w:rFonts w:ascii="Times New Roman" w:eastAsia="Times New Roman" w:hAnsi="Times New Roman" w:cs="Times New Roman"/>
          <w:sz w:val="28"/>
          <w:szCs w:val="28"/>
          <w:lang w:val="uk-UA"/>
        </w:rPr>
        <w:t xml:space="preserve"> </w:t>
      </w:r>
      <w:r w:rsidR="0055505A" w:rsidRPr="0073717A">
        <w:rPr>
          <w:rFonts w:ascii="Times New Roman" w:eastAsia="Times New Roman" w:hAnsi="Times New Roman" w:cs="Times New Roman"/>
          <w:sz w:val="28"/>
          <w:szCs w:val="28"/>
        </w:rPr>
        <w:t xml:space="preserve"> ба</w:t>
      </w:r>
      <w:r w:rsidR="00772D1B">
        <w:rPr>
          <w:rFonts w:ascii="Times New Roman" w:eastAsia="Times New Roman" w:hAnsi="Times New Roman" w:cs="Times New Roman"/>
          <w:sz w:val="28"/>
          <w:szCs w:val="28"/>
        </w:rPr>
        <w:t>лансу за певний</w:t>
      </w:r>
      <w:r w:rsidR="00772D1B">
        <w:rPr>
          <w:rFonts w:ascii="Times New Roman" w:eastAsia="Times New Roman" w:hAnsi="Times New Roman" w:cs="Times New Roman"/>
          <w:sz w:val="28"/>
          <w:szCs w:val="28"/>
          <w:lang w:val="uk-UA"/>
        </w:rPr>
        <w:t xml:space="preserve"> </w:t>
      </w:r>
      <w:r w:rsidR="00772D1B">
        <w:rPr>
          <w:rFonts w:ascii="Times New Roman" w:eastAsia="Times New Roman" w:hAnsi="Times New Roman" w:cs="Times New Roman"/>
          <w:sz w:val="28"/>
          <w:szCs w:val="28"/>
        </w:rPr>
        <w:t>період, а метою</w:t>
      </w:r>
      <w:r w:rsidR="00772D1B">
        <w:rPr>
          <w:rFonts w:ascii="Times New Roman" w:eastAsia="Times New Roman" w:hAnsi="Times New Roman" w:cs="Times New Roman"/>
          <w:sz w:val="28"/>
          <w:szCs w:val="28"/>
          <w:lang w:val="uk-UA"/>
        </w:rPr>
        <w:t xml:space="preserve"> </w:t>
      </w:r>
      <w:r w:rsidR="0055505A" w:rsidRPr="0073717A">
        <w:rPr>
          <w:rFonts w:ascii="Times New Roman" w:eastAsia="Times New Roman" w:hAnsi="Times New Roman" w:cs="Times New Roman"/>
          <w:sz w:val="28"/>
          <w:szCs w:val="28"/>
        </w:rPr>
        <w:t xml:space="preserve">вертикального аналізу є </w:t>
      </w:r>
      <w:r w:rsidR="00772D1B">
        <w:rPr>
          <w:rFonts w:ascii="Times New Roman" w:eastAsia="Times New Roman" w:hAnsi="Times New Roman" w:cs="Times New Roman"/>
          <w:sz w:val="28"/>
          <w:szCs w:val="28"/>
        </w:rPr>
        <w:t xml:space="preserve">обчислення питомої ваги нетто. </w:t>
      </w:r>
    </w:p>
    <w:p w:rsidR="00772D1B" w:rsidRDefault="005465CD" w:rsidP="00CE4052">
      <w:pPr>
        <w:suppressAutoHyphen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72D1B" w:rsidRPr="0073717A">
        <w:rPr>
          <w:rFonts w:ascii="Times New Roman" w:eastAsia="Times New Roman" w:hAnsi="Times New Roman" w:cs="Times New Roman"/>
          <w:sz w:val="28"/>
          <w:szCs w:val="28"/>
        </w:rPr>
        <w:t xml:space="preserve">В основі вертикального аналізу лежить уявлення даних бухгалтерської звітності у вигляді відносних величин, що характеризують структуру узагальнюючих підсумкових показників. Обов'язковим елементом аналізу служить побудова динамічних рядів значень цих величин, що дозволяє </w:t>
      </w:r>
      <w:r w:rsidR="00772D1B" w:rsidRPr="0073717A">
        <w:rPr>
          <w:rFonts w:ascii="Times New Roman" w:eastAsia="Times New Roman" w:hAnsi="Times New Roman" w:cs="Times New Roman"/>
          <w:sz w:val="28"/>
          <w:szCs w:val="28"/>
        </w:rPr>
        <w:lastRenderedPageBreak/>
        <w:t>відстежувати та прогнозувати структурні зрушення в складі господарських</w:t>
      </w:r>
      <w:r w:rsidR="00772D1B">
        <w:rPr>
          <w:rFonts w:ascii="Times New Roman" w:eastAsia="Times New Roman" w:hAnsi="Times New Roman" w:cs="Times New Roman"/>
          <w:sz w:val="28"/>
          <w:szCs w:val="28"/>
        </w:rPr>
        <w:t xml:space="preserve"> засобів і джерел їх покриття</w:t>
      </w:r>
      <w:r w:rsidR="00C3610A" w:rsidRPr="00C3610A">
        <w:rPr>
          <w:rFonts w:ascii="Times New Roman" w:eastAsia="Times New Roman" w:hAnsi="Times New Roman" w:cs="Times New Roman"/>
          <w:sz w:val="28"/>
          <w:szCs w:val="28"/>
        </w:rPr>
        <w:t>[20</w:t>
      </w:r>
      <w:r w:rsidR="00301135">
        <w:rPr>
          <w:rFonts w:ascii="Times New Roman" w:eastAsia="Times New Roman" w:hAnsi="Times New Roman" w:cs="Times New Roman"/>
          <w:sz w:val="28"/>
          <w:szCs w:val="28"/>
          <w:lang w:val="uk-UA"/>
        </w:rPr>
        <w:t>, с</w:t>
      </w:r>
      <w:r w:rsidR="001851D6">
        <w:rPr>
          <w:rFonts w:ascii="Times New Roman" w:eastAsia="Times New Roman" w:hAnsi="Times New Roman" w:cs="Times New Roman"/>
          <w:sz w:val="28"/>
          <w:szCs w:val="28"/>
          <w:lang w:val="uk-UA"/>
        </w:rPr>
        <w:t>.56</w:t>
      </w:r>
      <w:r w:rsidR="00C3610A" w:rsidRPr="00C3610A">
        <w:rPr>
          <w:rFonts w:ascii="Times New Roman" w:eastAsia="Times New Roman" w:hAnsi="Times New Roman" w:cs="Times New Roman"/>
          <w:sz w:val="28"/>
          <w:szCs w:val="28"/>
        </w:rPr>
        <w:t>]</w:t>
      </w:r>
      <w:r w:rsidR="00772D1B">
        <w:rPr>
          <w:rFonts w:ascii="Times New Roman" w:eastAsia="Times New Roman" w:hAnsi="Times New Roman" w:cs="Times New Roman"/>
          <w:sz w:val="28"/>
          <w:szCs w:val="28"/>
        </w:rPr>
        <w:t xml:space="preserve">. </w:t>
      </w:r>
    </w:p>
    <w:p w:rsidR="00772D1B" w:rsidRDefault="005465CD" w:rsidP="00CE4052">
      <w:pPr>
        <w:suppressAutoHyphen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72D1B" w:rsidRPr="00772D1B">
        <w:rPr>
          <w:rFonts w:ascii="Times New Roman" w:eastAsia="Times New Roman" w:hAnsi="Times New Roman" w:cs="Times New Roman"/>
          <w:sz w:val="28"/>
          <w:szCs w:val="28"/>
          <w:lang w:val="uk-UA"/>
        </w:rPr>
        <w:t xml:space="preserve">Вертикальний аналіз показує структуру засобів підприємства і їх джерел. Можна виділити дві основні риси, що обумовлюють необхідність і доцільність проведення вертикального аналізу: </w:t>
      </w:r>
    </w:p>
    <w:p w:rsidR="00772D1B" w:rsidRPr="00772D1B" w:rsidRDefault="00772D1B" w:rsidP="00CE4052">
      <w:pPr>
        <w:pStyle w:val="a3"/>
        <w:numPr>
          <w:ilvl w:val="0"/>
          <w:numId w:val="18"/>
        </w:numPr>
        <w:suppressAutoHyphens/>
        <w:spacing w:after="0" w:line="360" w:lineRule="auto"/>
        <w:ind w:left="0" w:firstLine="426"/>
        <w:jc w:val="both"/>
        <w:rPr>
          <w:rFonts w:ascii="Times New Roman" w:hAnsi="Times New Roman" w:cs="Times New Roman"/>
          <w:sz w:val="28"/>
          <w:szCs w:val="28"/>
          <w:lang w:val="uk-UA"/>
        </w:rPr>
      </w:pPr>
      <w:r w:rsidRPr="00772D1B">
        <w:rPr>
          <w:rFonts w:ascii="Times New Roman" w:eastAsia="Times New Roman" w:hAnsi="Times New Roman" w:cs="Times New Roman"/>
          <w:sz w:val="28"/>
          <w:szCs w:val="28"/>
          <w:lang w:val="uk-UA"/>
        </w:rPr>
        <w:t>перехід до відносних показників дозволяє проводити міжгосподарські порівняння економічного потенціалу і результатів діяльності підприємств, що розрізняються за величиною використовуваних ресурсів</w:t>
      </w:r>
      <w:r>
        <w:rPr>
          <w:rFonts w:ascii="Times New Roman" w:eastAsia="Times New Roman" w:hAnsi="Times New Roman" w:cs="Times New Roman"/>
          <w:sz w:val="28"/>
          <w:szCs w:val="28"/>
          <w:lang w:val="uk-UA"/>
        </w:rPr>
        <w:t xml:space="preserve"> і іншим об'ємним показниками; </w:t>
      </w:r>
    </w:p>
    <w:p w:rsidR="005465CD" w:rsidRPr="005465CD" w:rsidRDefault="00772D1B" w:rsidP="00CE4052">
      <w:pPr>
        <w:pStyle w:val="a3"/>
        <w:numPr>
          <w:ilvl w:val="0"/>
          <w:numId w:val="18"/>
        </w:numPr>
        <w:suppressAutoHyphens/>
        <w:spacing w:after="0" w:line="360" w:lineRule="auto"/>
        <w:ind w:left="0" w:firstLine="426"/>
        <w:jc w:val="both"/>
        <w:rPr>
          <w:rFonts w:ascii="Times New Roman" w:hAnsi="Times New Roman" w:cs="Times New Roman"/>
          <w:sz w:val="28"/>
          <w:szCs w:val="28"/>
          <w:lang w:val="uk-UA"/>
        </w:rPr>
      </w:pPr>
      <w:r w:rsidRPr="00772D1B">
        <w:rPr>
          <w:rFonts w:ascii="Times New Roman" w:eastAsia="Times New Roman" w:hAnsi="Times New Roman" w:cs="Times New Roman"/>
          <w:sz w:val="28"/>
          <w:szCs w:val="28"/>
          <w:lang w:val="uk-UA"/>
        </w:rPr>
        <w:t>відносні показники деякою мірою згладжують негативний вплив інфляційних процесів, які можуть істотно спотворювати абсолютні показники фінансової звітності і тим самим ускладнюв</w:t>
      </w:r>
      <w:r>
        <w:rPr>
          <w:rFonts w:ascii="Times New Roman" w:eastAsia="Times New Roman" w:hAnsi="Times New Roman" w:cs="Times New Roman"/>
          <w:sz w:val="28"/>
          <w:szCs w:val="28"/>
          <w:lang w:val="uk-UA"/>
        </w:rPr>
        <w:t xml:space="preserve">ати їх зіставлення в динаміці. </w:t>
      </w:r>
      <w:r w:rsidR="005465CD">
        <w:rPr>
          <w:rFonts w:ascii="Times New Roman" w:eastAsia="Times New Roman" w:hAnsi="Times New Roman" w:cs="Times New Roman"/>
          <w:sz w:val="28"/>
          <w:szCs w:val="28"/>
          <w:lang w:val="uk-UA"/>
        </w:rPr>
        <w:t xml:space="preserve">       </w:t>
      </w:r>
    </w:p>
    <w:p w:rsidR="001F33D9" w:rsidRPr="005465CD" w:rsidRDefault="005465CD" w:rsidP="00CE4052">
      <w:pPr>
        <w:suppressAutoHyphens/>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72D1B" w:rsidRPr="005465CD">
        <w:rPr>
          <w:rFonts w:ascii="Times New Roman" w:eastAsia="Times New Roman" w:hAnsi="Times New Roman" w:cs="Times New Roman"/>
          <w:sz w:val="28"/>
          <w:szCs w:val="28"/>
        </w:rPr>
        <w:t>Вертикальному аналізу можна піддавати або вихідну звітність, або</w:t>
      </w:r>
      <w:r w:rsidR="00772D1B" w:rsidRPr="005465CD">
        <w:rPr>
          <w:rFonts w:ascii="Times New Roman" w:eastAsia="Times New Roman" w:hAnsi="Times New Roman" w:cs="Times New Roman"/>
          <w:sz w:val="28"/>
          <w:szCs w:val="28"/>
          <w:lang w:val="uk-UA"/>
        </w:rPr>
        <w:t xml:space="preserve"> </w:t>
      </w:r>
      <w:r w:rsidR="00772D1B" w:rsidRPr="005465CD">
        <w:rPr>
          <w:rFonts w:ascii="Times New Roman" w:eastAsia="Times New Roman" w:hAnsi="Times New Roman" w:cs="Times New Roman"/>
          <w:sz w:val="28"/>
          <w:szCs w:val="28"/>
        </w:rPr>
        <w:t>модифіковану звітність.</w:t>
      </w:r>
    </w:p>
    <w:p w:rsidR="00093AC0" w:rsidRDefault="005465CD" w:rsidP="00CE4052">
      <w:pPr>
        <w:suppressAutoHyphens/>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093AC0" w:rsidRPr="0073717A">
        <w:rPr>
          <w:rFonts w:ascii="Times New Roman" w:eastAsia="Times New Roman" w:hAnsi="Times New Roman" w:cs="Times New Roman"/>
          <w:sz w:val="28"/>
          <w:szCs w:val="28"/>
        </w:rPr>
        <w:t>Усі показники порівняльного бала</w:t>
      </w:r>
      <w:r w:rsidR="00093AC0">
        <w:rPr>
          <w:rFonts w:ascii="Times New Roman" w:eastAsia="Times New Roman" w:hAnsi="Times New Roman" w:cs="Times New Roman"/>
          <w:sz w:val="28"/>
          <w:szCs w:val="28"/>
        </w:rPr>
        <w:t>нсу можна розбити на три групи:</w:t>
      </w:r>
    </w:p>
    <w:p w:rsidR="00093AC0" w:rsidRDefault="00093AC0" w:rsidP="00CE4052">
      <w:pPr>
        <w:pStyle w:val="a3"/>
        <w:numPr>
          <w:ilvl w:val="0"/>
          <w:numId w:val="19"/>
        </w:numPr>
        <w:suppressAutoHyphens/>
        <w:spacing w:after="0" w:line="360" w:lineRule="auto"/>
        <w:ind w:left="709" w:hanging="283"/>
        <w:jc w:val="both"/>
        <w:rPr>
          <w:rFonts w:ascii="Times New Roman" w:eastAsia="Times New Roman" w:hAnsi="Times New Roman" w:cs="Times New Roman"/>
          <w:sz w:val="28"/>
          <w:szCs w:val="28"/>
          <w:lang w:val="uk-UA"/>
        </w:rPr>
      </w:pPr>
      <w:r w:rsidRPr="00093AC0">
        <w:rPr>
          <w:rFonts w:ascii="Times New Roman" w:eastAsia="Times New Roman" w:hAnsi="Times New Roman" w:cs="Times New Roman"/>
          <w:sz w:val="28"/>
          <w:szCs w:val="28"/>
        </w:rPr>
        <w:t xml:space="preserve">показники структури балансу; </w:t>
      </w:r>
    </w:p>
    <w:p w:rsidR="00093AC0" w:rsidRDefault="00093AC0" w:rsidP="00CE4052">
      <w:pPr>
        <w:pStyle w:val="a3"/>
        <w:numPr>
          <w:ilvl w:val="0"/>
          <w:numId w:val="19"/>
        </w:numPr>
        <w:suppressAutoHyphens/>
        <w:spacing w:after="0" w:line="360" w:lineRule="auto"/>
        <w:ind w:left="709" w:hanging="28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показники динаміки балансу; </w:t>
      </w:r>
    </w:p>
    <w:p w:rsidR="00093AC0" w:rsidRDefault="00093AC0" w:rsidP="00CE4052">
      <w:pPr>
        <w:pStyle w:val="a3"/>
        <w:numPr>
          <w:ilvl w:val="0"/>
          <w:numId w:val="19"/>
        </w:numPr>
        <w:suppressAutoHyphens/>
        <w:spacing w:after="0" w:line="360" w:lineRule="auto"/>
        <w:ind w:left="709" w:hanging="283"/>
        <w:jc w:val="both"/>
        <w:rPr>
          <w:rFonts w:ascii="Times New Roman" w:eastAsia="Times New Roman" w:hAnsi="Times New Roman" w:cs="Times New Roman"/>
          <w:sz w:val="28"/>
          <w:szCs w:val="28"/>
          <w:lang w:val="uk-UA"/>
        </w:rPr>
      </w:pPr>
      <w:r w:rsidRPr="00093AC0">
        <w:rPr>
          <w:rFonts w:ascii="Times New Roman" w:eastAsia="Times New Roman" w:hAnsi="Times New Roman" w:cs="Times New Roman"/>
          <w:sz w:val="28"/>
          <w:szCs w:val="28"/>
        </w:rPr>
        <w:t>показники</w:t>
      </w:r>
      <w:r>
        <w:rPr>
          <w:rFonts w:ascii="Times New Roman" w:eastAsia="Times New Roman" w:hAnsi="Times New Roman" w:cs="Times New Roman"/>
          <w:sz w:val="28"/>
          <w:szCs w:val="28"/>
        </w:rPr>
        <w:t xml:space="preserve"> структурної динаміки балансу; </w:t>
      </w:r>
    </w:p>
    <w:p w:rsidR="00093AC0" w:rsidRDefault="005465CD" w:rsidP="00CE4052">
      <w:pPr>
        <w:suppressAutoHyphen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 xml:space="preserve">Для </w:t>
      </w:r>
      <w:r w:rsidR="00093AC0">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осмислення</w:t>
      </w:r>
      <w:r w:rsidR="00093AC0">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 xml:space="preserve"> загальної картини зміни фінансового стану вельми важливі</w:t>
      </w:r>
      <w:r w:rsidR="00093AC0">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 xml:space="preserve"> показники структурної динаміки балансу. </w:t>
      </w:r>
      <w:r w:rsidR="00093AC0">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Зіставляючи</w:t>
      </w:r>
      <w:r w:rsidR="00093AC0">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 xml:space="preserve"> структуру змін в активі і пасиві, можна зробити висновок про те, через які джерела в основному був</w:t>
      </w:r>
      <w:r w:rsidR="00093AC0">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 xml:space="preserve"> приплив</w:t>
      </w:r>
      <w:r w:rsidR="00093AC0">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 xml:space="preserve"> нових</w:t>
      </w:r>
      <w:r w:rsidR="00093AC0">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rPr>
        <w:t xml:space="preserve"> коштів і в які активи ці но</w:t>
      </w:r>
      <w:r w:rsidR="00093AC0">
        <w:rPr>
          <w:rFonts w:ascii="Times New Roman" w:eastAsia="Times New Roman" w:hAnsi="Times New Roman" w:cs="Times New Roman"/>
          <w:sz w:val="28"/>
          <w:szCs w:val="28"/>
        </w:rPr>
        <w:t xml:space="preserve">ві кошти в основному вкладені. </w:t>
      </w:r>
    </w:p>
    <w:p w:rsidR="00093AC0" w:rsidRDefault="005465CD" w:rsidP="00CE4052">
      <w:pPr>
        <w:suppressAutoHyphen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093AC0" w:rsidRPr="00093AC0">
        <w:rPr>
          <w:rFonts w:ascii="Times New Roman" w:eastAsia="Times New Roman" w:hAnsi="Times New Roman" w:cs="Times New Roman"/>
          <w:sz w:val="28"/>
          <w:szCs w:val="28"/>
          <w:lang w:val="uk-UA"/>
        </w:rPr>
        <w:t xml:space="preserve">Для загальної оцінки динаміки фінансового стану підприємства слід згрупувати статті балансу в окремі специфічні групи за ознакою ліквідності (статті активу) і терміновості зобов'язань (статті пасиву). На основі агрегованого балансу здійснюється аналіз структури майна підприємства. </w:t>
      </w:r>
    </w:p>
    <w:p w:rsidR="00BE1772" w:rsidRDefault="005465CD" w:rsidP="00CE4052">
      <w:pPr>
        <w:pStyle w:val="a7"/>
        <w:shd w:val="clear" w:color="auto" w:fill="FFFFFF"/>
        <w:suppressAutoHyphens/>
        <w:spacing w:before="0" w:beforeAutospacing="0" w:after="0" w:afterAutospacing="0" w:line="360" w:lineRule="auto"/>
        <w:jc w:val="both"/>
        <w:rPr>
          <w:color w:val="000000"/>
          <w:sz w:val="28"/>
          <w:szCs w:val="28"/>
          <w:lang w:val="uk-UA"/>
        </w:rPr>
      </w:pPr>
      <w:r>
        <w:rPr>
          <w:rStyle w:val="a8"/>
          <w:b w:val="0"/>
          <w:iCs/>
          <w:color w:val="000000"/>
          <w:sz w:val="28"/>
          <w:szCs w:val="28"/>
          <w:lang w:val="uk-UA"/>
        </w:rPr>
        <w:t xml:space="preserve">               </w:t>
      </w:r>
      <w:r w:rsidR="00BE1772">
        <w:rPr>
          <w:rStyle w:val="a8"/>
          <w:b w:val="0"/>
          <w:iCs/>
          <w:color w:val="000000"/>
          <w:sz w:val="28"/>
          <w:szCs w:val="28"/>
          <w:lang w:val="uk-UA"/>
        </w:rPr>
        <w:t>Трендови</w:t>
      </w:r>
      <w:r w:rsidR="00BE1772" w:rsidRPr="00BE1772">
        <w:rPr>
          <w:rStyle w:val="a8"/>
          <w:b w:val="0"/>
          <w:iCs/>
          <w:color w:val="000000"/>
          <w:sz w:val="28"/>
          <w:szCs w:val="28"/>
          <w:lang w:val="uk-UA"/>
        </w:rPr>
        <w:t>й аналіз</w:t>
      </w:r>
      <w:r w:rsidR="00BE1772" w:rsidRPr="00BE1772">
        <w:rPr>
          <w:rStyle w:val="apple-converted-space"/>
          <w:rFonts w:eastAsiaTheme="minorEastAsia"/>
          <w:iCs/>
          <w:color w:val="000000"/>
          <w:sz w:val="28"/>
          <w:szCs w:val="28"/>
        </w:rPr>
        <w:t> </w:t>
      </w:r>
      <w:r w:rsidR="00BE1772" w:rsidRPr="00BE1772">
        <w:rPr>
          <w:color w:val="000000"/>
          <w:sz w:val="28"/>
          <w:szCs w:val="28"/>
          <w:lang w:val="uk-UA"/>
        </w:rPr>
        <w:t xml:space="preserve">ґрунтується на порівнянні кожної позиції звітності з низкою попередніх періодів і визначенні тренда, тобто основної тенденції динаміки показника, очищеної від випадкових впливів факторів зовнішнього і </w:t>
      </w:r>
      <w:r w:rsidR="00BE1772" w:rsidRPr="00BE1772">
        <w:rPr>
          <w:color w:val="000000"/>
          <w:sz w:val="28"/>
          <w:szCs w:val="28"/>
          <w:lang w:val="uk-UA"/>
        </w:rPr>
        <w:lastRenderedPageBreak/>
        <w:t xml:space="preserve">внутрішнього середовища підприємства та індивідуальних особливостей його діяльності в окремих періодах. </w:t>
      </w:r>
      <w:r w:rsidR="00BE1772" w:rsidRPr="00BE1772">
        <w:rPr>
          <w:color w:val="000000"/>
          <w:sz w:val="28"/>
          <w:szCs w:val="28"/>
        </w:rPr>
        <w:t>За допомогою трендового аналізу формуються можливі значення показників у майбутньому</w:t>
      </w:r>
      <w:r w:rsidR="00C3610A" w:rsidRPr="00C3610A">
        <w:rPr>
          <w:color w:val="000000"/>
          <w:sz w:val="28"/>
          <w:szCs w:val="28"/>
        </w:rPr>
        <w:t>[26]</w:t>
      </w:r>
      <w:r w:rsidR="00BE1772" w:rsidRPr="00BE1772">
        <w:rPr>
          <w:color w:val="000000"/>
          <w:sz w:val="28"/>
          <w:szCs w:val="28"/>
        </w:rPr>
        <w:t>.</w:t>
      </w:r>
    </w:p>
    <w:p w:rsidR="00BE1772" w:rsidRDefault="005465CD" w:rsidP="00CE4052">
      <w:pPr>
        <w:pStyle w:val="a7"/>
        <w:shd w:val="clear" w:color="auto" w:fill="FFFFFF"/>
        <w:suppressAutoHyphens/>
        <w:spacing w:before="0" w:beforeAutospacing="0" w:after="0" w:afterAutospacing="0" w:line="360" w:lineRule="auto"/>
        <w:jc w:val="both"/>
        <w:rPr>
          <w:color w:val="000000"/>
          <w:sz w:val="28"/>
          <w:szCs w:val="28"/>
          <w:lang w:val="uk-UA"/>
        </w:rPr>
      </w:pPr>
      <w:r>
        <w:rPr>
          <w:rStyle w:val="a8"/>
          <w:b w:val="0"/>
          <w:iCs/>
          <w:color w:val="000000"/>
          <w:sz w:val="28"/>
          <w:szCs w:val="28"/>
          <w:lang w:val="uk-UA"/>
        </w:rPr>
        <w:t xml:space="preserve">               </w:t>
      </w:r>
      <w:r w:rsidR="00BE1772" w:rsidRPr="00BE1772">
        <w:rPr>
          <w:rStyle w:val="a8"/>
          <w:b w:val="0"/>
          <w:iCs/>
          <w:color w:val="000000"/>
          <w:sz w:val="28"/>
          <w:szCs w:val="28"/>
          <w:lang w:val="uk-UA"/>
        </w:rPr>
        <w:t>Аналіз відносних показників (коефіцієнтів)</w:t>
      </w:r>
      <w:r w:rsidR="00BE1772">
        <w:rPr>
          <w:rStyle w:val="a8"/>
          <w:b w:val="0"/>
          <w:iCs/>
          <w:color w:val="000000"/>
          <w:sz w:val="28"/>
          <w:szCs w:val="28"/>
          <w:lang w:val="uk-UA"/>
        </w:rPr>
        <w:t xml:space="preserve"> </w:t>
      </w:r>
      <w:r w:rsidR="00BE1772" w:rsidRPr="00BE1772">
        <w:rPr>
          <w:rStyle w:val="apple-converted-space"/>
          <w:rFonts w:eastAsiaTheme="minorEastAsia"/>
          <w:i/>
          <w:iCs/>
          <w:color w:val="000000"/>
          <w:sz w:val="28"/>
          <w:szCs w:val="28"/>
        </w:rPr>
        <w:t> </w:t>
      </w:r>
      <w:r w:rsidR="00BE1772" w:rsidRPr="00BE1772">
        <w:rPr>
          <w:color w:val="000000"/>
          <w:sz w:val="28"/>
          <w:szCs w:val="28"/>
          <w:lang w:val="uk-UA"/>
        </w:rPr>
        <w:t>застосовується для встановлення взаємозв'язку між показниками фінансової звітності підприємства. Найчастіше виділяють такі п'ять груп аналітичних коефіцієнтів: ліквідності, фінансової стійкості, рентабельності і ділової активності.</w:t>
      </w:r>
    </w:p>
    <w:p w:rsidR="005465CD" w:rsidRDefault="005465CD" w:rsidP="00CE4052">
      <w:pPr>
        <w:pStyle w:val="a7"/>
        <w:shd w:val="clear" w:color="auto" w:fill="FFFFFF"/>
        <w:suppressAutoHyphens/>
        <w:spacing w:before="0" w:beforeAutospacing="0" w:after="0" w:afterAutospacing="0" w:line="360" w:lineRule="auto"/>
        <w:jc w:val="both"/>
        <w:rPr>
          <w:color w:val="000000"/>
          <w:sz w:val="28"/>
          <w:szCs w:val="28"/>
          <w:lang w:val="uk-UA"/>
        </w:rPr>
      </w:pPr>
      <w:r>
        <w:rPr>
          <w:iCs/>
          <w:color w:val="000000"/>
          <w:sz w:val="28"/>
          <w:szCs w:val="28"/>
          <w:lang w:val="uk-UA"/>
        </w:rPr>
        <w:t xml:space="preserve">               </w:t>
      </w:r>
      <w:r w:rsidRPr="005465CD">
        <w:rPr>
          <w:iCs/>
          <w:color w:val="000000"/>
          <w:sz w:val="28"/>
          <w:szCs w:val="28"/>
          <w:lang w:val="uk-UA"/>
        </w:rPr>
        <w:t>Показники</w:t>
      </w:r>
      <w:r>
        <w:rPr>
          <w:iCs/>
          <w:color w:val="000000"/>
          <w:sz w:val="28"/>
          <w:szCs w:val="28"/>
          <w:lang w:val="uk-UA"/>
        </w:rPr>
        <w:t xml:space="preserve"> </w:t>
      </w:r>
      <w:r w:rsidRPr="005465CD">
        <w:rPr>
          <w:iCs/>
          <w:color w:val="000000"/>
          <w:sz w:val="28"/>
          <w:szCs w:val="28"/>
          <w:lang w:val="uk-UA"/>
        </w:rPr>
        <w:t xml:space="preserve"> ліквідності</w:t>
      </w:r>
      <w:r w:rsidRPr="005465CD">
        <w:rPr>
          <w:rStyle w:val="apple-converted-space"/>
          <w:rFonts w:eastAsiaTheme="minorEastAsia"/>
          <w:color w:val="000000"/>
          <w:sz w:val="28"/>
          <w:szCs w:val="28"/>
        </w:rPr>
        <w:t> </w:t>
      </w:r>
      <w:r>
        <w:rPr>
          <w:rStyle w:val="apple-converted-space"/>
          <w:rFonts w:eastAsiaTheme="minorEastAsia"/>
          <w:color w:val="000000"/>
          <w:sz w:val="28"/>
          <w:szCs w:val="28"/>
          <w:lang w:val="uk-UA"/>
        </w:rPr>
        <w:t xml:space="preserve"> </w:t>
      </w:r>
      <w:r w:rsidRPr="005465CD">
        <w:rPr>
          <w:color w:val="000000"/>
          <w:sz w:val="28"/>
          <w:szCs w:val="28"/>
          <w:lang w:val="uk-UA"/>
        </w:rPr>
        <w:t>дозволяють</w:t>
      </w:r>
      <w:r>
        <w:rPr>
          <w:color w:val="000000"/>
          <w:sz w:val="28"/>
          <w:szCs w:val="28"/>
          <w:lang w:val="uk-UA"/>
        </w:rPr>
        <w:t xml:space="preserve"> </w:t>
      </w:r>
      <w:r w:rsidRPr="005465CD">
        <w:rPr>
          <w:color w:val="000000"/>
          <w:sz w:val="28"/>
          <w:szCs w:val="28"/>
          <w:lang w:val="uk-UA"/>
        </w:rPr>
        <w:t xml:space="preserve"> описати і проаналізувати здатність підприємства відповідати за свої поточні зобов'язання. </w:t>
      </w:r>
      <w:r w:rsidRPr="005465CD">
        <w:rPr>
          <w:color w:val="000000"/>
          <w:sz w:val="28"/>
          <w:szCs w:val="28"/>
        </w:rPr>
        <w:t>В основу розрахунку цих показників покладено ідею зіставлення поточних активів з короткостроковою кредиторською заборгованістю. У результаті розрахунку встановлюється, чи у достатньому ступені забезпечене підприємство оборотними коштами, необхідними для розрахунків з кредиторами за поточними операціями.</w:t>
      </w:r>
    </w:p>
    <w:p w:rsidR="00910C99" w:rsidRDefault="00910C99" w:rsidP="00CE4052">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Щоб розрахувати ліквідність балансу потрібно</w:t>
      </w:r>
      <w:r w:rsidR="00A34413">
        <w:rPr>
          <w:color w:val="000000"/>
          <w:sz w:val="28"/>
          <w:szCs w:val="28"/>
          <w:lang w:val="uk-UA"/>
        </w:rPr>
        <w:t xml:space="preserve"> використати дані  з таблиці 1.</w:t>
      </w:r>
      <w:r w:rsidR="00A34413" w:rsidRPr="00A34413">
        <w:rPr>
          <w:color w:val="000000"/>
          <w:sz w:val="28"/>
          <w:szCs w:val="28"/>
        </w:rPr>
        <w:t>3</w:t>
      </w:r>
      <w:r>
        <w:rPr>
          <w:color w:val="000000"/>
          <w:sz w:val="28"/>
          <w:szCs w:val="28"/>
          <w:lang w:val="uk-UA"/>
        </w:rPr>
        <w:t>.</w:t>
      </w:r>
    </w:p>
    <w:p w:rsidR="00910C99" w:rsidRPr="00A34413" w:rsidRDefault="00A34413" w:rsidP="00CE4052">
      <w:pPr>
        <w:pStyle w:val="a7"/>
        <w:shd w:val="clear" w:color="auto" w:fill="FFFFFF"/>
        <w:suppressAutoHyphens/>
        <w:spacing w:before="0" w:beforeAutospacing="0" w:after="0" w:afterAutospacing="0" w:line="360" w:lineRule="auto"/>
        <w:jc w:val="right"/>
        <w:rPr>
          <w:color w:val="000000"/>
          <w:sz w:val="28"/>
          <w:szCs w:val="28"/>
          <w:lang w:val="en-US"/>
        </w:rPr>
      </w:pPr>
      <w:r>
        <w:rPr>
          <w:color w:val="000000"/>
          <w:sz w:val="28"/>
          <w:szCs w:val="28"/>
          <w:lang w:val="uk-UA"/>
        </w:rPr>
        <w:t>Таблиця 1.</w:t>
      </w:r>
      <w:r>
        <w:rPr>
          <w:color w:val="000000"/>
          <w:sz w:val="28"/>
          <w:szCs w:val="28"/>
          <w:lang w:val="en-US"/>
        </w:rPr>
        <w:t>3</w:t>
      </w:r>
    </w:p>
    <w:p w:rsidR="00910C99" w:rsidRPr="00910C99" w:rsidRDefault="00910C99" w:rsidP="00CE4052">
      <w:pPr>
        <w:pStyle w:val="a7"/>
        <w:shd w:val="clear" w:color="auto" w:fill="FFFFFF"/>
        <w:suppressAutoHyphens/>
        <w:spacing w:before="0" w:beforeAutospacing="0" w:after="0" w:afterAutospacing="0" w:line="360" w:lineRule="auto"/>
        <w:jc w:val="center"/>
        <w:rPr>
          <w:color w:val="000000"/>
          <w:sz w:val="28"/>
          <w:szCs w:val="28"/>
          <w:lang w:val="uk-UA"/>
        </w:rPr>
      </w:pPr>
      <w:r>
        <w:rPr>
          <w:color w:val="000000"/>
          <w:sz w:val="28"/>
          <w:szCs w:val="28"/>
          <w:lang w:val="uk-UA"/>
        </w:rPr>
        <w:t>Ліквідність балансу</w:t>
      </w:r>
    </w:p>
    <w:tbl>
      <w:tblPr>
        <w:tblStyle w:val="a4"/>
        <w:tblW w:w="0" w:type="auto"/>
        <w:tblLook w:val="04A0"/>
      </w:tblPr>
      <w:tblGrid>
        <w:gridCol w:w="534"/>
        <w:gridCol w:w="2409"/>
        <w:gridCol w:w="1434"/>
        <w:gridCol w:w="5386"/>
      </w:tblGrid>
      <w:tr w:rsidR="00910C99" w:rsidTr="00362F2B">
        <w:tc>
          <w:tcPr>
            <w:tcW w:w="2943" w:type="dxa"/>
            <w:gridSpan w:val="2"/>
          </w:tcPr>
          <w:p w:rsidR="00910C99" w:rsidRDefault="00910C99" w:rsidP="00CE4052">
            <w:pPr>
              <w:pStyle w:val="a7"/>
              <w:suppressAutoHyphens/>
              <w:spacing w:before="0" w:beforeAutospacing="0" w:after="0" w:afterAutospacing="0"/>
              <w:jc w:val="center"/>
              <w:rPr>
                <w:color w:val="000000"/>
                <w:lang w:val="uk-UA"/>
              </w:rPr>
            </w:pPr>
            <w:r>
              <w:rPr>
                <w:color w:val="000000"/>
                <w:lang w:val="uk-UA"/>
              </w:rPr>
              <w:t xml:space="preserve">Група </w:t>
            </w:r>
          </w:p>
          <w:p w:rsidR="00910C99" w:rsidRPr="00910C99" w:rsidRDefault="00910C99" w:rsidP="00CE4052">
            <w:pPr>
              <w:pStyle w:val="a7"/>
              <w:suppressAutoHyphens/>
              <w:spacing w:before="0" w:beforeAutospacing="0" w:after="0" w:afterAutospacing="0"/>
              <w:jc w:val="center"/>
              <w:rPr>
                <w:color w:val="000000"/>
                <w:lang w:val="uk-UA"/>
              </w:rPr>
            </w:pPr>
            <w:r>
              <w:rPr>
                <w:color w:val="000000"/>
                <w:lang w:val="uk-UA"/>
              </w:rPr>
              <w:t>активів чи пасивів</w:t>
            </w:r>
          </w:p>
        </w:tc>
        <w:tc>
          <w:tcPr>
            <w:tcW w:w="1418" w:type="dxa"/>
          </w:tcPr>
          <w:p w:rsidR="00910C99" w:rsidRDefault="00362F2B" w:rsidP="00CE4052">
            <w:pPr>
              <w:pStyle w:val="a7"/>
              <w:suppressAutoHyphens/>
              <w:spacing w:before="0" w:beforeAutospacing="0" w:after="0" w:afterAutospacing="0"/>
              <w:jc w:val="center"/>
              <w:rPr>
                <w:color w:val="000000"/>
                <w:lang w:val="uk-UA"/>
              </w:rPr>
            </w:pPr>
            <w:r>
              <w:rPr>
                <w:color w:val="000000"/>
                <w:lang w:val="uk-UA"/>
              </w:rPr>
              <w:t xml:space="preserve">Умовне </w:t>
            </w:r>
          </w:p>
          <w:p w:rsidR="00362F2B" w:rsidRPr="00910C99" w:rsidRDefault="002E2592" w:rsidP="00CE4052">
            <w:pPr>
              <w:pStyle w:val="a7"/>
              <w:suppressAutoHyphens/>
              <w:spacing w:before="0" w:beforeAutospacing="0" w:after="0" w:afterAutospacing="0"/>
              <w:jc w:val="center"/>
              <w:rPr>
                <w:color w:val="000000"/>
                <w:lang w:val="uk-UA"/>
              </w:rPr>
            </w:pPr>
            <w:r>
              <w:rPr>
                <w:color w:val="000000"/>
                <w:lang w:val="uk-UA"/>
              </w:rPr>
              <w:t>П</w:t>
            </w:r>
            <w:r w:rsidR="00362F2B">
              <w:rPr>
                <w:color w:val="000000"/>
                <w:lang w:val="uk-UA"/>
              </w:rPr>
              <w:t>означення</w:t>
            </w:r>
          </w:p>
        </w:tc>
        <w:tc>
          <w:tcPr>
            <w:tcW w:w="5386" w:type="dxa"/>
          </w:tcPr>
          <w:p w:rsidR="00910C99" w:rsidRPr="00910C99" w:rsidRDefault="00362F2B" w:rsidP="00CE4052">
            <w:pPr>
              <w:pStyle w:val="a7"/>
              <w:suppressAutoHyphens/>
              <w:spacing w:before="0" w:beforeAutospacing="0" w:after="0" w:afterAutospacing="0"/>
              <w:jc w:val="center"/>
              <w:rPr>
                <w:color w:val="000000"/>
                <w:lang w:val="uk-UA"/>
              </w:rPr>
            </w:pPr>
            <w:r>
              <w:rPr>
                <w:color w:val="000000"/>
                <w:lang w:val="uk-UA"/>
              </w:rPr>
              <w:t>Складові групи</w:t>
            </w:r>
          </w:p>
        </w:tc>
      </w:tr>
      <w:tr w:rsidR="00362F2B" w:rsidRPr="00110475" w:rsidTr="00362F2B">
        <w:tc>
          <w:tcPr>
            <w:tcW w:w="534" w:type="dxa"/>
            <w:vMerge w:val="restart"/>
            <w:textDirection w:val="btLr"/>
          </w:tcPr>
          <w:p w:rsidR="00362F2B" w:rsidRPr="00362F2B" w:rsidRDefault="00362F2B" w:rsidP="00CE4052">
            <w:pPr>
              <w:pStyle w:val="a7"/>
              <w:suppressAutoHyphens/>
              <w:spacing w:before="0" w:beforeAutospacing="0" w:after="0" w:afterAutospacing="0"/>
              <w:ind w:left="113" w:right="113"/>
              <w:jc w:val="center"/>
              <w:rPr>
                <w:b/>
                <w:color w:val="000000"/>
                <w:lang w:val="uk-UA"/>
              </w:rPr>
            </w:pPr>
            <w:r w:rsidRPr="00362F2B">
              <w:rPr>
                <w:b/>
                <w:color w:val="000000"/>
                <w:lang w:val="uk-UA"/>
              </w:rPr>
              <w:t>Активи</w:t>
            </w:r>
          </w:p>
        </w:tc>
        <w:tc>
          <w:tcPr>
            <w:tcW w:w="2409"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Найбільш ліквідні</w:t>
            </w:r>
          </w:p>
        </w:tc>
        <w:tc>
          <w:tcPr>
            <w:tcW w:w="1418" w:type="dxa"/>
          </w:tcPr>
          <w:p w:rsidR="00362F2B" w:rsidRPr="00910C99" w:rsidRDefault="00362F2B" w:rsidP="00CE4052">
            <w:pPr>
              <w:pStyle w:val="a7"/>
              <w:suppressAutoHyphens/>
              <w:spacing w:before="0" w:beforeAutospacing="0" w:after="0" w:afterAutospacing="0"/>
              <w:jc w:val="center"/>
              <w:rPr>
                <w:color w:val="000000"/>
                <w:lang w:val="uk-UA"/>
              </w:rPr>
            </w:pPr>
            <w:r>
              <w:rPr>
                <w:color w:val="000000"/>
                <w:lang w:val="uk-UA"/>
              </w:rPr>
              <w:t>А1</w:t>
            </w:r>
          </w:p>
        </w:tc>
        <w:tc>
          <w:tcPr>
            <w:tcW w:w="5386"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Поточні фінансові інвестиції,грошові кошти та їх еквіваленти</w:t>
            </w:r>
          </w:p>
        </w:tc>
      </w:tr>
      <w:tr w:rsidR="00362F2B" w:rsidTr="00362F2B">
        <w:tc>
          <w:tcPr>
            <w:tcW w:w="534" w:type="dxa"/>
            <w:vMerge/>
          </w:tcPr>
          <w:p w:rsidR="00362F2B" w:rsidRPr="00910C99" w:rsidRDefault="00362F2B" w:rsidP="00CE4052">
            <w:pPr>
              <w:pStyle w:val="a7"/>
              <w:suppressAutoHyphens/>
              <w:spacing w:before="0" w:beforeAutospacing="0" w:after="0" w:afterAutospacing="0"/>
              <w:jc w:val="center"/>
              <w:rPr>
                <w:color w:val="000000"/>
                <w:lang w:val="uk-UA"/>
              </w:rPr>
            </w:pPr>
          </w:p>
        </w:tc>
        <w:tc>
          <w:tcPr>
            <w:tcW w:w="2409"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Менш ліквідні</w:t>
            </w:r>
          </w:p>
        </w:tc>
        <w:tc>
          <w:tcPr>
            <w:tcW w:w="1418" w:type="dxa"/>
          </w:tcPr>
          <w:p w:rsidR="00362F2B" w:rsidRPr="00910C99" w:rsidRDefault="00362F2B" w:rsidP="00CE4052">
            <w:pPr>
              <w:pStyle w:val="a7"/>
              <w:suppressAutoHyphens/>
              <w:spacing w:before="0" w:beforeAutospacing="0" w:after="0" w:afterAutospacing="0"/>
              <w:jc w:val="center"/>
              <w:rPr>
                <w:color w:val="000000"/>
                <w:lang w:val="uk-UA"/>
              </w:rPr>
            </w:pPr>
            <w:r>
              <w:rPr>
                <w:color w:val="000000"/>
                <w:lang w:val="uk-UA"/>
              </w:rPr>
              <w:t>А2</w:t>
            </w:r>
          </w:p>
        </w:tc>
        <w:tc>
          <w:tcPr>
            <w:tcW w:w="5386"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Поточна дебіторська заборгованість</w:t>
            </w:r>
          </w:p>
        </w:tc>
      </w:tr>
      <w:tr w:rsidR="00362F2B" w:rsidTr="00362F2B">
        <w:tc>
          <w:tcPr>
            <w:tcW w:w="534" w:type="dxa"/>
            <w:vMerge/>
          </w:tcPr>
          <w:p w:rsidR="00362F2B" w:rsidRPr="00910C99" w:rsidRDefault="00362F2B" w:rsidP="00CE4052">
            <w:pPr>
              <w:pStyle w:val="a7"/>
              <w:suppressAutoHyphens/>
              <w:spacing w:before="0" w:beforeAutospacing="0" w:after="0" w:afterAutospacing="0"/>
              <w:jc w:val="center"/>
              <w:rPr>
                <w:color w:val="000000"/>
                <w:lang w:val="uk-UA"/>
              </w:rPr>
            </w:pPr>
          </w:p>
        </w:tc>
        <w:tc>
          <w:tcPr>
            <w:tcW w:w="2409"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Низько ліквідні</w:t>
            </w:r>
          </w:p>
        </w:tc>
        <w:tc>
          <w:tcPr>
            <w:tcW w:w="1418" w:type="dxa"/>
          </w:tcPr>
          <w:p w:rsidR="00362F2B" w:rsidRPr="00910C99" w:rsidRDefault="00362F2B" w:rsidP="00CE4052">
            <w:pPr>
              <w:pStyle w:val="a7"/>
              <w:suppressAutoHyphens/>
              <w:spacing w:before="0" w:beforeAutospacing="0" w:after="0" w:afterAutospacing="0"/>
              <w:jc w:val="center"/>
              <w:rPr>
                <w:color w:val="000000"/>
                <w:lang w:val="uk-UA"/>
              </w:rPr>
            </w:pPr>
            <w:r>
              <w:rPr>
                <w:color w:val="000000"/>
                <w:lang w:val="uk-UA"/>
              </w:rPr>
              <w:t>А3</w:t>
            </w:r>
          </w:p>
        </w:tc>
        <w:tc>
          <w:tcPr>
            <w:tcW w:w="5386"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Запаси, Інша поточна дебіторська заборгованість,</w:t>
            </w:r>
            <w:r w:rsidR="00D00D10">
              <w:rPr>
                <w:color w:val="000000"/>
                <w:lang w:val="uk-UA"/>
              </w:rPr>
              <w:t xml:space="preserve"> Витрати майбутніх періодів, Необоротні активи та групи вибуття.</w:t>
            </w:r>
          </w:p>
        </w:tc>
      </w:tr>
      <w:tr w:rsidR="00362F2B" w:rsidTr="00362F2B">
        <w:tc>
          <w:tcPr>
            <w:tcW w:w="534" w:type="dxa"/>
            <w:vMerge/>
          </w:tcPr>
          <w:p w:rsidR="00362F2B" w:rsidRPr="00910C99" w:rsidRDefault="00362F2B" w:rsidP="00CE4052">
            <w:pPr>
              <w:pStyle w:val="a7"/>
              <w:suppressAutoHyphens/>
              <w:spacing w:before="0" w:beforeAutospacing="0" w:after="0" w:afterAutospacing="0"/>
              <w:jc w:val="center"/>
              <w:rPr>
                <w:color w:val="000000"/>
                <w:lang w:val="uk-UA"/>
              </w:rPr>
            </w:pPr>
          </w:p>
        </w:tc>
        <w:tc>
          <w:tcPr>
            <w:tcW w:w="2409"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Неліквідні</w:t>
            </w:r>
          </w:p>
        </w:tc>
        <w:tc>
          <w:tcPr>
            <w:tcW w:w="1418" w:type="dxa"/>
          </w:tcPr>
          <w:p w:rsidR="00362F2B" w:rsidRPr="00910C99" w:rsidRDefault="00362F2B" w:rsidP="00CE4052">
            <w:pPr>
              <w:pStyle w:val="a7"/>
              <w:suppressAutoHyphens/>
              <w:spacing w:before="0" w:beforeAutospacing="0" w:after="0" w:afterAutospacing="0"/>
              <w:jc w:val="center"/>
              <w:rPr>
                <w:color w:val="000000"/>
                <w:lang w:val="uk-UA"/>
              </w:rPr>
            </w:pPr>
            <w:r>
              <w:rPr>
                <w:color w:val="000000"/>
                <w:lang w:val="uk-UA"/>
              </w:rPr>
              <w:t>А4</w:t>
            </w:r>
          </w:p>
        </w:tc>
        <w:tc>
          <w:tcPr>
            <w:tcW w:w="5386" w:type="dxa"/>
          </w:tcPr>
          <w:p w:rsidR="00362F2B" w:rsidRPr="00910C99" w:rsidRDefault="00D00D10" w:rsidP="00CE4052">
            <w:pPr>
              <w:pStyle w:val="a7"/>
              <w:suppressAutoHyphens/>
              <w:spacing w:before="0" w:beforeAutospacing="0" w:after="0" w:afterAutospacing="0"/>
              <w:rPr>
                <w:color w:val="000000"/>
                <w:lang w:val="uk-UA"/>
              </w:rPr>
            </w:pPr>
            <w:r>
              <w:rPr>
                <w:color w:val="000000"/>
                <w:lang w:val="uk-UA"/>
              </w:rPr>
              <w:t>Необоротні активи</w:t>
            </w:r>
          </w:p>
        </w:tc>
      </w:tr>
      <w:tr w:rsidR="00362F2B" w:rsidTr="00362F2B">
        <w:tc>
          <w:tcPr>
            <w:tcW w:w="534" w:type="dxa"/>
            <w:vMerge w:val="restart"/>
            <w:textDirection w:val="btLr"/>
          </w:tcPr>
          <w:p w:rsidR="00362F2B" w:rsidRPr="00362F2B" w:rsidRDefault="00362F2B" w:rsidP="00CE4052">
            <w:pPr>
              <w:pStyle w:val="a7"/>
              <w:suppressAutoHyphens/>
              <w:spacing w:before="0" w:beforeAutospacing="0" w:after="0" w:afterAutospacing="0"/>
              <w:ind w:left="113" w:right="113"/>
              <w:jc w:val="center"/>
              <w:rPr>
                <w:b/>
                <w:color w:val="000000"/>
                <w:lang w:val="uk-UA"/>
              </w:rPr>
            </w:pPr>
            <w:r w:rsidRPr="00362F2B">
              <w:rPr>
                <w:b/>
                <w:color w:val="000000"/>
                <w:lang w:val="uk-UA"/>
              </w:rPr>
              <w:t>Пасиви</w:t>
            </w:r>
          </w:p>
        </w:tc>
        <w:tc>
          <w:tcPr>
            <w:tcW w:w="2409"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Найбільш строкові</w:t>
            </w:r>
          </w:p>
        </w:tc>
        <w:tc>
          <w:tcPr>
            <w:tcW w:w="1418" w:type="dxa"/>
          </w:tcPr>
          <w:p w:rsidR="00362F2B" w:rsidRPr="00910C99" w:rsidRDefault="00362F2B" w:rsidP="00CE4052">
            <w:pPr>
              <w:pStyle w:val="a7"/>
              <w:suppressAutoHyphens/>
              <w:spacing w:before="0" w:beforeAutospacing="0" w:after="0" w:afterAutospacing="0"/>
              <w:jc w:val="center"/>
              <w:rPr>
                <w:color w:val="000000"/>
                <w:lang w:val="uk-UA"/>
              </w:rPr>
            </w:pPr>
            <w:r>
              <w:rPr>
                <w:color w:val="000000"/>
                <w:lang w:val="uk-UA"/>
              </w:rPr>
              <w:t>П1</w:t>
            </w:r>
          </w:p>
        </w:tc>
        <w:tc>
          <w:tcPr>
            <w:tcW w:w="5386" w:type="dxa"/>
          </w:tcPr>
          <w:p w:rsidR="00362F2B" w:rsidRPr="00910C99" w:rsidRDefault="00D00D10" w:rsidP="00CE4052">
            <w:pPr>
              <w:pStyle w:val="a7"/>
              <w:suppressAutoHyphens/>
              <w:spacing w:before="0" w:beforeAutospacing="0" w:after="0" w:afterAutospacing="0"/>
              <w:rPr>
                <w:color w:val="000000"/>
                <w:lang w:val="uk-UA"/>
              </w:rPr>
            </w:pPr>
            <w:r>
              <w:rPr>
                <w:color w:val="000000"/>
                <w:lang w:val="uk-UA"/>
              </w:rPr>
              <w:t>Поточна кредиторська заборгованість</w:t>
            </w:r>
          </w:p>
        </w:tc>
      </w:tr>
      <w:tr w:rsidR="00362F2B" w:rsidTr="00362F2B">
        <w:tc>
          <w:tcPr>
            <w:tcW w:w="534" w:type="dxa"/>
            <w:vMerge/>
          </w:tcPr>
          <w:p w:rsidR="00362F2B" w:rsidRPr="00910C99" w:rsidRDefault="00362F2B" w:rsidP="00CE4052">
            <w:pPr>
              <w:pStyle w:val="a7"/>
              <w:suppressAutoHyphens/>
              <w:spacing w:before="0" w:beforeAutospacing="0" w:after="0" w:afterAutospacing="0"/>
              <w:jc w:val="center"/>
              <w:rPr>
                <w:color w:val="000000"/>
                <w:lang w:val="uk-UA"/>
              </w:rPr>
            </w:pPr>
          </w:p>
        </w:tc>
        <w:tc>
          <w:tcPr>
            <w:tcW w:w="2409"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Короткострокові</w:t>
            </w:r>
          </w:p>
        </w:tc>
        <w:tc>
          <w:tcPr>
            <w:tcW w:w="1418" w:type="dxa"/>
          </w:tcPr>
          <w:p w:rsidR="00362F2B" w:rsidRPr="00910C99" w:rsidRDefault="00362F2B" w:rsidP="00CE4052">
            <w:pPr>
              <w:pStyle w:val="a7"/>
              <w:suppressAutoHyphens/>
              <w:spacing w:before="0" w:beforeAutospacing="0" w:after="0" w:afterAutospacing="0"/>
              <w:jc w:val="center"/>
              <w:rPr>
                <w:color w:val="000000"/>
                <w:lang w:val="uk-UA"/>
              </w:rPr>
            </w:pPr>
            <w:r>
              <w:rPr>
                <w:color w:val="000000"/>
                <w:lang w:val="uk-UA"/>
              </w:rPr>
              <w:t>П2</w:t>
            </w:r>
          </w:p>
        </w:tc>
        <w:tc>
          <w:tcPr>
            <w:tcW w:w="5386" w:type="dxa"/>
          </w:tcPr>
          <w:p w:rsidR="00362F2B" w:rsidRPr="00D00D10" w:rsidRDefault="00D00D10" w:rsidP="00CE4052">
            <w:pPr>
              <w:pStyle w:val="a7"/>
              <w:suppressAutoHyphens/>
              <w:spacing w:before="0" w:beforeAutospacing="0" w:after="0" w:afterAutospacing="0"/>
              <w:rPr>
                <w:color w:val="000000"/>
                <w:lang w:val="uk-UA"/>
              </w:rPr>
            </w:pPr>
            <w:r>
              <w:rPr>
                <w:color w:val="000000"/>
                <w:lang w:val="uk-UA"/>
              </w:rPr>
              <w:t>Короткострокові кредити банків, Поточна заборгованість за довгостроковими зобов</w:t>
            </w:r>
            <w:r w:rsidRPr="00D00D10">
              <w:rPr>
                <w:color w:val="000000"/>
              </w:rPr>
              <w:t>’</w:t>
            </w:r>
            <w:r>
              <w:rPr>
                <w:color w:val="000000"/>
                <w:lang w:val="uk-UA"/>
              </w:rPr>
              <w:t>язаннями, Інша поточна заборгованість</w:t>
            </w:r>
          </w:p>
        </w:tc>
      </w:tr>
      <w:tr w:rsidR="00362F2B" w:rsidTr="00362F2B">
        <w:tc>
          <w:tcPr>
            <w:tcW w:w="534" w:type="dxa"/>
            <w:vMerge/>
          </w:tcPr>
          <w:p w:rsidR="00362F2B" w:rsidRPr="00910C99" w:rsidRDefault="00362F2B" w:rsidP="00CE4052">
            <w:pPr>
              <w:pStyle w:val="a7"/>
              <w:suppressAutoHyphens/>
              <w:spacing w:before="0" w:beforeAutospacing="0" w:after="0" w:afterAutospacing="0"/>
              <w:jc w:val="center"/>
              <w:rPr>
                <w:color w:val="000000"/>
                <w:lang w:val="uk-UA"/>
              </w:rPr>
            </w:pPr>
          </w:p>
        </w:tc>
        <w:tc>
          <w:tcPr>
            <w:tcW w:w="2409"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Довгострокові</w:t>
            </w:r>
          </w:p>
        </w:tc>
        <w:tc>
          <w:tcPr>
            <w:tcW w:w="1418" w:type="dxa"/>
          </w:tcPr>
          <w:p w:rsidR="00362F2B" w:rsidRPr="00910C99" w:rsidRDefault="00362F2B" w:rsidP="00CE4052">
            <w:pPr>
              <w:pStyle w:val="a7"/>
              <w:suppressAutoHyphens/>
              <w:spacing w:before="0" w:beforeAutospacing="0" w:after="0" w:afterAutospacing="0"/>
              <w:jc w:val="center"/>
              <w:rPr>
                <w:color w:val="000000"/>
                <w:lang w:val="uk-UA"/>
              </w:rPr>
            </w:pPr>
            <w:r>
              <w:rPr>
                <w:color w:val="000000"/>
                <w:lang w:val="uk-UA"/>
              </w:rPr>
              <w:t>П3</w:t>
            </w:r>
          </w:p>
        </w:tc>
        <w:tc>
          <w:tcPr>
            <w:tcW w:w="5386" w:type="dxa"/>
          </w:tcPr>
          <w:p w:rsidR="00362F2B" w:rsidRPr="00910C99" w:rsidRDefault="00D00D10" w:rsidP="00CE4052">
            <w:pPr>
              <w:pStyle w:val="a7"/>
              <w:suppressAutoHyphens/>
              <w:spacing w:before="0" w:beforeAutospacing="0" w:after="0" w:afterAutospacing="0"/>
              <w:rPr>
                <w:color w:val="000000"/>
                <w:lang w:val="uk-UA"/>
              </w:rPr>
            </w:pPr>
            <w:r>
              <w:rPr>
                <w:color w:val="000000"/>
                <w:lang w:val="uk-UA"/>
              </w:rPr>
              <w:t>Доходи майбутніх періодів, Забезпечення наступних витрат і платежів, Довгострокові зобов</w:t>
            </w:r>
            <w:r w:rsidRPr="00D00D10">
              <w:rPr>
                <w:color w:val="000000"/>
              </w:rPr>
              <w:t>’</w:t>
            </w:r>
            <w:r>
              <w:rPr>
                <w:color w:val="000000"/>
                <w:lang w:val="uk-UA"/>
              </w:rPr>
              <w:t>язання</w:t>
            </w:r>
          </w:p>
        </w:tc>
      </w:tr>
      <w:tr w:rsidR="00362F2B" w:rsidTr="00362F2B">
        <w:tc>
          <w:tcPr>
            <w:tcW w:w="534" w:type="dxa"/>
            <w:vMerge/>
          </w:tcPr>
          <w:p w:rsidR="00362F2B" w:rsidRPr="00910C99" w:rsidRDefault="00362F2B" w:rsidP="00CE4052">
            <w:pPr>
              <w:pStyle w:val="a7"/>
              <w:suppressAutoHyphens/>
              <w:spacing w:before="0" w:beforeAutospacing="0" w:after="0" w:afterAutospacing="0"/>
              <w:jc w:val="center"/>
              <w:rPr>
                <w:color w:val="000000"/>
                <w:lang w:val="uk-UA"/>
              </w:rPr>
            </w:pPr>
          </w:p>
        </w:tc>
        <w:tc>
          <w:tcPr>
            <w:tcW w:w="2409" w:type="dxa"/>
          </w:tcPr>
          <w:p w:rsidR="00362F2B" w:rsidRPr="00910C99" w:rsidRDefault="00362F2B" w:rsidP="00CE4052">
            <w:pPr>
              <w:pStyle w:val="a7"/>
              <w:suppressAutoHyphens/>
              <w:spacing w:before="0" w:beforeAutospacing="0" w:after="0" w:afterAutospacing="0"/>
              <w:rPr>
                <w:color w:val="000000"/>
                <w:lang w:val="uk-UA"/>
              </w:rPr>
            </w:pPr>
            <w:r>
              <w:rPr>
                <w:color w:val="000000"/>
                <w:lang w:val="uk-UA"/>
              </w:rPr>
              <w:t xml:space="preserve">Безстрокові </w:t>
            </w:r>
          </w:p>
        </w:tc>
        <w:tc>
          <w:tcPr>
            <w:tcW w:w="1418" w:type="dxa"/>
          </w:tcPr>
          <w:p w:rsidR="00362F2B" w:rsidRPr="00910C99" w:rsidRDefault="00362F2B" w:rsidP="00CE4052">
            <w:pPr>
              <w:pStyle w:val="a7"/>
              <w:suppressAutoHyphens/>
              <w:spacing w:before="0" w:beforeAutospacing="0" w:after="0" w:afterAutospacing="0"/>
              <w:jc w:val="center"/>
              <w:rPr>
                <w:color w:val="000000"/>
                <w:lang w:val="uk-UA"/>
              </w:rPr>
            </w:pPr>
            <w:r>
              <w:rPr>
                <w:color w:val="000000"/>
                <w:lang w:val="uk-UA"/>
              </w:rPr>
              <w:t>П4</w:t>
            </w:r>
          </w:p>
        </w:tc>
        <w:tc>
          <w:tcPr>
            <w:tcW w:w="5386" w:type="dxa"/>
          </w:tcPr>
          <w:p w:rsidR="00362F2B" w:rsidRPr="00910C99" w:rsidRDefault="00D00D10" w:rsidP="00CE4052">
            <w:pPr>
              <w:pStyle w:val="a7"/>
              <w:suppressAutoHyphens/>
              <w:spacing w:before="0" w:beforeAutospacing="0" w:after="0" w:afterAutospacing="0"/>
              <w:rPr>
                <w:color w:val="000000"/>
                <w:lang w:val="uk-UA"/>
              </w:rPr>
            </w:pPr>
            <w:r>
              <w:rPr>
                <w:color w:val="000000"/>
                <w:lang w:val="uk-UA"/>
              </w:rPr>
              <w:t>Власний капітал</w:t>
            </w:r>
          </w:p>
        </w:tc>
      </w:tr>
    </w:tbl>
    <w:p w:rsidR="00910C99" w:rsidRDefault="00910C99" w:rsidP="00CE4052">
      <w:pPr>
        <w:pStyle w:val="a7"/>
        <w:shd w:val="clear" w:color="auto" w:fill="FFFFFF"/>
        <w:suppressAutoHyphens/>
        <w:spacing w:before="0" w:beforeAutospacing="0" w:after="0" w:afterAutospacing="0" w:line="360" w:lineRule="auto"/>
        <w:jc w:val="center"/>
        <w:rPr>
          <w:color w:val="000000"/>
          <w:sz w:val="28"/>
          <w:szCs w:val="28"/>
          <w:lang w:val="uk-UA"/>
        </w:rPr>
      </w:pPr>
    </w:p>
    <w:p w:rsidR="009C595B" w:rsidRDefault="00D00D10" w:rsidP="00CE4052">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w:t>
      </w:r>
    </w:p>
    <w:p w:rsidR="009C595B" w:rsidRPr="009C595B" w:rsidRDefault="009C595B" w:rsidP="00CE4052">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lastRenderedPageBreak/>
        <w:t xml:space="preserve">               Обов</w:t>
      </w:r>
      <w:r w:rsidRPr="009C595B">
        <w:rPr>
          <w:color w:val="000000"/>
          <w:sz w:val="28"/>
          <w:szCs w:val="28"/>
        </w:rPr>
        <w:t>’</w:t>
      </w:r>
      <w:r>
        <w:rPr>
          <w:color w:val="000000"/>
          <w:sz w:val="28"/>
          <w:szCs w:val="28"/>
          <w:lang w:val="uk-UA"/>
        </w:rPr>
        <w:t>язковою умовою є: А1+ А2+А3+А4=П1+П2+П3+П4</w:t>
      </w:r>
    </w:p>
    <w:p w:rsidR="00D00D10" w:rsidRDefault="00D00D10" w:rsidP="00CE4052">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w:t>
      </w:r>
      <w:r w:rsidR="009C595B">
        <w:rPr>
          <w:color w:val="000000"/>
          <w:sz w:val="28"/>
          <w:szCs w:val="28"/>
          <w:lang w:val="uk-UA"/>
        </w:rPr>
        <w:t xml:space="preserve">              </w:t>
      </w:r>
      <w:r>
        <w:rPr>
          <w:color w:val="000000"/>
          <w:sz w:val="28"/>
          <w:szCs w:val="28"/>
          <w:lang w:val="uk-UA"/>
        </w:rPr>
        <w:t>Баланс являється ліквідним, якщо виконуються наступні чотири рівняння:</w:t>
      </w:r>
    </w:p>
    <w:p w:rsidR="006E61DD" w:rsidRPr="006E61DD" w:rsidRDefault="006E61DD" w:rsidP="00CE4052">
      <w:pPr>
        <w:pStyle w:val="a7"/>
        <w:numPr>
          <w:ilvl w:val="0"/>
          <w:numId w:val="20"/>
        </w:numPr>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А1 </w:t>
      </w:r>
      <w:r>
        <w:rPr>
          <w:color w:val="000000"/>
          <w:sz w:val="28"/>
          <w:szCs w:val="28"/>
          <w:u w:val="single"/>
          <w:lang w:val="en-US"/>
        </w:rPr>
        <w:t>&gt;</w:t>
      </w:r>
      <w:r>
        <w:rPr>
          <w:color w:val="000000"/>
          <w:sz w:val="28"/>
          <w:szCs w:val="28"/>
          <w:lang w:val="uk-UA"/>
        </w:rPr>
        <w:t xml:space="preserve"> П1;</w:t>
      </w:r>
    </w:p>
    <w:p w:rsidR="006E61DD" w:rsidRPr="006E61DD" w:rsidRDefault="006E61DD" w:rsidP="00CE4052">
      <w:pPr>
        <w:pStyle w:val="a7"/>
        <w:numPr>
          <w:ilvl w:val="0"/>
          <w:numId w:val="20"/>
        </w:numPr>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en-US"/>
        </w:rPr>
        <w:t>A2</w:t>
      </w:r>
      <w:r>
        <w:rPr>
          <w:color w:val="000000"/>
          <w:sz w:val="28"/>
          <w:szCs w:val="28"/>
          <w:lang w:val="uk-UA"/>
        </w:rPr>
        <w:t xml:space="preserve"> </w:t>
      </w:r>
      <w:r>
        <w:rPr>
          <w:color w:val="000000"/>
          <w:sz w:val="28"/>
          <w:szCs w:val="28"/>
          <w:u w:val="single"/>
          <w:lang w:val="en-US"/>
        </w:rPr>
        <w:t>&gt;</w:t>
      </w:r>
      <w:r>
        <w:rPr>
          <w:color w:val="000000"/>
          <w:sz w:val="28"/>
          <w:szCs w:val="28"/>
          <w:lang w:val="uk-UA"/>
        </w:rPr>
        <w:t xml:space="preserve"> П2;</w:t>
      </w:r>
    </w:p>
    <w:p w:rsidR="006E61DD" w:rsidRPr="006E61DD" w:rsidRDefault="006E61DD" w:rsidP="00CE4052">
      <w:pPr>
        <w:pStyle w:val="a7"/>
        <w:numPr>
          <w:ilvl w:val="0"/>
          <w:numId w:val="20"/>
        </w:numPr>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en-US"/>
        </w:rPr>
        <w:t>A3</w:t>
      </w:r>
      <w:r>
        <w:rPr>
          <w:color w:val="000000"/>
          <w:sz w:val="28"/>
          <w:szCs w:val="28"/>
          <w:lang w:val="uk-UA"/>
        </w:rPr>
        <w:t xml:space="preserve"> </w:t>
      </w:r>
      <w:r>
        <w:rPr>
          <w:color w:val="000000"/>
          <w:sz w:val="28"/>
          <w:szCs w:val="28"/>
          <w:u w:val="single"/>
          <w:lang w:val="en-US"/>
        </w:rPr>
        <w:t>&gt;</w:t>
      </w:r>
      <w:r>
        <w:rPr>
          <w:color w:val="000000"/>
          <w:sz w:val="28"/>
          <w:szCs w:val="28"/>
          <w:lang w:val="uk-UA"/>
        </w:rPr>
        <w:t xml:space="preserve"> П3;</w:t>
      </w:r>
    </w:p>
    <w:p w:rsidR="006E61DD" w:rsidRDefault="006E61DD" w:rsidP="00CE4052">
      <w:pPr>
        <w:pStyle w:val="a7"/>
        <w:numPr>
          <w:ilvl w:val="0"/>
          <w:numId w:val="20"/>
        </w:numPr>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en-US"/>
        </w:rPr>
        <w:t>A4</w:t>
      </w:r>
      <w:r>
        <w:rPr>
          <w:color w:val="000000"/>
          <w:sz w:val="28"/>
          <w:szCs w:val="28"/>
          <w:lang w:val="uk-UA"/>
        </w:rPr>
        <w:t xml:space="preserve"> </w:t>
      </w:r>
      <w:r>
        <w:rPr>
          <w:color w:val="000000"/>
          <w:sz w:val="28"/>
          <w:szCs w:val="28"/>
          <w:u w:val="single"/>
          <w:lang w:val="en-US"/>
        </w:rPr>
        <w:t>&lt;</w:t>
      </w:r>
      <w:r>
        <w:rPr>
          <w:color w:val="000000"/>
          <w:sz w:val="28"/>
          <w:szCs w:val="28"/>
          <w:lang w:val="uk-UA"/>
        </w:rPr>
        <w:t xml:space="preserve"> П4.</w:t>
      </w:r>
    </w:p>
    <w:p w:rsidR="00CC70BD" w:rsidRDefault="00A34413" w:rsidP="00CC70BD">
      <w:pPr>
        <w:pStyle w:val="a7"/>
        <w:shd w:val="clear" w:color="auto" w:fill="FFFFFF"/>
        <w:suppressAutoHyphens/>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lang w:val="uk-UA"/>
        </w:rPr>
        <w:t xml:space="preserve">       </w:t>
      </w:r>
      <w:r w:rsidR="006E61DD">
        <w:rPr>
          <w:color w:val="000000"/>
          <w:sz w:val="28"/>
          <w:szCs w:val="28"/>
          <w:lang w:val="uk-UA"/>
        </w:rPr>
        <w:t>Коефіцієнти ліквідності (платоспроможності) балансу</w:t>
      </w:r>
      <w:r w:rsidR="00CC70BD">
        <w:rPr>
          <w:color w:val="000000"/>
          <w:sz w:val="28"/>
          <w:szCs w:val="28"/>
          <w:lang w:val="uk-UA"/>
        </w:rPr>
        <w:t xml:space="preserve"> занесемо до</w:t>
      </w:r>
      <w:r>
        <w:rPr>
          <w:color w:val="000000"/>
          <w:sz w:val="28"/>
          <w:szCs w:val="28"/>
          <w:shd w:val="clear" w:color="auto" w:fill="FFFFFF"/>
          <w:lang w:val="uk-UA"/>
        </w:rPr>
        <w:t xml:space="preserve"> таблиці 1.</w:t>
      </w:r>
      <w:r w:rsidRPr="00A34413">
        <w:rPr>
          <w:color w:val="000000"/>
          <w:sz w:val="28"/>
          <w:szCs w:val="28"/>
          <w:shd w:val="clear" w:color="auto" w:fill="FFFFFF"/>
        </w:rPr>
        <w:t>4</w:t>
      </w:r>
      <w:r w:rsidR="00CC70BD">
        <w:rPr>
          <w:color w:val="000000"/>
          <w:sz w:val="28"/>
          <w:szCs w:val="28"/>
          <w:shd w:val="clear" w:color="auto" w:fill="FFFFFF"/>
          <w:lang w:val="uk-UA"/>
        </w:rPr>
        <w:t>.</w:t>
      </w:r>
    </w:p>
    <w:p w:rsidR="00CC70BD" w:rsidRPr="005614E7" w:rsidRDefault="00A34413" w:rsidP="00CC70BD">
      <w:pPr>
        <w:pStyle w:val="a7"/>
        <w:shd w:val="clear" w:color="auto" w:fill="FFFFFF"/>
        <w:suppressAutoHyphens/>
        <w:spacing w:before="0" w:beforeAutospacing="0" w:after="0" w:afterAutospacing="0" w:line="360" w:lineRule="auto"/>
        <w:ind w:firstLine="709"/>
        <w:jc w:val="right"/>
        <w:rPr>
          <w:color w:val="000000"/>
          <w:sz w:val="28"/>
          <w:szCs w:val="28"/>
          <w:shd w:val="clear" w:color="auto" w:fill="FFFFFF"/>
          <w:lang w:val="uk-UA"/>
        </w:rPr>
      </w:pPr>
      <w:r>
        <w:rPr>
          <w:color w:val="000000"/>
          <w:sz w:val="28"/>
          <w:szCs w:val="28"/>
          <w:shd w:val="clear" w:color="auto" w:fill="FFFFFF"/>
          <w:lang w:val="uk-UA"/>
        </w:rPr>
        <w:t>Таблиця 1.</w:t>
      </w:r>
      <w:r w:rsidRPr="005614E7">
        <w:rPr>
          <w:color w:val="000000"/>
          <w:sz w:val="28"/>
          <w:szCs w:val="28"/>
          <w:shd w:val="clear" w:color="auto" w:fill="FFFFFF"/>
          <w:lang w:val="uk-UA"/>
        </w:rPr>
        <w:t>4</w:t>
      </w:r>
    </w:p>
    <w:p w:rsidR="00CC70BD" w:rsidRDefault="00CC70BD" w:rsidP="00CC70BD">
      <w:pPr>
        <w:pStyle w:val="a7"/>
        <w:shd w:val="clear" w:color="auto" w:fill="FFFFFF"/>
        <w:suppressAutoHyphens/>
        <w:spacing w:before="0" w:beforeAutospacing="0" w:after="0" w:afterAutospacing="0" w:line="360" w:lineRule="auto"/>
        <w:ind w:firstLine="709"/>
        <w:rPr>
          <w:color w:val="000000"/>
          <w:sz w:val="28"/>
          <w:szCs w:val="28"/>
          <w:shd w:val="clear" w:color="auto" w:fill="FFFFFF"/>
          <w:lang w:val="uk-UA"/>
        </w:rPr>
      </w:pPr>
      <w:r>
        <w:rPr>
          <w:color w:val="000000"/>
          <w:sz w:val="28"/>
          <w:szCs w:val="28"/>
          <w:shd w:val="clear" w:color="auto" w:fill="FFFFFF"/>
          <w:lang w:val="uk-UA"/>
        </w:rPr>
        <w:t xml:space="preserve">       Коефіцієнти ліквідності (платоспроможності) підприємства </w:t>
      </w:r>
      <w:r>
        <w:rPr>
          <w:color w:val="000000"/>
          <w:sz w:val="28"/>
          <w:szCs w:val="28"/>
          <w:shd w:val="clear" w:color="auto" w:fill="FFFFFF"/>
          <w:lang w:val="uk-UA"/>
        </w:rPr>
        <w:tab/>
      </w:r>
    </w:p>
    <w:tbl>
      <w:tblPr>
        <w:tblStyle w:val="a4"/>
        <w:tblW w:w="0" w:type="auto"/>
        <w:tblLook w:val="04A0"/>
      </w:tblPr>
      <w:tblGrid>
        <w:gridCol w:w="1740"/>
        <w:gridCol w:w="4987"/>
        <w:gridCol w:w="1569"/>
        <w:gridCol w:w="1558"/>
      </w:tblGrid>
      <w:tr w:rsidR="00CC70BD" w:rsidTr="00CC70BD">
        <w:tc>
          <w:tcPr>
            <w:tcW w:w="2463" w:type="dxa"/>
            <w:vMerge w:val="restart"/>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Назва коефіцієнта</w:t>
            </w:r>
          </w:p>
        </w:tc>
        <w:tc>
          <w:tcPr>
            <w:tcW w:w="2463" w:type="dxa"/>
            <w:vMerge w:val="restart"/>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Формула розрахунку</w:t>
            </w:r>
          </w:p>
        </w:tc>
        <w:tc>
          <w:tcPr>
            <w:tcW w:w="4928" w:type="dxa"/>
            <w:gridSpan w:val="2"/>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Крайні  значення показника</w:t>
            </w:r>
          </w:p>
        </w:tc>
      </w:tr>
      <w:tr w:rsidR="00CC70BD" w:rsidTr="00CC70BD">
        <w:tc>
          <w:tcPr>
            <w:tcW w:w="2463" w:type="dxa"/>
            <w:vMerge/>
          </w:tcPr>
          <w:p w:rsidR="00CC70BD" w:rsidRPr="002E2592" w:rsidRDefault="00CC70BD" w:rsidP="00CC70BD">
            <w:pPr>
              <w:pStyle w:val="a7"/>
              <w:tabs>
                <w:tab w:val="left" w:pos="8535"/>
              </w:tabs>
              <w:suppressAutoHyphens/>
              <w:spacing w:before="0" w:beforeAutospacing="0" w:after="0" w:afterAutospacing="0"/>
              <w:rPr>
                <w:color w:val="000000"/>
                <w:shd w:val="clear" w:color="auto" w:fill="FFFFFF"/>
                <w:lang w:val="uk-UA"/>
              </w:rPr>
            </w:pPr>
          </w:p>
        </w:tc>
        <w:tc>
          <w:tcPr>
            <w:tcW w:w="2463" w:type="dxa"/>
            <w:vMerge/>
          </w:tcPr>
          <w:p w:rsidR="00CC70BD" w:rsidRPr="002E2592" w:rsidRDefault="00CC70BD" w:rsidP="00CC70BD">
            <w:pPr>
              <w:pStyle w:val="a7"/>
              <w:tabs>
                <w:tab w:val="left" w:pos="8535"/>
              </w:tabs>
              <w:suppressAutoHyphens/>
              <w:spacing w:before="0" w:beforeAutospacing="0" w:after="0" w:afterAutospacing="0"/>
              <w:rPr>
                <w:color w:val="000000"/>
                <w:shd w:val="clear" w:color="auto" w:fill="FFFFFF"/>
                <w:lang w:val="uk-UA"/>
              </w:rPr>
            </w:pPr>
          </w:p>
        </w:tc>
        <w:tc>
          <w:tcPr>
            <w:tcW w:w="2464" w:type="dxa"/>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Найнище</w:t>
            </w:r>
          </w:p>
        </w:tc>
        <w:tc>
          <w:tcPr>
            <w:tcW w:w="2464" w:type="dxa"/>
            <w:vAlign w:val="center"/>
          </w:tcPr>
          <w:p w:rsidR="00CC70BD" w:rsidRPr="002E2592" w:rsidRDefault="0014751E"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Н</w:t>
            </w:r>
            <w:r w:rsidR="00CC70BD">
              <w:rPr>
                <w:color w:val="000000"/>
                <w:shd w:val="clear" w:color="auto" w:fill="FFFFFF"/>
                <w:lang w:val="uk-UA"/>
              </w:rPr>
              <w:t>айвище</w:t>
            </w:r>
          </w:p>
        </w:tc>
      </w:tr>
      <w:tr w:rsidR="00CC70BD" w:rsidTr="00CC70BD">
        <w:tc>
          <w:tcPr>
            <w:tcW w:w="2463" w:type="dxa"/>
          </w:tcPr>
          <w:p w:rsidR="00CC70BD" w:rsidRPr="002E2592" w:rsidRDefault="00CC70BD" w:rsidP="00CC70BD">
            <w:pPr>
              <w:pStyle w:val="a7"/>
              <w:tabs>
                <w:tab w:val="left" w:pos="8535"/>
              </w:tabs>
              <w:suppressAutoHyphens/>
              <w:spacing w:before="0" w:beforeAutospacing="0" w:after="0" w:afterAutospacing="0"/>
              <w:rPr>
                <w:color w:val="000000"/>
                <w:shd w:val="clear" w:color="auto" w:fill="FFFFFF"/>
                <w:lang w:val="uk-UA"/>
              </w:rPr>
            </w:pPr>
            <w:r>
              <w:rPr>
                <w:color w:val="000000"/>
                <w:shd w:val="clear" w:color="auto" w:fill="FFFFFF"/>
                <w:lang w:val="uk-UA"/>
              </w:rPr>
              <w:t>Коефіцієнт абсолютної ліквідності</w:t>
            </w:r>
          </w:p>
        </w:tc>
        <w:tc>
          <w:tcPr>
            <w:tcW w:w="2463" w:type="dxa"/>
          </w:tcPr>
          <w:p w:rsidR="00CC70BD" w:rsidRPr="00D513BD" w:rsidRDefault="00C167AB" w:rsidP="00CC70BD">
            <w:pPr>
              <w:pStyle w:val="a7"/>
              <w:tabs>
                <w:tab w:val="left" w:pos="8535"/>
              </w:tabs>
              <w:suppressAutoHyphens/>
              <w:spacing w:before="0" w:beforeAutospacing="0" w:after="0" w:afterAutospacing="0"/>
              <w:rPr>
                <w:color w:val="000000"/>
                <w:shd w:val="clear" w:color="auto" w:fill="FFFFFF"/>
                <w:lang w:val="uk-UA"/>
              </w:rPr>
            </w:pPr>
            <m:oMathPara>
              <m:oMath>
                <m:f>
                  <m:fPr>
                    <m:ctrlPr>
                      <w:rPr>
                        <w:rFonts w:ascii="Cambria Math" w:hAnsi="Cambria Math"/>
                        <w:lang w:val="uk-UA"/>
                      </w:rPr>
                    </m:ctrlPr>
                  </m:fPr>
                  <m:num>
                    <m:r>
                      <m:rPr>
                        <m:sty m:val="p"/>
                      </m:rPr>
                      <w:rPr>
                        <w:lang w:val="uk-UA"/>
                      </w:rPr>
                      <m:t>Грошові</m:t>
                    </m:r>
                    <m:r>
                      <m:rPr>
                        <m:sty m:val="p"/>
                      </m:rPr>
                      <w:rPr>
                        <w:rFonts w:ascii="Cambria Math"/>
                        <w:lang w:val="uk-UA"/>
                      </w:rPr>
                      <m:t xml:space="preserve"> </m:t>
                    </m:r>
                    <m:r>
                      <m:rPr>
                        <m:sty m:val="p"/>
                      </m:rPr>
                      <w:rPr>
                        <w:rFonts w:ascii="Cambria Math"/>
                        <w:lang w:val="uk-UA"/>
                      </w:rPr>
                      <m:t>кошти</m:t>
                    </m:r>
                    <m:r>
                      <m:rPr>
                        <m:sty m:val="p"/>
                      </m:rPr>
                      <w:rPr>
                        <w:rFonts w:ascii="Cambria Math"/>
                        <w:lang w:val="uk-UA"/>
                      </w:rPr>
                      <m:t>+</m:t>
                    </m:r>
                    <m:r>
                      <m:rPr>
                        <m:sty m:val="p"/>
                      </m:rPr>
                      <w:rPr>
                        <w:rFonts w:ascii="Cambria Math"/>
                        <w:lang w:val="uk-UA"/>
                      </w:rPr>
                      <m:t>Поточні</m:t>
                    </m:r>
                    <m:r>
                      <m:rPr>
                        <m:sty m:val="p"/>
                      </m:rPr>
                      <w:rPr>
                        <w:rFonts w:ascii="Cambria Math"/>
                        <w:lang w:val="uk-UA"/>
                      </w:rPr>
                      <m:t xml:space="preserve"> </m:t>
                    </m:r>
                    <m:r>
                      <m:rPr>
                        <m:sty m:val="p"/>
                      </m:rPr>
                      <w:rPr>
                        <w:rFonts w:ascii="Cambria Math"/>
                        <w:lang w:val="uk-UA"/>
                      </w:rPr>
                      <m:t>фінансові</m:t>
                    </m:r>
                    <m:r>
                      <m:rPr>
                        <m:sty m:val="p"/>
                      </m:rPr>
                      <w:rPr>
                        <w:rFonts w:ascii="Cambria Math"/>
                        <w:lang w:val="uk-UA"/>
                      </w:rPr>
                      <m:t xml:space="preserve"> </m:t>
                    </m:r>
                    <m:r>
                      <m:rPr>
                        <m:sty m:val="p"/>
                      </m:rPr>
                      <w:rPr>
                        <w:rFonts w:ascii="Cambria Math"/>
                        <w:lang w:val="uk-UA"/>
                      </w:rPr>
                      <m:t>інвестиції</m:t>
                    </m:r>
                  </m:num>
                  <m:den>
                    <m:r>
                      <m:rPr>
                        <m:sty m:val="p"/>
                      </m:rPr>
                      <w:rPr>
                        <w:rFonts w:ascii="Cambria Math"/>
                        <w:lang w:val="uk-UA"/>
                      </w:rPr>
                      <m:t>Поточні</m:t>
                    </m:r>
                    <m:r>
                      <m:rPr>
                        <m:sty m:val="p"/>
                      </m:rPr>
                      <w:rPr>
                        <w:rFonts w:ascii="Cambria Math"/>
                        <w:lang w:val="uk-UA"/>
                      </w:rPr>
                      <m:t xml:space="preserve"> </m:t>
                    </m:r>
                    <m:r>
                      <m:rPr>
                        <m:sty m:val="p"/>
                      </m:rPr>
                      <w:rPr>
                        <w:rFonts w:ascii="Cambria Math"/>
                        <w:lang w:val="uk-UA"/>
                      </w:rPr>
                      <m:t>зобов</m:t>
                    </m:r>
                    <m:r>
                      <m:rPr>
                        <m:sty m:val="p"/>
                      </m:rPr>
                      <w:rPr>
                        <w:rFonts w:ascii="Cambria Math"/>
                      </w:rPr>
                      <m:t>'</m:t>
                    </m:r>
                    <m:r>
                      <m:rPr>
                        <m:sty m:val="p"/>
                      </m:rPr>
                      <w:rPr>
                        <w:rFonts w:ascii="Cambria Math"/>
                        <w:lang w:val="uk-UA"/>
                      </w:rPr>
                      <m:t>язання</m:t>
                    </m:r>
                  </m:den>
                </m:f>
              </m:oMath>
            </m:oMathPara>
          </w:p>
        </w:tc>
        <w:tc>
          <w:tcPr>
            <w:tcW w:w="2464" w:type="dxa"/>
            <w:vAlign w:val="center"/>
          </w:tcPr>
          <w:p w:rsidR="00CC70BD"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0,2</w:t>
            </w:r>
          </w:p>
          <w:p w:rsidR="00CC70BD" w:rsidRPr="00AA06A3" w:rsidRDefault="00CC70BD" w:rsidP="00CC70BD">
            <w:pPr>
              <w:jc w:val="center"/>
              <w:rPr>
                <w:lang w:val="uk-UA" w:eastAsia="ru-RU"/>
              </w:rPr>
            </w:pPr>
          </w:p>
        </w:tc>
        <w:tc>
          <w:tcPr>
            <w:tcW w:w="2464" w:type="dxa"/>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0,25</w:t>
            </w:r>
          </w:p>
        </w:tc>
      </w:tr>
      <w:tr w:rsidR="00CC70BD" w:rsidTr="00CC70BD">
        <w:tc>
          <w:tcPr>
            <w:tcW w:w="2463" w:type="dxa"/>
          </w:tcPr>
          <w:p w:rsidR="00CC70BD" w:rsidRPr="002E2592" w:rsidRDefault="00CC70BD" w:rsidP="00CC70BD">
            <w:pPr>
              <w:pStyle w:val="a7"/>
              <w:tabs>
                <w:tab w:val="left" w:pos="8535"/>
              </w:tabs>
              <w:suppressAutoHyphens/>
              <w:spacing w:before="0" w:beforeAutospacing="0" w:after="0" w:afterAutospacing="0"/>
              <w:rPr>
                <w:color w:val="000000"/>
                <w:shd w:val="clear" w:color="auto" w:fill="FFFFFF"/>
                <w:lang w:val="uk-UA"/>
              </w:rPr>
            </w:pPr>
            <w:r>
              <w:rPr>
                <w:color w:val="000000"/>
                <w:shd w:val="clear" w:color="auto" w:fill="FFFFFF"/>
                <w:lang w:val="uk-UA"/>
              </w:rPr>
              <w:t>Коефіцієнт критичної ліквідності</w:t>
            </w:r>
          </w:p>
        </w:tc>
        <w:tc>
          <w:tcPr>
            <w:tcW w:w="2463" w:type="dxa"/>
          </w:tcPr>
          <w:p w:rsidR="00CC70BD" w:rsidRPr="00D513BD" w:rsidRDefault="00C167AB" w:rsidP="00CC70BD">
            <w:pPr>
              <w:pStyle w:val="a7"/>
              <w:tabs>
                <w:tab w:val="left" w:pos="8535"/>
              </w:tabs>
              <w:suppressAutoHyphens/>
              <w:spacing w:before="0" w:beforeAutospacing="0" w:after="0" w:afterAutospacing="0"/>
              <w:rPr>
                <w:color w:val="000000"/>
                <w:shd w:val="clear" w:color="auto" w:fill="FFFFFF"/>
                <w:lang w:val="uk-UA"/>
              </w:rPr>
            </w:pPr>
            <m:oMathPara>
              <m:oMath>
                <m:f>
                  <m:fPr>
                    <m:ctrlPr>
                      <w:rPr>
                        <w:rFonts w:ascii="Cambria Math" w:hAnsi="Cambria Math"/>
                        <w:i/>
                        <w:color w:val="000000"/>
                        <w:shd w:val="clear" w:color="auto" w:fill="FFFFFF"/>
                        <w:lang w:val="uk-UA"/>
                      </w:rPr>
                    </m:ctrlPr>
                  </m:fPr>
                  <m:num>
                    <m:r>
                      <m:rPr>
                        <m:sty m:val="p"/>
                      </m:rPr>
                      <w:rPr>
                        <w:color w:val="000000"/>
                        <w:shd w:val="clear" w:color="auto" w:fill="FFFFFF"/>
                        <w:lang w:val="uk-UA"/>
                      </w:rPr>
                      <m:t>Грошові</m:t>
                    </m:r>
                    <m:r>
                      <m:rPr>
                        <m:sty m:val="p"/>
                      </m:rPr>
                      <w:rPr>
                        <w:rFonts w:ascii="Cambria Math"/>
                        <w:color w:val="000000"/>
                        <w:shd w:val="clear" w:color="auto" w:fill="FFFFFF"/>
                        <w:lang w:val="uk-UA"/>
                      </w:rPr>
                      <m:t xml:space="preserve"> </m:t>
                    </m:r>
                    <m:r>
                      <m:rPr>
                        <m:sty m:val="p"/>
                      </m:rPr>
                      <w:rPr>
                        <w:color w:val="000000"/>
                        <w:shd w:val="clear" w:color="auto" w:fill="FFFFFF"/>
                        <w:lang w:val="uk-UA"/>
                      </w:rPr>
                      <m:t>кошти</m:t>
                    </m:r>
                    <m:r>
                      <m:rPr>
                        <m:sty m:val="p"/>
                      </m:rPr>
                      <w:rPr>
                        <w:rFonts w:ascii="Cambria Math"/>
                        <w:color w:val="000000"/>
                        <w:shd w:val="clear" w:color="auto" w:fill="FFFFFF"/>
                        <w:lang w:val="uk-UA"/>
                      </w:rPr>
                      <m:t>+</m:t>
                    </m:r>
                    <m:r>
                      <w:rPr>
                        <w:rFonts w:ascii="Cambria Math" w:hAnsi="Cambria Math"/>
                        <w:color w:val="000000"/>
                        <w:shd w:val="clear" w:color="auto" w:fill="FFFFFF"/>
                        <w:lang w:val="uk-UA"/>
                      </w:rPr>
                      <m:t>ПФІ</m:t>
                    </m:r>
                    <m:r>
                      <m:rPr>
                        <m:sty m:val="p"/>
                      </m:rPr>
                      <w:rPr>
                        <w:rFonts w:ascii="Cambria Math"/>
                        <w:color w:val="000000"/>
                        <w:shd w:val="clear" w:color="auto" w:fill="FFFFFF"/>
                        <w:lang w:val="uk-UA"/>
                      </w:rPr>
                      <m:t>+</m:t>
                    </m:r>
                    <m:r>
                      <m:rPr>
                        <m:sty m:val="p"/>
                      </m:rPr>
                      <w:rPr>
                        <w:rFonts w:ascii="Cambria Math" w:hAnsi="Cambria Math"/>
                        <w:color w:val="000000"/>
                        <w:shd w:val="clear" w:color="auto" w:fill="FFFFFF"/>
                        <w:lang w:val="uk-UA"/>
                      </w:rPr>
                      <m:t>ДЗ</m:t>
                    </m:r>
                  </m:num>
                  <m:den>
                    <m:r>
                      <m:rPr>
                        <m:sty m:val="p"/>
                      </m:rPr>
                      <w:rPr>
                        <w:color w:val="000000"/>
                        <w:shd w:val="clear" w:color="auto" w:fill="FFFFFF"/>
                        <w:lang w:val="uk-UA"/>
                      </w:rPr>
                      <m:t>Поточні</m:t>
                    </m:r>
                    <m:r>
                      <m:rPr>
                        <m:sty m:val="p"/>
                      </m:rPr>
                      <w:rPr>
                        <w:rFonts w:ascii="Cambria Math"/>
                        <w:color w:val="000000"/>
                        <w:shd w:val="clear" w:color="auto" w:fill="FFFFFF"/>
                        <w:lang w:val="uk-UA"/>
                      </w:rPr>
                      <m:t xml:space="preserve"> </m:t>
                    </m:r>
                    <m:r>
                      <m:rPr>
                        <m:sty m:val="p"/>
                      </m:rPr>
                      <w:rPr>
                        <w:color w:val="000000"/>
                        <w:shd w:val="clear" w:color="auto" w:fill="FFFFFF"/>
                        <w:lang w:val="uk-UA"/>
                      </w:rPr>
                      <m:t>зобов'язання</m:t>
                    </m:r>
                  </m:den>
                </m:f>
              </m:oMath>
            </m:oMathPara>
          </w:p>
        </w:tc>
        <w:tc>
          <w:tcPr>
            <w:tcW w:w="2464" w:type="dxa"/>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0,6</w:t>
            </w:r>
          </w:p>
        </w:tc>
        <w:tc>
          <w:tcPr>
            <w:tcW w:w="2464" w:type="dxa"/>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0,8</w:t>
            </w:r>
          </w:p>
        </w:tc>
      </w:tr>
      <w:tr w:rsidR="00CC70BD" w:rsidTr="00CC70BD">
        <w:tc>
          <w:tcPr>
            <w:tcW w:w="2463" w:type="dxa"/>
          </w:tcPr>
          <w:p w:rsidR="00CC70BD" w:rsidRPr="002E2592" w:rsidRDefault="00CC70BD" w:rsidP="00CC70BD">
            <w:pPr>
              <w:pStyle w:val="a7"/>
              <w:tabs>
                <w:tab w:val="left" w:pos="8535"/>
              </w:tabs>
              <w:suppressAutoHyphens/>
              <w:spacing w:before="0" w:beforeAutospacing="0" w:after="0" w:afterAutospacing="0"/>
              <w:rPr>
                <w:color w:val="000000"/>
                <w:shd w:val="clear" w:color="auto" w:fill="FFFFFF"/>
                <w:lang w:val="uk-UA"/>
              </w:rPr>
            </w:pPr>
            <w:r>
              <w:rPr>
                <w:color w:val="000000"/>
                <w:shd w:val="clear" w:color="auto" w:fill="FFFFFF"/>
                <w:lang w:val="uk-UA"/>
              </w:rPr>
              <w:t>Коефіцієнт поточної ліквідності</w:t>
            </w:r>
          </w:p>
        </w:tc>
        <w:tc>
          <w:tcPr>
            <w:tcW w:w="2463" w:type="dxa"/>
          </w:tcPr>
          <w:p w:rsidR="00CC70BD" w:rsidRPr="00AA06A3" w:rsidRDefault="00C167AB" w:rsidP="00CC70BD">
            <w:pPr>
              <w:pStyle w:val="a7"/>
              <w:tabs>
                <w:tab w:val="left" w:pos="8535"/>
              </w:tabs>
              <w:suppressAutoHyphens/>
              <w:spacing w:before="0" w:beforeAutospacing="0" w:after="0" w:afterAutospacing="0"/>
              <w:rPr>
                <w:color w:val="000000"/>
                <w:shd w:val="clear" w:color="auto" w:fill="FFFFFF"/>
                <w:lang w:val="uk-UA"/>
              </w:rPr>
            </w:pPr>
            <m:oMathPara>
              <m:oMath>
                <m:f>
                  <m:fPr>
                    <m:ctrlPr>
                      <w:rPr>
                        <w:rFonts w:ascii="Cambria Math" w:hAnsi="Cambria Math"/>
                        <w:lang w:val="uk-UA"/>
                      </w:rPr>
                    </m:ctrlPr>
                  </m:fPr>
                  <m:num>
                    <m:r>
                      <m:rPr>
                        <m:sty m:val="p"/>
                      </m:rPr>
                      <w:rPr>
                        <w:lang w:val="uk-UA"/>
                      </w:rPr>
                      <m:t>Оборотні</m:t>
                    </m:r>
                    <m:r>
                      <m:rPr>
                        <m:sty m:val="p"/>
                      </m:rPr>
                      <w:rPr>
                        <w:rFonts w:ascii="Cambria Math"/>
                        <w:lang w:val="uk-UA"/>
                      </w:rPr>
                      <m:t xml:space="preserve"> </m:t>
                    </m:r>
                    <m:r>
                      <m:rPr>
                        <m:sty m:val="p"/>
                      </m:rPr>
                      <w:rPr>
                        <w:lang w:val="uk-UA"/>
                      </w:rPr>
                      <m:t>активи</m:t>
                    </m:r>
                  </m:num>
                  <m:den>
                    <m:r>
                      <m:rPr>
                        <m:sty m:val="p"/>
                      </m:rPr>
                      <w:rPr>
                        <w:color w:val="000000"/>
                        <w:shd w:val="clear" w:color="auto" w:fill="FFFFFF"/>
                        <w:lang w:val="uk-UA"/>
                      </w:rPr>
                      <m:t>Поточні</m:t>
                    </m:r>
                    <m:r>
                      <m:rPr>
                        <m:sty m:val="p"/>
                      </m:rPr>
                      <w:rPr>
                        <w:rFonts w:ascii="Cambria Math"/>
                        <w:color w:val="000000"/>
                        <w:shd w:val="clear" w:color="auto" w:fill="FFFFFF"/>
                        <w:lang w:val="uk-UA"/>
                      </w:rPr>
                      <m:t xml:space="preserve"> </m:t>
                    </m:r>
                    <m:r>
                      <m:rPr>
                        <m:sty m:val="p"/>
                      </m:rPr>
                      <w:rPr>
                        <w:color w:val="000000"/>
                        <w:shd w:val="clear" w:color="auto" w:fill="FFFFFF"/>
                        <w:lang w:val="uk-UA"/>
                      </w:rPr>
                      <m:t>зобов'язання</m:t>
                    </m:r>
                  </m:den>
                </m:f>
              </m:oMath>
            </m:oMathPara>
          </w:p>
        </w:tc>
        <w:tc>
          <w:tcPr>
            <w:tcW w:w="2464" w:type="dxa"/>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1</w:t>
            </w:r>
          </w:p>
        </w:tc>
        <w:tc>
          <w:tcPr>
            <w:tcW w:w="2464" w:type="dxa"/>
            <w:vAlign w:val="center"/>
          </w:tcPr>
          <w:p w:rsidR="00CC70BD" w:rsidRPr="002E2592" w:rsidRDefault="00CC70BD" w:rsidP="00CC70BD">
            <w:pPr>
              <w:pStyle w:val="a7"/>
              <w:tabs>
                <w:tab w:val="left" w:pos="8535"/>
              </w:tabs>
              <w:suppressAutoHyphens/>
              <w:spacing w:before="0" w:beforeAutospacing="0" w:after="0" w:afterAutospacing="0"/>
              <w:jc w:val="center"/>
              <w:rPr>
                <w:color w:val="000000"/>
                <w:shd w:val="clear" w:color="auto" w:fill="FFFFFF"/>
                <w:lang w:val="uk-UA"/>
              </w:rPr>
            </w:pPr>
            <w:r>
              <w:rPr>
                <w:color w:val="000000"/>
                <w:shd w:val="clear" w:color="auto" w:fill="FFFFFF"/>
                <w:lang w:val="uk-UA"/>
              </w:rPr>
              <w:t>2</w:t>
            </w:r>
          </w:p>
        </w:tc>
      </w:tr>
    </w:tbl>
    <w:p w:rsidR="006E61DD" w:rsidRDefault="006E61DD" w:rsidP="00CE4052">
      <w:pPr>
        <w:pStyle w:val="a7"/>
        <w:shd w:val="clear" w:color="auto" w:fill="FFFFFF"/>
        <w:suppressAutoHyphens/>
        <w:spacing w:before="0" w:beforeAutospacing="0" w:after="0" w:afterAutospacing="0" w:line="360" w:lineRule="auto"/>
        <w:jc w:val="both"/>
        <w:rPr>
          <w:color w:val="000000"/>
          <w:sz w:val="28"/>
          <w:szCs w:val="28"/>
          <w:lang w:val="uk-UA"/>
        </w:rPr>
      </w:pPr>
    </w:p>
    <w:p w:rsidR="006E61DD" w:rsidRPr="000C1955" w:rsidRDefault="006E61DD" w:rsidP="000C1955">
      <w:pPr>
        <w:pStyle w:val="a7"/>
        <w:shd w:val="clear" w:color="auto" w:fill="FFFFFF"/>
        <w:suppressAutoHyphens/>
        <w:spacing w:before="0" w:beforeAutospacing="0" w:after="0" w:afterAutospacing="0" w:line="360" w:lineRule="auto"/>
        <w:jc w:val="both"/>
        <w:rPr>
          <w:sz w:val="36"/>
          <w:szCs w:val="36"/>
          <w:lang w:val="uk-UA"/>
        </w:rPr>
      </w:pPr>
      <w:r>
        <w:rPr>
          <w:color w:val="000000"/>
          <w:sz w:val="28"/>
          <w:szCs w:val="28"/>
          <w:lang w:val="uk-UA"/>
        </w:rPr>
        <w:t xml:space="preserve">               Коефіцієнт абсолютної ліквідності </w:t>
      </w:r>
      <w:r w:rsidRPr="006E61DD">
        <w:rPr>
          <w:sz w:val="28"/>
          <w:szCs w:val="28"/>
          <w:shd w:val="clear" w:color="auto" w:fill="FFFFFF"/>
        </w:rPr>
        <w:t>показує, яка частина поточних (короткострокових) зобов’язань м</w:t>
      </w:r>
      <w:r w:rsidR="000C1955">
        <w:rPr>
          <w:sz w:val="28"/>
          <w:szCs w:val="28"/>
          <w:shd w:val="clear" w:color="auto" w:fill="FFFFFF"/>
        </w:rPr>
        <w:t xml:space="preserve">оже бути погашена негайно. </w:t>
      </w:r>
      <w:r>
        <w:rPr>
          <w:sz w:val="36"/>
          <w:szCs w:val="36"/>
          <w:lang w:val="uk-UA"/>
        </w:rPr>
        <w:t xml:space="preserve">   </w:t>
      </w:r>
      <w:r>
        <w:rPr>
          <w:sz w:val="28"/>
          <w:szCs w:val="28"/>
          <w:lang w:val="uk-UA"/>
        </w:rPr>
        <w:t xml:space="preserve">              </w:t>
      </w:r>
      <w:r w:rsidR="009C595B">
        <w:rPr>
          <w:sz w:val="28"/>
          <w:szCs w:val="28"/>
          <w:lang w:val="uk-UA"/>
        </w:rPr>
        <w:t xml:space="preserve">   </w:t>
      </w:r>
      <w:r w:rsidR="00CF010A">
        <w:rPr>
          <w:sz w:val="28"/>
          <w:szCs w:val="28"/>
          <w:lang w:val="uk-UA"/>
        </w:rPr>
        <w:t xml:space="preserve">   </w:t>
      </w:r>
      <w:r w:rsidR="0016600A">
        <w:rPr>
          <w:sz w:val="28"/>
          <w:szCs w:val="28"/>
          <w:lang w:val="uk-UA"/>
        </w:rPr>
        <w:t xml:space="preserve"> </w:t>
      </w:r>
    </w:p>
    <w:p w:rsidR="00CF010A" w:rsidRPr="00CF010A" w:rsidRDefault="00CF010A" w:rsidP="00CE4052">
      <w:pPr>
        <w:pStyle w:val="a7"/>
        <w:shd w:val="clear" w:color="auto" w:fill="FFFFFF"/>
        <w:suppressAutoHyphens/>
        <w:spacing w:before="0" w:beforeAutospacing="0" w:after="0" w:afterAutospacing="0" w:line="360" w:lineRule="auto"/>
        <w:jc w:val="both"/>
        <w:rPr>
          <w:sz w:val="28"/>
          <w:szCs w:val="28"/>
          <w:lang w:val="uk-UA"/>
        </w:rPr>
      </w:pPr>
      <w:r>
        <w:rPr>
          <w:sz w:val="28"/>
          <w:szCs w:val="28"/>
          <w:lang w:val="uk-UA"/>
        </w:rPr>
        <w:t xml:space="preserve">             </w:t>
      </w:r>
      <w:r w:rsidRPr="00CF010A">
        <w:rPr>
          <w:color w:val="000000"/>
          <w:sz w:val="28"/>
          <w:szCs w:val="28"/>
          <w:shd w:val="clear" w:color="auto" w:fill="FFFFFF"/>
        </w:rPr>
        <w:t>Теоретично достатнім вважається, якщо значення коефіцієнту абсолютної ліквідн</w:t>
      </w:r>
      <w:r>
        <w:rPr>
          <w:color w:val="000000"/>
          <w:sz w:val="28"/>
          <w:szCs w:val="28"/>
          <w:shd w:val="clear" w:color="auto" w:fill="FFFFFF"/>
        </w:rPr>
        <w:t>ості перебуває в межах 0,2 - 0,</w:t>
      </w:r>
      <w:r>
        <w:rPr>
          <w:color w:val="000000"/>
          <w:sz w:val="28"/>
          <w:szCs w:val="28"/>
          <w:shd w:val="clear" w:color="auto" w:fill="FFFFFF"/>
          <w:lang w:val="uk-UA"/>
        </w:rPr>
        <w:t>2</w:t>
      </w:r>
      <w:r w:rsidRPr="00CF010A">
        <w:rPr>
          <w:color w:val="000000"/>
          <w:sz w:val="28"/>
          <w:szCs w:val="28"/>
          <w:shd w:val="clear" w:color="auto" w:fill="FFFFFF"/>
        </w:rPr>
        <w:t xml:space="preserve">5. Це означає, що підприємство на </w:t>
      </w:r>
      <w:r w:rsidR="00EE5370">
        <w:rPr>
          <w:color w:val="000000"/>
          <w:sz w:val="28"/>
          <w:szCs w:val="28"/>
          <w:shd w:val="clear" w:color="auto" w:fill="FFFFFF"/>
          <w:lang w:val="uk-UA"/>
        </w:rPr>
        <w:t xml:space="preserve"> </w:t>
      </w:r>
      <w:r w:rsidRPr="00CF010A">
        <w:rPr>
          <w:color w:val="000000"/>
          <w:sz w:val="28"/>
          <w:szCs w:val="28"/>
          <w:shd w:val="clear" w:color="auto" w:fill="FFFFFF"/>
        </w:rPr>
        <w:t>20-35 % може на даний момент погасити свої короткострокові борги і платоспроможність його є нормальною. Такий показник ще називають коефіцієнтом платоспроможності.</w:t>
      </w:r>
    </w:p>
    <w:p w:rsidR="00CF010A" w:rsidRPr="000C1955" w:rsidRDefault="00CF010A" w:rsidP="00CE4052">
      <w:pPr>
        <w:pStyle w:val="a7"/>
        <w:shd w:val="clear" w:color="auto" w:fill="FFFFFF"/>
        <w:suppressAutoHyphens/>
        <w:spacing w:before="0" w:beforeAutospacing="0" w:after="0" w:afterAutospacing="0" w:line="360" w:lineRule="auto"/>
        <w:jc w:val="both"/>
        <w:rPr>
          <w:color w:val="000000"/>
          <w:sz w:val="28"/>
          <w:szCs w:val="28"/>
          <w:shd w:val="clear" w:color="auto" w:fill="FFFFFF"/>
          <w:lang w:val="uk-UA"/>
        </w:rPr>
      </w:pPr>
      <w:r>
        <w:rPr>
          <w:sz w:val="28"/>
          <w:szCs w:val="28"/>
          <w:lang w:val="uk-UA"/>
        </w:rPr>
        <w:t xml:space="preserve">                 Коефіцієнт критичної ліквідності </w:t>
      </w:r>
      <w:r w:rsidRPr="00CF010A">
        <w:rPr>
          <w:color w:val="000000"/>
          <w:sz w:val="28"/>
          <w:szCs w:val="28"/>
          <w:shd w:val="clear" w:color="auto" w:fill="FFFFFF"/>
          <w:lang w:val="uk-UA"/>
        </w:rPr>
        <w:t xml:space="preserve">обчислюється відношенням суми грошових коштів, </w:t>
      </w:r>
      <w:r>
        <w:rPr>
          <w:color w:val="000000"/>
          <w:sz w:val="28"/>
          <w:szCs w:val="28"/>
          <w:shd w:val="clear" w:color="auto" w:fill="FFFFFF"/>
          <w:lang w:val="uk-UA"/>
        </w:rPr>
        <w:t xml:space="preserve">поточних фінансових інвестицій </w:t>
      </w:r>
      <w:r w:rsidRPr="00CF010A">
        <w:rPr>
          <w:color w:val="000000"/>
          <w:sz w:val="28"/>
          <w:szCs w:val="28"/>
          <w:shd w:val="clear" w:color="auto" w:fill="FFFFFF"/>
          <w:lang w:val="uk-UA"/>
        </w:rPr>
        <w:t xml:space="preserve">і дебіторської заборгованості до поточної </w:t>
      </w:r>
      <w:r>
        <w:rPr>
          <w:color w:val="000000"/>
          <w:sz w:val="28"/>
          <w:szCs w:val="28"/>
          <w:shd w:val="clear" w:color="auto" w:fill="FFFFFF"/>
          <w:lang w:val="uk-UA"/>
        </w:rPr>
        <w:t>зобов</w:t>
      </w:r>
      <w:r w:rsidRPr="00CF010A">
        <w:rPr>
          <w:color w:val="000000"/>
          <w:sz w:val="28"/>
          <w:szCs w:val="28"/>
          <w:shd w:val="clear" w:color="auto" w:fill="FFFFFF"/>
          <w:lang w:val="uk-UA"/>
        </w:rPr>
        <w:t>’я</w:t>
      </w:r>
      <w:r>
        <w:rPr>
          <w:color w:val="000000"/>
          <w:sz w:val="28"/>
          <w:szCs w:val="28"/>
          <w:shd w:val="clear" w:color="auto" w:fill="FFFFFF"/>
          <w:lang w:val="uk-UA"/>
        </w:rPr>
        <w:t>зань</w:t>
      </w:r>
      <w:r w:rsidR="000C1955">
        <w:rPr>
          <w:color w:val="000000"/>
          <w:sz w:val="28"/>
          <w:szCs w:val="28"/>
          <w:shd w:val="clear" w:color="auto" w:fill="FFFFFF"/>
          <w:lang w:val="uk-UA"/>
        </w:rPr>
        <w:t>.</w:t>
      </w:r>
    </w:p>
    <w:p w:rsidR="00CF010A" w:rsidRDefault="00CF010A" w:rsidP="00CE4052">
      <w:pPr>
        <w:pStyle w:val="a7"/>
        <w:shd w:val="clear" w:color="auto" w:fill="FFFFFF"/>
        <w:suppressAutoHyphens/>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lang w:val="uk-UA"/>
        </w:rPr>
        <w:t xml:space="preserve">               </w:t>
      </w:r>
      <w:r w:rsidR="00D513BD">
        <w:rPr>
          <w:color w:val="000000"/>
          <w:sz w:val="28"/>
          <w:szCs w:val="28"/>
          <w:shd w:val="clear" w:color="auto" w:fill="FFFFFF"/>
        </w:rPr>
        <w:t>Теоретичне най</w:t>
      </w:r>
      <w:r w:rsidR="00D513BD">
        <w:rPr>
          <w:color w:val="000000"/>
          <w:sz w:val="28"/>
          <w:szCs w:val="28"/>
          <w:shd w:val="clear" w:color="auto" w:fill="FFFFFF"/>
          <w:lang w:val="uk-UA"/>
        </w:rPr>
        <w:t>в</w:t>
      </w:r>
      <w:r w:rsidRPr="00CF010A">
        <w:rPr>
          <w:color w:val="000000"/>
          <w:sz w:val="28"/>
          <w:szCs w:val="28"/>
          <w:shd w:val="clear" w:color="auto" w:fill="FFFFFF"/>
        </w:rPr>
        <w:t>и</w:t>
      </w:r>
      <w:r w:rsidR="00D513BD">
        <w:rPr>
          <w:color w:val="000000"/>
          <w:sz w:val="28"/>
          <w:szCs w:val="28"/>
          <w:shd w:val="clear" w:color="auto" w:fill="FFFFFF"/>
          <w:lang w:val="uk-UA"/>
        </w:rPr>
        <w:t>щ</w:t>
      </w:r>
      <w:r>
        <w:rPr>
          <w:color w:val="000000"/>
          <w:sz w:val="28"/>
          <w:szCs w:val="28"/>
          <w:shd w:val="clear" w:color="auto" w:fill="FFFFFF"/>
        </w:rPr>
        <w:t xml:space="preserve">е значення цього показника – </w:t>
      </w:r>
      <w:r>
        <w:rPr>
          <w:color w:val="000000"/>
          <w:sz w:val="28"/>
          <w:szCs w:val="28"/>
          <w:shd w:val="clear" w:color="auto" w:fill="FFFFFF"/>
          <w:lang w:val="uk-UA"/>
        </w:rPr>
        <w:t>0,8</w:t>
      </w:r>
      <w:r w:rsidR="00D513BD">
        <w:rPr>
          <w:color w:val="000000"/>
          <w:sz w:val="28"/>
          <w:szCs w:val="28"/>
          <w:shd w:val="clear" w:color="auto" w:fill="FFFFFF"/>
        </w:rPr>
        <w:t>, най</w:t>
      </w:r>
      <w:r w:rsidR="00D513BD">
        <w:rPr>
          <w:color w:val="000000"/>
          <w:sz w:val="28"/>
          <w:szCs w:val="28"/>
          <w:shd w:val="clear" w:color="auto" w:fill="FFFFFF"/>
          <w:lang w:val="uk-UA"/>
        </w:rPr>
        <w:t>н</w:t>
      </w:r>
      <w:r w:rsidR="00D513BD">
        <w:rPr>
          <w:color w:val="000000"/>
          <w:sz w:val="28"/>
          <w:szCs w:val="28"/>
          <w:shd w:val="clear" w:color="auto" w:fill="FFFFFF"/>
        </w:rPr>
        <w:t>и</w:t>
      </w:r>
      <w:r w:rsidR="00D513BD">
        <w:rPr>
          <w:color w:val="000000"/>
          <w:sz w:val="28"/>
          <w:szCs w:val="28"/>
          <w:shd w:val="clear" w:color="auto" w:fill="FFFFFF"/>
          <w:lang w:val="uk-UA"/>
        </w:rPr>
        <w:t>щ</w:t>
      </w:r>
      <w:r>
        <w:rPr>
          <w:color w:val="000000"/>
          <w:sz w:val="28"/>
          <w:szCs w:val="28"/>
          <w:shd w:val="clear" w:color="auto" w:fill="FFFFFF"/>
        </w:rPr>
        <w:t xml:space="preserve">е – </w:t>
      </w:r>
      <w:r>
        <w:rPr>
          <w:color w:val="000000"/>
          <w:sz w:val="28"/>
          <w:szCs w:val="28"/>
          <w:shd w:val="clear" w:color="auto" w:fill="FFFFFF"/>
          <w:lang w:val="uk-UA"/>
        </w:rPr>
        <w:t>0,6</w:t>
      </w:r>
      <w:r w:rsidRPr="00CF010A">
        <w:rPr>
          <w:color w:val="000000"/>
          <w:sz w:val="28"/>
          <w:szCs w:val="28"/>
          <w:shd w:val="clear" w:color="auto" w:fill="FFFFFF"/>
        </w:rPr>
        <w:t xml:space="preserve">. </w:t>
      </w:r>
    </w:p>
    <w:p w:rsidR="00CF010A" w:rsidRDefault="00CF010A" w:rsidP="00CE4052">
      <w:pPr>
        <w:pStyle w:val="a7"/>
        <w:shd w:val="clear" w:color="auto" w:fill="FFFFFF"/>
        <w:suppressAutoHyphens/>
        <w:spacing w:before="0" w:beforeAutospacing="0" w:after="0" w:afterAutospacing="0" w:line="360" w:lineRule="auto"/>
        <w:jc w:val="both"/>
        <w:rPr>
          <w:color w:val="000000"/>
          <w:sz w:val="28"/>
          <w:szCs w:val="28"/>
          <w:shd w:val="clear" w:color="auto" w:fill="FFFFFF"/>
          <w:lang w:val="uk-UA"/>
        </w:rPr>
      </w:pPr>
      <w:r>
        <w:rPr>
          <w:color w:val="000000"/>
          <w:sz w:val="28"/>
          <w:szCs w:val="28"/>
          <w:shd w:val="clear" w:color="auto" w:fill="FFFFFF"/>
        </w:rPr>
        <w:lastRenderedPageBreak/>
        <w:t xml:space="preserve">              Ко</w:t>
      </w:r>
      <w:r>
        <w:rPr>
          <w:color w:val="000000"/>
          <w:sz w:val="28"/>
          <w:szCs w:val="28"/>
          <w:shd w:val="clear" w:color="auto" w:fill="FFFFFF"/>
          <w:lang w:val="uk-UA"/>
        </w:rPr>
        <w:t xml:space="preserve">ефіцієнт поточної ліквідності </w:t>
      </w:r>
      <w:r w:rsidR="0055684D" w:rsidRPr="0055684D">
        <w:rPr>
          <w:color w:val="000000"/>
          <w:sz w:val="28"/>
          <w:szCs w:val="28"/>
          <w:shd w:val="clear" w:color="auto" w:fill="FFFFFF"/>
        </w:rPr>
        <w:t>дає узагальнюючу оцінку ліквідності підприємства, характеризує наявність обігових коштів</w:t>
      </w:r>
      <w:r w:rsidR="0055684D">
        <w:rPr>
          <w:color w:val="000000"/>
          <w:sz w:val="28"/>
          <w:szCs w:val="28"/>
          <w:shd w:val="clear" w:color="auto" w:fill="FFFFFF"/>
          <w:lang w:val="uk-UA"/>
        </w:rPr>
        <w:t>:</w:t>
      </w:r>
    </w:p>
    <w:p w:rsidR="002E2592" w:rsidRPr="00CC70BD" w:rsidRDefault="009C595B" w:rsidP="00CC70BD">
      <w:pPr>
        <w:pStyle w:val="a7"/>
        <w:shd w:val="clear" w:color="auto" w:fill="FFFFFF"/>
        <w:suppressAutoHyphens/>
        <w:spacing w:before="0" w:beforeAutospacing="0" w:after="0" w:afterAutospacing="0" w:line="360" w:lineRule="auto"/>
        <w:jc w:val="both"/>
        <w:rPr>
          <w:color w:val="000000"/>
          <w:sz w:val="28"/>
          <w:szCs w:val="28"/>
          <w:shd w:val="clear" w:color="auto" w:fill="FFFFFF"/>
          <w:lang w:val="uk-UA"/>
        </w:rPr>
      </w:pPr>
      <w:r>
        <w:rPr>
          <w:sz w:val="28"/>
          <w:szCs w:val="28"/>
          <w:lang w:val="uk-UA"/>
        </w:rPr>
        <w:t xml:space="preserve">               </w:t>
      </w:r>
      <w:r w:rsidRPr="00CF010A">
        <w:rPr>
          <w:color w:val="000000"/>
          <w:sz w:val="28"/>
          <w:szCs w:val="28"/>
          <w:shd w:val="clear" w:color="auto" w:fill="FFFFFF"/>
        </w:rPr>
        <w:t>Теоретичне найни</w:t>
      </w:r>
      <w:r>
        <w:rPr>
          <w:color w:val="000000"/>
          <w:sz w:val="28"/>
          <w:szCs w:val="28"/>
          <w:shd w:val="clear" w:color="auto" w:fill="FFFFFF"/>
        </w:rPr>
        <w:t xml:space="preserve">жче значення цього показника – </w:t>
      </w:r>
      <w:r>
        <w:rPr>
          <w:color w:val="000000"/>
          <w:sz w:val="28"/>
          <w:szCs w:val="28"/>
          <w:shd w:val="clear" w:color="auto" w:fill="FFFFFF"/>
          <w:lang w:val="uk-UA"/>
        </w:rPr>
        <w:t>1</w:t>
      </w:r>
      <w:r>
        <w:rPr>
          <w:color w:val="000000"/>
          <w:sz w:val="28"/>
          <w:szCs w:val="28"/>
          <w:shd w:val="clear" w:color="auto" w:fill="FFFFFF"/>
        </w:rPr>
        <w:t xml:space="preserve">, найвище – </w:t>
      </w:r>
      <w:r>
        <w:rPr>
          <w:color w:val="000000"/>
          <w:sz w:val="28"/>
          <w:szCs w:val="28"/>
          <w:shd w:val="clear" w:color="auto" w:fill="FFFFFF"/>
          <w:lang w:val="uk-UA"/>
        </w:rPr>
        <w:t>2</w:t>
      </w:r>
      <w:r w:rsidR="00CC70BD">
        <w:rPr>
          <w:color w:val="000000"/>
          <w:sz w:val="28"/>
          <w:szCs w:val="28"/>
          <w:shd w:val="clear" w:color="auto" w:fill="FFFFFF"/>
          <w:lang w:val="uk-UA"/>
        </w:rPr>
        <w:t>.</w:t>
      </w:r>
    </w:p>
    <w:p w:rsidR="009C595B" w:rsidRDefault="009C595B" w:rsidP="00CE4052">
      <w:pPr>
        <w:pStyle w:val="a7"/>
        <w:shd w:val="clear" w:color="auto" w:fill="FFFFFF"/>
        <w:suppressAutoHyphens/>
        <w:spacing w:before="0" w:beforeAutospacing="0" w:after="0" w:afterAutospacing="0" w:line="360" w:lineRule="auto"/>
        <w:jc w:val="both"/>
        <w:rPr>
          <w:color w:val="000000"/>
          <w:sz w:val="28"/>
          <w:szCs w:val="28"/>
          <w:lang w:val="uk-UA"/>
        </w:rPr>
      </w:pPr>
      <w:r>
        <w:rPr>
          <w:iCs/>
          <w:color w:val="000000"/>
          <w:sz w:val="28"/>
          <w:szCs w:val="28"/>
          <w:lang w:val="uk-UA"/>
        </w:rPr>
        <w:t xml:space="preserve">               </w:t>
      </w:r>
      <w:r w:rsidRPr="009C595B">
        <w:rPr>
          <w:iCs/>
          <w:color w:val="000000"/>
          <w:sz w:val="28"/>
          <w:szCs w:val="28"/>
        </w:rPr>
        <w:t>Показники фінансової стійкості</w:t>
      </w:r>
      <w:r w:rsidRPr="009C595B">
        <w:rPr>
          <w:rStyle w:val="apple-converted-space"/>
          <w:rFonts w:eastAsiaTheme="minorEastAsia"/>
          <w:color w:val="000000"/>
          <w:sz w:val="28"/>
          <w:szCs w:val="28"/>
        </w:rPr>
        <w:t> </w:t>
      </w:r>
      <w:r w:rsidRPr="009C595B">
        <w:rPr>
          <w:color w:val="000000"/>
          <w:sz w:val="28"/>
          <w:szCs w:val="28"/>
        </w:rPr>
        <w:t>характеризують ступінь покриття запасів "нормальними" джерелами фінансування (власними оборотними коштами, довгостроковими і короткостроковими кредитами), а також структуру капіталу підприємства</w:t>
      </w:r>
      <w:r w:rsidR="00071B8E" w:rsidRPr="00071B8E">
        <w:rPr>
          <w:color w:val="000000"/>
          <w:sz w:val="28"/>
          <w:szCs w:val="28"/>
        </w:rPr>
        <w:t xml:space="preserve"> [16</w:t>
      </w:r>
      <w:r w:rsidR="00301135">
        <w:rPr>
          <w:color w:val="000000"/>
          <w:sz w:val="28"/>
          <w:szCs w:val="28"/>
          <w:lang w:val="uk-UA"/>
        </w:rPr>
        <w:t>, с</w:t>
      </w:r>
      <w:r w:rsidR="00071B8E">
        <w:rPr>
          <w:color w:val="000000"/>
          <w:sz w:val="28"/>
          <w:szCs w:val="28"/>
          <w:lang w:val="uk-UA"/>
        </w:rPr>
        <w:t>.204</w:t>
      </w:r>
      <w:r w:rsidR="00071B8E" w:rsidRPr="00071B8E">
        <w:rPr>
          <w:color w:val="000000"/>
          <w:sz w:val="28"/>
          <w:szCs w:val="28"/>
        </w:rPr>
        <w:t>]</w:t>
      </w:r>
      <w:r w:rsidRPr="009C595B">
        <w:rPr>
          <w:color w:val="000000"/>
          <w:sz w:val="28"/>
          <w:szCs w:val="28"/>
        </w:rPr>
        <w:t>.</w:t>
      </w:r>
    </w:p>
    <w:p w:rsidR="009C595B" w:rsidRPr="00A34413" w:rsidRDefault="009C595B" w:rsidP="00CE4052">
      <w:pPr>
        <w:pStyle w:val="a7"/>
        <w:shd w:val="clear" w:color="auto" w:fill="FFFFFF"/>
        <w:suppressAutoHyphens/>
        <w:spacing w:before="0" w:beforeAutospacing="0" w:after="0" w:afterAutospacing="0" w:line="360" w:lineRule="auto"/>
        <w:jc w:val="both"/>
        <w:rPr>
          <w:color w:val="000000"/>
          <w:sz w:val="28"/>
          <w:szCs w:val="28"/>
        </w:rPr>
      </w:pPr>
      <w:r>
        <w:rPr>
          <w:color w:val="000000"/>
          <w:sz w:val="28"/>
          <w:szCs w:val="28"/>
          <w:lang w:val="uk-UA"/>
        </w:rPr>
        <w:t xml:space="preserve">             </w:t>
      </w:r>
      <w:r w:rsidR="00CC70BD">
        <w:rPr>
          <w:color w:val="000000"/>
          <w:sz w:val="28"/>
          <w:szCs w:val="28"/>
          <w:lang w:val="uk-UA"/>
        </w:rPr>
        <w:t xml:space="preserve"> Показники фінансової с</w:t>
      </w:r>
      <w:r w:rsidR="00A34413">
        <w:rPr>
          <w:color w:val="000000"/>
          <w:sz w:val="28"/>
          <w:szCs w:val="28"/>
          <w:lang w:val="uk-UA"/>
        </w:rPr>
        <w:t>тійкості занесемо до таблиці 1.</w:t>
      </w:r>
      <w:r w:rsidR="00A34413" w:rsidRPr="00A34413">
        <w:rPr>
          <w:color w:val="000000"/>
          <w:sz w:val="28"/>
          <w:szCs w:val="28"/>
        </w:rPr>
        <w:t>5</w:t>
      </w:r>
    </w:p>
    <w:p w:rsidR="00CC70BD" w:rsidRPr="00A34413" w:rsidRDefault="00A34413" w:rsidP="00CC70BD">
      <w:pPr>
        <w:pStyle w:val="a7"/>
        <w:shd w:val="clear" w:color="auto" w:fill="FFFFFF"/>
        <w:suppressAutoHyphens/>
        <w:spacing w:before="0" w:beforeAutospacing="0" w:after="0" w:afterAutospacing="0" w:line="360" w:lineRule="auto"/>
        <w:ind w:firstLine="709"/>
        <w:jc w:val="right"/>
        <w:rPr>
          <w:color w:val="000000"/>
          <w:sz w:val="28"/>
          <w:szCs w:val="28"/>
          <w:lang w:val="en-US"/>
        </w:rPr>
      </w:pPr>
      <w:r>
        <w:rPr>
          <w:color w:val="000000"/>
          <w:sz w:val="28"/>
          <w:szCs w:val="28"/>
          <w:lang w:val="uk-UA"/>
        </w:rPr>
        <w:t>Таблиця1.</w:t>
      </w:r>
      <w:r>
        <w:rPr>
          <w:color w:val="000000"/>
          <w:sz w:val="28"/>
          <w:szCs w:val="28"/>
          <w:lang w:val="en-US"/>
        </w:rPr>
        <w:t>5</w:t>
      </w:r>
    </w:p>
    <w:p w:rsidR="00CC70BD" w:rsidRDefault="00CC70BD" w:rsidP="00CC70BD">
      <w:pPr>
        <w:pStyle w:val="a7"/>
        <w:shd w:val="clear" w:color="auto" w:fill="FFFFFF"/>
        <w:suppressAutoHyphens/>
        <w:spacing w:before="0" w:beforeAutospacing="0" w:after="0" w:afterAutospacing="0" w:line="360" w:lineRule="auto"/>
        <w:ind w:firstLine="709"/>
        <w:jc w:val="center"/>
        <w:rPr>
          <w:color w:val="000000"/>
          <w:sz w:val="28"/>
          <w:szCs w:val="28"/>
          <w:lang w:val="uk-UA"/>
        </w:rPr>
      </w:pPr>
      <w:r>
        <w:rPr>
          <w:color w:val="000000"/>
          <w:sz w:val="28"/>
          <w:szCs w:val="28"/>
          <w:lang w:val="uk-UA"/>
        </w:rPr>
        <w:t>Коефіцієнти фінансової стійкості підприємства</w:t>
      </w:r>
    </w:p>
    <w:tbl>
      <w:tblPr>
        <w:tblW w:w="9708" w:type="dxa"/>
        <w:tblInd w:w="108" w:type="dxa"/>
        <w:tblCellMar>
          <w:left w:w="0" w:type="dxa"/>
          <w:right w:w="0" w:type="dxa"/>
        </w:tblCellMar>
        <w:tblLook w:val="04A0"/>
      </w:tblPr>
      <w:tblGrid>
        <w:gridCol w:w="2268"/>
        <w:gridCol w:w="2700"/>
        <w:gridCol w:w="1440"/>
        <w:gridCol w:w="3300"/>
      </w:tblGrid>
      <w:tr w:rsidR="000C1955" w:rsidRPr="007966C9" w:rsidTr="000C1955">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Назва показника</w:t>
            </w:r>
          </w:p>
        </w:tc>
        <w:tc>
          <w:tcPr>
            <w:tcW w:w="270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Формула розрахунку</w:t>
            </w:r>
          </w:p>
        </w:tc>
        <w:tc>
          <w:tcPr>
            <w:tcW w:w="144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Орієнтовне значення</w:t>
            </w:r>
          </w:p>
        </w:tc>
        <w:tc>
          <w:tcPr>
            <w:tcW w:w="330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За динамікою</w:t>
            </w:r>
          </w:p>
        </w:tc>
      </w:tr>
      <w:tr w:rsidR="000C1955" w:rsidRPr="007966C9" w:rsidTr="000C1955">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w:t>
            </w:r>
          </w:p>
        </w:tc>
        <w:tc>
          <w:tcPr>
            <w:tcW w:w="2700" w:type="dxa"/>
            <w:tcBorders>
              <w:top w:val="nil"/>
              <w:left w:val="nil"/>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2</w:t>
            </w:r>
          </w:p>
        </w:tc>
        <w:tc>
          <w:tcPr>
            <w:tcW w:w="1440" w:type="dxa"/>
            <w:tcBorders>
              <w:top w:val="nil"/>
              <w:left w:val="nil"/>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3</w:t>
            </w:r>
          </w:p>
        </w:tc>
        <w:tc>
          <w:tcPr>
            <w:tcW w:w="3300" w:type="dxa"/>
            <w:tcBorders>
              <w:top w:val="nil"/>
              <w:left w:val="nil"/>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4</w:t>
            </w:r>
          </w:p>
        </w:tc>
      </w:tr>
      <w:tr w:rsidR="000C1955" w:rsidRPr="007966C9" w:rsidTr="00E30C10">
        <w:trPr>
          <w:trHeight w:val="914"/>
        </w:trPr>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1. Коефіцієнт авт</w:t>
            </w:r>
            <w:r w:rsidRPr="007966C9">
              <w:rPr>
                <w:rFonts w:ascii="Times New Roman" w:eastAsia="Times New Roman" w:hAnsi="Times New Roman" w:cs="Times New Roman"/>
                <w:color w:val="000000"/>
                <w:sz w:val="24"/>
                <w:szCs w:val="24"/>
                <w:lang w:val="uk-UA" w:eastAsia="ru-RU"/>
              </w:rPr>
              <w:t>о</w:t>
            </w:r>
            <w:r w:rsidRPr="007966C9">
              <w:rPr>
                <w:rFonts w:ascii="Times New Roman" w:eastAsia="Times New Roman" w:hAnsi="Times New Roman" w:cs="Times New Roman"/>
                <w:color w:val="000000"/>
                <w:sz w:val="24"/>
                <w:szCs w:val="24"/>
                <w:lang w:val="uk-UA" w:eastAsia="ru-RU"/>
              </w:rPr>
              <w:t>номії</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 380 : ряд. 640)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&gt; 0,5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11047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000C1955">
              <w:rPr>
                <w:rFonts w:ascii="Times New Roman" w:eastAsia="Times New Roman" w:hAnsi="Times New Roman" w:cs="Times New Roman"/>
                <w:sz w:val="24"/>
                <w:szCs w:val="24"/>
                <w:lang w:val="uk-UA" w:eastAsia="ru-RU"/>
              </w:rPr>
              <w:t>більшення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2. Коефіцієнт ко</w:t>
            </w:r>
            <w:r w:rsidRPr="007966C9">
              <w:rPr>
                <w:rFonts w:ascii="Times New Roman" w:eastAsia="Times New Roman" w:hAnsi="Times New Roman" w:cs="Times New Roman"/>
                <w:color w:val="000000"/>
                <w:sz w:val="24"/>
                <w:szCs w:val="24"/>
                <w:lang w:val="uk-UA" w:eastAsia="ru-RU"/>
              </w:rPr>
              <w:t>н</w:t>
            </w:r>
            <w:r w:rsidRPr="007966C9">
              <w:rPr>
                <w:rFonts w:ascii="Times New Roman" w:eastAsia="Times New Roman" w:hAnsi="Times New Roman" w:cs="Times New Roman"/>
                <w:color w:val="000000"/>
                <w:sz w:val="24"/>
                <w:szCs w:val="24"/>
                <w:lang w:val="uk-UA" w:eastAsia="ru-RU"/>
              </w:rPr>
              <w:t>центрації позичк</w:t>
            </w:r>
            <w:r w:rsidRPr="007966C9">
              <w:rPr>
                <w:rFonts w:ascii="Times New Roman" w:eastAsia="Times New Roman" w:hAnsi="Times New Roman" w:cs="Times New Roman"/>
                <w:color w:val="000000"/>
                <w:sz w:val="24"/>
                <w:szCs w:val="24"/>
                <w:lang w:val="uk-UA" w:eastAsia="ru-RU"/>
              </w:rPr>
              <w:t>о</w:t>
            </w:r>
            <w:r w:rsidRPr="007966C9">
              <w:rPr>
                <w:rFonts w:ascii="Times New Roman" w:eastAsia="Times New Roman" w:hAnsi="Times New Roman" w:cs="Times New Roman"/>
                <w:color w:val="000000"/>
                <w:sz w:val="24"/>
                <w:szCs w:val="24"/>
                <w:lang w:val="uk-UA" w:eastAsia="ru-RU"/>
              </w:rPr>
              <w:t>вого капіталу</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1(ряд.480 + ряд.620): : (ряд. 280)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&lt; 0,5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11047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000C1955">
              <w:rPr>
                <w:rFonts w:ascii="Times New Roman" w:eastAsia="Times New Roman" w:hAnsi="Times New Roman" w:cs="Times New Roman"/>
                <w:sz w:val="24"/>
                <w:szCs w:val="24"/>
                <w:lang w:val="uk-UA" w:eastAsia="ru-RU"/>
              </w:rPr>
              <w:t>меншення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3. Коефіцієнт спі</w:t>
            </w:r>
            <w:r w:rsidRPr="007966C9">
              <w:rPr>
                <w:rFonts w:ascii="Times New Roman" w:eastAsia="Times New Roman" w:hAnsi="Times New Roman" w:cs="Times New Roman"/>
                <w:color w:val="000000"/>
                <w:sz w:val="24"/>
                <w:szCs w:val="24"/>
                <w:lang w:val="uk-UA" w:eastAsia="ru-RU"/>
              </w:rPr>
              <w:t>в</w:t>
            </w:r>
            <w:r w:rsidRPr="007966C9">
              <w:rPr>
                <w:rFonts w:ascii="Times New Roman" w:eastAsia="Times New Roman" w:hAnsi="Times New Roman" w:cs="Times New Roman"/>
                <w:color w:val="000000"/>
                <w:sz w:val="24"/>
                <w:szCs w:val="24"/>
                <w:lang w:val="uk-UA" w:eastAsia="ru-RU"/>
              </w:rPr>
              <w:t>відношення поз</w:t>
            </w:r>
            <w:r w:rsidRPr="007966C9">
              <w:rPr>
                <w:rFonts w:ascii="Times New Roman" w:eastAsia="Times New Roman" w:hAnsi="Times New Roman" w:cs="Times New Roman"/>
                <w:color w:val="000000"/>
                <w:sz w:val="24"/>
                <w:szCs w:val="24"/>
                <w:lang w:val="uk-UA" w:eastAsia="ru-RU"/>
              </w:rPr>
              <w:t>и</w:t>
            </w:r>
            <w:r w:rsidRPr="007966C9">
              <w:rPr>
                <w:rFonts w:ascii="Times New Roman" w:eastAsia="Times New Roman" w:hAnsi="Times New Roman" w:cs="Times New Roman"/>
                <w:color w:val="000000"/>
                <w:sz w:val="24"/>
                <w:szCs w:val="24"/>
                <w:lang w:val="uk-UA" w:eastAsia="ru-RU"/>
              </w:rPr>
              <w:t>кового та власного капіталу</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1(ряд.480 + ряд.620): : (ряд. 380)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&lt; 0,5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FE5B8E"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000C1955">
              <w:rPr>
                <w:rFonts w:ascii="Times New Roman" w:eastAsia="Times New Roman" w:hAnsi="Times New Roman" w:cs="Times New Roman"/>
                <w:sz w:val="24"/>
                <w:szCs w:val="24"/>
                <w:lang w:val="uk-UA" w:eastAsia="ru-RU"/>
              </w:rPr>
              <w:t>меншення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4. Коефіцієнт ман</w:t>
            </w:r>
            <w:r w:rsidRPr="007966C9">
              <w:rPr>
                <w:rFonts w:ascii="Times New Roman" w:eastAsia="Times New Roman" w:hAnsi="Times New Roman" w:cs="Times New Roman"/>
                <w:sz w:val="24"/>
                <w:szCs w:val="24"/>
                <w:lang w:val="uk-UA" w:eastAsia="ru-RU"/>
              </w:rPr>
              <w:t>е</w:t>
            </w:r>
            <w:r w:rsidRPr="007966C9">
              <w:rPr>
                <w:rFonts w:ascii="Times New Roman" w:eastAsia="Times New Roman" w:hAnsi="Times New Roman" w:cs="Times New Roman"/>
                <w:sz w:val="24"/>
                <w:szCs w:val="24"/>
                <w:lang w:val="uk-UA" w:eastAsia="ru-RU"/>
              </w:rPr>
              <w:t>вреності власного капіталу</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1(ряд.260 - ряд.620): : (ряд. 380)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&gt; 0,5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FE5B8E"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000C1955">
              <w:rPr>
                <w:rFonts w:ascii="Times New Roman" w:eastAsia="Times New Roman" w:hAnsi="Times New Roman" w:cs="Times New Roman"/>
                <w:sz w:val="24"/>
                <w:szCs w:val="24"/>
                <w:lang w:val="uk-UA" w:eastAsia="ru-RU"/>
              </w:rPr>
              <w:t>більшення</w:t>
            </w:r>
          </w:p>
        </w:tc>
      </w:tr>
      <w:tr w:rsidR="000C1955" w:rsidRPr="007966C9" w:rsidTr="00E30C10">
        <w:trPr>
          <w:trHeight w:val="1116"/>
        </w:trPr>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5. Коефіцієнт ф</w:t>
            </w:r>
            <w:r w:rsidRPr="007966C9">
              <w:rPr>
                <w:rFonts w:ascii="Times New Roman" w:eastAsia="Times New Roman" w:hAnsi="Times New Roman" w:cs="Times New Roman"/>
                <w:sz w:val="24"/>
                <w:szCs w:val="24"/>
                <w:lang w:val="uk-UA" w:eastAsia="ru-RU"/>
              </w:rPr>
              <w:t>і</w:t>
            </w:r>
            <w:r w:rsidRPr="007966C9">
              <w:rPr>
                <w:rFonts w:ascii="Times New Roman" w:eastAsia="Times New Roman" w:hAnsi="Times New Roman" w:cs="Times New Roman"/>
                <w:sz w:val="24"/>
                <w:szCs w:val="24"/>
                <w:lang w:val="uk-UA" w:eastAsia="ru-RU"/>
              </w:rPr>
              <w:t>нансової залежно</w:t>
            </w:r>
            <w:r w:rsidRPr="007966C9">
              <w:rPr>
                <w:rFonts w:ascii="Times New Roman" w:eastAsia="Times New Roman" w:hAnsi="Times New Roman" w:cs="Times New Roman"/>
                <w:sz w:val="24"/>
                <w:szCs w:val="24"/>
                <w:lang w:val="uk-UA" w:eastAsia="ru-RU"/>
              </w:rPr>
              <w:t>с</w:t>
            </w:r>
            <w:r w:rsidRPr="007966C9">
              <w:rPr>
                <w:rFonts w:ascii="Times New Roman" w:eastAsia="Times New Roman" w:hAnsi="Times New Roman" w:cs="Times New Roman"/>
                <w:sz w:val="24"/>
                <w:szCs w:val="24"/>
                <w:lang w:val="uk-UA" w:eastAsia="ru-RU"/>
              </w:rPr>
              <w:t>ті</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1(ряд.280 : ряд. 380)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&lt; 0,2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FE5B8E"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000C1955">
              <w:rPr>
                <w:rFonts w:ascii="Times New Roman" w:eastAsia="Times New Roman" w:hAnsi="Times New Roman" w:cs="Times New Roman"/>
                <w:sz w:val="24"/>
                <w:szCs w:val="24"/>
                <w:lang w:val="uk-UA" w:eastAsia="ru-RU"/>
              </w:rPr>
              <w:t>меншення</w:t>
            </w:r>
          </w:p>
        </w:tc>
      </w:tr>
      <w:tr w:rsidR="000C1955" w:rsidRPr="007966C9" w:rsidTr="00E30C10">
        <w:trPr>
          <w:trHeight w:val="986"/>
        </w:trPr>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6. Коефіцієнт ф</w:t>
            </w:r>
            <w:r w:rsidRPr="007966C9">
              <w:rPr>
                <w:rFonts w:ascii="Times New Roman" w:eastAsia="Times New Roman" w:hAnsi="Times New Roman" w:cs="Times New Roman"/>
                <w:sz w:val="24"/>
                <w:szCs w:val="24"/>
                <w:lang w:val="uk-UA" w:eastAsia="ru-RU"/>
              </w:rPr>
              <w:t>і</w:t>
            </w:r>
            <w:r w:rsidRPr="007966C9">
              <w:rPr>
                <w:rFonts w:ascii="Times New Roman" w:eastAsia="Times New Roman" w:hAnsi="Times New Roman" w:cs="Times New Roman"/>
                <w:sz w:val="24"/>
                <w:szCs w:val="24"/>
                <w:lang w:val="uk-UA" w:eastAsia="ru-RU"/>
              </w:rPr>
              <w:t>нансової стабільн</w:t>
            </w:r>
            <w:r w:rsidRPr="007966C9">
              <w:rPr>
                <w:rFonts w:ascii="Times New Roman" w:eastAsia="Times New Roman" w:hAnsi="Times New Roman" w:cs="Times New Roman"/>
                <w:sz w:val="24"/>
                <w:szCs w:val="24"/>
                <w:lang w:val="uk-UA" w:eastAsia="ru-RU"/>
              </w:rPr>
              <w:t>о</w:t>
            </w:r>
            <w:r w:rsidRPr="007966C9">
              <w:rPr>
                <w:rFonts w:ascii="Times New Roman" w:eastAsia="Times New Roman" w:hAnsi="Times New Roman" w:cs="Times New Roman"/>
                <w:sz w:val="24"/>
                <w:szCs w:val="24"/>
                <w:lang w:val="uk-UA" w:eastAsia="ru-RU"/>
              </w:rPr>
              <w:t>сті</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1(ряд.380) : (ряд. 480 + ряд 620)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&gt; 1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Збільшення</w:t>
            </w:r>
          </w:p>
        </w:tc>
      </w:tr>
      <w:tr w:rsidR="000C1955" w:rsidRPr="007966C9" w:rsidTr="00E30C10">
        <w:trPr>
          <w:trHeight w:val="856"/>
        </w:trPr>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7. Маневреність робочого капіталу</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1(сума ряд.100-140): : (ряд. 260 – ряд. 620)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за планом</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За планом</w:t>
            </w:r>
          </w:p>
        </w:tc>
      </w:tr>
      <w:tr w:rsidR="000C1955" w:rsidRPr="007966C9" w:rsidTr="00E30C10">
        <w:trPr>
          <w:trHeight w:val="1573"/>
        </w:trPr>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8. Коефіцієнт зал</w:t>
            </w:r>
            <w:r w:rsidRPr="007966C9">
              <w:rPr>
                <w:rFonts w:ascii="Times New Roman" w:eastAsia="Times New Roman" w:hAnsi="Times New Roman" w:cs="Times New Roman"/>
                <w:sz w:val="24"/>
                <w:szCs w:val="24"/>
                <w:lang w:val="uk-UA" w:eastAsia="ru-RU"/>
              </w:rPr>
              <w:t>у</w:t>
            </w:r>
            <w:r w:rsidRPr="007966C9">
              <w:rPr>
                <w:rFonts w:ascii="Times New Roman" w:eastAsia="Times New Roman" w:hAnsi="Times New Roman" w:cs="Times New Roman"/>
                <w:sz w:val="24"/>
                <w:szCs w:val="24"/>
                <w:lang w:val="uk-UA" w:eastAsia="ru-RU"/>
              </w:rPr>
              <w:t>чених джерел в н</w:t>
            </w:r>
            <w:r w:rsidRPr="007966C9">
              <w:rPr>
                <w:rFonts w:ascii="Times New Roman" w:eastAsia="Times New Roman" w:hAnsi="Times New Roman" w:cs="Times New Roman"/>
                <w:sz w:val="24"/>
                <w:szCs w:val="24"/>
                <w:lang w:val="uk-UA" w:eastAsia="ru-RU"/>
              </w:rPr>
              <w:t>е</w:t>
            </w:r>
            <w:r w:rsidRPr="007966C9">
              <w:rPr>
                <w:rFonts w:ascii="Times New Roman" w:eastAsia="Times New Roman" w:hAnsi="Times New Roman" w:cs="Times New Roman"/>
                <w:sz w:val="24"/>
                <w:szCs w:val="24"/>
                <w:lang w:val="uk-UA" w:eastAsia="ru-RU"/>
              </w:rPr>
              <w:t>оборотних активах</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1(ряд.480 : ряд. 080)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&lt; 0,1</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FE5B8E"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000C1955">
              <w:rPr>
                <w:rFonts w:ascii="Times New Roman" w:eastAsia="Times New Roman" w:hAnsi="Times New Roman" w:cs="Times New Roman"/>
                <w:sz w:val="24"/>
                <w:szCs w:val="24"/>
                <w:lang w:val="uk-UA" w:eastAsia="ru-RU"/>
              </w:rPr>
              <w:t>меншення</w:t>
            </w:r>
          </w:p>
        </w:tc>
      </w:tr>
    </w:tbl>
    <w:p w:rsidR="000C1955" w:rsidRPr="007966C9" w:rsidRDefault="000C1955" w:rsidP="000C1955">
      <w:pPr>
        <w:spacing w:after="0" w:line="240" w:lineRule="auto"/>
        <w:jc w:val="right"/>
        <w:rPr>
          <w:rFonts w:ascii="Times New Roman" w:eastAsia="Times New Roman" w:hAnsi="Times New Roman" w:cs="Times New Roman"/>
          <w:color w:val="000000"/>
          <w:sz w:val="27"/>
          <w:szCs w:val="27"/>
          <w:lang w:eastAsia="ru-RU"/>
        </w:rPr>
      </w:pPr>
      <w:r w:rsidRPr="007966C9">
        <w:rPr>
          <w:rFonts w:ascii="Times New Roman" w:eastAsia="Times New Roman" w:hAnsi="Times New Roman" w:cs="Times New Roman"/>
          <w:color w:val="000000"/>
          <w:sz w:val="24"/>
          <w:szCs w:val="24"/>
          <w:lang w:eastAsia="ru-RU"/>
        </w:rPr>
        <w:br w:type="page"/>
      </w:r>
      <w:r>
        <w:rPr>
          <w:rFonts w:ascii="Times New Roman" w:eastAsia="Times New Roman" w:hAnsi="Times New Roman" w:cs="Times New Roman"/>
          <w:color w:val="000000"/>
          <w:sz w:val="28"/>
          <w:szCs w:val="28"/>
          <w:lang w:val="uk-UA" w:eastAsia="ru-RU"/>
        </w:rPr>
        <w:lastRenderedPageBreak/>
        <w:t>Продовження табл. 1.5</w:t>
      </w:r>
    </w:p>
    <w:tbl>
      <w:tblPr>
        <w:tblW w:w="9708" w:type="dxa"/>
        <w:tblInd w:w="108" w:type="dxa"/>
        <w:tblCellMar>
          <w:left w:w="0" w:type="dxa"/>
          <w:right w:w="0" w:type="dxa"/>
        </w:tblCellMar>
        <w:tblLook w:val="04A0"/>
      </w:tblPr>
      <w:tblGrid>
        <w:gridCol w:w="2268"/>
        <w:gridCol w:w="2700"/>
        <w:gridCol w:w="1440"/>
        <w:gridCol w:w="3300"/>
      </w:tblGrid>
      <w:tr w:rsidR="000C1955" w:rsidRPr="007966C9" w:rsidTr="000C1955">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w:t>
            </w:r>
          </w:p>
        </w:tc>
        <w:tc>
          <w:tcPr>
            <w:tcW w:w="270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2</w:t>
            </w:r>
          </w:p>
        </w:tc>
        <w:tc>
          <w:tcPr>
            <w:tcW w:w="144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3</w:t>
            </w:r>
          </w:p>
        </w:tc>
        <w:tc>
          <w:tcPr>
            <w:tcW w:w="330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4</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9. Коефіцієнт до</w:t>
            </w:r>
            <w:r w:rsidRPr="007966C9">
              <w:rPr>
                <w:rFonts w:ascii="Times New Roman" w:eastAsia="Times New Roman" w:hAnsi="Times New Roman" w:cs="Times New Roman"/>
                <w:sz w:val="24"/>
                <w:szCs w:val="24"/>
                <w:lang w:val="uk-UA" w:eastAsia="ru-RU"/>
              </w:rPr>
              <w:t>в</w:t>
            </w:r>
            <w:r w:rsidRPr="007966C9">
              <w:rPr>
                <w:rFonts w:ascii="Times New Roman" w:eastAsia="Times New Roman" w:hAnsi="Times New Roman" w:cs="Times New Roman"/>
                <w:sz w:val="24"/>
                <w:szCs w:val="24"/>
                <w:lang w:val="uk-UA" w:eastAsia="ru-RU"/>
              </w:rPr>
              <w:t>гострокового зал</w:t>
            </w:r>
            <w:r w:rsidRPr="007966C9">
              <w:rPr>
                <w:rFonts w:ascii="Times New Roman" w:eastAsia="Times New Roman" w:hAnsi="Times New Roman" w:cs="Times New Roman"/>
                <w:sz w:val="24"/>
                <w:szCs w:val="24"/>
                <w:lang w:val="uk-UA" w:eastAsia="ru-RU"/>
              </w:rPr>
              <w:t>у</w:t>
            </w:r>
            <w:r w:rsidRPr="007966C9">
              <w:rPr>
                <w:rFonts w:ascii="Times New Roman" w:eastAsia="Times New Roman" w:hAnsi="Times New Roman" w:cs="Times New Roman"/>
                <w:sz w:val="24"/>
                <w:szCs w:val="24"/>
                <w:lang w:val="uk-UA" w:eastAsia="ru-RU"/>
              </w:rPr>
              <w:t>чення позикових коштів</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1(ряд.480) : (ряд.480 + ряд. 380)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&lt; 0,5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FE5B8E"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000C1955">
              <w:rPr>
                <w:rFonts w:ascii="Times New Roman" w:eastAsia="Times New Roman" w:hAnsi="Times New Roman" w:cs="Times New Roman"/>
                <w:sz w:val="24"/>
                <w:szCs w:val="24"/>
                <w:lang w:val="uk-UA" w:eastAsia="ru-RU"/>
              </w:rPr>
              <w:t>меншення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10. Коефіцієнт до</w:t>
            </w:r>
            <w:r w:rsidRPr="007966C9">
              <w:rPr>
                <w:rFonts w:ascii="Times New Roman" w:eastAsia="Times New Roman" w:hAnsi="Times New Roman" w:cs="Times New Roman"/>
                <w:sz w:val="24"/>
                <w:szCs w:val="24"/>
                <w:lang w:val="uk-UA" w:eastAsia="ru-RU"/>
              </w:rPr>
              <w:t>в</w:t>
            </w:r>
            <w:r w:rsidRPr="007966C9">
              <w:rPr>
                <w:rFonts w:ascii="Times New Roman" w:eastAsia="Times New Roman" w:hAnsi="Times New Roman" w:cs="Times New Roman"/>
                <w:sz w:val="24"/>
                <w:szCs w:val="24"/>
                <w:lang w:val="uk-UA" w:eastAsia="ru-RU"/>
              </w:rPr>
              <w:t>гострокових з</w:t>
            </w:r>
            <w:r w:rsidRPr="007966C9">
              <w:rPr>
                <w:rFonts w:ascii="Times New Roman" w:eastAsia="Times New Roman" w:hAnsi="Times New Roman" w:cs="Times New Roman"/>
                <w:sz w:val="24"/>
                <w:szCs w:val="24"/>
                <w:lang w:val="uk-UA" w:eastAsia="ru-RU"/>
              </w:rPr>
              <w:t>о</w:t>
            </w:r>
            <w:r w:rsidRPr="007966C9">
              <w:rPr>
                <w:rFonts w:ascii="Times New Roman" w:eastAsia="Times New Roman" w:hAnsi="Times New Roman" w:cs="Times New Roman"/>
                <w:sz w:val="24"/>
                <w:szCs w:val="24"/>
                <w:lang w:val="uk-UA" w:eastAsia="ru-RU"/>
              </w:rPr>
              <w:t>бов’язань</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1(ряд.480) : (ряд.480 + ряд. 620)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&lt; 0,2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За нормативом</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11. Коефіцієнт п</w:t>
            </w:r>
            <w:r w:rsidRPr="007966C9">
              <w:rPr>
                <w:rFonts w:ascii="Times New Roman" w:eastAsia="Times New Roman" w:hAnsi="Times New Roman" w:cs="Times New Roman"/>
                <w:sz w:val="24"/>
                <w:szCs w:val="24"/>
                <w:lang w:val="uk-UA" w:eastAsia="ru-RU"/>
              </w:rPr>
              <w:t>о</w:t>
            </w:r>
            <w:r w:rsidRPr="007966C9">
              <w:rPr>
                <w:rFonts w:ascii="Times New Roman" w:eastAsia="Times New Roman" w:hAnsi="Times New Roman" w:cs="Times New Roman"/>
                <w:sz w:val="24"/>
                <w:szCs w:val="24"/>
                <w:lang w:val="uk-UA" w:eastAsia="ru-RU"/>
              </w:rPr>
              <w:t>точних зобов’язань</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1(ряд.620) : (ряд.480 + ряд. 620)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&gt; 0,5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FE5B8E"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000C1955">
              <w:rPr>
                <w:rFonts w:ascii="Times New Roman" w:eastAsia="Times New Roman" w:hAnsi="Times New Roman" w:cs="Times New Roman"/>
                <w:sz w:val="24"/>
                <w:szCs w:val="24"/>
                <w:lang w:val="uk-UA" w:eastAsia="ru-RU"/>
              </w:rPr>
              <w:t>більшення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12. Коефіцієнт з</w:t>
            </w:r>
            <w:r w:rsidRPr="007966C9">
              <w:rPr>
                <w:rFonts w:ascii="Times New Roman" w:eastAsia="Times New Roman" w:hAnsi="Times New Roman" w:cs="Times New Roman"/>
                <w:sz w:val="24"/>
                <w:szCs w:val="24"/>
                <w:lang w:val="uk-UA" w:eastAsia="ru-RU"/>
              </w:rPr>
              <w:t>а</w:t>
            </w:r>
            <w:r w:rsidRPr="007966C9">
              <w:rPr>
                <w:rFonts w:ascii="Times New Roman" w:eastAsia="Times New Roman" w:hAnsi="Times New Roman" w:cs="Times New Roman"/>
                <w:sz w:val="24"/>
                <w:szCs w:val="24"/>
                <w:lang w:val="uk-UA" w:eastAsia="ru-RU"/>
              </w:rPr>
              <w:t>безпечення вла</w:t>
            </w:r>
            <w:r w:rsidRPr="007966C9">
              <w:rPr>
                <w:rFonts w:ascii="Times New Roman" w:eastAsia="Times New Roman" w:hAnsi="Times New Roman" w:cs="Times New Roman"/>
                <w:sz w:val="24"/>
                <w:szCs w:val="24"/>
                <w:lang w:val="uk-UA" w:eastAsia="ru-RU"/>
              </w:rPr>
              <w:t>с</w:t>
            </w:r>
            <w:r w:rsidRPr="007966C9">
              <w:rPr>
                <w:rFonts w:ascii="Times New Roman" w:eastAsia="Times New Roman" w:hAnsi="Times New Roman" w:cs="Times New Roman"/>
                <w:sz w:val="24"/>
                <w:szCs w:val="24"/>
                <w:lang w:val="uk-UA" w:eastAsia="ru-RU"/>
              </w:rPr>
              <w:t>ними коштами</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1(ряд.380 - ряд.080) :  :(ряд. 260)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 xml:space="preserve">&gt; 0,1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Збільшення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13. Коефіцієнт ф</w:t>
            </w:r>
            <w:r w:rsidRPr="007966C9">
              <w:rPr>
                <w:rFonts w:ascii="Times New Roman" w:eastAsia="Times New Roman" w:hAnsi="Times New Roman" w:cs="Times New Roman"/>
                <w:sz w:val="24"/>
                <w:szCs w:val="24"/>
                <w:lang w:val="uk-UA" w:eastAsia="ru-RU"/>
              </w:rPr>
              <w:t>і</w:t>
            </w:r>
            <w:r w:rsidRPr="007966C9">
              <w:rPr>
                <w:rFonts w:ascii="Times New Roman" w:eastAsia="Times New Roman" w:hAnsi="Times New Roman" w:cs="Times New Roman"/>
                <w:sz w:val="24"/>
                <w:szCs w:val="24"/>
                <w:lang w:val="uk-UA" w:eastAsia="ru-RU"/>
              </w:rPr>
              <w:t>нансового левер</w:t>
            </w:r>
            <w:r w:rsidRPr="007966C9">
              <w:rPr>
                <w:rFonts w:ascii="Times New Roman" w:eastAsia="Times New Roman" w:hAnsi="Times New Roman" w:cs="Times New Roman"/>
                <w:sz w:val="24"/>
                <w:szCs w:val="24"/>
                <w:lang w:val="uk-UA" w:eastAsia="ru-RU"/>
              </w:rPr>
              <w:t>и</w:t>
            </w:r>
            <w:r w:rsidRPr="007966C9">
              <w:rPr>
                <w:rFonts w:ascii="Times New Roman" w:eastAsia="Times New Roman" w:hAnsi="Times New Roman" w:cs="Times New Roman"/>
                <w:sz w:val="24"/>
                <w:szCs w:val="24"/>
                <w:lang w:val="uk-UA" w:eastAsia="ru-RU"/>
              </w:rPr>
              <w:t>джу</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1(ряд.480 : ряд.380)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&lt; 0,1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Зменшення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14. Коефіцієнт з</w:t>
            </w:r>
            <w:r w:rsidRPr="007966C9">
              <w:rPr>
                <w:rFonts w:ascii="Times New Roman" w:eastAsia="Times New Roman" w:hAnsi="Times New Roman" w:cs="Times New Roman"/>
                <w:sz w:val="24"/>
                <w:szCs w:val="24"/>
                <w:lang w:val="uk-UA" w:eastAsia="ru-RU"/>
              </w:rPr>
              <w:t>а</w:t>
            </w:r>
            <w:r w:rsidRPr="007966C9">
              <w:rPr>
                <w:rFonts w:ascii="Times New Roman" w:eastAsia="Times New Roman" w:hAnsi="Times New Roman" w:cs="Times New Roman"/>
                <w:sz w:val="24"/>
                <w:szCs w:val="24"/>
                <w:lang w:val="uk-UA" w:eastAsia="ru-RU"/>
              </w:rPr>
              <w:t>безпечення запасів робочим капіталом</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1(ряд.260 - ряд.620) : (сума ряд.100-140)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&gt; 0,2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Збільшення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15. Коефіцієнт страхування бізн</w:t>
            </w:r>
            <w:r w:rsidRPr="007966C9">
              <w:rPr>
                <w:rFonts w:ascii="Times New Roman" w:eastAsia="Times New Roman" w:hAnsi="Times New Roman" w:cs="Times New Roman"/>
                <w:sz w:val="24"/>
                <w:szCs w:val="24"/>
                <w:lang w:val="uk-UA" w:eastAsia="ru-RU"/>
              </w:rPr>
              <w:t>е</w:t>
            </w:r>
            <w:r w:rsidRPr="007966C9">
              <w:rPr>
                <w:rFonts w:ascii="Times New Roman" w:eastAsia="Times New Roman" w:hAnsi="Times New Roman" w:cs="Times New Roman"/>
                <w:sz w:val="24"/>
                <w:szCs w:val="24"/>
                <w:lang w:val="uk-UA" w:eastAsia="ru-RU"/>
              </w:rPr>
              <w:t>су</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1(ряд.340) : (ряд.280)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 xml:space="preserve">&gt; 0,1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Збільшення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16. Коефіцієнт страхування стат</w:t>
            </w:r>
            <w:r w:rsidRPr="007966C9">
              <w:rPr>
                <w:rFonts w:ascii="Times New Roman" w:eastAsia="Times New Roman" w:hAnsi="Times New Roman" w:cs="Times New Roman"/>
                <w:sz w:val="24"/>
                <w:szCs w:val="24"/>
                <w:lang w:val="uk-UA" w:eastAsia="ru-RU"/>
              </w:rPr>
              <w:t>у</w:t>
            </w:r>
            <w:r w:rsidRPr="007966C9">
              <w:rPr>
                <w:rFonts w:ascii="Times New Roman" w:eastAsia="Times New Roman" w:hAnsi="Times New Roman" w:cs="Times New Roman"/>
                <w:sz w:val="24"/>
                <w:szCs w:val="24"/>
                <w:lang w:val="uk-UA" w:eastAsia="ru-RU"/>
              </w:rPr>
              <w:t>тного капіталу</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1(ряд.340) : (ряд.300)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за планом</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За планом</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17. Коефіцієнт страхування вла</w:t>
            </w:r>
            <w:r w:rsidRPr="007966C9">
              <w:rPr>
                <w:rFonts w:ascii="Times New Roman" w:eastAsia="Times New Roman" w:hAnsi="Times New Roman" w:cs="Times New Roman"/>
                <w:sz w:val="24"/>
                <w:szCs w:val="24"/>
                <w:lang w:val="uk-UA" w:eastAsia="ru-RU"/>
              </w:rPr>
              <w:t>с</w:t>
            </w:r>
            <w:r w:rsidRPr="007966C9">
              <w:rPr>
                <w:rFonts w:ascii="Times New Roman" w:eastAsia="Times New Roman" w:hAnsi="Times New Roman" w:cs="Times New Roman"/>
                <w:sz w:val="24"/>
                <w:szCs w:val="24"/>
                <w:lang w:val="uk-UA" w:eastAsia="ru-RU"/>
              </w:rPr>
              <w:t>ного капіталу</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1(ряд.340) : (ряд.380)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&gt; 0,1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Збільшення</w:t>
            </w:r>
          </w:p>
        </w:tc>
      </w:tr>
      <w:tr w:rsidR="000C1955" w:rsidRPr="007966C9" w:rsidTr="00E30C10">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rPr>
                <w:rFonts w:ascii="Times New Roman" w:eastAsia="Times New Roman" w:hAnsi="Times New Roman" w:cs="Times New Roman"/>
                <w:sz w:val="24"/>
                <w:szCs w:val="24"/>
                <w:lang w:eastAsia="ru-RU"/>
              </w:rPr>
            </w:pPr>
            <w:r w:rsidRPr="007966C9">
              <w:rPr>
                <w:rFonts w:ascii="Times New Roman" w:eastAsia="Times New Roman" w:hAnsi="Times New Roman" w:cs="Times New Roman"/>
                <w:sz w:val="24"/>
                <w:szCs w:val="24"/>
                <w:lang w:val="uk-UA" w:eastAsia="ru-RU"/>
              </w:rPr>
              <w:t>18. Коефіцієнт з</w:t>
            </w:r>
            <w:r w:rsidRPr="007966C9">
              <w:rPr>
                <w:rFonts w:ascii="Times New Roman" w:eastAsia="Times New Roman" w:hAnsi="Times New Roman" w:cs="Times New Roman"/>
                <w:sz w:val="24"/>
                <w:szCs w:val="24"/>
                <w:lang w:val="uk-UA" w:eastAsia="ru-RU"/>
              </w:rPr>
              <w:t>а</w:t>
            </w:r>
            <w:r w:rsidRPr="007966C9">
              <w:rPr>
                <w:rFonts w:ascii="Times New Roman" w:eastAsia="Times New Roman" w:hAnsi="Times New Roman" w:cs="Times New Roman"/>
                <w:sz w:val="24"/>
                <w:szCs w:val="24"/>
                <w:lang w:val="uk-UA" w:eastAsia="ru-RU"/>
              </w:rPr>
              <w:t>безпеченості об</w:t>
            </w:r>
            <w:r w:rsidRPr="007966C9">
              <w:rPr>
                <w:rFonts w:ascii="Times New Roman" w:eastAsia="Times New Roman" w:hAnsi="Times New Roman" w:cs="Times New Roman"/>
                <w:sz w:val="24"/>
                <w:szCs w:val="24"/>
                <w:lang w:val="uk-UA" w:eastAsia="ru-RU"/>
              </w:rPr>
              <w:t>о</w:t>
            </w:r>
            <w:r w:rsidRPr="007966C9">
              <w:rPr>
                <w:rFonts w:ascii="Times New Roman" w:eastAsia="Times New Roman" w:hAnsi="Times New Roman" w:cs="Times New Roman"/>
                <w:sz w:val="24"/>
                <w:szCs w:val="24"/>
                <w:lang w:val="uk-UA" w:eastAsia="ru-RU"/>
              </w:rPr>
              <w:t>ротних активів р</w:t>
            </w:r>
            <w:r w:rsidRPr="007966C9">
              <w:rPr>
                <w:rFonts w:ascii="Times New Roman" w:eastAsia="Times New Roman" w:hAnsi="Times New Roman" w:cs="Times New Roman"/>
                <w:sz w:val="24"/>
                <w:szCs w:val="24"/>
                <w:lang w:val="uk-UA" w:eastAsia="ru-RU"/>
              </w:rPr>
              <w:t>о</w:t>
            </w:r>
            <w:r w:rsidRPr="007966C9">
              <w:rPr>
                <w:rFonts w:ascii="Times New Roman" w:eastAsia="Times New Roman" w:hAnsi="Times New Roman" w:cs="Times New Roman"/>
                <w:sz w:val="24"/>
                <w:szCs w:val="24"/>
                <w:lang w:val="uk-UA" w:eastAsia="ru-RU"/>
              </w:rPr>
              <w:t>бочим капіталом</w:t>
            </w:r>
          </w:p>
        </w:tc>
        <w:tc>
          <w:tcPr>
            <w:tcW w:w="27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jc w:val="center"/>
              <w:rPr>
                <w:rFonts w:ascii="Times New Roman" w:eastAsia="Times New Roman" w:hAnsi="Times New Roman" w:cs="Times New Roman"/>
                <w:sz w:val="24"/>
                <w:szCs w:val="24"/>
                <w:lang w:eastAsia="ru-RU"/>
              </w:rPr>
            </w:pPr>
            <w:r w:rsidRPr="007966C9">
              <w:rPr>
                <w:rFonts w:ascii="Times New Roman" w:eastAsia="Times New Roman" w:hAnsi="Times New Roman" w:cs="Times New Roman"/>
                <w:color w:val="000000"/>
                <w:sz w:val="24"/>
                <w:szCs w:val="24"/>
                <w:lang w:val="uk-UA" w:eastAsia="ru-RU"/>
              </w:rPr>
              <w:t>Ф. 1 (ряд.260 – ряд.620) : (ряд. 260)</w:t>
            </w:r>
          </w:p>
        </w:tc>
        <w:tc>
          <w:tcPr>
            <w:tcW w:w="144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0C1955">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за планом </w:t>
            </w:r>
          </w:p>
        </w:tc>
        <w:tc>
          <w:tcPr>
            <w:tcW w:w="330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0C1955" w:rsidRPr="007966C9" w:rsidRDefault="000C1955" w:rsidP="00E30C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За планом</w:t>
            </w:r>
          </w:p>
        </w:tc>
      </w:tr>
    </w:tbl>
    <w:p w:rsidR="000C1955" w:rsidRDefault="000C1955" w:rsidP="000C1955">
      <w:pPr>
        <w:pStyle w:val="a7"/>
        <w:shd w:val="clear" w:color="auto" w:fill="FFFFFF"/>
        <w:suppressAutoHyphens/>
        <w:spacing w:before="0" w:beforeAutospacing="0" w:after="0" w:afterAutospacing="0" w:line="360" w:lineRule="auto"/>
        <w:ind w:left="435"/>
        <w:jc w:val="both"/>
        <w:rPr>
          <w:color w:val="000000"/>
          <w:sz w:val="28"/>
          <w:szCs w:val="28"/>
          <w:lang w:val="uk-UA"/>
        </w:rPr>
      </w:pPr>
    </w:p>
    <w:p w:rsidR="007E4C28" w:rsidRDefault="009C595B"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Коефіцієнт фінансової автономії </w:t>
      </w:r>
      <w:r w:rsidR="007E4C28">
        <w:rPr>
          <w:color w:val="000000"/>
          <w:sz w:val="28"/>
          <w:szCs w:val="28"/>
          <w:lang w:val="uk-UA"/>
        </w:rPr>
        <w:t>–</w:t>
      </w:r>
      <w:r>
        <w:rPr>
          <w:color w:val="000000"/>
          <w:sz w:val="28"/>
          <w:szCs w:val="28"/>
          <w:lang w:val="uk-UA"/>
        </w:rPr>
        <w:t xml:space="preserve"> </w:t>
      </w:r>
      <w:r w:rsidR="007E4C28">
        <w:rPr>
          <w:color w:val="000000"/>
          <w:sz w:val="28"/>
          <w:szCs w:val="28"/>
          <w:lang w:val="uk-UA"/>
        </w:rPr>
        <w:t>показує долю власників підприємства в загальній сумі коштів, авансованих в його діяльність. Чим вище значення даного коефіцієнта, тим більш стійко, незалежно підприємство від зовнішніх кредито</w:t>
      </w:r>
      <w:r w:rsidR="000C1955">
        <w:rPr>
          <w:color w:val="000000"/>
          <w:sz w:val="28"/>
          <w:szCs w:val="28"/>
          <w:lang w:val="uk-UA"/>
        </w:rPr>
        <w:t>рів.</w:t>
      </w:r>
    </w:p>
    <w:p w:rsidR="007E4C28" w:rsidRDefault="007E4C28" w:rsidP="00CE4052">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Значення коефіцієнта </w:t>
      </w:r>
      <w:r w:rsidR="008A7C7E">
        <w:rPr>
          <w:color w:val="000000"/>
          <w:sz w:val="28"/>
          <w:szCs w:val="28"/>
          <w:lang w:val="uk-UA"/>
        </w:rPr>
        <w:t xml:space="preserve">повинно бути </w:t>
      </w:r>
      <w:r w:rsidR="008A7C7E" w:rsidRPr="008A7C7E">
        <w:rPr>
          <w:color w:val="000000"/>
          <w:sz w:val="28"/>
          <w:szCs w:val="28"/>
        </w:rPr>
        <w:t>&gt;5</w:t>
      </w:r>
      <w:r w:rsidR="008A7C7E">
        <w:rPr>
          <w:color w:val="000000"/>
          <w:sz w:val="28"/>
          <w:szCs w:val="28"/>
          <w:lang w:val="uk-UA"/>
        </w:rPr>
        <w:t>, в динаміці – зростання.</w:t>
      </w:r>
    </w:p>
    <w:p w:rsidR="007E4C28" w:rsidRPr="007E4C28" w:rsidRDefault="007E4C28" w:rsidP="000C1955">
      <w:pPr>
        <w:pStyle w:val="a7"/>
        <w:shd w:val="clear" w:color="auto" w:fill="FFFFFF"/>
        <w:suppressAutoHyphens/>
        <w:spacing w:before="0" w:beforeAutospacing="0" w:after="0" w:afterAutospacing="0" w:line="360" w:lineRule="auto"/>
        <w:ind w:firstLine="426"/>
        <w:jc w:val="both"/>
        <w:rPr>
          <w:color w:val="000000"/>
          <w:sz w:val="32"/>
          <w:szCs w:val="32"/>
          <w:lang w:val="uk-UA"/>
        </w:rPr>
      </w:pPr>
      <w:r>
        <w:rPr>
          <w:color w:val="000000"/>
          <w:sz w:val="28"/>
          <w:szCs w:val="28"/>
          <w:lang w:val="uk-UA"/>
        </w:rPr>
        <w:t xml:space="preserve">Коефіцієнт фінансової залежності – він характеризує долю залучених коштів в загальній сумі коштів фінансування. Зростання даного показника в динаміці означає збільшення долі залучених коштів в фінансування підприємства і як наслідок втрату фінансової незалежності. Якщо його </w:t>
      </w:r>
      <w:r>
        <w:rPr>
          <w:color w:val="000000"/>
          <w:sz w:val="28"/>
          <w:szCs w:val="28"/>
          <w:lang w:val="uk-UA"/>
        </w:rPr>
        <w:lastRenderedPageBreak/>
        <w:t>значення знизиться до 1, то це означає, що власники повністю фінансують своє підприємство.</w:t>
      </w:r>
      <w:r w:rsidRPr="007E4C28">
        <w:rPr>
          <w:color w:val="000000"/>
          <w:sz w:val="28"/>
          <w:szCs w:val="28"/>
          <w:lang w:val="uk-UA"/>
        </w:rPr>
        <w:t xml:space="preserve"> </w:t>
      </w:r>
    </w:p>
    <w:p w:rsidR="007E4C28" w:rsidRPr="008A7C7E" w:rsidRDefault="007E4C28" w:rsidP="00CE4052">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w:t>
      </w:r>
      <w:r w:rsidR="0053317F">
        <w:rPr>
          <w:color w:val="000000"/>
          <w:sz w:val="28"/>
          <w:szCs w:val="28"/>
          <w:lang w:val="uk-UA"/>
        </w:rPr>
        <w:t xml:space="preserve">  </w:t>
      </w:r>
      <w:r>
        <w:rPr>
          <w:color w:val="000000"/>
          <w:sz w:val="28"/>
          <w:szCs w:val="28"/>
          <w:lang w:val="uk-UA"/>
        </w:rPr>
        <w:t xml:space="preserve">Значення коефіцієнта </w:t>
      </w:r>
      <w:r w:rsidR="008A7C7E">
        <w:rPr>
          <w:color w:val="000000"/>
          <w:sz w:val="28"/>
          <w:szCs w:val="28"/>
          <w:lang w:val="uk-UA"/>
        </w:rPr>
        <w:t xml:space="preserve">повинно бути </w:t>
      </w:r>
      <w:r w:rsidR="008A7C7E" w:rsidRPr="008A7C7E">
        <w:rPr>
          <w:color w:val="000000"/>
          <w:sz w:val="28"/>
          <w:szCs w:val="28"/>
        </w:rPr>
        <w:t>&lt;2</w:t>
      </w:r>
      <w:r w:rsidR="008A7C7E">
        <w:rPr>
          <w:color w:val="000000"/>
          <w:sz w:val="28"/>
          <w:szCs w:val="28"/>
          <w:lang w:val="uk-UA"/>
        </w:rPr>
        <w:t>, в динаміці – зниження.</w:t>
      </w:r>
    </w:p>
    <w:p w:rsidR="0053317F" w:rsidRDefault="007E4C28"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Коефіцієнт маневреності власного капіталу – він показує </w:t>
      </w:r>
      <w:r w:rsidR="0053317F">
        <w:rPr>
          <w:color w:val="000000"/>
          <w:sz w:val="28"/>
          <w:szCs w:val="28"/>
          <w:lang w:val="uk-UA"/>
        </w:rPr>
        <w:t>яка частина власного оборотного капіталу знаходиться в обороті, тобто в тій формі, яка дозволяє вільно маневрувати цими коштами, а яка частина капіталізована. Він повинен бути достатньо високим, щоб забезпечити гнучкість у використанні власних коштів підприємства.</w:t>
      </w:r>
      <w:r w:rsidR="0053317F" w:rsidRPr="0053317F">
        <w:rPr>
          <w:color w:val="000000"/>
          <w:sz w:val="28"/>
          <w:szCs w:val="28"/>
          <w:lang w:val="uk-UA"/>
        </w:rPr>
        <w:t xml:space="preserve"> </w:t>
      </w:r>
    </w:p>
    <w:p w:rsidR="009C595B" w:rsidRPr="008A7C7E" w:rsidRDefault="0053317F" w:rsidP="00CE4052">
      <w:pPr>
        <w:pStyle w:val="a7"/>
        <w:shd w:val="clear" w:color="auto" w:fill="FFFFFF"/>
        <w:suppressAutoHyphens/>
        <w:spacing w:before="0" w:beforeAutospacing="0" w:after="0" w:afterAutospacing="0" w:line="360" w:lineRule="auto"/>
        <w:jc w:val="both"/>
        <w:rPr>
          <w:sz w:val="28"/>
          <w:szCs w:val="28"/>
          <w:lang w:val="uk-UA"/>
        </w:rPr>
      </w:pPr>
      <w:r>
        <w:rPr>
          <w:color w:val="000000"/>
          <w:sz w:val="28"/>
          <w:szCs w:val="28"/>
          <w:lang w:val="uk-UA"/>
        </w:rPr>
        <w:t xml:space="preserve">               Значення коефіцієнта </w:t>
      </w:r>
      <w:r w:rsidR="008A7C7E">
        <w:rPr>
          <w:color w:val="000000"/>
          <w:sz w:val="28"/>
          <w:szCs w:val="28"/>
          <w:lang w:val="uk-UA"/>
        </w:rPr>
        <w:t xml:space="preserve">повинно бути </w:t>
      </w:r>
      <w:r w:rsidR="008A7C7E" w:rsidRPr="008A7C7E">
        <w:rPr>
          <w:color w:val="000000"/>
          <w:sz w:val="28"/>
          <w:szCs w:val="28"/>
        </w:rPr>
        <w:t>&gt;</w:t>
      </w:r>
      <w:r>
        <w:rPr>
          <w:color w:val="000000"/>
          <w:sz w:val="28"/>
          <w:szCs w:val="28"/>
          <w:lang w:val="uk-UA"/>
        </w:rPr>
        <w:t xml:space="preserve"> 0,5</w:t>
      </w:r>
      <w:r w:rsidR="008A7C7E">
        <w:rPr>
          <w:color w:val="000000"/>
          <w:sz w:val="28"/>
          <w:szCs w:val="28"/>
          <w:lang w:val="uk-UA"/>
        </w:rPr>
        <w:t>, в динаміці – зростання.</w:t>
      </w:r>
    </w:p>
    <w:p w:rsidR="008A7C7E" w:rsidRPr="00071B8E" w:rsidRDefault="0053317F"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sz w:val="28"/>
          <w:szCs w:val="28"/>
          <w:lang w:val="uk-UA"/>
        </w:rPr>
        <w:t xml:space="preserve">Коефіцієнт концентрації залученого капіталу – показує долю різного виду залученого капіталу в валюті балансу, тобто в сукупному капіталі підприємства. </w:t>
      </w:r>
      <w:r w:rsidR="008A7C7E">
        <w:rPr>
          <w:sz w:val="28"/>
          <w:szCs w:val="28"/>
          <w:lang w:val="uk-UA"/>
        </w:rPr>
        <w:t>Він може характеризувати політику фінансування усієї господарської діяльності підприємства.</w:t>
      </w:r>
    </w:p>
    <w:p w:rsidR="008A7C7E" w:rsidRDefault="008A7C7E" w:rsidP="00CE4052">
      <w:pPr>
        <w:pStyle w:val="a3"/>
        <w:tabs>
          <w:tab w:val="left" w:pos="0"/>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Вважається, що залученого капіталу повинно бути менше ніж 50%. Проте при аналізі слід враховувати й життєвий цикл підприємства, і його здатність заробляти прибуток, темпи його економічного зростання і т.д.</w:t>
      </w:r>
    </w:p>
    <w:p w:rsidR="008A7C7E" w:rsidRDefault="008A7C7E" w:rsidP="00CE4052">
      <w:pPr>
        <w:tabs>
          <w:tab w:val="left" w:pos="0"/>
        </w:tabs>
        <w:suppressAutoHyphen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8A7C7E">
        <w:rPr>
          <w:rFonts w:ascii="Times New Roman" w:hAnsi="Times New Roman" w:cs="Times New Roman"/>
          <w:color w:val="000000"/>
          <w:sz w:val="28"/>
          <w:szCs w:val="28"/>
          <w:lang w:val="uk-UA"/>
        </w:rPr>
        <w:t xml:space="preserve">Значення коефіцієнта повинно бути </w:t>
      </w:r>
      <w:r w:rsidRPr="008A7C7E">
        <w:rPr>
          <w:rFonts w:ascii="Times New Roman" w:hAnsi="Times New Roman" w:cs="Times New Roman"/>
          <w:color w:val="000000"/>
          <w:sz w:val="28"/>
          <w:szCs w:val="28"/>
        </w:rPr>
        <w:t>&lt;</w:t>
      </w:r>
      <w:r w:rsidRPr="008A7C7E">
        <w:rPr>
          <w:rFonts w:ascii="Times New Roman" w:hAnsi="Times New Roman" w:cs="Times New Roman"/>
          <w:color w:val="000000"/>
          <w:sz w:val="28"/>
          <w:szCs w:val="28"/>
          <w:lang w:val="uk-UA"/>
        </w:rPr>
        <w:t xml:space="preserve"> 0,5, в динаміці – з</w:t>
      </w:r>
      <w:r>
        <w:rPr>
          <w:rFonts w:ascii="Times New Roman" w:hAnsi="Times New Roman" w:cs="Times New Roman"/>
          <w:color w:val="000000"/>
          <w:sz w:val="28"/>
          <w:szCs w:val="28"/>
          <w:lang w:val="uk-UA"/>
        </w:rPr>
        <w:t>ниження</w:t>
      </w:r>
      <w:r w:rsidRPr="008A7C7E">
        <w:rPr>
          <w:rFonts w:ascii="Times New Roman" w:hAnsi="Times New Roman" w:cs="Times New Roman"/>
          <w:color w:val="000000"/>
          <w:sz w:val="28"/>
          <w:szCs w:val="28"/>
          <w:lang w:val="uk-UA"/>
        </w:rPr>
        <w:t>.</w:t>
      </w:r>
    </w:p>
    <w:p w:rsidR="008A7C7E" w:rsidRDefault="008A7C7E" w:rsidP="000C1955">
      <w:pPr>
        <w:pStyle w:val="a7"/>
        <w:shd w:val="clear" w:color="auto" w:fill="FFFFFF"/>
        <w:suppressAutoHyphens/>
        <w:spacing w:before="0" w:beforeAutospacing="0" w:after="0" w:afterAutospacing="0" w:line="360" w:lineRule="auto"/>
        <w:ind w:firstLine="426"/>
        <w:jc w:val="both"/>
        <w:rPr>
          <w:color w:val="000000"/>
          <w:sz w:val="28"/>
          <w:szCs w:val="28"/>
          <w:lang w:val="uk-UA"/>
        </w:rPr>
      </w:pPr>
      <w:r>
        <w:rPr>
          <w:color w:val="000000"/>
          <w:sz w:val="28"/>
          <w:szCs w:val="28"/>
          <w:lang w:val="uk-UA"/>
        </w:rPr>
        <w:t xml:space="preserve">Коефіцієнт залучених коштів в необоротних активах – показує </w:t>
      </w:r>
      <w:r w:rsidR="000F4363">
        <w:rPr>
          <w:color w:val="000000"/>
          <w:sz w:val="28"/>
          <w:szCs w:val="28"/>
          <w:lang w:val="uk-UA"/>
        </w:rPr>
        <w:t>питому вагу необоротних активів, які профінансовані за рахунок довгострокових залучених джерел. Він характеризує політику фінансування підприємства в частині купівлі окремих видів необоротних активів за рахунок зайомного  капіталу (це може бути фінансування основних засобів,купівля довгострокових цінних паперів і тд.) Для того щоб підприємство було фінансово стійким на ринку необхідно, щоб за рахунок довгострокового зайомного капіталу було профінансовано не більше 10% необоротних активів.</w:t>
      </w:r>
    </w:p>
    <w:p w:rsidR="000F4363" w:rsidRDefault="000F4363" w:rsidP="00CE4052">
      <w:pPr>
        <w:tabs>
          <w:tab w:val="left" w:pos="0"/>
          <w:tab w:val="left" w:pos="709"/>
        </w:tabs>
        <w:suppressAutoHyphen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0F4363">
        <w:rPr>
          <w:rFonts w:ascii="Times New Roman" w:hAnsi="Times New Roman" w:cs="Times New Roman"/>
          <w:color w:val="000000"/>
          <w:sz w:val="28"/>
          <w:szCs w:val="28"/>
          <w:lang w:val="uk-UA"/>
        </w:rPr>
        <w:t xml:space="preserve">Значення коефіцієнта повинно бути </w:t>
      </w:r>
      <w:r w:rsidRPr="000F4363">
        <w:rPr>
          <w:rFonts w:ascii="Times New Roman" w:hAnsi="Times New Roman" w:cs="Times New Roman"/>
          <w:color w:val="000000"/>
          <w:sz w:val="28"/>
          <w:szCs w:val="28"/>
        </w:rPr>
        <w:t>&lt;</w:t>
      </w:r>
      <w:r w:rsidRPr="000F4363">
        <w:rPr>
          <w:rFonts w:ascii="Times New Roman" w:hAnsi="Times New Roman" w:cs="Times New Roman"/>
          <w:color w:val="000000"/>
          <w:sz w:val="28"/>
          <w:szCs w:val="28"/>
          <w:lang w:val="uk-UA"/>
        </w:rPr>
        <w:t xml:space="preserve"> 0,1, в динаміці – зниження.</w:t>
      </w:r>
    </w:p>
    <w:p w:rsidR="000C1955" w:rsidRDefault="000F4363"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Коефіцієнт </w:t>
      </w:r>
      <w:r w:rsidR="00592ABF">
        <w:rPr>
          <w:color w:val="000000"/>
          <w:sz w:val="28"/>
          <w:szCs w:val="28"/>
          <w:lang w:val="uk-UA"/>
        </w:rPr>
        <w:t>левере</w:t>
      </w:r>
      <w:r>
        <w:rPr>
          <w:color w:val="000000"/>
          <w:sz w:val="28"/>
          <w:szCs w:val="28"/>
          <w:lang w:val="uk-UA"/>
        </w:rPr>
        <w:t xml:space="preserve">джу – він повинен бути менше 0,5, </w:t>
      </w:r>
      <w:r w:rsidR="00F46690">
        <w:rPr>
          <w:color w:val="000000"/>
          <w:sz w:val="28"/>
          <w:szCs w:val="28"/>
          <w:lang w:val="uk-UA"/>
        </w:rPr>
        <w:t>проте в фінансовому менеджменті вважається, що якщо коефіцієнт дорівнює 1- тобто власних та найомних засобів 50:50, це нормальній  рівень коефіцієнта.</w:t>
      </w:r>
      <w:r w:rsidR="00B0512C" w:rsidRPr="00B0512C">
        <w:rPr>
          <w:color w:val="000000"/>
          <w:sz w:val="28"/>
          <w:szCs w:val="28"/>
          <w:lang w:val="uk-UA"/>
        </w:rPr>
        <w:t xml:space="preserve"> </w:t>
      </w:r>
    </w:p>
    <w:p w:rsidR="00570B55" w:rsidRPr="00F46690" w:rsidRDefault="00570B55"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lastRenderedPageBreak/>
        <w:t>Коефіцієнт до</w:t>
      </w:r>
      <w:r w:rsidR="00B0512C">
        <w:rPr>
          <w:color w:val="000000"/>
          <w:sz w:val="28"/>
          <w:szCs w:val="28"/>
          <w:lang w:val="uk-UA"/>
        </w:rPr>
        <w:t xml:space="preserve">вгострокового залучення позикових коштів – показує таку частку в перманентному капіталі займає довгостроковий залучених коштів. Вважається оптимальним, якщо велика частина в перманентному капіталі – власний капітал. </w:t>
      </w:r>
    </w:p>
    <w:p w:rsidR="00B0512C" w:rsidRDefault="00B0512C" w:rsidP="00CE4052">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Значення коефіцієнта повинно бути </w:t>
      </w:r>
      <w:r w:rsidRPr="00B0512C">
        <w:rPr>
          <w:color w:val="000000"/>
          <w:sz w:val="28"/>
          <w:szCs w:val="28"/>
        </w:rPr>
        <w:t>&lt;</w:t>
      </w:r>
      <w:r>
        <w:rPr>
          <w:color w:val="000000"/>
          <w:sz w:val="28"/>
          <w:szCs w:val="28"/>
          <w:lang w:val="uk-UA"/>
        </w:rPr>
        <w:t xml:space="preserve"> 0,5, в динаміці – зниження.</w:t>
      </w:r>
    </w:p>
    <w:p w:rsidR="00B0512C" w:rsidRDefault="00B0512C" w:rsidP="000C1955">
      <w:pPr>
        <w:pStyle w:val="a7"/>
        <w:shd w:val="clear" w:color="auto" w:fill="FFFFFF"/>
        <w:suppressAutoHyphens/>
        <w:spacing w:before="0" w:beforeAutospacing="0" w:after="0" w:afterAutospacing="0" w:line="360" w:lineRule="auto"/>
        <w:ind w:firstLine="426"/>
        <w:jc w:val="both"/>
        <w:rPr>
          <w:color w:val="000000"/>
          <w:sz w:val="28"/>
          <w:szCs w:val="28"/>
          <w:lang w:val="uk-UA"/>
        </w:rPr>
      </w:pPr>
      <w:r>
        <w:rPr>
          <w:sz w:val="28"/>
          <w:szCs w:val="28"/>
          <w:lang w:val="uk-UA"/>
        </w:rPr>
        <w:t>Коефіцієнт довгострокових зобов</w:t>
      </w:r>
      <w:r w:rsidRPr="00B0512C">
        <w:rPr>
          <w:sz w:val="28"/>
          <w:szCs w:val="28"/>
          <w:lang w:val="uk-UA"/>
        </w:rPr>
        <w:t>’</w:t>
      </w:r>
      <w:r>
        <w:rPr>
          <w:sz w:val="28"/>
          <w:szCs w:val="28"/>
          <w:lang w:val="uk-UA"/>
        </w:rPr>
        <w:t>язань – показує питому вагу довгострокових зобов</w:t>
      </w:r>
      <w:r w:rsidRPr="00B0512C">
        <w:rPr>
          <w:sz w:val="28"/>
          <w:szCs w:val="28"/>
          <w:lang w:val="uk-UA"/>
        </w:rPr>
        <w:t>’язань в сукупному позиковому капіталі</w:t>
      </w:r>
      <w:r>
        <w:rPr>
          <w:sz w:val="28"/>
          <w:szCs w:val="28"/>
          <w:lang w:val="uk-UA"/>
        </w:rPr>
        <w:t xml:space="preserve"> і характеризує політику фінансування підприємства. Його рівень характеризує активність вкладення довгострокових залучених коштів в необоротні активи. </w:t>
      </w:r>
    </w:p>
    <w:p w:rsidR="00693822" w:rsidRDefault="00693822" w:rsidP="00CE4052">
      <w:pPr>
        <w:pStyle w:val="a7"/>
        <w:shd w:val="clear" w:color="auto" w:fill="FFFFFF"/>
        <w:suppressAutoHyphens/>
        <w:spacing w:before="0" w:beforeAutospacing="0" w:after="0" w:afterAutospacing="0" w:line="360" w:lineRule="auto"/>
        <w:ind w:left="426"/>
        <w:jc w:val="both"/>
        <w:rPr>
          <w:color w:val="000000"/>
          <w:sz w:val="28"/>
          <w:szCs w:val="28"/>
          <w:lang w:val="uk-UA"/>
        </w:rPr>
      </w:pPr>
      <w:r>
        <w:rPr>
          <w:color w:val="000000"/>
          <w:sz w:val="28"/>
          <w:szCs w:val="28"/>
          <w:lang w:val="uk-UA"/>
        </w:rPr>
        <w:t xml:space="preserve">         </w:t>
      </w:r>
      <w:r w:rsidR="00EE5370">
        <w:rPr>
          <w:color w:val="000000"/>
          <w:sz w:val="28"/>
          <w:szCs w:val="28"/>
          <w:lang w:val="uk-UA"/>
        </w:rPr>
        <w:t xml:space="preserve"> </w:t>
      </w:r>
      <w:r>
        <w:rPr>
          <w:color w:val="000000"/>
          <w:sz w:val="28"/>
          <w:szCs w:val="28"/>
          <w:lang w:val="uk-UA"/>
        </w:rPr>
        <w:t xml:space="preserve">  Значення коефіцієнта повинно бути </w:t>
      </w:r>
      <w:r w:rsidRPr="00B0512C">
        <w:rPr>
          <w:color w:val="000000"/>
          <w:sz w:val="28"/>
          <w:szCs w:val="28"/>
        </w:rPr>
        <w:t>&lt;</w:t>
      </w:r>
      <w:r>
        <w:rPr>
          <w:color w:val="000000"/>
          <w:sz w:val="28"/>
          <w:szCs w:val="28"/>
          <w:lang w:val="uk-UA"/>
        </w:rPr>
        <w:t xml:space="preserve"> 0,2, в динаміці – по нормативу.</w:t>
      </w:r>
    </w:p>
    <w:p w:rsidR="0042248F" w:rsidRDefault="00B0512C" w:rsidP="000C1955">
      <w:pPr>
        <w:pStyle w:val="a7"/>
        <w:shd w:val="clear" w:color="auto" w:fill="FFFFFF"/>
        <w:suppressAutoHyphens/>
        <w:spacing w:before="0" w:beforeAutospacing="0" w:after="0" w:afterAutospacing="0" w:line="360" w:lineRule="auto"/>
        <w:ind w:firstLine="426"/>
        <w:jc w:val="both"/>
        <w:rPr>
          <w:color w:val="000000"/>
          <w:sz w:val="28"/>
          <w:szCs w:val="28"/>
          <w:lang w:val="uk-UA"/>
        </w:rPr>
      </w:pPr>
      <w:r>
        <w:rPr>
          <w:sz w:val="28"/>
          <w:szCs w:val="28"/>
          <w:lang w:val="uk-UA"/>
        </w:rPr>
        <w:t xml:space="preserve">Коефіцієнт </w:t>
      </w:r>
      <w:r w:rsidR="0042248F">
        <w:rPr>
          <w:sz w:val="28"/>
          <w:szCs w:val="28"/>
          <w:lang w:val="uk-UA"/>
        </w:rPr>
        <w:t>поточних зобов</w:t>
      </w:r>
      <w:r w:rsidR="0042248F" w:rsidRPr="0042248F">
        <w:rPr>
          <w:sz w:val="28"/>
          <w:szCs w:val="28"/>
        </w:rPr>
        <w:t>’</w:t>
      </w:r>
      <w:r w:rsidR="0042248F">
        <w:rPr>
          <w:sz w:val="28"/>
          <w:szCs w:val="28"/>
          <w:lang w:val="uk-UA"/>
        </w:rPr>
        <w:t>язань – характеризує долю короткострокового позикового капіталу в сукупному  позиковому капіталі, інтенсивність фінансування поточної діяльності за рахунок позикового капіталу. Також характеризує якому виду позикового капіталу підприємства віддає перевагу при формуванні політики фінансування. Останні два коефіцієнти повинні розглядатись у взаємозв</w:t>
      </w:r>
      <w:r w:rsidR="0042248F" w:rsidRPr="0042248F">
        <w:rPr>
          <w:sz w:val="28"/>
          <w:szCs w:val="28"/>
          <w:lang w:val="uk-UA"/>
        </w:rPr>
        <w:t>’</w:t>
      </w:r>
      <w:r w:rsidR="0042248F">
        <w:rPr>
          <w:sz w:val="28"/>
          <w:szCs w:val="28"/>
          <w:lang w:val="uk-UA"/>
        </w:rPr>
        <w:t>язку з коефіцієнтами ліквідності для визначення пріоритетів фінансування.</w:t>
      </w:r>
      <w:r w:rsidR="0042248F" w:rsidRPr="00693822">
        <w:rPr>
          <w:sz w:val="28"/>
          <w:szCs w:val="28"/>
          <w:lang w:val="uk-UA"/>
        </w:rPr>
        <w:t xml:space="preserve"> </w:t>
      </w:r>
    </w:p>
    <w:p w:rsidR="00693822" w:rsidRDefault="00693822" w:rsidP="00CE4052">
      <w:pPr>
        <w:pStyle w:val="a7"/>
        <w:shd w:val="clear" w:color="auto" w:fill="FFFFFF"/>
        <w:suppressAutoHyphens/>
        <w:spacing w:before="0" w:beforeAutospacing="0" w:after="0" w:afterAutospacing="0" w:line="360" w:lineRule="auto"/>
        <w:ind w:left="426"/>
        <w:jc w:val="both"/>
        <w:rPr>
          <w:color w:val="000000"/>
          <w:sz w:val="28"/>
          <w:szCs w:val="28"/>
          <w:lang w:val="uk-UA"/>
        </w:rPr>
      </w:pPr>
      <w:r>
        <w:rPr>
          <w:color w:val="000000"/>
          <w:sz w:val="28"/>
          <w:szCs w:val="28"/>
          <w:lang w:val="uk-UA"/>
        </w:rPr>
        <w:t xml:space="preserve">   </w:t>
      </w:r>
      <w:r w:rsidR="00EE5370">
        <w:rPr>
          <w:color w:val="000000"/>
          <w:sz w:val="28"/>
          <w:szCs w:val="28"/>
          <w:lang w:val="uk-UA"/>
        </w:rPr>
        <w:t xml:space="preserve">    </w:t>
      </w:r>
      <w:r>
        <w:rPr>
          <w:color w:val="000000"/>
          <w:sz w:val="28"/>
          <w:szCs w:val="28"/>
          <w:lang w:val="uk-UA"/>
        </w:rPr>
        <w:t xml:space="preserve">   Значення коефіцієнта повинно бути</w:t>
      </w:r>
      <w:r w:rsidRPr="00693822">
        <w:rPr>
          <w:color w:val="000000"/>
          <w:sz w:val="28"/>
          <w:szCs w:val="28"/>
        </w:rPr>
        <w:t xml:space="preserve"> &gt;</w:t>
      </w:r>
      <w:r>
        <w:rPr>
          <w:color w:val="000000"/>
          <w:sz w:val="28"/>
          <w:szCs w:val="28"/>
          <w:lang w:val="uk-UA"/>
        </w:rPr>
        <w:t xml:space="preserve"> 0,</w:t>
      </w:r>
      <w:r w:rsidRPr="00693822">
        <w:rPr>
          <w:color w:val="000000"/>
          <w:sz w:val="28"/>
          <w:szCs w:val="28"/>
        </w:rPr>
        <w:t>5</w:t>
      </w:r>
      <w:r>
        <w:rPr>
          <w:color w:val="000000"/>
          <w:sz w:val="28"/>
          <w:szCs w:val="28"/>
          <w:lang w:val="uk-UA"/>
        </w:rPr>
        <w:t>, в динаміці – зростання.</w:t>
      </w:r>
    </w:p>
    <w:p w:rsidR="000C1955" w:rsidRDefault="00693822" w:rsidP="000C1955">
      <w:pPr>
        <w:pStyle w:val="a7"/>
        <w:shd w:val="clear" w:color="auto" w:fill="FFFFFF"/>
        <w:suppressAutoHyphens/>
        <w:spacing w:before="0" w:beforeAutospacing="0" w:after="0" w:afterAutospacing="0" w:line="360" w:lineRule="auto"/>
        <w:ind w:firstLine="426"/>
        <w:jc w:val="both"/>
        <w:rPr>
          <w:color w:val="000000"/>
          <w:sz w:val="28"/>
          <w:szCs w:val="28"/>
          <w:lang w:val="uk-UA"/>
        </w:rPr>
      </w:pPr>
      <w:r>
        <w:rPr>
          <w:color w:val="000000"/>
          <w:sz w:val="28"/>
          <w:szCs w:val="28"/>
          <w:lang w:val="uk-UA"/>
        </w:rPr>
        <w:t>Коефіцієнт забезпечення</w:t>
      </w:r>
      <w:r w:rsidR="00EE5370">
        <w:rPr>
          <w:color w:val="000000"/>
          <w:sz w:val="28"/>
          <w:szCs w:val="28"/>
          <w:lang w:val="uk-UA"/>
        </w:rPr>
        <w:t xml:space="preserve"> власними коштами – показує яка частина оборотних засобів сформована за рахунок власного капіталу. Від цього залежить стійкість поточної діяльності підприємства,  особливо цей показник важливий коли на товарному і фінансовому ринках спостерігаються кризові процеси.             </w:t>
      </w:r>
    </w:p>
    <w:p w:rsidR="00693822" w:rsidRDefault="00EE5370" w:rsidP="000C1955">
      <w:pPr>
        <w:pStyle w:val="a7"/>
        <w:shd w:val="clear" w:color="auto" w:fill="FFFFFF"/>
        <w:suppressAutoHyphens/>
        <w:spacing w:before="0" w:beforeAutospacing="0" w:after="0" w:afterAutospacing="0" w:line="360" w:lineRule="auto"/>
        <w:ind w:left="426"/>
        <w:jc w:val="both"/>
        <w:rPr>
          <w:color w:val="000000"/>
          <w:sz w:val="28"/>
          <w:szCs w:val="28"/>
          <w:lang w:val="uk-UA"/>
        </w:rPr>
      </w:pPr>
      <w:r>
        <w:rPr>
          <w:color w:val="000000"/>
          <w:sz w:val="28"/>
          <w:szCs w:val="28"/>
          <w:lang w:val="uk-UA"/>
        </w:rPr>
        <w:t xml:space="preserve">  Значення коефіцієнта повинно бути</w:t>
      </w:r>
      <w:r w:rsidRPr="00693822">
        <w:rPr>
          <w:color w:val="000000"/>
          <w:sz w:val="28"/>
          <w:szCs w:val="28"/>
        </w:rPr>
        <w:t xml:space="preserve"> &gt;</w:t>
      </w:r>
      <w:r>
        <w:rPr>
          <w:color w:val="000000"/>
          <w:sz w:val="28"/>
          <w:szCs w:val="28"/>
          <w:lang w:val="uk-UA"/>
        </w:rPr>
        <w:t xml:space="preserve"> 0,1, в динаміці – зростання.</w:t>
      </w:r>
    </w:p>
    <w:p w:rsidR="000C1955" w:rsidRDefault="000C1955" w:rsidP="000C1955">
      <w:pPr>
        <w:pStyle w:val="a7"/>
        <w:shd w:val="clear" w:color="auto" w:fill="FFFFFF"/>
        <w:suppressAutoHyphens/>
        <w:spacing w:before="0" w:beforeAutospacing="0" w:after="0" w:afterAutospacing="0" w:line="360" w:lineRule="auto"/>
        <w:ind w:firstLine="426"/>
        <w:jc w:val="both"/>
        <w:rPr>
          <w:color w:val="000000"/>
          <w:sz w:val="28"/>
          <w:szCs w:val="28"/>
          <w:lang w:val="uk-UA"/>
        </w:rPr>
      </w:pPr>
      <w:r>
        <w:rPr>
          <w:color w:val="000000"/>
          <w:sz w:val="28"/>
          <w:szCs w:val="28"/>
          <w:lang w:val="uk-UA"/>
        </w:rPr>
        <w:t xml:space="preserve">Маневреність робочого капіталу характеризує частку запасів у його загальній сумі, тобто визначається відношення їх вартості до розмвру робочого капіталу. </w:t>
      </w:r>
    </w:p>
    <w:p w:rsidR="000C1955" w:rsidRDefault="000C1955" w:rsidP="000C1955">
      <w:pPr>
        <w:pStyle w:val="a7"/>
        <w:shd w:val="clear" w:color="auto" w:fill="FFFFFF"/>
        <w:suppressAutoHyphens/>
        <w:spacing w:before="0" w:beforeAutospacing="0" w:after="0" w:afterAutospacing="0" w:line="360" w:lineRule="auto"/>
        <w:ind w:firstLine="426"/>
        <w:jc w:val="both"/>
        <w:rPr>
          <w:color w:val="000000"/>
          <w:sz w:val="28"/>
          <w:szCs w:val="28"/>
          <w:lang w:val="uk-UA"/>
        </w:rPr>
      </w:pPr>
      <w:r>
        <w:rPr>
          <w:color w:val="000000"/>
          <w:sz w:val="28"/>
          <w:szCs w:val="28"/>
          <w:lang w:val="uk-UA"/>
        </w:rPr>
        <w:t>Одним із способів зниження потреб в робочому капіталі є поліпшення управління запасами. Другим способом обмеження потреб в робочому капіталі є зменшення дебіторської заборгованості.</w:t>
      </w:r>
    </w:p>
    <w:p w:rsidR="000C1955" w:rsidRDefault="000C1955"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lastRenderedPageBreak/>
        <w:t>Коефіцієнт співвідношення позичених і власних коштів є часткою від виділення всієї суми зобов</w:t>
      </w:r>
      <w:r w:rsidRPr="00071B8E">
        <w:rPr>
          <w:color w:val="000000"/>
          <w:sz w:val="28"/>
          <w:szCs w:val="28"/>
          <w:lang w:val="uk-UA"/>
        </w:rPr>
        <w:t>’</w:t>
      </w:r>
      <w:r>
        <w:rPr>
          <w:color w:val="000000"/>
          <w:sz w:val="28"/>
          <w:szCs w:val="28"/>
          <w:lang w:val="uk-UA"/>
        </w:rPr>
        <w:t>язань по залучених коштах на суму власних коштів. Він показує, скільки позичених коштів залучило підприємство на одну гривню вкладених у активи власних коштів. Якщо він більший за одиницю, фінансова автономність і стійкість підприємства сягають критичної точки.</w:t>
      </w:r>
    </w:p>
    <w:p w:rsidR="000C1955" w:rsidRDefault="000C1955"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t>Коефіцієнт фінансової стабільності характеризує співвідношення власних та позичкових коштів та обчислюється шляхом ділення власного капіталу на залучений капітал. Нормативне значення коефіцієнта фінансової стійкості повинно бути більшим за 1, якщо коефіцієнт менше 1, то потрібно з</w:t>
      </w:r>
      <w:r w:rsidRPr="00071B8E">
        <w:rPr>
          <w:color w:val="000000"/>
          <w:sz w:val="28"/>
          <w:szCs w:val="28"/>
          <w:lang w:val="uk-UA"/>
        </w:rPr>
        <w:t>’</w:t>
      </w:r>
      <w:r>
        <w:rPr>
          <w:color w:val="000000"/>
          <w:sz w:val="28"/>
          <w:szCs w:val="28"/>
          <w:lang w:val="uk-UA"/>
        </w:rPr>
        <w:t>ясувати причини зменшення фінансової стабільності.</w:t>
      </w:r>
    </w:p>
    <w:p w:rsidR="000C1955" w:rsidRDefault="000C1955"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t>Коефіцієнт забезпечення запасів робочим капіталом визначає рівень покриття матеріальних оборотних активів,  та залежить від стану матеріальних запасів. Якщо на підприємстві фактична наявність запасів перевищує нормативні потреби, тоді</w:t>
      </w:r>
      <w:r w:rsidR="0057202F">
        <w:rPr>
          <w:color w:val="000000"/>
          <w:sz w:val="28"/>
          <w:szCs w:val="28"/>
          <w:lang w:val="uk-UA"/>
        </w:rPr>
        <w:t xml:space="preserve"> робочий капітал не має змоги повністю їх покрити  і, відповідно, коефіцієнт забезпечення запасів буде менше 1. За умови, якщо фактична наявність матеріальних оборотних активів менша ніж визначена нормативом для здійснення господарської діяльності, коефіцієнт забезпечення запасів буде більше 1, але це буде свідчити про стійкий фінансовий стан підприємства.</w:t>
      </w:r>
    </w:p>
    <w:p w:rsidR="0057202F" w:rsidRDefault="0057202F" w:rsidP="000C1955">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t>Важливу роль у ко</w:t>
      </w:r>
      <w:r w:rsidR="001851D6">
        <w:rPr>
          <w:color w:val="000000"/>
          <w:sz w:val="28"/>
          <w:szCs w:val="28"/>
          <w:lang w:val="uk-UA"/>
        </w:rPr>
        <w:t>мплексній оцінці фінансового ста</w:t>
      </w:r>
      <w:r>
        <w:rPr>
          <w:color w:val="000000"/>
          <w:sz w:val="28"/>
          <w:szCs w:val="28"/>
          <w:lang w:val="uk-UA"/>
        </w:rPr>
        <w:t>ну підприємства відіграє коефіцієнт забезпеченості оборотних активів робочим капіталом, який характеризує питому вагу вільних оборотних активів суб</w:t>
      </w:r>
      <w:r w:rsidRPr="00071B8E">
        <w:rPr>
          <w:color w:val="000000"/>
          <w:sz w:val="28"/>
          <w:szCs w:val="28"/>
          <w:lang w:val="uk-UA"/>
        </w:rPr>
        <w:t>’</w:t>
      </w:r>
      <w:r>
        <w:rPr>
          <w:color w:val="000000"/>
          <w:sz w:val="28"/>
          <w:szCs w:val="28"/>
          <w:lang w:val="uk-UA"/>
        </w:rPr>
        <w:t>єкта господарювання.</w:t>
      </w:r>
    </w:p>
    <w:p w:rsidR="00EE5370" w:rsidRPr="00071B8E" w:rsidRDefault="0057202F" w:rsidP="00071B8E">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t>Аналізуючи розмір резервного фонду,слід розраховувати коефіцієнти страхової стабільності підприємства, які показують, скільки коштів зареєструвало підприємство на кожну гривню, відповідно, вартості майна за вкладами власників до статутного фонду, загальної суми активів та власного капіталу.</w:t>
      </w:r>
      <w:r w:rsidR="00071B8E">
        <w:rPr>
          <w:iCs/>
          <w:color w:val="000000"/>
          <w:sz w:val="28"/>
          <w:szCs w:val="28"/>
          <w:lang w:val="uk-UA"/>
        </w:rPr>
        <w:t xml:space="preserve"> </w:t>
      </w:r>
      <w:r w:rsidR="00EE5370" w:rsidRPr="00071B8E">
        <w:rPr>
          <w:iCs/>
          <w:color w:val="000000"/>
          <w:sz w:val="28"/>
          <w:szCs w:val="28"/>
          <w:lang w:val="uk-UA"/>
        </w:rPr>
        <w:t>Показники ділової активності</w:t>
      </w:r>
      <w:r w:rsidR="00EE5370" w:rsidRPr="00EE5370">
        <w:rPr>
          <w:rStyle w:val="apple-converted-space"/>
          <w:rFonts w:eastAsiaTheme="minorEastAsia"/>
          <w:color w:val="000000"/>
          <w:sz w:val="28"/>
          <w:szCs w:val="28"/>
        </w:rPr>
        <w:t> </w:t>
      </w:r>
      <w:r w:rsidR="00EE5370" w:rsidRPr="00071B8E">
        <w:rPr>
          <w:color w:val="000000"/>
          <w:sz w:val="28"/>
          <w:szCs w:val="28"/>
          <w:lang w:val="uk-UA"/>
        </w:rPr>
        <w:t xml:space="preserve">відбивають ефективність поточної фінансово-господарської діяльності підприємства. </w:t>
      </w:r>
      <w:r w:rsidR="00EE5370" w:rsidRPr="00EE5370">
        <w:rPr>
          <w:color w:val="000000"/>
          <w:sz w:val="28"/>
          <w:szCs w:val="28"/>
        </w:rPr>
        <w:t>До них відносяться: коефіцієнти оборотності матеріальних, трудових і фінансових ресурсів</w:t>
      </w:r>
      <w:r w:rsidR="00EE5370">
        <w:rPr>
          <w:color w:val="000000"/>
          <w:sz w:val="28"/>
          <w:szCs w:val="28"/>
          <w:lang w:val="uk-UA"/>
        </w:rPr>
        <w:t>.</w:t>
      </w:r>
      <w:r w:rsidR="00071B8E" w:rsidRPr="00071B8E">
        <w:rPr>
          <w:color w:val="000000"/>
          <w:sz w:val="28"/>
          <w:szCs w:val="28"/>
        </w:rPr>
        <w:t>[16</w:t>
      </w:r>
      <w:r w:rsidR="00301135">
        <w:rPr>
          <w:color w:val="000000"/>
          <w:sz w:val="28"/>
          <w:szCs w:val="28"/>
          <w:lang w:val="uk-UA"/>
        </w:rPr>
        <w:t>,</w:t>
      </w:r>
      <w:r w:rsidR="00071B8E" w:rsidRPr="00071B8E">
        <w:rPr>
          <w:color w:val="000000"/>
          <w:sz w:val="28"/>
          <w:szCs w:val="28"/>
        </w:rPr>
        <w:t xml:space="preserve"> </w:t>
      </w:r>
      <w:r w:rsidR="00301135">
        <w:rPr>
          <w:color w:val="000000"/>
          <w:sz w:val="28"/>
          <w:szCs w:val="28"/>
          <w:lang w:val="uk-UA"/>
        </w:rPr>
        <w:t>с</w:t>
      </w:r>
      <w:r w:rsidR="00071B8E">
        <w:rPr>
          <w:color w:val="000000"/>
          <w:sz w:val="28"/>
          <w:szCs w:val="28"/>
          <w:lang w:val="uk-UA"/>
        </w:rPr>
        <w:t>.</w:t>
      </w:r>
      <w:r w:rsidR="00071B8E" w:rsidRPr="00071B8E">
        <w:rPr>
          <w:color w:val="000000"/>
          <w:sz w:val="28"/>
          <w:szCs w:val="28"/>
        </w:rPr>
        <w:t>214]</w:t>
      </w:r>
    </w:p>
    <w:p w:rsidR="00EE5370" w:rsidRDefault="00EE5370" w:rsidP="00CE4052">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lastRenderedPageBreak/>
        <w:t xml:space="preserve">              Коефіцієнти </w:t>
      </w:r>
      <w:r w:rsidR="00532F4B">
        <w:rPr>
          <w:color w:val="000000"/>
          <w:sz w:val="28"/>
          <w:szCs w:val="28"/>
          <w:lang w:val="uk-UA"/>
        </w:rPr>
        <w:t xml:space="preserve">ділової активності підприємства показано </w:t>
      </w:r>
      <w:r w:rsidR="00A34413">
        <w:rPr>
          <w:color w:val="000000"/>
          <w:sz w:val="28"/>
          <w:szCs w:val="28"/>
          <w:lang w:val="uk-UA"/>
        </w:rPr>
        <w:t>в таблиці 1.</w:t>
      </w:r>
      <w:r w:rsidR="00A34413" w:rsidRPr="00A34413">
        <w:rPr>
          <w:color w:val="000000"/>
          <w:sz w:val="28"/>
          <w:szCs w:val="28"/>
        </w:rPr>
        <w:t>6</w:t>
      </w:r>
      <w:r w:rsidR="00532F4B">
        <w:rPr>
          <w:color w:val="000000"/>
          <w:sz w:val="28"/>
          <w:szCs w:val="28"/>
          <w:lang w:val="uk-UA"/>
        </w:rPr>
        <w:t>.</w:t>
      </w:r>
    </w:p>
    <w:p w:rsidR="00532F4B" w:rsidRPr="00A34413" w:rsidRDefault="00A34413" w:rsidP="00532F4B">
      <w:pPr>
        <w:pStyle w:val="a7"/>
        <w:shd w:val="clear" w:color="auto" w:fill="FFFFFF"/>
        <w:suppressAutoHyphens/>
        <w:spacing w:before="0" w:beforeAutospacing="0" w:after="0" w:afterAutospacing="0" w:line="360" w:lineRule="auto"/>
        <w:jc w:val="right"/>
        <w:rPr>
          <w:color w:val="000000"/>
          <w:sz w:val="28"/>
          <w:szCs w:val="28"/>
          <w:lang w:val="en-US"/>
        </w:rPr>
      </w:pPr>
      <w:r>
        <w:rPr>
          <w:color w:val="000000"/>
          <w:sz w:val="28"/>
          <w:szCs w:val="28"/>
          <w:lang w:val="uk-UA"/>
        </w:rPr>
        <w:t>Таблиця 1.</w:t>
      </w:r>
      <w:r>
        <w:rPr>
          <w:color w:val="000000"/>
          <w:sz w:val="28"/>
          <w:szCs w:val="28"/>
          <w:lang w:val="en-US"/>
        </w:rPr>
        <w:t>6</w:t>
      </w:r>
    </w:p>
    <w:p w:rsidR="00532F4B" w:rsidRDefault="00532F4B" w:rsidP="00532F4B">
      <w:pPr>
        <w:pStyle w:val="a7"/>
        <w:shd w:val="clear" w:color="auto" w:fill="FFFFFF"/>
        <w:suppressAutoHyphens/>
        <w:spacing w:before="0" w:beforeAutospacing="0" w:after="0" w:afterAutospacing="0" w:line="360" w:lineRule="auto"/>
        <w:jc w:val="center"/>
        <w:rPr>
          <w:color w:val="000000"/>
          <w:sz w:val="28"/>
          <w:szCs w:val="28"/>
          <w:lang w:val="uk-UA"/>
        </w:rPr>
      </w:pPr>
      <w:r>
        <w:rPr>
          <w:color w:val="000000"/>
          <w:sz w:val="28"/>
          <w:szCs w:val="28"/>
          <w:lang w:val="uk-UA"/>
        </w:rPr>
        <w:t>Коефіцієнти ділової активності підприємства</w:t>
      </w:r>
    </w:p>
    <w:tbl>
      <w:tblPr>
        <w:tblStyle w:val="a4"/>
        <w:tblW w:w="9855" w:type="dxa"/>
        <w:tblLayout w:type="fixed"/>
        <w:tblLook w:val="04A0"/>
      </w:tblPr>
      <w:tblGrid>
        <w:gridCol w:w="2660"/>
        <w:gridCol w:w="4254"/>
        <w:gridCol w:w="1455"/>
        <w:gridCol w:w="1486"/>
      </w:tblGrid>
      <w:tr w:rsidR="0057202F" w:rsidTr="0057202F">
        <w:trPr>
          <w:trHeight w:val="433"/>
        </w:trPr>
        <w:tc>
          <w:tcPr>
            <w:tcW w:w="2660" w:type="dxa"/>
            <w:vMerge w:val="restart"/>
            <w:vAlign w:val="center"/>
          </w:tcPr>
          <w:p w:rsidR="0057202F" w:rsidRPr="00D81508" w:rsidRDefault="0057202F" w:rsidP="0057202F">
            <w:pPr>
              <w:pStyle w:val="a7"/>
              <w:suppressAutoHyphens/>
              <w:spacing w:before="0" w:beforeAutospacing="0" w:after="0" w:afterAutospacing="0"/>
              <w:jc w:val="center"/>
              <w:rPr>
                <w:color w:val="000000"/>
                <w:lang w:val="uk-UA"/>
              </w:rPr>
            </w:pPr>
            <w:r>
              <w:rPr>
                <w:color w:val="000000"/>
                <w:lang w:val="uk-UA"/>
              </w:rPr>
              <w:t>Назва показника</w:t>
            </w:r>
          </w:p>
        </w:tc>
        <w:tc>
          <w:tcPr>
            <w:tcW w:w="4252" w:type="dxa"/>
            <w:vMerge w:val="restart"/>
            <w:vAlign w:val="center"/>
          </w:tcPr>
          <w:p w:rsidR="0057202F" w:rsidRPr="00D81508" w:rsidRDefault="0057202F" w:rsidP="0057202F">
            <w:pPr>
              <w:pStyle w:val="a7"/>
              <w:suppressAutoHyphens/>
              <w:spacing w:before="0" w:beforeAutospacing="0" w:after="0" w:afterAutospacing="0"/>
              <w:jc w:val="center"/>
              <w:rPr>
                <w:color w:val="000000"/>
                <w:lang w:val="uk-UA"/>
              </w:rPr>
            </w:pPr>
            <w:r>
              <w:rPr>
                <w:color w:val="000000"/>
                <w:lang w:val="uk-UA"/>
              </w:rPr>
              <w:t>Формула розрахунку</w:t>
            </w:r>
          </w:p>
        </w:tc>
        <w:tc>
          <w:tcPr>
            <w:tcW w:w="2943" w:type="dxa"/>
            <w:gridSpan w:val="2"/>
          </w:tcPr>
          <w:p w:rsidR="0057202F" w:rsidRPr="00D81508" w:rsidRDefault="0057202F" w:rsidP="00D81508">
            <w:pPr>
              <w:pStyle w:val="a7"/>
              <w:suppressAutoHyphens/>
              <w:spacing w:before="0" w:beforeAutospacing="0" w:after="0" w:afterAutospacing="0"/>
              <w:jc w:val="center"/>
              <w:rPr>
                <w:color w:val="000000"/>
                <w:lang w:val="uk-UA"/>
              </w:rPr>
            </w:pPr>
            <w:r>
              <w:rPr>
                <w:color w:val="000000"/>
                <w:lang w:val="uk-UA"/>
              </w:rPr>
              <w:t>Оцінка показника</w:t>
            </w:r>
          </w:p>
        </w:tc>
      </w:tr>
      <w:tr w:rsidR="0057202F" w:rsidTr="0057202F">
        <w:trPr>
          <w:trHeight w:val="721"/>
        </w:trPr>
        <w:tc>
          <w:tcPr>
            <w:tcW w:w="2660" w:type="dxa"/>
            <w:vMerge/>
            <w:vAlign w:val="center"/>
          </w:tcPr>
          <w:p w:rsidR="0057202F" w:rsidRPr="00D81508" w:rsidRDefault="0057202F" w:rsidP="00D81508">
            <w:pPr>
              <w:pStyle w:val="a7"/>
              <w:suppressAutoHyphens/>
              <w:spacing w:before="0" w:beforeAutospacing="0" w:after="0" w:afterAutospacing="0"/>
              <w:jc w:val="center"/>
              <w:rPr>
                <w:color w:val="000000"/>
                <w:lang w:val="uk-UA"/>
              </w:rPr>
            </w:pPr>
          </w:p>
        </w:tc>
        <w:tc>
          <w:tcPr>
            <w:tcW w:w="4252" w:type="dxa"/>
            <w:vMerge/>
          </w:tcPr>
          <w:p w:rsidR="0057202F" w:rsidRPr="00D81508" w:rsidRDefault="0057202F" w:rsidP="00D81508">
            <w:pPr>
              <w:pStyle w:val="a7"/>
              <w:suppressAutoHyphens/>
              <w:spacing w:before="0" w:beforeAutospacing="0" w:after="0" w:afterAutospacing="0"/>
              <w:jc w:val="center"/>
              <w:rPr>
                <w:color w:val="000000"/>
                <w:lang w:val="uk-UA"/>
              </w:rPr>
            </w:pPr>
          </w:p>
        </w:tc>
        <w:tc>
          <w:tcPr>
            <w:tcW w:w="1456" w:type="dxa"/>
          </w:tcPr>
          <w:p w:rsidR="0057202F" w:rsidRPr="00D81508" w:rsidRDefault="0057202F" w:rsidP="00D81508">
            <w:pPr>
              <w:pStyle w:val="a7"/>
              <w:suppressAutoHyphens/>
              <w:spacing w:before="0" w:beforeAutospacing="0" w:after="0" w:afterAutospacing="0"/>
              <w:jc w:val="center"/>
              <w:rPr>
                <w:color w:val="000000"/>
                <w:lang w:val="uk-UA"/>
              </w:rPr>
            </w:pPr>
            <w:r>
              <w:rPr>
                <w:color w:val="000000"/>
                <w:lang w:val="uk-UA"/>
              </w:rPr>
              <w:t>За нормативним значенням</w:t>
            </w:r>
          </w:p>
        </w:tc>
        <w:tc>
          <w:tcPr>
            <w:tcW w:w="1487" w:type="dxa"/>
            <w:vAlign w:val="center"/>
          </w:tcPr>
          <w:p w:rsidR="0057202F" w:rsidRPr="00D81508" w:rsidRDefault="0057202F" w:rsidP="00D81508">
            <w:pPr>
              <w:pStyle w:val="a7"/>
              <w:suppressAutoHyphens/>
              <w:spacing w:before="0" w:beforeAutospacing="0" w:after="0" w:afterAutospacing="0"/>
              <w:jc w:val="center"/>
              <w:rPr>
                <w:color w:val="000000"/>
                <w:lang w:val="uk-UA"/>
              </w:rPr>
            </w:pPr>
            <w:r>
              <w:rPr>
                <w:color w:val="000000"/>
                <w:lang w:val="uk-UA"/>
              </w:rPr>
              <w:t>За динамікою</w:t>
            </w:r>
          </w:p>
        </w:tc>
      </w:tr>
      <w:tr w:rsidR="0057202F" w:rsidTr="0057202F">
        <w:trPr>
          <w:trHeight w:val="721"/>
        </w:trPr>
        <w:tc>
          <w:tcPr>
            <w:tcW w:w="2660" w:type="dxa"/>
            <w:vAlign w:val="center"/>
          </w:tcPr>
          <w:p w:rsidR="0057202F" w:rsidRPr="00D81508" w:rsidRDefault="0057202F" w:rsidP="0057202F">
            <w:pPr>
              <w:pStyle w:val="a7"/>
              <w:suppressAutoHyphens/>
              <w:spacing w:before="0" w:beforeAutospacing="0" w:after="0" w:afterAutospacing="0"/>
              <w:rPr>
                <w:color w:val="000000"/>
                <w:lang w:val="uk-UA"/>
              </w:rPr>
            </w:pPr>
            <w:r>
              <w:rPr>
                <w:color w:val="000000"/>
                <w:lang w:val="uk-UA"/>
              </w:rPr>
              <w:t>Коефіцієнт оборотності оборотних активів</w:t>
            </w:r>
          </w:p>
        </w:tc>
        <w:tc>
          <w:tcPr>
            <w:tcW w:w="4252" w:type="dxa"/>
          </w:tcPr>
          <w:p w:rsidR="0057202F" w:rsidRPr="00D81508" w:rsidRDefault="00C167AB" w:rsidP="00D81508">
            <w:pPr>
              <w:pStyle w:val="a7"/>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w:rPr>
                        <w:rFonts w:ascii="Cambria Math" w:hAnsi="Cambria Math"/>
                        <w:color w:val="000000"/>
                        <w:lang w:val="uk-UA"/>
                      </w:rPr>
                      <m:t>Ф2</m:t>
                    </m:r>
                    <m:d>
                      <m:dPr>
                        <m:ctrlPr>
                          <w:rPr>
                            <w:rFonts w:ascii="Cambria Math" w:hAnsi="Cambria Math"/>
                            <w:i/>
                            <w:color w:val="000000"/>
                            <w:lang w:val="uk-UA"/>
                          </w:rPr>
                        </m:ctrlPr>
                      </m:dPr>
                      <m:e>
                        <m:r>
                          <w:rPr>
                            <w:rFonts w:ascii="Cambria Math" w:hAnsi="Cambria Math"/>
                            <w:color w:val="000000"/>
                            <w:lang w:val="uk-UA"/>
                          </w:rPr>
                          <m:t>ряд.035</m:t>
                        </m:r>
                      </m:e>
                    </m:d>
                  </m:num>
                  <m:den>
                    <m:r>
                      <w:rPr>
                        <w:rFonts w:ascii="Cambria Math" w:hAnsi="Cambria Math"/>
                        <w:color w:val="000000"/>
                        <w:lang w:val="uk-UA"/>
                      </w:rPr>
                      <m:t>Ф1</m:t>
                    </m:r>
                    <m:d>
                      <m:dPr>
                        <m:ctrlPr>
                          <w:rPr>
                            <w:rFonts w:ascii="Cambria Math" w:hAnsi="Cambria Math"/>
                            <w:i/>
                            <w:color w:val="000000"/>
                            <w:lang w:val="uk-UA"/>
                          </w:rPr>
                        </m:ctrlPr>
                      </m:dPr>
                      <m:e>
                        <m:r>
                          <w:rPr>
                            <w:rFonts w:ascii="Cambria Math" w:hAnsi="Cambria Math"/>
                            <w:color w:val="000000"/>
                            <w:lang w:val="uk-UA"/>
                          </w:rPr>
                          <m:t>ряд.260гр.3+4</m:t>
                        </m:r>
                      </m:e>
                    </m:d>
                    <m:r>
                      <w:rPr>
                        <w:rFonts w:ascii="Cambria Math" w:hAnsi="Cambria Math"/>
                        <w:color w:val="000000"/>
                        <w:lang w:val="uk-UA"/>
                      </w:rPr>
                      <m:t>*0,5</m:t>
                    </m:r>
                  </m:den>
                </m:f>
              </m:oMath>
            </m:oMathPara>
          </w:p>
        </w:tc>
        <w:tc>
          <w:tcPr>
            <w:tcW w:w="1456" w:type="dxa"/>
            <w:vAlign w:val="center"/>
          </w:tcPr>
          <w:p w:rsidR="0057202F" w:rsidRPr="00D81508"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D81508" w:rsidRDefault="00FE5B8E" w:rsidP="00D81508">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більшення</w:t>
            </w:r>
          </w:p>
        </w:tc>
      </w:tr>
      <w:tr w:rsidR="0057202F" w:rsidTr="0057202F">
        <w:trPr>
          <w:trHeight w:val="961"/>
        </w:trPr>
        <w:tc>
          <w:tcPr>
            <w:tcW w:w="2660" w:type="dxa"/>
            <w:vAlign w:val="center"/>
          </w:tcPr>
          <w:p w:rsidR="0057202F" w:rsidRPr="00D81508" w:rsidRDefault="0057202F" w:rsidP="0057202F">
            <w:pPr>
              <w:pStyle w:val="a7"/>
              <w:suppressAutoHyphens/>
              <w:spacing w:before="0" w:beforeAutospacing="0" w:after="0" w:afterAutospacing="0"/>
              <w:rPr>
                <w:color w:val="000000"/>
                <w:lang w:val="uk-UA"/>
              </w:rPr>
            </w:pPr>
            <w:r>
              <w:rPr>
                <w:color w:val="000000"/>
                <w:lang w:val="uk-UA"/>
              </w:rPr>
              <w:t>Коефіцієнт завантаження активів в обороті</w:t>
            </w:r>
          </w:p>
        </w:tc>
        <w:tc>
          <w:tcPr>
            <w:tcW w:w="4252" w:type="dxa"/>
          </w:tcPr>
          <w:p w:rsidR="0057202F" w:rsidRDefault="0057202F" w:rsidP="00D81508">
            <w:pPr>
              <w:pStyle w:val="a7"/>
              <w:suppressAutoHyphens/>
              <w:spacing w:before="0" w:beforeAutospacing="0" w:after="0" w:afterAutospacing="0"/>
              <w:jc w:val="center"/>
              <w:rPr>
                <w:color w:val="000000"/>
                <w:lang w:val="uk-UA"/>
              </w:rPr>
            </w:pPr>
          </w:p>
          <w:p w:rsidR="0057202F" w:rsidRPr="0057202F" w:rsidRDefault="00C167AB" w:rsidP="0057202F">
            <w:pPr>
              <w:ind w:firstLine="709"/>
              <w:rPr>
                <w:lang w:val="uk-UA" w:eastAsia="ru-RU"/>
              </w:rPr>
            </w:pPr>
            <m:oMathPara>
              <m:oMath>
                <m:f>
                  <m:fPr>
                    <m:ctrlPr>
                      <w:rPr>
                        <w:rFonts w:ascii="Cambria Math" w:hAnsi="Cambria Math"/>
                        <w:i/>
                        <w:lang w:val="uk-UA" w:eastAsia="ru-RU"/>
                      </w:rPr>
                    </m:ctrlPr>
                  </m:fPr>
                  <m:num>
                    <m:r>
                      <w:rPr>
                        <w:rFonts w:ascii="Cambria Math" w:hAnsi="Cambria Math"/>
                        <w:lang w:val="uk-UA" w:eastAsia="ru-RU"/>
                      </w:rPr>
                      <m:t>Ф1</m:t>
                    </m:r>
                    <m:d>
                      <m:dPr>
                        <m:ctrlPr>
                          <w:rPr>
                            <w:rFonts w:ascii="Cambria Math" w:hAnsi="Cambria Math"/>
                            <w:i/>
                            <w:lang w:val="uk-UA" w:eastAsia="ru-RU"/>
                          </w:rPr>
                        </m:ctrlPr>
                      </m:dPr>
                      <m:e>
                        <m:r>
                          <w:rPr>
                            <w:rFonts w:ascii="Cambria Math" w:hAnsi="Cambria Math"/>
                            <w:lang w:val="uk-UA" w:eastAsia="ru-RU"/>
                          </w:rPr>
                          <m:t>ряд.260гр.3+4</m:t>
                        </m:r>
                      </m:e>
                    </m:d>
                    <m:r>
                      <w:rPr>
                        <w:rFonts w:ascii="Cambria Math" w:hAnsi="Cambria Math"/>
                        <w:lang w:val="uk-UA" w:eastAsia="ru-RU"/>
                      </w:rPr>
                      <m:t>*0,5</m:t>
                    </m:r>
                  </m:num>
                  <m:den>
                    <m:r>
                      <w:rPr>
                        <w:rFonts w:ascii="Cambria Math" w:hAnsi="Cambria Math"/>
                        <w:lang w:val="uk-UA" w:eastAsia="ru-RU"/>
                      </w:rPr>
                      <m:t>Ф2(ряд.035)</m:t>
                    </m:r>
                  </m:den>
                </m:f>
              </m:oMath>
            </m:oMathPara>
          </w:p>
        </w:tc>
        <w:tc>
          <w:tcPr>
            <w:tcW w:w="1456" w:type="dxa"/>
            <w:vAlign w:val="center"/>
          </w:tcPr>
          <w:p w:rsidR="0057202F" w:rsidRPr="00D81508"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D81508" w:rsidRDefault="00FE5B8E" w:rsidP="00D81508">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меншення</w:t>
            </w:r>
          </w:p>
        </w:tc>
      </w:tr>
      <w:tr w:rsidR="0057202F" w:rsidTr="0057202F">
        <w:trPr>
          <w:trHeight w:val="831"/>
        </w:trPr>
        <w:tc>
          <w:tcPr>
            <w:tcW w:w="2660" w:type="dxa"/>
            <w:vAlign w:val="center"/>
          </w:tcPr>
          <w:p w:rsidR="0057202F" w:rsidRPr="00D81508" w:rsidRDefault="0057202F" w:rsidP="0057202F">
            <w:pPr>
              <w:pStyle w:val="a7"/>
              <w:suppressAutoHyphens/>
              <w:spacing w:before="0" w:beforeAutospacing="0" w:after="0" w:afterAutospacing="0"/>
              <w:rPr>
                <w:color w:val="000000"/>
                <w:lang w:val="uk-UA"/>
              </w:rPr>
            </w:pPr>
            <w:r>
              <w:rPr>
                <w:color w:val="000000"/>
                <w:lang w:val="uk-UA"/>
              </w:rPr>
              <w:t>Коефіцієнт оборотності коштів в розрахунках</w:t>
            </w:r>
          </w:p>
        </w:tc>
        <w:tc>
          <w:tcPr>
            <w:tcW w:w="4252" w:type="dxa"/>
            <w:vAlign w:val="center"/>
          </w:tcPr>
          <w:p w:rsidR="0057202F" w:rsidRPr="00D81508"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cstheme="minorBidi"/>
                        <w:i/>
                        <w:sz w:val="22"/>
                        <w:szCs w:val="22"/>
                        <w:lang w:val="uk-UA"/>
                      </w:rPr>
                    </m:ctrlPr>
                  </m:fPr>
                  <m:num>
                    <m:r>
                      <w:rPr>
                        <w:rFonts w:ascii="Cambria Math" w:eastAsiaTheme="minorHAnsi" w:hAnsi="Cambria Math" w:cstheme="minorBidi"/>
                        <w:sz w:val="22"/>
                        <w:szCs w:val="22"/>
                        <w:lang w:val="uk-UA"/>
                      </w:rPr>
                      <m:t>Ф2(ряд.035</m:t>
                    </m:r>
                  </m:num>
                  <m:den>
                    <m:r>
                      <w:rPr>
                        <w:rFonts w:ascii="Cambria Math" w:eastAsiaTheme="minorHAnsi" w:hAnsi="Cambria Math" w:cstheme="minorBidi"/>
                        <w:sz w:val="22"/>
                        <w:szCs w:val="22"/>
                        <w:lang w:val="uk-UA"/>
                      </w:rPr>
                      <m:t>Ф1</m:t>
                    </m:r>
                    <m:d>
                      <m:dPr>
                        <m:ctrlPr>
                          <w:rPr>
                            <w:rFonts w:ascii="Cambria Math" w:eastAsiaTheme="minorHAnsi" w:hAnsi="Cambria Math" w:cstheme="minorBidi"/>
                            <w:i/>
                            <w:sz w:val="22"/>
                            <w:szCs w:val="22"/>
                            <w:lang w:val="uk-UA"/>
                          </w:rPr>
                        </m:ctrlPr>
                      </m:dPr>
                      <m:e>
                        <m:r>
                          <w:rPr>
                            <w:rFonts w:ascii="Cambria Math" w:eastAsiaTheme="minorHAnsi" w:hAnsi="Cambria Math" w:cstheme="minorBidi"/>
                            <w:sz w:val="22"/>
                            <w:szCs w:val="22"/>
                            <w:lang w:val="uk-UA"/>
                          </w:rPr>
                          <m:t>сума ряд 150-230гр.3+4</m:t>
                        </m:r>
                      </m:e>
                    </m:d>
                    <m:r>
                      <w:rPr>
                        <w:rFonts w:ascii="Cambria Math" w:eastAsiaTheme="minorHAnsi" w:hAnsi="Cambria Math" w:cstheme="minorBidi"/>
                        <w:sz w:val="22"/>
                        <w:szCs w:val="22"/>
                        <w:lang w:val="uk-UA"/>
                      </w:rPr>
                      <m:t>*0,5</m:t>
                    </m:r>
                  </m:den>
                </m:f>
              </m:oMath>
            </m:oMathPara>
          </w:p>
        </w:tc>
        <w:tc>
          <w:tcPr>
            <w:tcW w:w="1456" w:type="dxa"/>
            <w:vAlign w:val="center"/>
          </w:tcPr>
          <w:p w:rsidR="0057202F" w:rsidRPr="00D81508"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D81508" w:rsidRDefault="00FE5B8E" w:rsidP="00D81508">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більшення</w:t>
            </w:r>
          </w:p>
        </w:tc>
      </w:tr>
      <w:tr w:rsidR="0057202F" w:rsidTr="0057202F">
        <w:trPr>
          <w:trHeight w:val="996"/>
        </w:trPr>
        <w:tc>
          <w:tcPr>
            <w:tcW w:w="2660" w:type="dxa"/>
            <w:vAlign w:val="center"/>
          </w:tcPr>
          <w:p w:rsidR="0057202F" w:rsidRPr="00D81508" w:rsidRDefault="0057202F" w:rsidP="0057202F">
            <w:pPr>
              <w:pStyle w:val="a7"/>
              <w:suppressAutoHyphens/>
              <w:spacing w:before="0" w:beforeAutospacing="0" w:after="0" w:afterAutospacing="0"/>
              <w:rPr>
                <w:color w:val="000000"/>
                <w:lang w:val="uk-UA"/>
              </w:rPr>
            </w:pPr>
            <w:r>
              <w:rPr>
                <w:color w:val="000000"/>
                <w:lang w:val="uk-UA"/>
              </w:rPr>
              <w:t>Коефіцієнт оборотності запасів</w:t>
            </w:r>
          </w:p>
        </w:tc>
        <w:tc>
          <w:tcPr>
            <w:tcW w:w="4252" w:type="dxa"/>
            <w:vAlign w:val="center"/>
          </w:tcPr>
          <w:p w:rsidR="0057202F" w:rsidRPr="00D81508"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cstheme="minorBidi"/>
                        <w:i/>
                        <w:sz w:val="22"/>
                        <w:szCs w:val="22"/>
                        <w:lang w:val="uk-UA"/>
                      </w:rPr>
                    </m:ctrlPr>
                  </m:fPr>
                  <m:num>
                    <m:r>
                      <w:rPr>
                        <w:rFonts w:ascii="Cambria Math" w:eastAsiaTheme="minorHAnsi" w:hAnsi="Cambria Math" w:cstheme="minorBidi"/>
                        <w:sz w:val="22"/>
                        <w:szCs w:val="22"/>
                        <w:lang w:val="uk-UA"/>
                      </w:rPr>
                      <m:t>Ф2 (ряд.035)</m:t>
                    </m:r>
                  </m:num>
                  <m:den>
                    <m:r>
                      <w:rPr>
                        <w:rFonts w:ascii="Cambria Math" w:eastAsiaTheme="minorHAnsi" w:hAnsi="Cambria Math" w:cstheme="minorBidi"/>
                        <w:sz w:val="22"/>
                        <w:szCs w:val="22"/>
                        <w:lang w:val="uk-UA"/>
                      </w:rPr>
                      <m:t xml:space="preserve">ф1 </m:t>
                    </m:r>
                    <m:d>
                      <m:dPr>
                        <m:ctrlPr>
                          <w:rPr>
                            <w:rFonts w:ascii="Cambria Math" w:eastAsiaTheme="minorHAnsi" w:hAnsi="Cambria Math" w:cstheme="minorBidi"/>
                            <w:i/>
                            <w:sz w:val="22"/>
                            <w:szCs w:val="22"/>
                            <w:lang w:val="uk-UA"/>
                          </w:rPr>
                        </m:ctrlPr>
                      </m:dPr>
                      <m:e>
                        <m:r>
                          <w:rPr>
                            <w:rFonts w:ascii="Cambria Math" w:eastAsiaTheme="minorHAnsi" w:hAnsi="Cambria Math" w:cstheme="minorBidi"/>
                            <w:sz w:val="22"/>
                            <w:szCs w:val="22"/>
                            <w:lang w:val="uk-UA"/>
                          </w:rPr>
                          <m:t>сума ряд.100-140,гр3+4</m:t>
                        </m:r>
                      </m:e>
                    </m:d>
                    <m:r>
                      <w:rPr>
                        <w:rFonts w:ascii="Cambria Math" w:eastAsiaTheme="minorHAnsi" w:hAnsi="Cambria Math" w:cstheme="minorBidi"/>
                        <w:sz w:val="22"/>
                        <w:szCs w:val="22"/>
                        <w:lang w:val="uk-UA"/>
                      </w:rPr>
                      <m:t>*0,5</m:t>
                    </m:r>
                  </m:den>
                </m:f>
              </m:oMath>
            </m:oMathPara>
          </w:p>
        </w:tc>
        <w:tc>
          <w:tcPr>
            <w:tcW w:w="1456" w:type="dxa"/>
            <w:vAlign w:val="center"/>
          </w:tcPr>
          <w:p w:rsidR="0057202F" w:rsidRPr="00D81508"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D81508" w:rsidRDefault="00FE5B8E" w:rsidP="00D81508">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більшення</w:t>
            </w:r>
          </w:p>
        </w:tc>
      </w:tr>
      <w:tr w:rsidR="0057202F" w:rsidTr="0057202F">
        <w:trPr>
          <w:trHeight w:val="895"/>
        </w:trPr>
        <w:tc>
          <w:tcPr>
            <w:tcW w:w="2660" w:type="dxa"/>
            <w:vAlign w:val="center"/>
          </w:tcPr>
          <w:p w:rsidR="0057202F" w:rsidRPr="00D81508" w:rsidRDefault="0057202F" w:rsidP="0057202F">
            <w:pPr>
              <w:pStyle w:val="a7"/>
              <w:suppressAutoHyphens/>
              <w:spacing w:before="0" w:beforeAutospacing="0" w:after="0" w:afterAutospacing="0"/>
              <w:rPr>
                <w:color w:val="000000"/>
                <w:lang w:val="uk-UA"/>
              </w:rPr>
            </w:pPr>
            <w:r>
              <w:rPr>
                <w:color w:val="000000"/>
                <w:lang w:val="uk-UA"/>
              </w:rPr>
              <w:t>Коефіцієнт оборотності виробничих запасів</w:t>
            </w:r>
          </w:p>
        </w:tc>
        <w:tc>
          <w:tcPr>
            <w:tcW w:w="4252" w:type="dxa"/>
            <w:vAlign w:val="center"/>
          </w:tcPr>
          <w:p w:rsidR="0057202F" w:rsidRPr="00D81508"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cstheme="minorBidi"/>
                        <w:i/>
                        <w:sz w:val="22"/>
                        <w:szCs w:val="22"/>
                        <w:lang w:val="uk-UA"/>
                      </w:rPr>
                    </m:ctrlPr>
                  </m:fPr>
                  <m:num>
                    <m:r>
                      <w:rPr>
                        <w:rFonts w:ascii="Cambria Math" w:eastAsiaTheme="minorHAnsi" w:hAnsi="Cambria Math" w:cstheme="minorBidi"/>
                        <w:sz w:val="22"/>
                        <w:szCs w:val="22"/>
                        <w:lang w:val="uk-UA"/>
                      </w:rPr>
                      <m:t>Ф2 (ряд.035)</m:t>
                    </m:r>
                  </m:num>
                  <m:den>
                    <m:r>
                      <w:rPr>
                        <w:rFonts w:ascii="Cambria Math" w:eastAsiaTheme="minorHAnsi" w:hAnsi="Cambria Math" w:cstheme="minorBidi"/>
                        <w:sz w:val="22"/>
                        <w:szCs w:val="22"/>
                        <w:lang w:val="uk-UA"/>
                      </w:rPr>
                      <m:t xml:space="preserve">Ф1 </m:t>
                    </m:r>
                    <m:d>
                      <m:dPr>
                        <m:ctrlPr>
                          <w:rPr>
                            <w:rFonts w:ascii="Cambria Math" w:eastAsiaTheme="minorHAnsi" w:hAnsi="Cambria Math" w:cstheme="minorBidi"/>
                            <w:i/>
                            <w:sz w:val="22"/>
                            <w:szCs w:val="22"/>
                            <w:lang w:val="uk-UA"/>
                          </w:rPr>
                        </m:ctrlPr>
                      </m:dPr>
                      <m:e>
                        <m:r>
                          <w:rPr>
                            <w:rFonts w:ascii="Cambria Math" w:eastAsiaTheme="minorHAnsi" w:hAnsi="Cambria Math" w:cstheme="minorBidi"/>
                            <w:sz w:val="22"/>
                            <w:szCs w:val="22"/>
                            <w:lang w:val="uk-UA"/>
                          </w:rPr>
                          <m:t>ряд.100 гр3+4</m:t>
                        </m:r>
                      </m:e>
                    </m:d>
                    <m:r>
                      <w:rPr>
                        <w:rFonts w:ascii="Cambria Math" w:eastAsiaTheme="minorHAnsi" w:hAnsi="Cambria Math" w:cstheme="minorBidi"/>
                        <w:sz w:val="22"/>
                        <w:szCs w:val="22"/>
                        <w:lang w:val="uk-UA"/>
                      </w:rPr>
                      <m:t>*0,5</m:t>
                    </m:r>
                  </m:den>
                </m:f>
              </m:oMath>
            </m:oMathPara>
          </w:p>
        </w:tc>
        <w:tc>
          <w:tcPr>
            <w:tcW w:w="1456" w:type="dxa"/>
            <w:vAlign w:val="center"/>
          </w:tcPr>
          <w:p w:rsidR="0057202F" w:rsidRPr="00D81508"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D81508" w:rsidRDefault="00FE5B8E" w:rsidP="00D81508">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більшення</w:t>
            </w:r>
          </w:p>
        </w:tc>
      </w:tr>
      <w:tr w:rsidR="0057202F" w:rsidTr="0057202F">
        <w:trPr>
          <w:trHeight w:val="787"/>
        </w:trPr>
        <w:tc>
          <w:tcPr>
            <w:tcW w:w="2660" w:type="dxa"/>
            <w:vAlign w:val="center"/>
          </w:tcPr>
          <w:p w:rsidR="0057202F" w:rsidRPr="00D81508" w:rsidRDefault="0057202F" w:rsidP="0057202F">
            <w:pPr>
              <w:pStyle w:val="a7"/>
              <w:suppressAutoHyphens/>
              <w:spacing w:before="0" w:beforeAutospacing="0" w:after="0" w:afterAutospacing="0"/>
              <w:rPr>
                <w:color w:val="000000"/>
                <w:lang w:val="uk-UA"/>
              </w:rPr>
            </w:pPr>
            <w:r>
              <w:rPr>
                <w:color w:val="000000"/>
                <w:lang w:val="uk-UA"/>
              </w:rPr>
              <w:t>Коефіцієнт оборотності активів</w:t>
            </w:r>
          </w:p>
        </w:tc>
        <w:tc>
          <w:tcPr>
            <w:tcW w:w="4252" w:type="dxa"/>
            <w:vAlign w:val="center"/>
          </w:tcPr>
          <w:p w:rsidR="0057202F" w:rsidRPr="00D81508" w:rsidRDefault="00C167AB" w:rsidP="0057202F">
            <w:pPr>
              <w:pStyle w:val="a7"/>
              <w:suppressAutoHyphens/>
              <w:spacing w:before="0" w:beforeAutospacing="0" w:after="0" w:afterAutospacing="0"/>
              <w:jc w:val="center"/>
              <w:rPr>
                <w:color w:val="000000"/>
                <w:sz w:val="22"/>
                <w:szCs w:val="22"/>
                <w:lang w:val="uk-UA"/>
              </w:rPr>
            </w:pPr>
            <m:oMathPara>
              <m:oMath>
                <m:f>
                  <m:fPr>
                    <m:ctrlPr>
                      <w:rPr>
                        <w:rFonts w:ascii="Cambria Math" w:eastAsiaTheme="minorHAnsi" w:hAnsi="Cambria Math" w:cstheme="minorBidi"/>
                        <w:i/>
                        <w:sz w:val="22"/>
                        <w:szCs w:val="22"/>
                        <w:lang w:val="uk-UA"/>
                      </w:rPr>
                    </m:ctrlPr>
                  </m:fPr>
                  <m:num>
                    <m:r>
                      <w:rPr>
                        <w:rFonts w:ascii="Cambria Math" w:eastAsiaTheme="minorHAnsi" w:hAnsi="Cambria Math" w:cstheme="minorBidi"/>
                        <w:sz w:val="22"/>
                        <w:szCs w:val="22"/>
                        <w:lang w:val="uk-UA"/>
                      </w:rPr>
                      <m:t>Ф2(ряд.035)</m:t>
                    </m:r>
                  </m:num>
                  <m:den>
                    <m:r>
                      <w:rPr>
                        <w:rFonts w:ascii="Cambria Math" w:eastAsiaTheme="minorHAnsi" w:hAnsi="Cambria Math" w:cstheme="minorBidi"/>
                        <w:sz w:val="22"/>
                        <w:szCs w:val="22"/>
                        <w:lang w:val="uk-UA"/>
                      </w:rPr>
                      <m:t>Ф1</m:t>
                    </m:r>
                    <m:d>
                      <m:dPr>
                        <m:ctrlPr>
                          <w:rPr>
                            <w:rFonts w:ascii="Cambria Math" w:eastAsiaTheme="minorHAnsi" w:hAnsi="Cambria Math" w:cstheme="minorBidi"/>
                            <w:i/>
                            <w:sz w:val="22"/>
                            <w:szCs w:val="22"/>
                            <w:lang w:val="uk-UA"/>
                          </w:rPr>
                        </m:ctrlPr>
                      </m:dPr>
                      <m:e>
                        <m:r>
                          <w:rPr>
                            <w:rFonts w:ascii="Cambria Math" w:eastAsiaTheme="minorHAnsi" w:hAnsi="Cambria Math" w:cstheme="minorBidi"/>
                            <w:sz w:val="22"/>
                            <w:szCs w:val="22"/>
                            <w:lang w:val="uk-UA"/>
                          </w:rPr>
                          <m:t>ряд.280гр3+4</m:t>
                        </m:r>
                      </m:e>
                    </m:d>
                    <m:r>
                      <w:rPr>
                        <w:rFonts w:ascii="Cambria Math" w:eastAsiaTheme="minorHAnsi" w:hAnsi="Cambria Math" w:cstheme="minorBidi"/>
                        <w:sz w:val="22"/>
                        <w:szCs w:val="22"/>
                        <w:lang w:val="uk-UA"/>
                      </w:rPr>
                      <m:t>*0,5</m:t>
                    </m:r>
                  </m:den>
                </m:f>
              </m:oMath>
            </m:oMathPara>
          </w:p>
        </w:tc>
        <w:tc>
          <w:tcPr>
            <w:tcW w:w="1456" w:type="dxa"/>
            <w:vAlign w:val="center"/>
          </w:tcPr>
          <w:p w:rsidR="0057202F" w:rsidRPr="00D81508" w:rsidRDefault="0057202F" w:rsidP="0057202F">
            <w:pPr>
              <w:pStyle w:val="a7"/>
              <w:suppressAutoHyphens/>
              <w:spacing w:before="0" w:beforeAutospacing="0" w:after="0" w:afterAutospacing="0"/>
              <w:jc w:val="center"/>
              <w:rPr>
                <w:color w:val="000000"/>
                <w:sz w:val="22"/>
                <w:szCs w:val="22"/>
                <w:lang w:val="uk-UA"/>
              </w:rPr>
            </w:pPr>
            <w:r>
              <w:rPr>
                <w:color w:val="000000"/>
                <w:sz w:val="22"/>
                <w:szCs w:val="22"/>
                <w:lang w:val="uk-UA"/>
              </w:rPr>
              <w:t>За планом</w:t>
            </w:r>
          </w:p>
        </w:tc>
        <w:tc>
          <w:tcPr>
            <w:tcW w:w="1487" w:type="dxa"/>
            <w:vAlign w:val="center"/>
          </w:tcPr>
          <w:p w:rsidR="0057202F" w:rsidRPr="00D81508" w:rsidRDefault="00FE5B8E" w:rsidP="00D81508">
            <w:pPr>
              <w:pStyle w:val="a7"/>
              <w:suppressAutoHyphens/>
              <w:spacing w:before="0" w:beforeAutospacing="0" w:after="0" w:afterAutospacing="0"/>
              <w:jc w:val="center"/>
              <w:rPr>
                <w:color w:val="000000"/>
                <w:sz w:val="22"/>
                <w:szCs w:val="22"/>
                <w:lang w:val="uk-UA"/>
              </w:rPr>
            </w:pPr>
            <w:r>
              <w:rPr>
                <w:color w:val="000000"/>
                <w:sz w:val="22"/>
                <w:szCs w:val="22"/>
                <w:lang w:val="uk-UA"/>
              </w:rPr>
              <w:t>З</w:t>
            </w:r>
            <w:r w:rsidR="0057202F">
              <w:rPr>
                <w:color w:val="000000"/>
                <w:sz w:val="22"/>
                <w:szCs w:val="22"/>
                <w:lang w:val="uk-UA"/>
              </w:rPr>
              <w:t>більшення</w:t>
            </w:r>
          </w:p>
        </w:tc>
      </w:tr>
      <w:tr w:rsidR="0057202F" w:rsidTr="0057202F">
        <w:trPr>
          <w:trHeight w:val="827"/>
        </w:trPr>
        <w:tc>
          <w:tcPr>
            <w:tcW w:w="2660" w:type="dxa"/>
            <w:vAlign w:val="center"/>
          </w:tcPr>
          <w:p w:rsidR="0057202F" w:rsidRPr="00D81508" w:rsidRDefault="0057202F" w:rsidP="0057202F">
            <w:pPr>
              <w:pStyle w:val="a7"/>
              <w:suppressAutoHyphens/>
              <w:spacing w:before="0" w:beforeAutospacing="0" w:after="0" w:afterAutospacing="0"/>
              <w:rPr>
                <w:color w:val="000000"/>
                <w:lang w:val="uk-UA"/>
              </w:rPr>
            </w:pPr>
            <w:r>
              <w:rPr>
                <w:color w:val="000000"/>
                <w:lang w:val="uk-UA"/>
              </w:rPr>
              <w:t>Коефіцієнт завантаження активів</w:t>
            </w:r>
          </w:p>
        </w:tc>
        <w:tc>
          <w:tcPr>
            <w:tcW w:w="4252" w:type="dxa"/>
            <w:vAlign w:val="center"/>
          </w:tcPr>
          <w:p w:rsidR="0057202F" w:rsidRPr="00D81508" w:rsidRDefault="00C167AB" w:rsidP="0057202F">
            <w:pPr>
              <w:pStyle w:val="a7"/>
              <w:suppressAutoHyphens/>
              <w:spacing w:before="0" w:beforeAutospacing="0" w:after="0" w:afterAutospacing="0"/>
              <w:jc w:val="center"/>
              <w:rPr>
                <w:color w:val="000000"/>
                <w:sz w:val="22"/>
                <w:szCs w:val="22"/>
                <w:lang w:val="uk-UA"/>
              </w:rPr>
            </w:pPr>
            <m:oMathPara>
              <m:oMath>
                <m:f>
                  <m:fPr>
                    <m:ctrlPr>
                      <w:rPr>
                        <w:rFonts w:ascii="Cambria Math" w:eastAsiaTheme="minorHAnsi" w:hAnsi="Cambria Math" w:cstheme="minorBidi"/>
                        <w:i/>
                        <w:sz w:val="22"/>
                        <w:szCs w:val="22"/>
                        <w:lang w:val="uk-UA"/>
                      </w:rPr>
                    </m:ctrlPr>
                  </m:fPr>
                  <m:num>
                    <m:r>
                      <w:rPr>
                        <w:rFonts w:ascii="Cambria Math" w:eastAsiaTheme="minorHAnsi" w:hAnsi="Cambria Math" w:cstheme="minorBidi"/>
                        <w:sz w:val="22"/>
                        <w:szCs w:val="22"/>
                        <w:lang w:val="uk-UA"/>
                      </w:rPr>
                      <m:t xml:space="preserve">Ф1 </m:t>
                    </m:r>
                    <m:d>
                      <m:dPr>
                        <m:ctrlPr>
                          <w:rPr>
                            <w:rFonts w:ascii="Cambria Math" w:eastAsiaTheme="minorHAnsi" w:hAnsi="Cambria Math" w:cstheme="minorBidi"/>
                            <w:i/>
                            <w:sz w:val="22"/>
                            <w:szCs w:val="22"/>
                            <w:lang w:val="uk-UA"/>
                          </w:rPr>
                        </m:ctrlPr>
                      </m:dPr>
                      <m:e>
                        <m:r>
                          <w:rPr>
                            <w:rFonts w:ascii="Cambria Math" w:eastAsiaTheme="minorHAnsi" w:hAnsi="Cambria Math" w:cstheme="minorBidi"/>
                            <w:sz w:val="22"/>
                            <w:szCs w:val="22"/>
                            <w:lang w:val="uk-UA"/>
                          </w:rPr>
                          <m:t>ряд.280гр.3+4</m:t>
                        </m:r>
                      </m:e>
                    </m:d>
                    <m:r>
                      <w:rPr>
                        <w:rFonts w:ascii="Cambria Math" w:eastAsiaTheme="minorHAnsi" w:hAnsi="Cambria Math" w:cstheme="minorBidi"/>
                        <w:sz w:val="22"/>
                        <w:szCs w:val="22"/>
                        <w:lang w:val="uk-UA"/>
                      </w:rPr>
                      <m:t>*0,5</m:t>
                    </m:r>
                  </m:num>
                  <m:den>
                    <m:r>
                      <w:rPr>
                        <w:rFonts w:ascii="Cambria Math" w:eastAsiaTheme="minorHAnsi" w:hAnsi="Cambria Math" w:cstheme="minorBidi"/>
                        <w:sz w:val="22"/>
                        <w:szCs w:val="22"/>
                        <w:lang w:val="uk-UA"/>
                      </w:rPr>
                      <m:t>Ф2 (ряд.035)</m:t>
                    </m:r>
                  </m:den>
                </m:f>
              </m:oMath>
            </m:oMathPara>
          </w:p>
        </w:tc>
        <w:tc>
          <w:tcPr>
            <w:tcW w:w="1456" w:type="dxa"/>
            <w:vAlign w:val="center"/>
          </w:tcPr>
          <w:p w:rsidR="0057202F" w:rsidRPr="00D81508" w:rsidRDefault="0057202F" w:rsidP="0057202F">
            <w:pPr>
              <w:pStyle w:val="a7"/>
              <w:suppressAutoHyphens/>
              <w:spacing w:before="0" w:beforeAutospacing="0" w:after="0" w:afterAutospacing="0"/>
              <w:jc w:val="center"/>
              <w:rPr>
                <w:color w:val="000000"/>
                <w:sz w:val="22"/>
                <w:szCs w:val="22"/>
                <w:lang w:val="uk-UA"/>
              </w:rPr>
            </w:pPr>
            <w:r>
              <w:rPr>
                <w:color w:val="000000"/>
                <w:sz w:val="22"/>
                <w:szCs w:val="22"/>
                <w:lang w:val="uk-UA"/>
              </w:rPr>
              <w:t>За планом</w:t>
            </w:r>
          </w:p>
        </w:tc>
        <w:tc>
          <w:tcPr>
            <w:tcW w:w="1487" w:type="dxa"/>
            <w:vAlign w:val="center"/>
          </w:tcPr>
          <w:p w:rsidR="0057202F" w:rsidRPr="00D81508" w:rsidRDefault="00FE5B8E" w:rsidP="00D81508">
            <w:pPr>
              <w:pStyle w:val="a7"/>
              <w:suppressAutoHyphens/>
              <w:spacing w:before="0" w:beforeAutospacing="0" w:after="0" w:afterAutospacing="0"/>
              <w:jc w:val="center"/>
              <w:rPr>
                <w:color w:val="000000"/>
                <w:sz w:val="22"/>
                <w:szCs w:val="22"/>
                <w:lang w:val="uk-UA"/>
              </w:rPr>
            </w:pPr>
            <w:r>
              <w:rPr>
                <w:color w:val="000000"/>
                <w:sz w:val="22"/>
                <w:szCs w:val="22"/>
                <w:lang w:val="uk-UA"/>
              </w:rPr>
              <w:t>З</w:t>
            </w:r>
            <w:r w:rsidR="0057202F">
              <w:rPr>
                <w:color w:val="000000"/>
                <w:sz w:val="22"/>
                <w:szCs w:val="22"/>
                <w:lang w:val="uk-UA"/>
              </w:rPr>
              <w:t>меншення</w:t>
            </w:r>
          </w:p>
        </w:tc>
      </w:tr>
      <w:tr w:rsidR="0057202F" w:rsidTr="0057202F">
        <w:tc>
          <w:tcPr>
            <w:tcW w:w="2660" w:type="dxa"/>
          </w:tcPr>
          <w:p w:rsidR="0057202F" w:rsidRPr="0057202F" w:rsidRDefault="0057202F" w:rsidP="0057202F">
            <w:pPr>
              <w:pStyle w:val="a7"/>
              <w:suppressAutoHyphens/>
              <w:spacing w:before="0" w:beforeAutospacing="0" w:after="0" w:afterAutospacing="0"/>
              <w:jc w:val="both"/>
              <w:rPr>
                <w:color w:val="000000"/>
                <w:lang w:val="uk-UA"/>
              </w:rPr>
            </w:pPr>
            <w:r>
              <w:rPr>
                <w:color w:val="000000"/>
                <w:lang w:val="uk-UA"/>
              </w:rPr>
              <w:t>Тривалість операційного циклу</w:t>
            </w:r>
          </w:p>
        </w:tc>
        <w:tc>
          <w:tcPr>
            <w:tcW w:w="4252" w:type="dxa"/>
            <w:vAlign w:val="center"/>
          </w:tcPr>
          <w:p w:rsidR="0057202F" w:rsidRPr="0057202F"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lang w:val="uk-UA"/>
                      </w:rPr>
                    </m:ctrlPr>
                  </m:fPr>
                  <m:num>
                    <m:r>
                      <m:rPr>
                        <m:sty m:val="p"/>
                      </m:rPr>
                      <w:rPr>
                        <w:rFonts w:ascii="Cambria Math" w:eastAsiaTheme="minorHAnsi"/>
                        <w:lang w:val="uk-UA"/>
                      </w:rPr>
                      <m:t>Тривалість</m:t>
                    </m:r>
                    <m:r>
                      <m:rPr>
                        <m:sty m:val="p"/>
                      </m:rPr>
                      <w:rPr>
                        <w:rFonts w:ascii="Cambria Math" w:eastAsiaTheme="minorHAnsi"/>
                        <w:lang w:val="uk-UA"/>
                      </w:rPr>
                      <m:t xml:space="preserve"> </m:t>
                    </m:r>
                    <m:r>
                      <m:rPr>
                        <m:sty m:val="p"/>
                      </m:rPr>
                      <w:rPr>
                        <w:rFonts w:ascii="Cambria Math" w:eastAsiaTheme="minorHAnsi"/>
                        <w:lang w:val="uk-UA"/>
                      </w:rPr>
                      <m:t>обороту</m:t>
                    </m:r>
                    <m:r>
                      <m:rPr>
                        <m:sty m:val="p"/>
                      </m:rPr>
                      <w:rPr>
                        <w:rFonts w:ascii="Cambria Math" w:eastAsiaTheme="minorHAnsi"/>
                        <w:lang w:val="uk-UA"/>
                      </w:rPr>
                      <m:t xml:space="preserve"> </m:t>
                    </m:r>
                    <m:r>
                      <m:rPr>
                        <m:sty m:val="p"/>
                      </m:rPr>
                      <w:rPr>
                        <w:rFonts w:ascii="Cambria Math" w:eastAsiaTheme="minorHAnsi"/>
                        <w:lang w:val="uk-UA"/>
                      </w:rPr>
                      <m:t>коштів</m:t>
                    </m:r>
                    <m:r>
                      <m:rPr>
                        <m:sty m:val="p"/>
                      </m:rPr>
                      <w:rPr>
                        <w:rFonts w:ascii="Cambria Math" w:eastAsiaTheme="minorHAnsi"/>
                        <w:lang w:val="uk-UA"/>
                      </w:rPr>
                      <m:t xml:space="preserve"> </m:t>
                    </m:r>
                    <m:r>
                      <m:rPr>
                        <m:sty m:val="p"/>
                      </m:rPr>
                      <w:rPr>
                        <w:rFonts w:ascii="Cambria Math" w:eastAsiaTheme="minorHAnsi"/>
                        <w:lang w:val="uk-UA"/>
                      </w:rPr>
                      <m:t>в</m:t>
                    </m:r>
                    <m:r>
                      <m:rPr>
                        <m:sty m:val="p"/>
                      </m:rPr>
                      <w:rPr>
                        <w:rFonts w:ascii="Cambria Math" w:eastAsiaTheme="minorHAnsi"/>
                        <w:lang w:val="uk-UA"/>
                      </w:rPr>
                      <m:t xml:space="preserve"> </m:t>
                    </m:r>
                    <m:r>
                      <m:rPr>
                        <m:sty m:val="p"/>
                      </m:rPr>
                      <w:rPr>
                        <w:rFonts w:ascii="Cambria Math" w:eastAsiaTheme="minorHAnsi"/>
                        <w:lang w:val="uk-UA"/>
                      </w:rPr>
                      <m:t>розрах</m:t>
                    </m:r>
                    <m:r>
                      <m:rPr>
                        <m:sty m:val="p"/>
                      </m:rPr>
                      <w:rPr>
                        <w:rFonts w:ascii="Cambria Math" w:eastAsiaTheme="minorHAnsi"/>
                        <w:lang w:val="uk-UA"/>
                      </w:rPr>
                      <m:t>.</m:t>
                    </m:r>
                  </m:num>
                  <m:den>
                    <m:r>
                      <m:rPr>
                        <m:sty m:val="p"/>
                      </m:rPr>
                      <w:rPr>
                        <w:rFonts w:ascii="Cambria Math" w:eastAsiaTheme="minorHAnsi"/>
                        <w:lang w:val="uk-UA"/>
                      </w:rPr>
                      <m:t>Тривалість</m:t>
                    </m:r>
                    <m:r>
                      <m:rPr>
                        <m:sty m:val="p"/>
                      </m:rPr>
                      <w:rPr>
                        <w:rFonts w:ascii="Cambria Math" w:eastAsiaTheme="minorHAnsi"/>
                        <w:lang w:val="uk-UA"/>
                      </w:rPr>
                      <m:t xml:space="preserve"> </m:t>
                    </m:r>
                    <m:r>
                      <m:rPr>
                        <m:sty m:val="p"/>
                      </m:rPr>
                      <w:rPr>
                        <w:rFonts w:ascii="Cambria Math" w:eastAsiaTheme="minorHAnsi"/>
                        <w:lang w:val="uk-UA"/>
                      </w:rPr>
                      <m:t>обороту</m:t>
                    </m:r>
                    <m:r>
                      <m:rPr>
                        <m:sty m:val="p"/>
                      </m:rPr>
                      <w:rPr>
                        <w:rFonts w:ascii="Cambria Math" w:eastAsiaTheme="minorHAnsi"/>
                        <w:lang w:val="uk-UA"/>
                      </w:rPr>
                      <m:t xml:space="preserve"> </m:t>
                    </m:r>
                    <m:r>
                      <m:rPr>
                        <m:sty m:val="p"/>
                      </m:rPr>
                      <w:rPr>
                        <w:rFonts w:ascii="Cambria Math" w:eastAsiaTheme="minorHAnsi"/>
                        <w:lang w:val="uk-UA"/>
                      </w:rPr>
                      <m:t>запасів</m:t>
                    </m:r>
                  </m:den>
                </m:f>
              </m:oMath>
            </m:oMathPara>
          </w:p>
        </w:tc>
        <w:tc>
          <w:tcPr>
            <w:tcW w:w="1456" w:type="dxa"/>
            <w:vAlign w:val="center"/>
          </w:tcPr>
          <w:p w:rsidR="0057202F" w:rsidRPr="0057202F"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57202F" w:rsidRDefault="00FE5B8E" w:rsidP="0057202F">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меншення</w:t>
            </w:r>
          </w:p>
        </w:tc>
      </w:tr>
      <w:tr w:rsidR="0057202F" w:rsidTr="0057202F">
        <w:tc>
          <w:tcPr>
            <w:tcW w:w="2660" w:type="dxa"/>
          </w:tcPr>
          <w:p w:rsidR="0057202F" w:rsidRPr="0057202F" w:rsidRDefault="0057202F" w:rsidP="0057202F">
            <w:pPr>
              <w:pStyle w:val="a7"/>
              <w:suppressAutoHyphens/>
              <w:spacing w:before="0" w:beforeAutospacing="0" w:after="0" w:afterAutospacing="0"/>
              <w:jc w:val="both"/>
              <w:rPr>
                <w:color w:val="000000"/>
                <w:lang w:val="uk-UA"/>
              </w:rPr>
            </w:pPr>
            <w:r>
              <w:rPr>
                <w:color w:val="000000"/>
                <w:lang w:val="uk-UA"/>
              </w:rPr>
              <w:t>Тривалість погашення дебіторської заборгованості</w:t>
            </w:r>
          </w:p>
        </w:tc>
        <w:tc>
          <w:tcPr>
            <w:tcW w:w="4252" w:type="dxa"/>
            <w:vAlign w:val="center"/>
          </w:tcPr>
          <w:p w:rsidR="0057202F" w:rsidRPr="0057202F"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lang w:val="uk-UA"/>
                      </w:rPr>
                    </m:ctrlPr>
                  </m:fPr>
                  <m:num>
                    <m:r>
                      <m:rPr>
                        <m:sty m:val="p"/>
                      </m:rPr>
                      <w:rPr>
                        <w:rFonts w:eastAsiaTheme="minorHAnsi"/>
                        <w:lang w:val="uk-UA"/>
                      </w:rPr>
                      <m:t>Ф</m:t>
                    </m:r>
                    <m:r>
                      <m:rPr>
                        <m:sty m:val="p"/>
                      </m:rPr>
                      <w:rPr>
                        <w:rFonts w:ascii="Cambria Math" w:eastAsiaTheme="minorHAnsi"/>
                        <w:lang w:val="uk-UA"/>
                      </w:rPr>
                      <m:t>1</m:t>
                    </m:r>
                    <m:d>
                      <m:dPr>
                        <m:ctrlPr>
                          <w:rPr>
                            <w:rFonts w:ascii="Cambria Math" w:eastAsiaTheme="minorHAnsi" w:hAnsi="Cambria Math"/>
                            <w:lang w:val="uk-UA"/>
                          </w:rPr>
                        </m:ctrlPr>
                      </m:dPr>
                      <m:e>
                        <m:r>
                          <m:rPr>
                            <m:sty m:val="p"/>
                          </m:rPr>
                          <w:rPr>
                            <w:rFonts w:eastAsiaTheme="minorHAnsi"/>
                            <w:lang w:val="uk-UA"/>
                          </w:rPr>
                          <m:t>с</m:t>
                        </m:r>
                        <m:r>
                          <w:rPr>
                            <w:rFonts w:ascii="Cambria Math" w:eastAsiaTheme="minorHAnsi" w:hAnsi="Cambria Math"/>
                            <w:lang w:val="uk-UA"/>
                          </w:rPr>
                          <m:t>ума ряд.150-210гр.3+4</m:t>
                        </m:r>
                        <m:ctrlPr>
                          <w:rPr>
                            <w:rFonts w:ascii="Cambria Math" w:eastAsiaTheme="minorHAnsi" w:hAnsi="Cambria Math"/>
                            <w:i/>
                            <w:lang w:val="uk-UA"/>
                          </w:rPr>
                        </m:ctrlPr>
                      </m:e>
                    </m:d>
                    <m:r>
                      <w:rPr>
                        <w:rFonts w:ascii="Cambria Math" w:eastAsiaTheme="minorHAnsi" w:hAnsi="Cambria Math"/>
                        <w:lang w:val="uk-UA"/>
                      </w:rPr>
                      <m:t>*0,5</m:t>
                    </m:r>
                  </m:num>
                  <m:den>
                    <m:r>
                      <m:rPr>
                        <m:sty m:val="p"/>
                      </m:rPr>
                      <w:rPr>
                        <w:rFonts w:ascii="Cambria Math" w:eastAsiaTheme="minorHAnsi"/>
                        <w:lang w:val="uk-UA"/>
                      </w:rPr>
                      <m:t>Ф</m:t>
                    </m:r>
                    <m:r>
                      <m:rPr>
                        <m:sty m:val="p"/>
                      </m:rPr>
                      <w:rPr>
                        <w:rFonts w:ascii="Cambria Math" w:eastAsiaTheme="minorHAnsi"/>
                        <w:lang w:val="uk-UA"/>
                      </w:rPr>
                      <m:t>2(</m:t>
                    </m:r>
                    <m:r>
                      <m:rPr>
                        <m:sty m:val="p"/>
                      </m:rPr>
                      <w:rPr>
                        <w:rFonts w:ascii="Cambria Math" w:eastAsiaTheme="minorHAnsi"/>
                        <w:lang w:val="uk-UA"/>
                      </w:rPr>
                      <m:t>ряд</m:t>
                    </m:r>
                    <m:r>
                      <m:rPr>
                        <m:sty m:val="p"/>
                      </m:rPr>
                      <w:rPr>
                        <w:rFonts w:ascii="Cambria Math" w:eastAsiaTheme="minorHAnsi"/>
                        <w:lang w:val="uk-UA"/>
                      </w:rPr>
                      <m:t>.035)</m:t>
                    </m:r>
                  </m:den>
                </m:f>
              </m:oMath>
            </m:oMathPara>
          </w:p>
        </w:tc>
        <w:tc>
          <w:tcPr>
            <w:tcW w:w="1456" w:type="dxa"/>
            <w:vAlign w:val="center"/>
          </w:tcPr>
          <w:p w:rsidR="0057202F" w:rsidRPr="0057202F"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57202F" w:rsidRDefault="00FE5B8E" w:rsidP="0057202F">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меншення</w:t>
            </w:r>
          </w:p>
        </w:tc>
      </w:tr>
      <w:tr w:rsidR="0057202F" w:rsidTr="0057202F">
        <w:tc>
          <w:tcPr>
            <w:tcW w:w="2660" w:type="dxa"/>
          </w:tcPr>
          <w:p w:rsidR="0057202F" w:rsidRPr="0057202F" w:rsidRDefault="0057202F" w:rsidP="0057202F">
            <w:pPr>
              <w:pStyle w:val="a7"/>
              <w:suppressAutoHyphens/>
              <w:spacing w:before="0" w:beforeAutospacing="0" w:after="0" w:afterAutospacing="0"/>
              <w:jc w:val="both"/>
              <w:rPr>
                <w:color w:val="000000"/>
                <w:lang w:val="uk-UA"/>
              </w:rPr>
            </w:pPr>
            <w:r>
              <w:rPr>
                <w:color w:val="000000"/>
                <w:lang w:val="uk-UA"/>
              </w:rPr>
              <w:t>Коефіцієнт оборотності власного капіталу</w:t>
            </w:r>
          </w:p>
        </w:tc>
        <w:tc>
          <w:tcPr>
            <w:tcW w:w="4252" w:type="dxa"/>
            <w:vAlign w:val="center"/>
          </w:tcPr>
          <w:p w:rsidR="0057202F" w:rsidRPr="0057202F"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lang w:val="uk-UA"/>
                      </w:rPr>
                    </m:ctrlPr>
                  </m:fPr>
                  <m:num>
                    <m:r>
                      <m:rPr>
                        <m:sty m:val="p"/>
                      </m:rPr>
                      <w:rPr>
                        <w:rFonts w:ascii="Cambria Math" w:eastAsiaTheme="minorHAnsi"/>
                        <w:lang w:val="uk-UA"/>
                      </w:rPr>
                      <m:t>Ф</m:t>
                    </m:r>
                    <m:r>
                      <m:rPr>
                        <m:sty m:val="p"/>
                      </m:rPr>
                      <w:rPr>
                        <w:rFonts w:ascii="Cambria Math" w:eastAsiaTheme="minorHAnsi"/>
                        <w:lang w:val="uk-UA"/>
                      </w:rPr>
                      <m:t>2 (</m:t>
                    </m:r>
                    <m:r>
                      <m:rPr>
                        <m:sty m:val="p"/>
                      </m:rPr>
                      <w:rPr>
                        <w:rFonts w:ascii="Cambria Math" w:eastAsiaTheme="minorHAnsi"/>
                        <w:lang w:val="uk-UA"/>
                      </w:rPr>
                      <m:t>ряд</m:t>
                    </m:r>
                    <m:r>
                      <m:rPr>
                        <m:sty m:val="p"/>
                      </m:rPr>
                      <w:rPr>
                        <w:rFonts w:ascii="Cambria Math" w:eastAsiaTheme="minorHAnsi"/>
                        <w:lang w:val="uk-UA"/>
                      </w:rPr>
                      <m:t>.035)</m:t>
                    </m:r>
                  </m:num>
                  <m:den>
                    <m:r>
                      <m:rPr>
                        <m:sty m:val="p"/>
                      </m:rPr>
                      <w:rPr>
                        <w:rFonts w:ascii="Cambria Math" w:eastAsiaTheme="minorHAnsi"/>
                        <w:lang w:val="uk-UA"/>
                      </w:rPr>
                      <m:t>Ф</m:t>
                    </m:r>
                    <m:r>
                      <m:rPr>
                        <m:sty m:val="p"/>
                      </m:rPr>
                      <w:rPr>
                        <w:rFonts w:ascii="Cambria Math" w:eastAsiaTheme="minorHAnsi"/>
                        <w:lang w:val="uk-UA"/>
                      </w:rPr>
                      <m:t>1</m:t>
                    </m:r>
                    <m:d>
                      <m:dPr>
                        <m:ctrlPr>
                          <w:rPr>
                            <w:rFonts w:ascii="Cambria Math" w:eastAsiaTheme="minorHAnsi" w:hAnsi="Cambria Math"/>
                            <w:lang w:val="uk-UA"/>
                          </w:rPr>
                        </m:ctrlPr>
                      </m:dPr>
                      <m:e>
                        <m:r>
                          <m:rPr>
                            <m:sty m:val="p"/>
                          </m:rPr>
                          <w:rPr>
                            <w:rFonts w:ascii="Cambria Math" w:eastAsiaTheme="minorHAnsi"/>
                            <w:lang w:val="uk-UA"/>
                          </w:rPr>
                          <m:t>ряд</m:t>
                        </m:r>
                        <m:r>
                          <m:rPr>
                            <m:sty m:val="p"/>
                          </m:rPr>
                          <w:rPr>
                            <w:rFonts w:ascii="Cambria Math" w:eastAsiaTheme="minorHAnsi"/>
                            <w:lang w:val="uk-UA"/>
                          </w:rPr>
                          <m:t>.380</m:t>
                        </m:r>
                        <m:r>
                          <m:rPr>
                            <m:sty m:val="p"/>
                          </m:rPr>
                          <w:rPr>
                            <w:rFonts w:ascii="Cambria Math" w:eastAsiaTheme="minorHAnsi"/>
                            <w:lang w:val="uk-UA"/>
                          </w:rPr>
                          <m:t>гр</m:t>
                        </m:r>
                        <m:r>
                          <m:rPr>
                            <m:sty m:val="p"/>
                          </m:rPr>
                          <w:rPr>
                            <w:rFonts w:ascii="Cambria Math" w:eastAsiaTheme="minorHAnsi"/>
                            <w:lang w:val="uk-UA"/>
                          </w:rPr>
                          <m:t>.3+4</m:t>
                        </m:r>
                      </m:e>
                    </m:d>
                    <m:r>
                      <m:rPr>
                        <m:sty m:val="p"/>
                      </m:rPr>
                      <w:rPr>
                        <w:rFonts w:ascii="Cambria Math" w:eastAsiaTheme="minorHAnsi"/>
                        <w:lang w:val="uk-UA"/>
                      </w:rPr>
                      <m:t>*</m:t>
                    </m:r>
                    <m:r>
                      <m:rPr>
                        <m:sty m:val="p"/>
                      </m:rPr>
                      <w:rPr>
                        <w:rFonts w:ascii="Cambria Math" w:eastAsiaTheme="minorHAnsi"/>
                        <w:lang w:val="uk-UA"/>
                      </w:rPr>
                      <m:t>0,5</m:t>
                    </m:r>
                  </m:den>
                </m:f>
              </m:oMath>
            </m:oMathPara>
          </w:p>
        </w:tc>
        <w:tc>
          <w:tcPr>
            <w:tcW w:w="1456" w:type="dxa"/>
            <w:vAlign w:val="center"/>
          </w:tcPr>
          <w:p w:rsidR="0057202F" w:rsidRPr="0057202F"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57202F" w:rsidRDefault="00FE5B8E" w:rsidP="0057202F">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більшення</w:t>
            </w:r>
          </w:p>
        </w:tc>
      </w:tr>
      <w:tr w:rsidR="0057202F" w:rsidTr="0057202F">
        <w:tc>
          <w:tcPr>
            <w:tcW w:w="2660" w:type="dxa"/>
          </w:tcPr>
          <w:p w:rsidR="0057202F" w:rsidRPr="0057202F" w:rsidRDefault="0057202F" w:rsidP="0057202F">
            <w:pPr>
              <w:pStyle w:val="a7"/>
              <w:suppressAutoHyphens/>
              <w:spacing w:before="0" w:beforeAutospacing="0" w:after="0" w:afterAutospacing="0"/>
              <w:jc w:val="both"/>
              <w:rPr>
                <w:color w:val="000000"/>
                <w:lang w:val="uk-UA"/>
              </w:rPr>
            </w:pPr>
            <w:r>
              <w:rPr>
                <w:color w:val="000000"/>
                <w:lang w:val="uk-UA"/>
              </w:rPr>
              <w:t>Коефіцієнт завантаження власного капіталу</w:t>
            </w:r>
          </w:p>
        </w:tc>
        <w:tc>
          <w:tcPr>
            <w:tcW w:w="4252" w:type="dxa"/>
            <w:vAlign w:val="center"/>
          </w:tcPr>
          <w:p w:rsidR="0057202F" w:rsidRPr="0057202F"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lang w:val="uk-UA"/>
                      </w:rPr>
                    </m:ctrlPr>
                  </m:fPr>
                  <m:num>
                    <m:r>
                      <m:rPr>
                        <m:sty m:val="p"/>
                      </m:rPr>
                      <w:rPr>
                        <w:rFonts w:ascii="Cambria Math" w:eastAsiaTheme="minorHAnsi"/>
                        <w:lang w:val="uk-UA"/>
                      </w:rPr>
                      <m:t>Ф</m:t>
                    </m:r>
                    <m:r>
                      <m:rPr>
                        <m:sty m:val="p"/>
                      </m:rPr>
                      <w:rPr>
                        <w:rFonts w:ascii="Cambria Math" w:eastAsiaTheme="minorHAnsi"/>
                        <w:lang w:val="uk-UA"/>
                      </w:rPr>
                      <m:t xml:space="preserve">1 </m:t>
                    </m:r>
                    <m:d>
                      <m:dPr>
                        <m:ctrlPr>
                          <w:rPr>
                            <w:rFonts w:ascii="Cambria Math" w:eastAsiaTheme="minorHAnsi" w:hAnsi="Cambria Math"/>
                            <w:lang w:val="uk-UA"/>
                          </w:rPr>
                        </m:ctrlPr>
                      </m:dPr>
                      <m:e>
                        <m:r>
                          <m:rPr>
                            <m:sty m:val="p"/>
                          </m:rPr>
                          <w:rPr>
                            <w:rFonts w:ascii="Cambria Math" w:eastAsiaTheme="minorHAnsi"/>
                            <w:lang w:val="uk-UA"/>
                          </w:rPr>
                          <m:t>ряд</m:t>
                        </m:r>
                        <m:r>
                          <m:rPr>
                            <m:sty m:val="p"/>
                          </m:rPr>
                          <w:rPr>
                            <w:rFonts w:ascii="Cambria Math" w:eastAsiaTheme="minorHAnsi"/>
                            <w:lang w:val="uk-UA"/>
                          </w:rPr>
                          <m:t>.380</m:t>
                        </m:r>
                        <m:r>
                          <m:rPr>
                            <m:sty m:val="p"/>
                          </m:rPr>
                          <w:rPr>
                            <w:rFonts w:ascii="Cambria Math" w:eastAsiaTheme="minorHAnsi"/>
                            <w:lang w:val="uk-UA"/>
                          </w:rPr>
                          <m:t>гр</m:t>
                        </m:r>
                        <m:r>
                          <m:rPr>
                            <m:sty m:val="p"/>
                          </m:rPr>
                          <w:rPr>
                            <w:rFonts w:ascii="Cambria Math" w:eastAsiaTheme="minorHAnsi"/>
                            <w:lang w:val="uk-UA"/>
                          </w:rPr>
                          <m:t>.3+4</m:t>
                        </m:r>
                      </m:e>
                    </m:d>
                    <m:r>
                      <m:rPr>
                        <m:sty m:val="p"/>
                      </m:rPr>
                      <w:rPr>
                        <w:rFonts w:ascii="Cambria Math" w:eastAsiaTheme="minorHAnsi"/>
                        <w:lang w:val="uk-UA"/>
                      </w:rPr>
                      <m:t>*</m:t>
                    </m:r>
                    <m:r>
                      <m:rPr>
                        <m:sty m:val="p"/>
                      </m:rPr>
                      <w:rPr>
                        <w:rFonts w:ascii="Cambria Math" w:eastAsiaTheme="minorHAnsi"/>
                        <w:lang w:val="uk-UA"/>
                      </w:rPr>
                      <m:t>0,5</m:t>
                    </m:r>
                  </m:num>
                  <m:den>
                    <m:r>
                      <m:rPr>
                        <m:sty m:val="p"/>
                      </m:rPr>
                      <w:rPr>
                        <w:rFonts w:ascii="Cambria Math" w:eastAsiaTheme="minorHAnsi"/>
                        <w:lang w:val="uk-UA"/>
                      </w:rPr>
                      <m:t>Ф</m:t>
                    </m:r>
                    <m:r>
                      <m:rPr>
                        <m:sty m:val="p"/>
                      </m:rPr>
                      <w:rPr>
                        <w:rFonts w:ascii="Cambria Math" w:eastAsiaTheme="minorHAnsi"/>
                        <w:lang w:val="uk-UA"/>
                      </w:rPr>
                      <m:t>2(</m:t>
                    </m:r>
                    <m:r>
                      <m:rPr>
                        <m:sty m:val="p"/>
                      </m:rPr>
                      <w:rPr>
                        <w:rFonts w:ascii="Cambria Math" w:eastAsiaTheme="minorHAnsi"/>
                        <w:lang w:val="uk-UA"/>
                      </w:rPr>
                      <m:t>ряд</m:t>
                    </m:r>
                    <m:r>
                      <m:rPr>
                        <m:sty m:val="p"/>
                      </m:rPr>
                      <w:rPr>
                        <w:rFonts w:ascii="Cambria Math" w:eastAsiaTheme="minorHAnsi"/>
                        <w:lang w:val="uk-UA"/>
                      </w:rPr>
                      <m:t>.035)</m:t>
                    </m:r>
                  </m:den>
                </m:f>
              </m:oMath>
            </m:oMathPara>
          </w:p>
        </w:tc>
        <w:tc>
          <w:tcPr>
            <w:tcW w:w="1456" w:type="dxa"/>
            <w:vAlign w:val="center"/>
          </w:tcPr>
          <w:p w:rsidR="0057202F" w:rsidRPr="0057202F"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57202F" w:rsidRDefault="00FE5B8E" w:rsidP="0057202F">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меншення</w:t>
            </w:r>
          </w:p>
        </w:tc>
      </w:tr>
      <w:tr w:rsidR="0057202F" w:rsidTr="0057202F">
        <w:tc>
          <w:tcPr>
            <w:tcW w:w="2660" w:type="dxa"/>
          </w:tcPr>
          <w:p w:rsidR="0057202F" w:rsidRPr="0057202F" w:rsidRDefault="0057202F" w:rsidP="0057202F">
            <w:pPr>
              <w:pStyle w:val="a7"/>
              <w:suppressAutoHyphens/>
              <w:spacing w:before="0" w:beforeAutospacing="0" w:after="0" w:afterAutospacing="0"/>
              <w:jc w:val="both"/>
              <w:rPr>
                <w:color w:val="000000"/>
                <w:lang w:val="uk-UA"/>
              </w:rPr>
            </w:pPr>
            <w:r>
              <w:rPr>
                <w:color w:val="000000"/>
                <w:lang w:val="uk-UA"/>
              </w:rPr>
              <w:t>Коефіцієнт оборотності кредиторської заборгованості</w:t>
            </w:r>
          </w:p>
        </w:tc>
        <w:tc>
          <w:tcPr>
            <w:tcW w:w="4252" w:type="dxa"/>
            <w:vAlign w:val="center"/>
          </w:tcPr>
          <w:p w:rsidR="0057202F" w:rsidRPr="0057202F"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lang w:val="uk-UA"/>
                      </w:rPr>
                    </m:ctrlPr>
                  </m:fPr>
                  <m:num>
                    <m:r>
                      <m:rPr>
                        <m:sty m:val="p"/>
                      </m:rPr>
                      <w:rPr>
                        <w:rFonts w:ascii="Cambria Math" w:eastAsiaTheme="minorHAnsi"/>
                        <w:lang w:val="uk-UA"/>
                      </w:rPr>
                      <m:t>Ф</m:t>
                    </m:r>
                    <m:r>
                      <m:rPr>
                        <m:sty m:val="p"/>
                      </m:rPr>
                      <w:rPr>
                        <w:rFonts w:ascii="Cambria Math" w:eastAsiaTheme="minorHAnsi"/>
                        <w:lang w:val="uk-UA"/>
                      </w:rPr>
                      <m:t>2(</m:t>
                    </m:r>
                    <m:r>
                      <m:rPr>
                        <m:sty m:val="p"/>
                      </m:rPr>
                      <w:rPr>
                        <w:rFonts w:ascii="Cambria Math" w:eastAsiaTheme="minorHAnsi"/>
                        <w:lang w:val="uk-UA"/>
                      </w:rPr>
                      <m:t>ряд</m:t>
                    </m:r>
                    <m:r>
                      <m:rPr>
                        <m:sty m:val="p"/>
                      </m:rPr>
                      <w:rPr>
                        <w:rFonts w:ascii="Cambria Math" w:eastAsiaTheme="minorHAnsi"/>
                        <w:lang w:val="uk-UA"/>
                      </w:rPr>
                      <m:t>.035)</m:t>
                    </m:r>
                  </m:num>
                  <m:den>
                    <m:r>
                      <m:rPr>
                        <m:sty m:val="p"/>
                      </m:rPr>
                      <w:rPr>
                        <w:rFonts w:ascii="Cambria Math" w:eastAsiaTheme="minorHAnsi"/>
                        <w:lang w:val="uk-UA"/>
                      </w:rPr>
                      <m:t>Ф</m:t>
                    </m:r>
                    <m:r>
                      <m:rPr>
                        <m:sty m:val="p"/>
                      </m:rPr>
                      <w:rPr>
                        <w:rFonts w:ascii="Cambria Math" w:eastAsiaTheme="minorHAnsi"/>
                        <w:lang w:val="uk-UA"/>
                      </w:rPr>
                      <m:t>1</m:t>
                    </m:r>
                    <m:d>
                      <m:dPr>
                        <m:ctrlPr>
                          <w:rPr>
                            <w:rFonts w:ascii="Cambria Math" w:eastAsiaTheme="minorHAnsi" w:hAnsi="Cambria Math"/>
                            <w:lang w:val="uk-UA"/>
                          </w:rPr>
                        </m:ctrlPr>
                      </m:dPr>
                      <m:e>
                        <m:r>
                          <m:rPr>
                            <m:sty m:val="p"/>
                          </m:rPr>
                          <w:rPr>
                            <w:rFonts w:ascii="Cambria Math" w:eastAsiaTheme="minorHAnsi"/>
                            <w:lang w:val="uk-UA"/>
                          </w:rPr>
                          <m:t>ряд</m:t>
                        </m:r>
                        <m:r>
                          <m:rPr>
                            <m:sty m:val="p"/>
                          </m:rPr>
                          <w:rPr>
                            <w:rFonts w:ascii="Cambria Math" w:eastAsiaTheme="minorHAnsi"/>
                            <w:lang w:val="uk-UA"/>
                          </w:rPr>
                          <m:t>.620</m:t>
                        </m:r>
                        <m:r>
                          <m:rPr>
                            <m:sty m:val="p"/>
                          </m:rPr>
                          <w:rPr>
                            <w:rFonts w:ascii="Cambria Math" w:eastAsiaTheme="minorHAnsi"/>
                            <w:lang w:val="uk-UA"/>
                          </w:rPr>
                          <m:t>гр</m:t>
                        </m:r>
                        <m:r>
                          <m:rPr>
                            <m:sty m:val="p"/>
                          </m:rPr>
                          <w:rPr>
                            <w:rFonts w:ascii="Cambria Math" w:eastAsiaTheme="minorHAnsi"/>
                            <w:lang w:val="uk-UA"/>
                          </w:rPr>
                          <m:t>.3+4</m:t>
                        </m:r>
                      </m:e>
                    </m:d>
                    <m:r>
                      <m:rPr>
                        <m:sty m:val="p"/>
                      </m:rPr>
                      <w:rPr>
                        <w:rFonts w:ascii="Cambria Math" w:eastAsiaTheme="minorHAnsi"/>
                        <w:lang w:val="uk-UA"/>
                      </w:rPr>
                      <m:t>*</m:t>
                    </m:r>
                    <m:r>
                      <m:rPr>
                        <m:sty m:val="p"/>
                      </m:rPr>
                      <w:rPr>
                        <w:rFonts w:ascii="Cambria Math" w:eastAsiaTheme="minorHAnsi"/>
                        <w:lang w:val="uk-UA"/>
                      </w:rPr>
                      <m:t>0,5</m:t>
                    </m:r>
                  </m:den>
                </m:f>
              </m:oMath>
            </m:oMathPara>
          </w:p>
        </w:tc>
        <w:tc>
          <w:tcPr>
            <w:tcW w:w="1456" w:type="dxa"/>
            <w:vAlign w:val="center"/>
          </w:tcPr>
          <w:p w:rsidR="0057202F" w:rsidRPr="0057202F"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57202F" w:rsidRDefault="00FE5B8E" w:rsidP="0057202F">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більшення</w:t>
            </w:r>
          </w:p>
        </w:tc>
      </w:tr>
      <w:tr w:rsidR="0057202F" w:rsidTr="0057202F">
        <w:tc>
          <w:tcPr>
            <w:tcW w:w="2660" w:type="dxa"/>
          </w:tcPr>
          <w:p w:rsidR="0057202F" w:rsidRPr="0057202F" w:rsidRDefault="0057202F" w:rsidP="0057202F">
            <w:pPr>
              <w:pStyle w:val="a7"/>
              <w:suppressAutoHyphens/>
              <w:spacing w:before="0" w:beforeAutospacing="0" w:after="0" w:afterAutospacing="0"/>
              <w:jc w:val="both"/>
              <w:rPr>
                <w:color w:val="000000"/>
                <w:lang w:val="uk-UA"/>
              </w:rPr>
            </w:pPr>
            <w:r>
              <w:rPr>
                <w:color w:val="000000"/>
                <w:lang w:val="uk-UA"/>
              </w:rPr>
              <w:t>Тривалість погашення кредиторської заборгованості</w:t>
            </w:r>
          </w:p>
        </w:tc>
        <w:tc>
          <w:tcPr>
            <w:tcW w:w="4252" w:type="dxa"/>
            <w:vAlign w:val="center"/>
          </w:tcPr>
          <w:p w:rsidR="0057202F" w:rsidRPr="0057202F" w:rsidRDefault="00C167AB" w:rsidP="0057202F">
            <w:pPr>
              <w:pStyle w:val="a7"/>
              <w:suppressAutoHyphens/>
              <w:spacing w:before="0" w:beforeAutospacing="0" w:after="0" w:afterAutospacing="0"/>
              <w:jc w:val="center"/>
              <w:rPr>
                <w:color w:val="000000"/>
                <w:lang w:val="uk-UA"/>
              </w:rPr>
            </w:pPr>
            <m:oMathPara>
              <m:oMath>
                <m:f>
                  <m:fPr>
                    <m:ctrlPr>
                      <w:rPr>
                        <w:rFonts w:ascii="Cambria Math" w:eastAsiaTheme="minorHAnsi" w:hAnsi="Cambria Math"/>
                        <w:lang w:val="uk-UA"/>
                      </w:rPr>
                    </m:ctrlPr>
                  </m:fPr>
                  <m:num>
                    <m:r>
                      <m:rPr>
                        <m:sty m:val="p"/>
                      </m:rPr>
                      <w:rPr>
                        <w:rFonts w:ascii="Cambria Math" w:eastAsiaTheme="minorHAnsi"/>
                        <w:lang w:val="uk-UA"/>
                      </w:rPr>
                      <m:t>Ф</m:t>
                    </m:r>
                    <m:r>
                      <m:rPr>
                        <m:sty m:val="p"/>
                      </m:rPr>
                      <w:rPr>
                        <w:rFonts w:ascii="Cambria Math" w:eastAsiaTheme="minorHAnsi"/>
                        <w:lang w:val="uk-UA"/>
                      </w:rPr>
                      <m:t>1</m:t>
                    </m:r>
                    <m:d>
                      <m:dPr>
                        <m:ctrlPr>
                          <w:rPr>
                            <w:rFonts w:ascii="Cambria Math" w:eastAsiaTheme="minorHAnsi" w:hAnsi="Cambria Math"/>
                            <w:lang w:val="uk-UA"/>
                          </w:rPr>
                        </m:ctrlPr>
                      </m:dPr>
                      <m:e>
                        <m:r>
                          <m:rPr>
                            <m:sty m:val="p"/>
                          </m:rPr>
                          <w:rPr>
                            <w:rFonts w:ascii="Cambria Math" w:eastAsiaTheme="minorHAnsi"/>
                            <w:lang w:val="uk-UA"/>
                          </w:rPr>
                          <m:t>ряд</m:t>
                        </m:r>
                        <m:r>
                          <m:rPr>
                            <m:sty m:val="p"/>
                          </m:rPr>
                          <w:rPr>
                            <w:rFonts w:ascii="Cambria Math" w:eastAsiaTheme="minorHAnsi"/>
                            <w:lang w:val="uk-UA"/>
                          </w:rPr>
                          <m:t>.620</m:t>
                        </m:r>
                        <m:r>
                          <m:rPr>
                            <m:sty m:val="p"/>
                          </m:rPr>
                          <w:rPr>
                            <w:rFonts w:ascii="Cambria Math" w:eastAsiaTheme="minorHAnsi"/>
                            <w:lang w:val="uk-UA"/>
                          </w:rPr>
                          <m:t>гр</m:t>
                        </m:r>
                        <m:r>
                          <m:rPr>
                            <m:sty m:val="p"/>
                          </m:rPr>
                          <w:rPr>
                            <w:rFonts w:ascii="Cambria Math" w:eastAsiaTheme="minorHAnsi"/>
                            <w:lang w:val="uk-UA"/>
                          </w:rPr>
                          <m:t>.3+4</m:t>
                        </m:r>
                      </m:e>
                    </m:d>
                    <m:r>
                      <m:rPr>
                        <m:sty m:val="p"/>
                      </m:rPr>
                      <w:rPr>
                        <w:rFonts w:ascii="Cambria Math" w:eastAsiaTheme="minorHAnsi"/>
                        <w:lang w:val="uk-UA"/>
                      </w:rPr>
                      <m:t>*</m:t>
                    </m:r>
                    <m:r>
                      <m:rPr>
                        <m:sty m:val="p"/>
                      </m:rPr>
                      <w:rPr>
                        <w:rFonts w:ascii="Cambria Math" w:eastAsiaTheme="minorHAnsi"/>
                        <w:lang w:val="uk-UA"/>
                      </w:rPr>
                      <m:t>0,5</m:t>
                    </m:r>
                  </m:num>
                  <m:den>
                    <m:r>
                      <m:rPr>
                        <m:sty m:val="p"/>
                      </m:rPr>
                      <w:rPr>
                        <w:rFonts w:ascii="Cambria Math" w:eastAsiaTheme="minorHAnsi"/>
                        <w:lang w:val="uk-UA"/>
                      </w:rPr>
                      <m:t>Ф</m:t>
                    </m:r>
                    <m:r>
                      <m:rPr>
                        <m:sty m:val="p"/>
                      </m:rPr>
                      <w:rPr>
                        <w:rFonts w:ascii="Cambria Math" w:eastAsiaTheme="minorHAnsi"/>
                        <w:lang w:val="uk-UA"/>
                      </w:rPr>
                      <m:t>2(</m:t>
                    </m:r>
                    <m:r>
                      <m:rPr>
                        <m:sty m:val="p"/>
                      </m:rPr>
                      <w:rPr>
                        <w:rFonts w:ascii="Cambria Math" w:eastAsiaTheme="minorHAnsi"/>
                        <w:lang w:val="uk-UA"/>
                      </w:rPr>
                      <m:t>ряд</m:t>
                    </m:r>
                    <m:r>
                      <m:rPr>
                        <m:sty m:val="p"/>
                      </m:rPr>
                      <w:rPr>
                        <w:rFonts w:ascii="Cambria Math" w:eastAsiaTheme="minorHAnsi"/>
                        <w:lang w:val="uk-UA"/>
                      </w:rPr>
                      <m:t>.035)</m:t>
                    </m:r>
                  </m:den>
                </m:f>
              </m:oMath>
            </m:oMathPara>
          </w:p>
        </w:tc>
        <w:tc>
          <w:tcPr>
            <w:tcW w:w="1456" w:type="dxa"/>
            <w:vAlign w:val="center"/>
          </w:tcPr>
          <w:p w:rsidR="0057202F" w:rsidRPr="0057202F" w:rsidRDefault="0057202F" w:rsidP="0057202F">
            <w:pPr>
              <w:pStyle w:val="a7"/>
              <w:suppressAutoHyphens/>
              <w:spacing w:before="0" w:beforeAutospacing="0" w:after="0" w:afterAutospacing="0"/>
              <w:jc w:val="center"/>
              <w:rPr>
                <w:color w:val="000000"/>
                <w:lang w:val="uk-UA"/>
              </w:rPr>
            </w:pPr>
            <w:r>
              <w:rPr>
                <w:color w:val="000000"/>
                <w:lang w:val="uk-UA"/>
              </w:rPr>
              <w:t>За планом</w:t>
            </w:r>
          </w:p>
        </w:tc>
        <w:tc>
          <w:tcPr>
            <w:tcW w:w="1487" w:type="dxa"/>
            <w:vAlign w:val="center"/>
          </w:tcPr>
          <w:p w:rsidR="0057202F" w:rsidRPr="0057202F" w:rsidRDefault="00FE5B8E" w:rsidP="0057202F">
            <w:pPr>
              <w:pStyle w:val="a7"/>
              <w:suppressAutoHyphens/>
              <w:spacing w:before="0" w:beforeAutospacing="0" w:after="0" w:afterAutospacing="0"/>
              <w:jc w:val="center"/>
              <w:rPr>
                <w:color w:val="000000"/>
                <w:lang w:val="uk-UA"/>
              </w:rPr>
            </w:pPr>
            <w:r>
              <w:rPr>
                <w:color w:val="000000"/>
                <w:lang w:val="uk-UA"/>
              </w:rPr>
              <w:t>З</w:t>
            </w:r>
            <w:r w:rsidR="0057202F">
              <w:rPr>
                <w:color w:val="000000"/>
                <w:lang w:val="uk-UA"/>
              </w:rPr>
              <w:t>меншення</w:t>
            </w:r>
          </w:p>
        </w:tc>
      </w:tr>
      <w:tr w:rsidR="0057202F" w:rsidTr="0057202F">
        <w:tc>
          <w:tcPr>
            <w:tcW w:w="2656" w:type="dxa"/>
          </w:tcPr>
          <w:p w:rsidR="0057202F" w:rsidRPr="0057202F" w:rsidRDefault="0057202F" w:rsidP="0057202F">
            <w:pPr>
              <w:pStyle w:val="a7"/>
              <w:suppressAutoHyphens/>
              <w:spacing w:before="0" w:beforeAutospacing="0" w:after="0" w:afterAutospacing="0"/>
              <w:rPr>
                <w:color w:val="000000"/>
                <w:lang w:val="uk-UA"/>
              </w:rPr>
            </w:pPr>
            <w:r>
              <w:rPr>
                <w:color w:val="000000"/>
                <w:lang w:val="uk-UA"/>
              </w:rPr>
              <w:t>Тривалість фінансового циклу</w:t>
            </w:r>
          </w:p>
        </w:tc>
        <w:tc>
          <w:tcPr>
            <w:tcW w:w="4256" w:type="dxa"/>
          </w:tcPr>
          <w:p w:rsidR="0057202F" w:rsidRPr="0057202F" w:rsidRDefault="0057202F" w:rsidP="0057202F">
            <w:pPr>
              <w:pStyle w:val="a7"/>
              <w:suppressAutoHyphens/>
              <w:spacing w:before="0" w:beforeAutospacing="0" w:after="0" w:afterAutospacing="0" w:line="360" w:lineRule="auto"/>
              <w:rPr>
                <w:color w:val="000000"/>
                <w:lang w:val="uk-UA"/>
              </w:rPr>
            </w:pPr>
            <w:r w:rsidRPr="0057202F">
              <w:rPr>
                <w:color w:val="000000"/>
                <w:lang w:val="uk-UA"/>
              </w:rPr>
              <w:t>Трив</w:t>
            </w:r>
            <w:r>
              <w:rPr>
                <w:color w:val="000000"/>
                <w:lang w:val="uk-UA"/>
              </w:rPr>
              <w:t xml:space="preserve">. опер.цикл – трив.погаш.кред.заб. </w:t>
            </w:r>
          </w:p>
        </w:tc>
        <w:tc>
          <w:tcPr>
            <w:tcW w:w="1456" w:type="dxa"/>
          </w:tcPr>
          <w:p w:rsidR="0057202F" w:rsidRPr="0057202F" w:rsidRDefault="0057202F" w:rsidP="0057202F">
            <w:pPr>
              <w:pStyle w:val="a7"/>
              <w:suppressAutoHyphens/>
              <w:spacing w:before="0" w:beforeAutospacing="0" w:after="0" w:afterAutospacing="0" w:line="360" w:lineRule="auto"/>
              <w:rPr>
                <w:color w:val="000000"/>
                <w:lang w:val="uk-UA"/>
              </w:rPr>
            </w:pPr>
            <w:r w:rsidRPr="0057202F">
              <w:rPr>
                <w:color w:val="000000"/>
                <w:lang w:val="uk-UA"/>
              </w:rPr>
              <w:t>За планом</w:t>
            </w:r>
          </w:p>
        </w:tc>
        <w:tc>
          <w:tcPr>
            <w:tcW w:w="1487" w:type="dxa"/>
          </w:tcPr>
          <w:p w:rsidR="0057202F" w:rsidRPr="0057202F" w:rsidRDefault="00FE5B8E" w:rsidP="0057202F">
            <w:pPr>
              <w:pStyle w:val="a7"/>
              <w:suppressAutoHyphens/>
              <w:spacing w:before="0" w:beforeAutospacing="0" w:after="0" w:afterAutospacing="0" w:line="360" w:lineRule="auto"/>
              <w:rPr>
                <w:color w:val="000000"/>
                <w:lang w:val="uk-UA"/>
              </w:rPr>
            </w:pPr>
            <w:r w:rsidRPr="0057202F">
              <w:rPr>
                <w:color w:val="000000"/>
                <w:lang w:val="uk-UA"/>
              </w:rPr>
              <w:t>З</w:t>
            </w:r>
            <w:r w:rsidR="0057202F" w:rsidRPr="0057202F">
              <w:rPr>
                <w:color w:val="000000"/>
                <w:lang w:val="uk-UA"/>
              </w:rPr>
              <w:t>меншення</w:t>
            </w:r>
          </w:p>
        </w:tc>
      </w:tr>
    </w:tbl>
    <w:p w:rsidR="00D81508" w:rsidRDefault="00D81508" w:rsidP="0057202F">
      <w:pPr>
        <w:pStyle w:val="a7"/>
        <w:shd w:val="clear" w:color="auto" w:fill="FFFFFF"/>
        <w:suppressAutoHyphens/>
        <w:spacing w:before="0" w:beforeAutospacing="0" w:after="0" w:afterAutospacing="0" w:line="360" w:lineRule="auto"/>
        <w:rPr>
          <w:color w:val="000000"/>
          <w:sz w:val="28"/>
          <w:szCs w:val="28"/>
          <w:lang w:val="uk-UA"/>
        </w:rPr>
      </w:pPr>
    </w:p>
    <w:p w:rsidR="00274094" w:rsidRDefault="0057202F" w:rsidP="00274094">
      <w:pPr>
        <w:pStyle w:val="a7"/>
        <w:shd w:val="clear" w:color="auto" w:fill="FFFFFF"/>
        <w:suppressAutoHyphens/>
        <w:spacing w:before="0" w:beforeAutospacing="0" w:after="0" w:afterAutospacing="0" w:line="360" w:lineRule="auto"/>
        <w:ind w:firstLine="709"/>
        <w:jc w:val="both"/>
        <w:rPr>
          <w:color w:val="000000"/>
          <w:sz w:val="28"/>
          <w:szCs w:val="28"/>
          <w:lang w:val="uk-UA"/>
        </w:rPr>
      </w:pPr>
      <w:r w:rsidRPr="0057202F">
        <w:rPr>
          <w:color w:val="000000"/>
          <w:sz w:val="28"/>
          <w:szCs w:val="28"/>
        </w:rPr>
        <w:t xml:space="preserve">Коефіцієнт оборотності </w:t>
      </w:r>
      <w:r>
        <w:rPr>
          <w:color w:val="000000"/>
          <w:sz w:val="28"/>
          <w:szCs w:val="28"/>
          <w:lang w:val="uk-UA"/>
        </w:rPr>
        <w:t xml:space="preserve">оборотних </w:t>
      </w:r>
      <w:r w:rsidRPr="0057202F">
        <w:rPr>
          <w:color w:val="000000"/>
          <w:sz w:val="28"/>
          <w:szCs w:val="28"/>
        </w:rPr>
        <w:t xml:space="preserve">активів </w:t>
      </w:r>
      <w:r w:rsidR="00274094">
        <w:rPr>
          <w:color w:val="000000"/>
          <w:sz w:val="28"/>
          <w:szCs w:val="28"/>
          <w:lang w:val="uk-UA"/>
        </w:rPr>
        <w:t>- відношення обсягу чистого доходу від реалізації до середньої вартості оборотних активів. Характеризується швидкість обороту оборотних активів підприємства за період або суму доходу, яка отримується з кожної гривні активів.</w:t>
      </w:r>
    </w:p>
    <w:p w:rsidR="00274094" w:rsidRDefault="00274094" w:rsidP="00274094">
      <w:pPr>
        <w:pStyle w:val="a7"/>
        <w:shd w:val="clear" w:color="auto" w:fill="FFFFFF"/>
        <w:suppressAutoHyphens/>
        <w:spacing w:before="0" w:beforeAutospacing="0" w:after="0" w:afterAutospacing="0" w:line="360" w:lineRule="auto"/>
        <w:ind w:firstLine="709"/>
        <w:jc w:val="both"/>
        <w:rPr>
          <w:color w:val="000000"/>
          <w:sz w:val="28"/>
          <w:szCs w:val="28"/>
          <w:lang w:val="uk-UA"/>
        </w:rPr>
      </w:pPr>
      <w:r>
        <w:rPr>
          <w:color w:val="000000"/>
          <w:sz w:val="28"/>
          <w:szCs w:val="28"/>
          <w:lang w:val="uk-UA"/>
        </w:rPr>
        <w:t>Коефіцієнт завантаження активів в обороті – вартість оборотних активів на 1 гривню продажу.</w:t>
      </w:r>
    </w:p>
    <w:p w:rsidR="00274094" w:rsidRDefault="00274094" w:rsidP="00274094">
      <w:pPr>
        <w:pStyle w:val="a7"/>
        <w:shd w:val="clear" w:color="auto" w:fill="FFFFFF"/>
        <w:suppressAutoHyphens/>
        <w:spacing w:before="0" w:beforeAutospacing="0" w:after="0" w:afterAutospacing="0" w:line="360" w:lineRule="auto"/>
        <w:ind w:firstLine="709"/>
        <w:jc w:val="both"/>
        <w:rPr>
          <w:sz w:val="28"/>
          <w:szCs w:val="28"/>
          <w:shd w:val="clear" w:color="auto" w:fill="FFFFFF"/>
          <w:lang w:val="uk-UA"/>
        </w:rPr>
      </w:pPr>
      <w:r>
        <w:rPr>
          <w:color w:val="000000"/>
          <w:sz w:val="28"/>
          <w:szCs w:val="28"/>
          <w:lang w:val="uk-UA"/>
        </w:rPr>
        <w:t>Коефіцієнт оборотності коштів в розрахунках –</w:t>
      </w:r>
      <w:r>
        <w:rPr>
          <w:sz w:val="28"/>
          <w:szCs w:val="28"/>
          <w:shd w:val="clear" w:color="auto" w:fill="FFFFFF"/>
          <w:lang w:val="uk-UA"/>
        </w:rPr>
        <w:t>в</w:t>
      </w:r>
      <w:r w:rsidRPr="00071B8E">
        <w:rPr>
          <w:sz w:val="28"/>
          <w:szCs w:val="28"/>
          <w:shd w:val="clear" w:color="auto" w:fill="FFFFFF"/>
          <w:lang w:val="uk-UA"/>
        </w:rPr>
        <w:t xml:space="preserve">изначає </w:t>
      </w:r>
      <w:r>
        <w:rPr>
          <w:sz w:val="28"/>
          <w:szCs w:val="28"/>
          <w:shd w:val="clear" w:color="auto" w:fill="FFFFFF"/>
          <w:lang w:val="uk-UA"/>
        </w:rPr>
        <w:t xml:space="preserve"> </w:t>
      </w:r>
      <w:r w:rsidRPr="00071B8E">
        <w:rPr>
          <w:sz w:val="28"/>
          <w:szCs w:val="28"/>
          <w:shd w:val="clear" w:color="auto" w:fill="FFFFFF"/>
          <w:lang w:val="uk-UA"/>
        </w:rPr>
        <w:t>кількість обороту засобів в розрахунках протягом звітного періоду; розраховується як відношення суми продажу до середньорічної вартості засобів в розрахунках</w:t>
      </w:r>
      <w:r>
        <w:rPr>
          <w:sz w:val="28"/>
          <w:szCs w:val="28"/>
          <w:shd w:val="clear" w:color="auto" w:fill="FFFFFF"/>
          <w:lang w:val="uk-UA"/>
        </w:rPr>
        <w:t>.</w:t>
      </w:r>
    </w:p>
    <w:p w:rsidR="00274094" w:rsidRPr="00274094" w:rsidRDefault="00274094" w:rsidP="00CE2708">
      <w:pPr>
        <w:pStyle w:val="a7"/>
        <w:shd w:val="clear" w:color="auto" w:fill="FFFFFF"/>
        <w:suppressAutoHyphens/>
        <w:spacing w:before="0" w:beforeAutospacing="0" w:after="0" w:afterAutospacing="0" w:line="360" w:lineRule="auto"/>
        <w:ind w:firstLine="709"/>
        <w:jc w:val="both"/>
        <w:rPr>
          <w:color w:val="000000"/>
          <w:sz w:val="28"/>
          <w:szCs w:val="28"/>
        </w:rPr>
      </w:pPr>
      <w:r>
        <w:rPr>
          <w:color w:val="000000"/>
          <w:sz w:val="28"/>
          <w:szCs w:val="28"/>
          <w:lang w:val="uk-UA"/>
        </w:rPr>
        <w:t xml:space="preserve"> </w:t>
      </w:r>
      <w:r w:rsidRPr="00071B8E">
        <w:rPr>
          <w:color w:val="000000"/>
          <w:sz w:val="28"/>
          <w:szCs w:val="28"/>
          <w:lang w:val="uk-UA"/>
        </w:rPr>
        <w:t xml:space="preserve">Коефіцієнт </w:t>
      </w:r>
      <w:r>
        <w:rPr>
          <w:color w:val="000000"/>
          <w:sz w:val="28"/>
          <w:szCs w:val="28"/>
          <w:lang w:val="uk-UA"/>
        </w:rPr>
        <w:t xml:space="preserve"> </w:t>
      </w:r>
      <w:r w:rsidRPr="00071B8E">
        <w:rPr>
          <w:color w:val="000000"/>
          <w:sz w:val="28"/>
          <w:szCs w:val="28"/>
          <w:lang w:val="uk-UA"/>
        </w:rPr>
        <w:t xml:space="preserve">оборотності </w:t>
      </w:r>
      <w:r>
        <w:rPr>
          <w:color w:val="000000"/>
          <w:sz w:val="28"/>
          <w:szCs w:val="28"/>
          <w:lang w:val="uk-UA"/>
        </w:rPr>
        <w:t xml:space="preserve"> </w:t>
      </w:r>
      <w:r w:rsidRPr="00071B8E">
        <w:rPr>
          <w:color w:val="000000"/>
          <w:sz w:val="28"/>
          <w:szCs w:val="28"/>
          <w:lang w:val="uk-UA"/>
        </w:rPr>
        <w:t>запасів визначається як відношення собівартості реалізованої продукції до середньої вартості запасів.</w:t>
      </w:r>
      <w:r>
        <w:rPr>
          <w:color w:val="000000"/>
          <w:sz w:val="28"/>
          <w:szCs w:val="28"/>
          <w:lang w:val="uk-UA"/>
        </w:rPr>
        <w:t xml:space="preserve"> </w:t>
      </w:r>
      <w:r w:rsidRPr="00274094">
        <w:rPr>
          <w:color w:val="000000"/>
          <w:sz w:val="28"/>
          <w:szCs w:val="28"/>
        </w:rPr>
        <w:t>Значення</w:t>
      </w:r>
      <w:r w:rsidRPr="00274094">
        <w:rPr>
          <w:rStyle w:val="apple-converted-space"/>
          <w:color w:val="000000"/>
          <w:sz w:val="28"/>
          <w:szCs w:val="28"/>
        </w:rPr>
        <w:t>  </w:t>
      </w:r>
      <w:r w:rsidRPr="00274094">
        <w:rPr>
          <w:color w:val="000000"/>
          <w:sz w:val="28"/>
          <w:szCs w:val="28"/>
        </w:rPr>
        <w:t>показує, скільки разів у середньому поповнювалися запаси підприємства протягом звітного року.</w:t>
      </w:r>
    </w:p>
    <w:p w:rsidR="000773D0" w:rsidRDefault="000773D0" w:rsidP="00274094">
      <w:pPr>
        <w:pStyle w:val="a7"/>
        <w:shd w:val="clear" w:color="auto" w:fill="FFFFFF"/>
        <w:suppressAutoHyphens/>
        <w:spacing w:before="0" w:beforeAutospacing="0" w:after="0" w:afterAutospacing="0" w:line="360" w:lineRule="auto"/>
        <w:ind w:firstLine="709"/>
        <w:jc w:val="both"/>
        <w:rPr>
          <w:color w:val="000000"/>
          <w:sz w:val="28"/>
          <w:szCs w:val="28"/>
          <w:lang w:val="uk-UA"/>
        </w:rPr>
      </w:pPr>
      <w:r w:rsidRPr="000773D0">
        <w:rPr>
          <w:color w:val="000000"/>
          <w:sz w:val="28"/>
          <w:szCs w:val="28"/>
          <w:lang w:val="uk-UA"/>
        </w:rPr>
        <w:t xml:space="preserve">Коефіцієнт оборотності виробничих запасів - </w:t>
      </w:r>
      <w:r w:rsidRPr="000773D0">
        <w:rPr>
          <w:color w:val="000000"/>
          <w:sz w:val="28"/>
          <w:szCs w:val="28"/>
          <w:shd w:val="clear" w:color="auto" w:fill="FFFFFF"/>
          <w:lang w:val="uk-UA"/>
        </w:rPr>
        <w:t>дає можливість встановити швидкість обороту запасів для забезпечення виконання завдання з продажу (реалізації) готової продукції (товарів, робіт, послуг).</w:t>
      </w:r>
    </w:p>
    <w:p w:rsidR="00274094" w:rsidRPr="001851D6" w:rsidRDefault="00274094" w:rsidP="00274094">
      <w:pPr>
        <w:pStyle w:val="a7"/>
        <w:shd w:val="clear" w:color="auto" w:fill="FFFFFF"/>
        <w:suppressAutoHyphens/>
        <w:spacing w:before="0" w:beforeAutospacing="0" w:after="0" w:afterAutospacing="0" w:line="360" w:lineRule="auto"/>
        <w:ind w:firstLine="709"/>
        <w:jc w:val="both"/>
        <w:rPr>
          <w:rStyle w:val="apple-converted-space"/>
          <w:sz w:val="28"/>
          <w:szCs w:val="28"/>
          <w:shd w:val="clear" w:color="auto" w:fill="FFFFFF"/>
          <w:lang w:val="uk-UA"/>
        </w:rPr>
      </w:pPr>
      <w:r w:rsidRPr="001851D6">
        <w:rPr>
          <w:sz w:val="28"/>
          <w:szCs w:val="28"/>
          <w:shd w:val="clear" w:color="auto" w:fill="FFFFFF"/>
        </w:rPr>
        <w:t>Коефіцієнт оборотності активів вказує на рівень оборотності всього капіталу, інвестованого в підприємство. Це показник капіталовіддачі, оскільки відображає обсяги виручки на гривню інвестованих коштів. Аналізуючи цей показник в динаміці, необхідно враховувати такі фактори, як зміна методів нарахування амортизації, обсяги інвестицій у розвиток виробничого потенціалу та строк їх освоєння.</w:t>
      </w:r>
      <w:r w:rsidRPr="001851D6">
        <w:rPr>
          <w:rStyle w:val="apple-converted-space"/>
          <w:sz w:val="28"/>
          <w:szCs w:val="28"/>
          <w:shd w:val="clear" w:color="auto" w:fill="FFFFFF"/>
        </w:rPr>
        <w:t> </w:t>
      </w:r>
    </w:p>
    <w:p w:rsidR="00274094" w:rsidRPr="001851D6" w:rsidRDefault="00274094" w:rsidP="00274094">
      <w:pPr>
        <w:pStyle w:val="a7"/>
        <w:shd w:val="clear" w:color="auto" w:fill="FFFFFF"/>
        <w:suppressAutoHyphens/>
        <w:spacing w:before="0" w:beforeAutospacing="0" w:after="0" w:afterAutospacing="0" w:line="360" w:lineRule="auto"/>
        <w:ind w:firstLine="709"/>
        <w:jc w:val="both"/>
        <w:rPr>
          <w:rFonts w:ascii="Tahoma" w:hAnsi="Tahoma" w:cs="Tahoma"/>
          <w:sz w:val="21"/>
          <w:szCs w:val="21"/>
          <w:shd w:val="clear" w:color="auto" w:fill="FFFFFF"/>
          <w:lang w:val="uk-UA"/>
        </w:rPr>
      </w:pPr>
      <w:r w:rsidRPr="001851D6">
        <w:rPr>
          <w:rStyle w:val="apple-converted-space"/>
          <w:sz w:val="28"/>
          <w:szCs w:val="28"/>
          <w:shd w:val="clear" w:color="auto" w:fill="FFFFFF"/>
          <w:lang w:val="uk-UA"/>
        </w:rPr>
        <w:t>Коефіцієнт завантаження активів – вартість майна, що припадає на 1 грн. продажу. зменшення коефіцієнту свідчить про підвищення ефективності використання активів підприємства.</w:t>
      </w:r>
      <w:r w:rsidRPr="001851D6">
        <w:rPr>
          <w:rFonts w:ascii="Tahoma" w:hAnsi="Tahoma" w:cs="Tahoma"/>
          <w:sz w:val="21"/>
          <w:szCs w:val="21"/>
          <w:shd w:val="clear" w:color="auto" w:fill="FFFFFF"/>
          <w:lang w:val="uk-UA"/>
        </w:rPr>
        <w:t xml:space="preserve"> </w:t>
      </w:r>
    </w:p>
    <w:p w:rsidR="00274094" w:rsidRDefault="00274094" w:rsidP="00274094">
      <w:pPr>
        <w:pStyle w:val="a7"/>
        <w:shd w:val="clear" w:color="auto" w:fill="FFFFFF"/>
        <w:suppressAutoHyphens/>
        <w:spacing w:before="0" w:beforeAutospacing="0" w:after="0" w:afterAutospacing="0" w:line="360" w:lineRule="auto"/>
        <w:ind w:firstLine="709"/>
        <w:jc w:val="both"/>
        <w:rPr>
          <w:sz w:val="28"/>
          <w:szCs w:val="28"/>
          <w:shd w:val="clear" w:color="auto" w:fill="FFFFFF"/>
          <w:lang w:val="uk-UA"/>
        </w:rPr>
      </w:pPr>
      <w:r w:rsidRPr="00274094">
        <w:rPr>
          <w:sz w:val="28"/>
          <w:szCs w:val="28"/>
          <w:shd w:val="clear" w:color="auto" w:fill="FFFFFF"/>
          <w:lang w:val="uk-UA"/>
        </w:rPr>
        <w:t>Тривалість погашення</w:t>
      </w:r>
      <w:r>
        <w:rPr>
          <w:sz w:val="28"/>
          <w:szCs w:val="28"/>
          <w:shd w:val="clear" w:color="auto" w:fill="FFFFFF"/>
          <w:lang w:val="uk-UA"/>
        </w:rPr>
        <w:t xml:space="preserve"> дебіторської заборгованості</w:t>
      </w:r>
      <w:r w:rsidRPr="00274094">
        <w:rPr>
          <w:sz w:val="28"/>
          <w:szCs w:val="28"/>
          <w:shd w:val="clear" w:color="auto" w:fill="FFFFFF"/>
          <w:lang w:val="uk-UA"/>
        </w:rPr>
        <w:t xml:space="preserve"> </w:t>
      </w:r>
      <w:r>
        <w:rPr>
          <w:sz w:val="28"/>
          <w:szCs w:val="28"/>
          <w:shd w:val="clear" w:color="auto" w:fill="FFFFFF"/>
          <w:lang w:val="uk-UA"/>
        </w:rPr>
        <w:t>р</w:t>
      </w:r>
      <w:r w:rsidRPr="00071B8E">
        <w:rPr>
          <w:sz w:val="28"/>
          <w:szCs w:val="28"/>
          <w:shd w:val="clear" w:color="auto" w:fill="FFFFFF"/>
          <w:lang w:val="uk-UA"/>
        </w:rPr>
        <w:t>озраховується як відношення заборгованості до суми продажу за звітний період, поділеної на кількість календарних днів у періоді, вказує строк за який дебіторська заборгованість покупців перетворюється на грошові кошти</w:t>
      </w:r>
      <w:r>
        <w:rPr>
          <w:sz w:val="28"/>
          <w:szCs w:val="28"/>
          <w:shd w:val="clear" w:color="auto" w:fill="FFFFFF"/>
          <w:lang w:val="uk-UA"/>
        </w:rPr>
        <w:t>.</w:t>
      </w:r>
    </w:p>
    <w:p w:rsidR="00274094" w:rsidRPr="00274094" w:rsidRDefault="00274094" w:rsidP="00274094">
      <w:pPr>
        <w:pStyle w:val="a7"/>
        <w:shd w:val="clear" w:color="auto" w:fill="FFFFFF"/>
        <w:suppressAutoHyphens/>
        <w:spacing w:before="0" w:beforeAutospacing="0" w:after="0" w:afterAutospacing="0" w:line="360" w:lineRule="auto"/>
        <w:ind w:firstLine="709"/>
        <w:jc w:val="both"/>
        <w:rPr>
          <w:rStyle w:val="apple-converted-space"/>
          <w:sz w:val="28"/>
          <w:szCs w:val="28"/>
          <w:shd w:val="clear" w:color="auto" w:fill="FFFFFF"/>
          <w:lang w:val="uk-UA"/>
        </w:rPr>
      </w:pPr>
      <w:r>
        <w:rPr>
          <w:rStyle w:val="apple-converted-space"/>
          <w:sz w:val="28"/>
          <w:szCs w:val="28"/>
          <w:shd w:val="clear" w:color="auto" w:fill="FFFFFF"/>
          <w:lang w:val="uk-UA"/>
        </w:rPr>
        <w:lastRenderedPageBreak/>
        <w:t>Коефіцієнт оборотності власного капіталу – відношення обсягу реалізації до середнього за період обсягу власного капіталу. Відображає швидкість обороту вкладеного власного капіталу</w:t>
      </w:r>
    </w:p>
    <w:p w:rsidR="00274094" w:rsidRPr="00274094" w:rsidRDefault="00274094" w:rsidP="00274094">
      <w:pPr>
        <w:pStyle w:val="a7"/>
        <w:shd w:val="clear" w:color="auto" w:fill="FFFFFF"/>
        <w:suppressAutoHyphens/>
        <w:spacing w:before="0" w:beforeAutospacing="0" w:after="0" w:afterAutospacing="0" w:line="360" w:lineRule="auto"/>
        <w:ind w:firstLine="709"/>
        <w:jc w:val="both"/>
        <w:rPr>
          <w:rStyle w:val="apple-converted-space"/>
          <w:sz w:val="28"/>
          <w:szCs w:val="28"/>
          <w:shd w:val="clear" w:color="auto" w:fill="FFFFFF"/>
          <w:lang w:val="uk-UA"/>
        </w:rPr>
      </w:pPr>
      <w:r w:rsidRPr="00274094">
        <w:rPr>
          <w:rStyle w:val="apple-converted-space"/>
          <w:sz w:val="28"/>
          <w:szCs w:val="28"/>
          <w:shd w:val="clear" w:color="auto" w:fill="FFFFFF"/>
          <w:lang w:val="uk-UA"/>
        </w:rPr>
        <w:t>Коефіцієнт завантаження власного капіталу – вартість майна, що припадає на 1 грн. продажу. Зменшення коефіцієнту свідчить про підвищення ефективності використання активів підприємства.</w:t>
      </w:r>
    </w:p>
    <w:p w:rsidR="00272137" w:rsidRPr="00274094" w:rsidRDefault="00274094" w:rsidP="00274094">
      <w:pPr>
        <w:pStyle w:val="a7"/>
        <w:shd w:val="clear" w:color="auto" w:fill="FFFFFF"/>
        <w:suppressAutoHyphens/>
        <w:spacing w:before="0" w:beforeAutospacing="0" w:after="0" w:afterAutospacing="0" w:line="360" w:lineRule="auto"/>
        <w:ind w:firstLine="709"/>
        <w:jc w:val="both"/>
        <w:rPr>
          <w:sz w:val="28"/>
          <w:szCs w:val="28"/>
          <w:shd w:val="clear" w:color="auto" w:fill="FFFFFF"/>
          <w:lang w:val="uk-UA"/>
        </w:rPr>
      </w:pPr>
      <w:r w:rsidRPr="00274094">
        <w:rPr>
          <w:rStyle w:val="apple-converted-space"/>
          <w:sz w:val="28"/>
          <w:szCs w:val="28"/>
          <w:shd w:val="clear" w:color="auto" w:fill="FFFFFF"/>
          <w:lang w:val="uk-UA"/>
        </w:rPr>
        <w:t>Коефіцієнт оборотності кредиторської заборгованості – відношення обсягу реалізації до середньої кредиторської заборгованості.</w:t>
      </w:r>
    </w:p>
    <w:p w:rsidR="0016600A" w:rsidRDefault="0016600A" w:rsidP="0016600A">
      <w:pPr>
        <w:pStyle w:val="a7"/>
        <w:shd w:val="clear" w:color="auto" w:fill="FFFFFF"/>
        <w:suppressAutoHyphens/>
        <w:spacing w:before="0" w:beforeAutospacing="0" w:after="0" w:afterAutospacing="0" w:line="360" w:lineRule="auto"/>
        <w:jc w:val="both"/>
        <w:rPr>
          <w:color w:val="000000"/>
          <w:sz w:val="28"/>
          <w:szCs w:val="28"/>
          <w:lang w:val="uk-UA"/>
        </w:rPr>
      </w:pPr>
      <w:r>
        <w:rPr>
          <w:iCs/>
          <w:color w:val="000000"/>
          <w:sz w:val="28"/>
          <w:szCs w:val="28"/>
          <w:lang w:val="uk-UA"/>
        </w:rPr>
        <w:t xml:space="preserve">               </w:t>
      </w:r>
      <w:r w:rsidRPr="0016600A">
        <w:rPr>
          <w:iCs/>
          <w:color w:val="000000"/>
          <w:sz w:val="28"/>
          <w:szCs w:val="28"/>
          <w:lang w:val="uk-UA"/>
        </w:rPr>
        <w:t>Показники рентабельності</w:t>
      </w:r>
      <w:r w:rsidRPr="0016600A">
        <w:rPr>
          <w:rStyle w:val="apple-converted-space"/>
          <w:rFonts w:eastAsiaTheme="minorEastAsia"/>
          <w:color w:val="000000"/>
          <w:sz w:val="28"/>
          <w:szCs w:val="28"/>
        </w:rPr>
        <w:t> </w:t>
      </w:r>
      <w:r w:rsidRPr="0016600A">
        <w:rPr>
          <w:color w:val="000000"/>
          <w:sz w:val="28"/>
          <w:szCs w:val="28"/>
          <w:lang w:val="uk-UA"/>
        </w:rPr>
        <w:t>призначені для оцінки загальної ефективності вкладення коштів у підприємство, аналіз якого здійснюється. Найбільш інформативними серед них є рентабельність авансованого капіталу і рентабельність власного капіталу</w:t>
      </w:r>
      <w:r w:rsidR="00071B8E" w:rsidRPr="00071B8E">
        <w:rPr>
          <w:color w:val="000000"/>
          <w:sz w:val="28"/>
          <w:szCs w:val="28"/>
          <w:lang w:val="uk-UA"/>
        </w:rPr>
        <w:t>[16</w:t>
      </w:r>
      <w:r w:rsidR="00301135">
        <w:rPr>
          <w:color w:val="000000"/>
          <w:sz w:val="28"/>
          <w:szCs w:val="28"/>
          <w:lang w:val="uk-UA"/>
        </w:rPr>
        <w:t>,</w:t>
      </w:r>
      <w:r w:rsidR="00071B8E" w:rsidRPr="00071B8E">
        <w:rPr>
          <w:color w:val="000000"/>
          <w:sz w:val="28"/>
          <w:szCs w:val="28"/>
          <w:lang w:val="uk-UA"/>
        </w:rPr>
        <w:t xml:space="preserve"> </w:t>
      </w:r>
      <w:r w:rsidR="00301135">
        <w:rPr>
          <w:color w:val="000000"/>
          <w:sz w:val="28"/>
          <w:szCs w:val="28"/>
          <w:lang w:val="uk-UA"/>
        </w:rPr>
        <w:t>с</w:t>
      </w:r>
      <w:r w:rsidR="00071B8E">
        <w:rPr>
          <w:color w:val="000000"/>
          <w:sz w:val="28"/>
          <w:szCs w:val="28"/>
          <w:lang w:val="uk-UA"/>
        </w:rPr>
        <w:t>.240</w:t>
      </w:r>
      <w:r w:rsidR="00071B8E" w:rsidRPr="00071B8E">
        <w:rPr>
          <w:color w:val="000000"/>
          <w:sz w:val="28"/>
          <w:szCs w:val="28"/>
          <w:lang w:val="uk-UA"/>
        </w:rPr>
        <w:t>]</w:t>
      </w:r>
      <w:r w:rsidRPr="0016600A">
        <w:rPr>
          <w:color w:val="000000"/>
          <w:sz w:val="28"/>
          <w:szCs w:val="28"/>
          <w:lang w:val="uk-UA"/>
        </w:rPr>
        <w:t>.</w:t>
      </w:r>
    </w:p>
    <w:p w:rsidR="0016600A" w:rsidRDefault="0016600A" w:rsidP="0016600A">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w:t>
      </w:r>
      <w:r w:rsidR="00D81508">
        <w:rPr>
          <w:color w:val="000000"/>
          <w:sz w:val="28"/>
          <w:szCs w:val="28"/>
          <w:lang w:val="uk-UA"/>
        </w:rPr>
        <w:t xml:space="preserve">       Показники рентаб</w:t>
      </w:r>
      <w:r w:rsidR="00A34413">
        <w:rPr>
          <w:color w:val="000000"/>
          <w:sz w:val="28"/>
          <w:szCs w:val="28"/>
          <w:lang w:val="uk-UA"/>
        </w:rPr>
        <w:t>ельності занесені до таблиці 1.</w:t>
      </w:r>
      <w:r w:rsidR="00A34413" w:rsidRPr="00A34413">
        <w:rPr>
          <w:color w:val="000000"/>
          <w:sz w:val="28"/>
          <w:szCs w:val="28"/>
        </w:rPr>
        <w:t>7</w:t>
      </w:r>
      <w:r w:rsidR="00D81508">
        <w:rPr>
          <w:color w:val="000000"/>
          <w:sz w:val="28"/>
          <w:szCs w:val="28"/>
          <w:lang w:val="uk-UA"/>
        </w:rPr>
        <w:t>.</w:t>
      </w:r>
    </w:p>
    <w:p w:rsidR="00D81508" w:rsidRPr="00071B8E" w:rsidRDefault="00A34413" w:rsidP="00071B8E">
      <w:pPr>
        <w:pStyle w:val="a7"/>
        <w:shd w:val="clear" w:color="auto" w:fill="FFFFFF"/>
        <w:suppressAutoHyphens/>
        <w:spacing w:before="0" w:beforeAutospacing="0" w:after="0" w:afterAutospacing="0" w:line="360" w:lineRule="auto"/>
        <w:jc w:val="right"/>
        <w:rPr>
          <w:color w:val="000000"/>
          <w:sz w:val="28"/>
          <w:szCs w:val="28"/>
          <w:lang w:val="uk-UA"/>
        </w:rPr>
      </w:pPr>
      <w:r>
        <w:rPr>
          <w:color w:val="000000"/>
          <w:sz w:val="28"/>
          <w:szCs w:val="28"/>
          <w:lang w:val="uk-UA"/>
        </w:rPr>
        <w:t>Таблиця 1</w:t>
      </w:r>
      <w:r w:rsidR="00071B8E">
        <w:rPr>
          <w:color w:val="000000"/>
          <w:sz w:val="28"/>
          <w:szCs w:val="28"/>
          <w:lang w:val="uk-UA"/>
        </w:rPr>
        <w:t>.7</w:t>
      </w:r>
    </w:p>
    <w:tbl>
      <w:tblPr>
        <w:tblStyle w:val="a4"/>
        <w:tblW w:w="0" w:type="auto"/>
        <w:tblLayout w:type="fixed"/>
        <w:tblLook w:val="04A0"/>
      </w:tblPr>
      <w:tblGrid>
        <w:gridCol w:w="2660"/>
        <w:gridCol w:w="4536"/>
        <w:gridCol w:w="1134"/>
        <w:gridCol w:w="1524"/>
      </w:tblGrid>
      <w:tr w:rsidR="00274094" w:rsidRPr="00274094" w:rsidTr="00576F80">
        <w:tc>
          <w:tcPr>
            <w:tcW w:w="2660" w:type="dxa"/>
            <w:vMerge w:val="restart"/>
            <w:vAlign w:val="center"/>
          </w:tcPr>
          <w:p w:rsidR="00274094" w:rsidRPr="00274094" w:rsidRDefault="00274094" w:rsidP="00274094">
            <w:pPr>
              <w:pStyle w:val="a7"/>
              <w:suppressAutoHyphens/>
              <w:spacing w:before="0" w:beforeAutospacing="0" w:after="0" w:afterAutospacing="0"/>
              <w:jc w:val="center"/>
              <w:rPr>
                <w:color w:val="000000"/>
                <w:lang w:val="uk-UA"/>
              </w:rPr>
            </w:pPr>
            <w:r>
              <w:rPr>
                <w:color w:val="000000"/>
                <w:lang w:val="uk-UA"/>
              </w:rPr>
              <w:t>Назва показника</w:t>
            </w:r>
          </w:p>
        </w:tc>
        <w:tc>
          <w:tcPr>
            <w:tcW w:w="4536" w:type="dxa"/>
            <w:vMerge w:val="restart"/>
            <w:vAlign w:val="center"/>
          </w:tcPr>
          <w:p w:rsidR="00274094" w:rsidRPr="00274094" w:rsidRDefault="00274094" w:rsidP="00274094">
            <w:pPr>
              <w:pStyle w:val="a7"/>
              <w:suppressAutoHyphens/>
              <w:spacing w:before="0" w:beforeAutospacing="0" w:after="0" w:afterAutospacing="0"/>
              <w:jc w:val="center"/>
              <w:rPr>
                <w:color w:val="000000"/>
                <w:lang w:val="uk-UA"/>
              </w:rPr>
            </w:pPr>
            <w:r>
              <w:rPr>
                <w:color w:val="000000"/>
                <w:lang w:val="uk-UA"/>
              </w:rPr>
              <w:t>Формула для розрахунку</w:t>
            </w:r>
          </w:p>
        </w:tc>
        <w:tc>
          <w:tcPr>
            <w:tcW w:w="2658" w:type="dxa"/>
            <w:gridSpan w:val="2"/>
            <w:vAlign w:val="center"/>
          </w:tcPr>
          <w:p w:rsidR="00274094" w:rsidRPr="00274094" w:rsidRDefault="00274094" w:rsidP="00274094">
            <w:pPr>
              <w:pStyle w:val="a7"/>
              <w:suppressAutoHyphens/>
              <w:spacing w:before="0" w:beforeAutospacing="0" w:after="0" w:afterAutospacing="0"/>
              <w:jc w:val="center"/>
              <w:rPr>
                <w:color w:val="000000"/>
                <w:lang w:val="uk-UA"/>
              </w:rPr>
            </w:pPr>
            <w:r>
              <w:rPr>
                <w:color w:val="000000"/>
                <w:lang w:val="uk-UA"/>
              </w:rPr>
              <w:t>Оцінка показника</w:t>
            </w:r>
          </w:p>
        </w:tc>
      </w:tr>
      <w:tr w:rsidR="00274094" w:rsidRPr="00274094" w:rsidTr="00576F80">
        <w:trPr>
          <w:trHeight w:val="565"/>
        </w:trPr>
        <w:tc>
          <w:tcPr>
            <w:tcW w:w="2660" w:type="dxa"/>
            <w:vMerge/>
            <w:vAlign w:val="center"/>
          </w:tcPr>
          <w:p w:rsidR="00274094" w:rsidRPr="00274094" w:rsidRDefault="00274094" w:rsidP="00274094">
            <w:pPr>
              <w:pStyle w:val="a7"/>
              <w:suppressAutoHyphens/>
              <w:spacing w:before="0" w:beforeAutospacing="0" w:after="0" w:afterAutospacing="0"/>
              <w:jc w:val="center"/>
              <w:rPr>
                <w:color w:val="000000"/>
                <w:lang w:val="uk-UA"/>
              </w:rPr>
            </w:pPr>
          </w:p>
        </w:tc>
        <w:tc>
          <w:tcPr>
            <w:tcW w:w="4536" w:type="dxa"/>
            <w:vMerge/>
            <w:vAlign w:val="center"/>
          </w:tcPr>
          <w:p w:rsidR="00274094" w:rsidRPr="00274094" w:rsidRDefault="00274094" w:rsidP="00274094">
            <w:pPr>
              <w:pStyle w:val="a7"/>
              <w:suppressAutoHyphens/>
              <w:spacing w:before="0" w:beforeAutospacing="0" w:after="0" w:afterAutospacing="0"/>
              <w:jc w:val="center"/>
              <w:rPr>
                <w:color w:val="000000"/>
                <w:lang w:val="uk-UA"/>
              </w:rPr>
            </w:pPr>
          </w:p>
        </w:tc>
        <w:tc>
          <w:tcPr>
            <w:tcW w:w="1134" w:type="dxa"/>
            <w:vAlign w:val="center"/>
          </w:tcPr>
          <w:p w:rsidR="00274094" w:rsidRPr="00274094" w:rsidRDefault="00274094" w:rsidP="00274094">
            <w:pPr>
              <w:pStyle w:val="a7"/>
              <w:suppressAutoHyphens/>
              <w:spacing w:before="0" w:beforeAutospacing="0" w:after="0" w:afterAutospacing="0"/>
              <w:jc w:val="center"/>
              <w:rPr>
                <w:color w:val="000000"/>
                <w:lang w:val="uk-UA"/>
              </w:rPr>
            </w:pPr>
            <w:r>
              <w:rPr>
                <w:color w:val="000000"/>
                <w:lang w:val="uk-UA"/>
              </w:rPr>
              <w:t>За нормативним значенням</w:t>
            </w:r>
          </w:p>
        </w:tc>
        <w:tc>
          <w:tcPr>
            <w:tcW w:w="1524" w:type="dxa"/>
            <w:vAlign w:val="center"/>
          </w:tcPr>
          <w:p w:rsidR="00274094" w:rsidRPr="00274094" w:rsidRDefault="00274094" w:rsidP="00274094">
            <w:pPr>
              <w:pStyle w:val="a7"/>
              <w:suppressAutoHyphens/>
              <w:spacing w:before="0" w:beforeAutospacing="0" w:after="0" w:afterAutospacing="0"/>
              <w:jc w:val="center"/>
              <w:rPr>
                <w:color w:val="000000"/>
                <w:lang w:val="uk-UA"/>
              </w:rPr>
            </w:pPr>
            <w:r>
              <w:rPr>
                <w:color w:val="000000"/>
                <w:lang w:val="uk-UA"/>
              </w:rPr>
              <w:t>За динамікою</w:t>
            </w:r>
          </w:p>
        </w:tc>
      </w:tr>
      <w:tr w:rsidR="00274094" w:rsidRPr="00274094" w:rsidTr="00576F80">
        <w:trPr>
          <w:trHeight w:val="431"/>
        </w:trPr>
        <w:tc>
          <w:tcPr>
            <w:tcW w:w="2660" w:type="dxa"/>
          </w:tcPr>
          <w:p w:rsidR="00274094" w:rsidRPr="00274094" w:rsidRDefault="00274094" w:rsidP="00274094">
            <w:pPr>
              <w:pStyle w:val="a7"/>
              <w:suppressAutoHyphens/>
              <w:spacing w:before="0" w:beforeAutospacing="0" w:after="0" w:afterAutospacing="0"/>
              <w:rPr>
                <w:color w:val="000000"/>
                <w:lang w:val="uk-UA"/>
              </w:rPr>
            </w:pPr>
            <w:r>
              <w:rPr>
                <w:color w:val="000000"/>
                <w:lang w:val="uk-UA"/>
              </w:rPr>
              <w:t>Валова рентабельність виробничих витрат</w:t>
            </w:r>
          </w:p>
        </w:tc>
        <w:tc>
          <w:tcPr>
            <w:tcW w:w="4536" w:type="dxa"/>
            <w:vAlign w:val="center"/>
          </w:tcPr>
          <w:p w:rsidR="00274094" w:rsidRPr="00274094" w:rsidRDefault="00C167AB" w:rsidP="00274094">
            <w:pPr>
              <w:pStyle w:val="a7"/>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color w:val="000000"/>
                        <w:lang w:val="uk-UA"/>
                      </w:rPr>
                      <m:t>Ф</m:t>
                    </m:r>
                    <m:r>
                      <m:rPr>
                        <m:sty m:val="p"/>
                      </m:rPr>
                      <w:rPr>
                        <w:rFonts w:ascii="Cambria Math"/>
                        <w:color w:val="000000"/>
                        <w:lang w:val="uk-UA"/>
                      </w:rPr>
                      <m:t>2 (</m:t>
                    </m:r>
                    <m:r>
                      <m:rPr>
                        <m:sty m:val="p"/>
                      </m:rPr>
                      <w:rPr>
                        <w:color w:val="000000"/>
                        <w:lang w:val="uk-UA"/>
                      </w:rPr>
                      <m:t>ряд</m:t>
                    </m:r>
                    <m:r>
                      <m:rPr>
                        <m:sty m:val="p"/>
                      </m:rPr>
                      <w:rPr>
                        <w:rFonts w:ascii="Cambria Math"/>
                        <w:color w:val="000000"/>
                        <w:lang w:val="uk-UA"/>
                      </w:rPr>
                      <m:t>.050</m:t>
                    </m:r>
                    <m:r>
                      <m:rPr>
                        <m:sty m:val="p"/>
                      </m:rPr>
                      <w:rPr>
                        <w:color w:val="000000"/>
                        <w:lang w:val="uk-UA"/>
                      </w:rPr>
                      <m:t>або</m:t>
                    </m:r>
                    <m:r>
                      <m:rPr>
                        <m:sty m:val="p"/>
                      </m:rPr>
                      <w:rPr>
                        <w:rFonts w:ascii="Cambria Math"/>
                        <w:color w:val="000000"/>
                        <w:lang w:val="uk-UA"/>
                      </w:rPr>
                      <m:t>055)</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.040)</m:t>
                    </m:r>
                  </m:den>
                </m:f>
                <m:r>
                  <w:rPr>
                    <w:rFonts w:ascii="Cambria Math"/>
                    <w:color w:val="000000"/>
                    <w:lang w:val="uk-UA"/>
                  </w:rPr>
                  <m:t>*</m:t>
                </m:r>
                <m:r>
                  <w:rPr>
                    <w:rFonts w:ascii="Cambria Math"/>
                    <w:color w:val="000000"/>
                    <w:lang w:val="uk-UA"/>
                  </w:rPr>
                  <m:t>100</m:t>
                </m:r>
              </m:oMath>
            </m:oMathPara>
          </w:p>
        </w:tc>
        <w:tc>
          <w:tcPr>
            <w:tcW w:w="1134" w:type="dxa"/>
            <w:vAlign w:val="center"/>
          </w:tcPr>
          <w:p w:rsidR="00274094" w:rsidRPr="00274094" w:rsidRDefault="00274094" w:rsidP="00274094">
            <w:pPr>
              <w:pStyle w:val="a7"/>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274094" w:rsidRPr="00274094" w:rsidRDefault="00071B8E" w:rsidP="00274094">
            <w:pPr>
              <w:pStyle w:val="a7"/>
              <w:suppressAutoHyphens/>
              <w:spacing w:before="0" w:beforeAutospacing="0" w:after="0" w:afterAutospacing="0"/>
              <w:jc w:val="center"/>
              <w:rPr>
                <w:color w:val="000000"/>
                <w:lang w:val="uk-UA"/>
              </w:rPr>
            </w:pPr>
            <w:r>
              <w:rPr>
                <w:color w:val="000000"/>
                <w:lang w:val="uk-UA"/>
              </w:rPr>
              <w:t>З</w:t>
            </w:r>
            <w:r w:rsidR="00274094">
              <w:rPr>
                <w:color w:val="000000"/>
                <w:lang w:val="uk-UA"/>
              </w:rPr>
              <w:t>більшення</w:t>
            </w:r>
          </w:p>
        </w:tc>
      </w:tr>
      <w:tr w:rsidR="00274094" w:rsidRPr="00274094" w:rsidTr="00576F80">
        <w:trPr>
          <w:trHeight w:val="408"/>
        </w:trPr>
        <w:tc>
          <w:tcPr>
            <w:tcW w:w="2660" w:type="dxa"/>
          </w:tcPr>
          <w:p w:rsidR="00274094" w:rsidRPr="00274094" w:rsidRDefault="00274094" w:rsidP="00274094">
            <w:pPr>
              <w:pStyle w:val="a7"/>
              <w:suppressAutoHyphens/>
              <w:spacing w:before="0" w:beforeAutospacing="0" w:after="0" w:afterAutospacing="0"/>
              <w:rPr>
                <w:color w:val="000000"/>
                <w:lang w:val="uk-UA"/>
              </w:rPr>
            </w:pPr>
            <w:r>
              <w:rPr>
                <w:color w:val="000000"/>
                <w:lang w:val="uk-UA"/>
              </w:rPr>
              <w:t>Коефіцієнт окупності виробничих витрат</w:t>
            </w:r>
          </w:p>
        </w:tc>
        <w:tc>
          <w:tcPr>
            <w:tcW w:w="4536" w:type="dxa"/>
            <w:vAlign w:val="center"/>
          </w:tcPr>
          <w:p w:rsidR="00274094" w:rsidRPr="00274094" w:rsidRDefault="00C167AB" w:rsidP="00274094">
            <w:pPr>
              <w:pStyle w:val="a7"/>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ряд.040</m:t>
                    </m:r>
                    <m:r>
                      <m:rPr>
                        <m:sty m:val="p"/>
                      </m:rPr>
                      <w:rPr>
                        <w:rFonts w:ascii="Cambria Math"/>
                        <w:color w:val="000000"/>
                        <w:lang w:val="uk-UA"/>
                      </w:rPr>
                      <m:t>)</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 xml:space="preserve">.050 </m:t>
                    </m:r>
                    <m:r>
                      <m:rPr>
                        <m:sty m:val="p"/>
                      </m:rPr>
                      <w:rPr>
                        <w:rFonts w:ascii="Cambria Math"/>
                        <w:color w:val="000000"/>
                        <w:lang w:val="uk-UA"/>
                      </w:rPr>
                      <m:t>або</m:t>
                    </m:r>
                    <m:r>
                      <m:rPr>
                        <m:sty m:val="p"/>
                      </m:rPr>
                      <w:rPr>
                        <w:rFonts w:ascii="Cambria Math"/>
                        <w:color w:val="000000"/>
                        <w:lang w:val="uk-UA"/>
                      </w:rPr>
                      <m:t>055)</m:t>
                    </m:r>
                  </m:den>
                </m:f>
              </m:oMath>
            </m:oMathPara>
          </w:p>
        </w:tc>
        <w:tc>
          <w:tcPr>
            <w:tcW w:w="1134" w:type="dxa"/>
            <w:vAlign w:val="center"/>
          </w:tcPr>
          <w:p w:rsidR="00274094" w:rsidRPr="00274094" w:rsidRDefault="00274094" w:rsidP="00274094">
            <w:pPr>
              <w:pStyle w:val="a7"/>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274094" w:rsidRPr="00274094" w:rsidRDefault="00071B8E" w:rsidP="00274094">
            <w:pPr>
              <w:pStyle w:val="a7"/>
              <w:suppressAutoHyphens/>
              <w:spacing w:before="0" w:beforeAutospacing="0" w:after="0" w:afterAutospacing="0"/>
              <w:jc w:val="center"/>
              <w:rPr>
                <w:color w:val="000000"/>
                <w:lang w:val="uk-UA"/>
              </w:rPr>
            </w:pPr>
            <w:r>
              <w:rPr>
                <w:color w:val="000000"/>
                <w:lang w:val="uk-UA"/>
              </w:rPr>
              <w:t>З</w:t>
            </w:r>
            <w:r w:rsidR="00274094">
              <w:rPr>
                <w:color w:val="000000"/>
                <w:lang w:val="uk-UA"/>
              </w:rPr>
              <w:t>меншення</w:t>
            </w:r>
          </w:p>
        </w:tc>
      </w:tr>
      <w:tr w:rsidR="00274094" w:rsidRPr="00274094" w:rsidTr="00576F80">
        <w:tc>
          <w:tcPr>
            <w:tcW w:w="2660" w:type="dxa"/>
          </w:tcPr>
          <w:p w:rsidR="00274094" w:rsidRPr="00274094" w:rsidRDefault="00274094" w:rsidP="00274094">
            <w:pPr>
              <w:pStyle w:val="a7"/>
              <w:tabs>
                <w:tab w:val="left" w:pos="1275"/>
              </w:tabs>
              <w:suppressAutoHyphens/>
              <w:spacing w:before="0" w:beforeAutospacing="0" w:after="0" w:afterAutospacing="0"/>
              <w:rPr>
                <w:color w:val="000000"/>
                <w:lang w:val="uk-UA"/>
              </w:rPr>
            </w:pPr>
            <w:r>
              <w:rPr>
                <w:color w:val="000000"/>
                <w:lang w:val="uk-UA"/>
              </w:rPr>
              <w:t>Коефіцієнт окупності чистого доходу</w:t>
            </w:r>
          </w:p>
        </w:tc>
        <w:tc>
          <w:tcPr>
            <w:tcW w:w="4536" w:type="dxa"/>
            <w:vAlign w:val="center"/>
          </w:tcPr>
          <w:p w:rsidR="00274094" w:rsidRPr="00274094" w:rsidRDefault="00C167AB" w:rsidP="00274094">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.035)</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 xml:space="preserve">.050 </m:t>
                    </m:r>
                    <m:r>
                      <m:rPr>
                        <m:sty m:val="p"/>
                      </m:rPr>
                      <w:rPr>
                        <w:rFonts w:ascii="Cambria Math"/>
                        <w:color w:val="000000"/>
                        <w:lang w:val="uk-UA"/>
                      </w:rPr>
                      <m:t>або</m:t>
                    </m:r>
                    <m:r>
                      <m:rPr>
                        <m:sty m:val="p"/>
                      </m:rPr>
                      <w:rPr>
                        <w:rFonts w:ascii="Cambria Math"/>
                        <w:color w:val="000000"/>
                        <w:lang w:val="uk-UA"/>
                      </w:rPr>
                      <m:t xml:space="preserve"> 055)</m:t>
                    </m:r>
                  </m:den>
                </m:f>
              </m:oMath>
            </m:oMathPara>
          </w:p>
        </w:tc>
        <w:tc>
          <w:tcPr>
            <w:tcW w:w="1134" w:type="dxa"/>
            <w:vAlign w:val="center"/>
          </w:tcPr>
          <w:p w:rsidR="00274094" w:rsidRPr="00274094" w:rsidRDefault="00274094" w:rsidP="00274094">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274094" w:rsidRPr="00274094" w:rsidRDefault="00071B8E" w:rsidP="00274094">
            <w:pPr>
              <w:pStyle w:val="a7"/>
              <w:tabs>
                <w:tab w:val="left" w:pos="1275"/>
              </w:tabs>
              <w:suppressAutoHyphens/>
              <w:spacing w:before="0" w:beforeAutospacing="0" w:after="0" w:afterAutospacing="0"/>
              <w:jc w:val="center"/>
              <w:rPr>
                <w:color w:val="000000"/>
                <w:lang w:val="uk-UA"/>
              </w:rPr>
            </w:pPr>
            <w:r>
              <w:rPr>
                <w:color w:val="000000"/>
                <w:lang w:val="uk-UA"/>
              </w:rPr>
              <w:t>З</w:t>
            </w:r>
            <w:r w:rsidR="00274094">
              <w:rPr>
                <w:color w:val="000000"/>
                <w:lang w:val="uk-UA"/>
              </w:rPr>
              <w:t>більшення</w:t>
            </w:r>
          </w:p>
        </w:tc>
      </w:tr>
      <w:tr w:rsidR="00274094" w:rsidRPr="00274094" w:rsidTr="00576F80">
        <w:tc>
          <w:tcPr>
            <w:tcW w:w="2660" w:type="dxa"/>
          </w:tcPr>
          <w:p w:rsidR="00274094" w:rsidRPr="00274094" w:rsidRDefault="00274094" w:rsidP="00274094">
            <w:pPr>
              <w:pStyle w:val="a7"/>
              <w:tabs>
                <w:tab w:val="left" w:pos="1275"/>
              </w:tabs>
              <w:suppressAutoHyphens/>
              <w:spacing w:before="0" w:beforeAutospacing="0" w:after="0" w:afterAutospacing="0"/>
              <w:rPr>
                <w:color w:val="000000"/>
                <w:lang w:val="uk-UA"/>
              </w:rPr>
            </w:pPr>
            <w:r>
              <w:rPr>
                <w:color w:val="000000"/>
                <w:lang w:val="uk-UA"/>
              </w:rPr>
              <w:t>Рентабельність основної діяльності</w:t>
            </w:r>
          </w:p>
        </w:tc>
        <w:tc>
          <w:tcPr>
            <w:tcW w:w="4536" w:type="dxa"/>
            <w:vAlign w:val="center"/>
          </w:tcPr>
          <w:p w:rsidR="00274094" w:rsidRPr="00274094" w:rsidRDefault="00C167AB" w:rsidP="00274094">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.100</m:t>
                    </m:r>
                    <m:r>
                      <m:rPr>
                        <m:sty m:val="p"/>
                      </m:rPr>
                      <w:rPr>
                        <w:rFonts w:ascii="Cambria Math" w:hAnsi="Cambria Math"/>
                        <w:color w:val="000000"/>
                        <w:lang w:val="uk-UA"/>
                      </w:rPr>
                      <m:t>або</m:t>
                    </m:r>
                    <m:r>
                      <m:rPr>
                        <m:sty m:val="p"/>
                      </m:rPr>
                      <w:rPr>
                        <w:rFonts w:ascii="Cambria Math"/>
                        <w:color w:val="000000"/>
                        <w:lang w:val="uk-UA"/>
                      </w:rPr>
                      <m:t>105)</m:t>
                    </m:r>
                  </m:num>
                  <m:den>
                    <m:r>
                      <m:rPr>
                        <m:sty m:val="p"/>
                      </m:rPr>
                      <w:rPr>
                        <w:rFonts w:ascii="Cambria Math"/>
                        <w:color w:val="000000"/>
                        <w:lang w:val="uk-UA"/>
                      </w:rPr>
                      <m:t>(</m:t>
                    </m:r>
                    <m:r>
                      <m:rPr>
                        <m:sty m:val="p"/>
                      </m:rPr>
                      <w:rPr>
                        <w:rFonts w:ascii="Cambria Math"/>
                        <w:color w:val="000000"/>
                        <w:lang w:val="uk-UA"/>
                      </w:rPr>
                      <m:t>сума</m:t>
                    </m:r>
                    <m:r>
                      <m:rPr>
                        <m:sty m:val="p"/>
                      </m:rPr>
                      <w:rPr>
                        <w:rFonts w:ascii="Cambria Math"/>
                        <w:color w:val="000000"/>
                        <w:lang w:val="uk-UA"/>
                      </w:rPr>
                      <m:t xml:space="preserve"> </m:t>
                    </m:r>
                    <m:r>
                      <m:rPr>
                        <m:sty m:val="p"/>
                      </m:rPr>
                      <w:rPr>
                        <w:rFonts w:ascii="Cambria Math"/>
                        <w:color w:val="000000"/>
                        <w:lang w:val="uk-UA"/>
                      </w:rPr>
                      <m:t>ряд</m:t>
                    </m:r>
                    <m:r>
                      <m:rPr>
                        <m:sty m:val="p"/>
                      </m:rPr>
                      <w:rPr>
                        <w:rFonts w:ascii="Cambria Math"/>
                        <w:color w:val="000000"/>
                        <w:lang w:val="uk-UA"/>
                      </w:rPr>
                      <m:t>.040+070+080)</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274094" w:rsidRPr="00274094" w:rsidRDefault="00274094" w:rsidP="00274094">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274094" w:rsidRPr="00274094" w:rsidRDefault="00071B8E" w:rsidP="00274094">
            <w:pPr>
              <w:pStyle w:val="a7"/>
              <w:tabs>
                <w:tab w:val="left" w:pos="1275"/>
              </w:tabs>
              <w:suppressAutoHyphens/>
              <w:spacing w:before="0" w:beforeAutospacing="0" w:after="0" w:afterAutospacing="0"/>
              <w:jc w:val="center"/>
              <w:rPr>
                <w:color w:val="000000"/>
                <w:lang w:val="uk-UA"/>
              </w:rPr>
            </w:pPr>
            <w:r>
              <w:rPr>
                <w:color w:val="000000"/>
                <w:lang w:val="uk-UA"/>
              </w:rPr>
              <w:t>З</w:t>
            </w:r>
            <w:r w:rsidR="00274094">
              <w:rPr>
                <w:color w:val="000000"/>
                <w:lang w:val="uk-UA"/>
              </w:rPr>
              <w:t>більшення</w:t>
            </w:r>
          </w:p>
        </w:tc>
      </w:tr>
      <w:tr w:rsidR="00274094" w:rsidRPr="00274094" w:rsidTr="00576F80">
        <w:tc>
          <w:tcPr>
            <w:tcW w:w="2660" w:type="dxa"/>
          </w:tcPr>
          <w:p w:rsidR="00274094" w:rsidRPr="00274094" w:rsidRDefault="00274094" w:rsidP="00274094">
            <w:pPr>
              <w:pStyle w:val="a7"/>
              <w:tabs>
                <w:tab w:val="left" w:pos="1275"/>
              </w:tabs>
              <w:suppressAutoHyphens/>
              <w:spacing w:before="0" w:beforeAutospacing="0" w:after="0" w:afterAutospacing="0"/>
              <w:rPr>
                <w:color w:val="000000"/>
                <w:lang w:val="uk-UA"/>
              </w:rPr>
            </w:pPr>
            <w:r>
              <w:rPr>
                <w:color w:val="000000"/>
                <w:lang w:val="uk-UA"/>
              </w:rPr>
              <w:t>Рентабельність операційної діяльності</w:t>
            </w:r>
          </w:p>
        </w:tc>
        <w:tc>
          <w:tcPr>
            <w:tcW w:w="4536" w:type="dxa"/>
            <w:vAlign w:val="center"/>
          </w:tcPr>
          <w:p w:rsidR="00274094" w:rsidRPr="00274094" w:rsidRDefault="00C167AB" w:rsidP="00274094">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.100</m:t>
                    </m:r>
                    <m:r>
                      <m:rPr>
                        <m:sty m:val="p"/>
                      </m:rPr>
                      <w:rPr>
                        <w:rFonts w:ascii="Cambria Math" w:hAnsi="Cambria Math"/>
                        <w:color w:val="000000"/>
                        <w:lang w:val="uk-UA"/>
                      </w:rPr>
                      <m:t>або</m:t>
                    </m:r>
                    <m:r>
                      <m:rPr>
                        <m:sty m:val="p"/>
                      </m:rPr>
                      <w:rPr>
                        <w:rFonts w:ascii="Cambria Math"/>
                        <w:color w:val="000000"/>
                        <w:lang w:val="uk-UA"/>
                      </w:rPr>
                      <m:t>105)</m:t>
                    </m:r>
                  </m:num>
                  <m:den>
                    <m:r>
                      <m:rPr>
                        <m:sty m:val="p"/>
                      </m:rPr>
                      <w:rPr>
                        <w:rFonts w:ascii="Cambria Math"/>
                        <w:color w:val="000000"/>
                        <w:lang w:val="uk-UA"/>
                      </w:rPr>
                      <m:t>(</m:t>
                    </m:r>
                    <m:r>
                      <m:rPr>
                        <m:sty m:val="p"/>
                      </m:rPr>
                      <w:rPr>
                        <w:rFonts w:ascii="Cambria Math"/>
                        <w:color w:val="000000"/>
                        <w:lang w:val="uk-UA"/>
                      </w:rPr>
                      <m:t>сума</m:t>
                    </m:r>
                    <m:r>
                      <m:rPr>
                        <m:sty m:val="p"/>
                      </m:rPr>
                      <w:rPr>
                        <w:rFonts w:ascii="Cambria Math"/>
                        <w:color w:val="000000"/>
                        <w:lang w:val="uk-UA"/>
                      </w:rPr>
                      <m:t xml:space="preserve"> </m:t>
                    </m:r>
                    <m:r>
                      <m:rPr>
                        <m:sty m:val="p"/>
                      </m:rPr>
                      <w:rPr>
                        <w:rFonts w:ascii="Cambria Math"/>
                        <w:color w:val="000000"/>
                        <w:lang w:val="uk-UA"/>
                      </w:rPr>
                      <m:t>ряд</m:t>
                    </m:r>
                    <m:r>
                      <m:rPr>
                        <m:sty m:val="p"/>
                      </m:rPr>
                      <w:rPr>
                        <w:rFonts w:ascii="Cambria Math"/>
                        <w:color w:val="000000"/>
                        <w:lang w:val="uk-UA"/>
                      </w:rPr>
                      <m:t>.040+070+080+090)</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274094" w:rsidRPr="00274094" w:rsidRDefault="00274094" w:rsidP="00274094">
            <w:pPr>
              <w:pStyle w:val="a7"/>
              <w:tabs>
                <w:tab w:val="left" w:pos="1275"/>
              </w:tabs>
              <w:suppressAutoHyphens/>
              <w:spacing w:before="0" w:beforeAutospacing="0" w:after="0" w:afterAutospacing="0"/>
              <w:jc w:val="center"/>
              <w:rPr>
                <w:color w:val="000000"/>
                <w:lang w:val="uk-UA"/>
              </w:rPr>
            </w:pPr>
            <w:r>
              <w:rPr>
                <w:color w:val="000000"/>
                <w:lang w:val="uk-UA"/>
              </w:rPr>
              <w:t xml:space="preserve">За планом </w:t>
            </w:r>
          </w:p>
        </w:tc>
        <w:tc>
          <w:tcPr>
            <w:tcW w:w="1524" w:type="dxa"/>
            <w:vAlign w:val="center"/>
          </w:tcPr>
          <w:p w:rsidR="00274094" w:rsidRPr="00274094" w:rsidRDefault="00071B8E" w:rsidP="00274094">
            <w:pPr>
              <w:pStyle w:val="a7"/>
              <w:tabs>
                <w:tab w:val="left" w:pos="1275"/>
              </w:tabs>
              <w:suppressAutoHyphens/>
              <w:spacing w:before="0" w:beforeAutospacing="0" w:after="0" w:afterAutospacing="0"/>
              <w:jc w:val="center"/>
              <w:rPr>
                <w:color w:val="000000"/>
                <w:lang w:val="uk-UA"/>
              </w:rPr>
            </w:pPr>
            <w:r>
              <w:rPr>
                <w:color w:val="000000"/>
                <w:lang w:val="uk-UA"/>
              </w:rPr>
              <w:t>З</w:t>
            </w:r>
            <w:r w:rsidR="00274094">
              <w:rPr>
                <w:color w:val="000000"/>
                <w:lang w:val="uk-UA"/>
              </w:rPr>
              <w:t>більшення</w:t>
            </w:r>
          </w:p>
        </w:tc>
      </w:tr>
      <w:tr w:rsidR="00274094" w:rsidRPr="00274094" w:rsidTr="00576F80">
        <w:tc>
          <w:tcPr>
            <w:tcW w:w="2660" w:type="dxa"/>
          </w:tcPr>
          <w:p w:rsidR="00274094" w:rsidRPr="00274094" w:rsidRDefault="00274094" w:rsidP="00274094">
            <w:pPr>
              <w:pStyle w:val="a7"/>
              <w:tabs>
                <w:tab w:val="left" w:pos="1275"/>
              </w:tabs>
              <w:suppressAutoHyphens/>
              <w:spacing w:before="0" w:beforeAutospacing="0" w:after="0" w:afterAutospacing="0"/>
              <w:rPr>
                <w:color w:val="000000"/>
                <w:lang w:val="uk-UA"/>
              </w:rPr>
            </w:pPr>
            <w:r>
              <w:rPr>
                <w:color w:val="000000"/>
                <w:lang w:val="uk-UA"/>
              </w:rPr>
              <w:t>Рентабельність іншої операційної діяльності</w:t>
            </w:r>
          </w:p>
        </w:tc>
        <w:tc>
          <w:tcPr>
            <w:tcW w:w="4536" w:type="dxa"/>
            <w:vAlign w:val="center"/>
          </w:tcPr>
          <w:p w:rsidR="00274094" w:rsidRPr="00274094" w:rsidRDefault="00C167AB" w:rsidP="00274094">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.060</m:t>
                    </m:r>
                    <m:r>
                      <m:rPr>
                        <m:sty m:val="p"/>
                      </m:rPr>
                      <w:rPr>
                        <w:rFonts w:ascii="Cambria Math" w:hAnsi="Cambria Math"/>
                        <w:color w:val="000000"/>
                        <w:lang w:val="uk-UA"/>
                      </w:rPr>
                      <m:t>-</m:t>
                    </m:r>
                    <m:r>
                      <m:rPr>
                        <m:sty m:val="p"/>
                      </m:rPr>
                      <w:rPr>
                        <w:rFonts w:ascii="Cambria Math"/>
                        <w:color w:val="000000"/>
                        <w:lang w:val="uk-UA"/>
                      </w:rPr>
                      <m:t>090)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.090)</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274094" w:rsidRPr="00274094" w:rsidRDefault="00576F80" w:rsidP="00274094">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274094" w:rsidRPr="00274094" w:rsidRDefault="00071B8E" w:rsidP="00274094">
            <w:pPr>
              <w:pStyle w:val="a7"/>
              <w:tabs>
                <w:tab w:val="left" w:pos="1275"/>
              </w:tabs>
              <w:suppressAutoHyphens/>
              <w:spacing w:before="0" w:beforeAutospacing="0" w:after="0" w:afterAutospacing="0"/>
              <w:jc w:val="center"/>
              <w:rPr>
                <w:color w:val="000000"/>
                <w:lang w:val="uk-UA"/>
              </w:rPr>
            </w:pPr>
            <w:r>
              <w:rPr>
                <w:color w:val="000000"/>
                <w:lang w:val="uk-UA"/>
              </w:rPr>
              <w:t>З</w:t>
            </w:r>
            <w:r w:rsidR="00274094">
              <w:rPr>
                <w:color w:val="000000"/>
                <w:lang w:val="uk-UA"/>
              </w:rPr>
              <w:t>більшення</w:t>
            </w:r>
          </w:p>
        </w:tc>
      </w:tr>
      <w:tr w:rsidR="00274094" w:rsidRPr="00274094" w:rsidTr="00576F80">
        <w:tc>
          <w:tcPr>
            <w:tcW w:w="2660" w:type="dxa"/>
          </w:tcPr>
          <w:p w:rsidR="00274094" w:rsidRPr="00274094" w:rsidRDefault="00576F80" w:rsidP="00274094">
            <w:pPr>
              <w:pStyle w:val="a7"/>
              <w:tabs>
                <w:tab w:val="left" w:pos="1275"/>
              </w:tabs>
              <w:suppressAutoHyphens/>
              <w:spacing w:before="0" w:beforeAutospacing="0" w:after="0" w:afterAutospacing="0"/>
              <w:rPr>
                <w:color w:val="000000"/>
                <w:lang w:val="uk-UA"/>
              </w:rPr>
            </w:pPr>
            <w:r>
              <w:rPr>
                <w:color w:val="000000"/>
                <w:lang w:val="uk-UA"/>
              </w:rPr>
              <w:t>Рентабельність звичайної діяльності</w:t>
            </w:r>
          </w:p>
        </w:tc>
        <w:tc>
          <w:tcPr>
            <w:tcW w:w="4536" w:type="dxa"/>
            <w:vAlign w:val="center"/>
          </w:tcPr>
          <w:p w:rsidR="00274094" w:rsidRPr="00274094" w:rsidRDefault="00C167AB" w:rsidP="00274094">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m:t>
                    </m:r>
                    <m:r>
                      <w:rPr>
                        <w:rFonts w:ascii="Cambria Math"/>
                        <w:color w:val="000000"/>
                        <w:lang w:val="uk-UA"/>
                      </w:rPr>
                      <m:t>170</m:t>
                    </m:r>
                    <m:r>
                      <m:rPr>
                        <m:sty m:val="p"/>
                      </m:rPr>
                      <w:rPr>
                        <w:rFonts w:ascii="Cambria Math" w:hAnsi="Cambria Math"/>
                        <w:color w:val="000000"/>
                        <w:lang w:val="uk-UA"/>
                      </w:rPr>
                      <m:t xml:space="preserve"> або</m:t>
                    </m:r>
                    <m:r>
                      <m:rPr>
                        <m:sty m:val="p"/>
                      </m:rPr>
                      <w:rPr>
                        <w:rFonts w:ascii="Cambria Math"/>
                        <w:color w:val="000000"/>
                        <w:lang w:val="uk-UA"/>
                      </w:rPr>
                      <m:t>175)</m:t>
                    </m:r>
                  </m:num>
                  <m:den>
                    <m:r>
                      <m:rPr>
                        <m:sty m:val="p"/>
                      </m:rPr>
                      <w:rPr>
                        <w:rFonts w:ascii="Cambria Math"/>
                        <w:color w:val="000000"/>
                        <w:lang w:val="uk-UA"/>
                      </w:rPr>
                      <m:t>(</m:t>
                    </m:r>
                    <m:r>
                      <m:rPr>
                        <m:sty m:val="p"/>
                      </m:rPr>
                      <w:rPr>
                        <w:rFonts w:ascii="Cambria Math"/>
                        <w:color w:val="000000"/>
                        <w:lang w:val="uk-UA"/>
                      </w:rPr>
                      <m:t>сума</m:t>
                    </m:r>
                    <m:r>
                      <m:rPr>
                        <m:sty m:val="p"/>
                      </m:rPr>
                      <w:rPr>
                        <w:rFonts w:ascii="Cambria Math"/>
                        <w:color w:val="000000"/>
                        <w:lang w:val="uk-UA"/>
                      </w:rPr>
                      <m:t xml:space="preserve"> </m:t>
                    </m:r>
                    <m:r>
                      <m:rPr>
                        <m:sty m:val="p"/>
                      </m:rPr>
                      <w:rPr>
                        <w:rFonts w:ascii="Cambria Math"/>
                        <w:color w:val="000000"/>
                        <w:lang w:val="uk-UA"/>
                      </w:rPr>
                      <m:t>ряд</m:t>
                    </m:r>
                    <m:r>
                      <m:rPr>
                        <m:sty m:val="p"/>
                      </m:rPr>
                      <w:rPr>
                        <w:rFonts w:ascii="Cambria Math"/>
                        <w:color w:val="000000"/>
                        <w:lang w:val="uk-UA"/>
                      </w:rPr>
                      <m:t>.040,070,080,090)</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274094" w:rsidRPr="00274094" w:rsidRDefault="00576F80" w:rsidP="00274094">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274094" w:rsidRPr="00274094" w:rsidRDefault="00071B8E" w:rsidP="00274094">
            <w:pPr>
              <w:pStyle w:val="a7"/>
              <w:tabs>
                <w:tab w:val="left" w:pos="1275"/>
              </w:tabs>
              <w:suppressAutoHyphens/>
              <w:spacing w:before="0" w:beforeAutospacing="0" w:after="0" w:afterAutospacing="0"/>
              <w:jc w:val="center"/>
              <w:rPr>
                <w:color w:val="000000"/>
                <w:lang w:val="uk-UA"/>
              </w:rPr>
            </w:pPr>
            <w:r>
              <w:rPr>
                <w:color w:val="000000"/>
                <w:lang w:val="uk-UA"/>
              </w:rPr>
              <w:t>З</w:t>
            </w:r>
            <w:r w:rsidR="00576F80">
              <w:rPr>
                <w:color w:val="000000"/>
                <w:lang w:val="uk-UA"/>
              </w:rPr>
              <w:t>більшення</w:t>
            </w:r>
          </w:p>
        </w:tc>
      </w:tr>
      <w:tr w:rsidR="00274094" w:rsidRPr="00274094" w:rsidTr="00576F80">
        <w:tc>
          <w:tcPr>
            <w:tcW w:w="2660" w:type="dxa"/>
          </w:tcPr>
          <w:p w:rsidR="00274094" w:rsidRPr="00274094" w:rsidRDefault="00576F80" w:rsidP="00274094">
            <w:pPr>
              <w:pStyle w:val="a7"/>
              <w:tabs>
                <w:tab w:val="left" w:pos="1275"/>
              </w:tabs>
              <w:suppressAutoHyphens/>
              <w:spacing w:before="0" w:beforeAutospacing="0" w:after="0" w:afterAutospacing="0"/>
              <w:rPr>
                <w:color w:val="000000"/>
                <w:lang w:val="uk-UA"/>
              </w:rPr>
            </w:pPr>
            <w:r>
              <w:rPr>
                <w:color w:val="000000"/>
                <w:lang w:val="uk-UA"/>
              </w:rPr>
              <w:t>Рентабельність господарської діяльності</w:t>
            </w:r>
          </w:p>
        </w:tc>
        <w:tc>
          <w:tcPr>
            <w:tcW w:w="4536" w:type="dxa"/>
            <w:vAlign w:val="center"/>
          </w:tcPr>
          <w:p w:rsidR="00274094" w:rsidRPr="00274094" w:rsidRDefault="00C167AB" w:rsidP="00274094">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.170+</m:t>
                    </m:r>
                    <m:r>
                      <m:rPr>
                        <m:sty m:val="p"/>
                      </m:rPr>
                      <w:rPr>
                        <w:rFonts w:ascii="Cambria Math"/>
                        <w:color w:val="000000"/>
                        <w:lang w:val="uk-UA"/>
                      </w:rPr>
                      <m:t>ряд</m:t>
                    </m:r>
                    <m:r>
                      <m:rPr>
                        <m:sty m:val="p"/>
                      </m:rPr>
                      <w:rPr>
                        <w:rFonts w:ascii="Cambria Math"/>
                        <w:color w:val="000000"/>
                        <w:lang w:val="uk-UA"/>
                      </w:rPr>
                      <m:t>.200</m:t>
                    </m:r>
                    <m:r>
                      <m:rPr>
                        <m:sty m:val="p"/>
                      </m:rPr>
                      <w:rPr>
                        <w:rFonts w:ascii="Cambria Math"/>
                        <w:color w:val="000000"/>
                        <w:lang w:val="uk-UA"/>
                      </w:rPr>
                      <m:t>ряд</m:t>
                    </m:r>
                    <m:r>
                      <m:rPr>
                        <m:sty m:val="p"/>
                      </m:rPr>
                      <w:rPr>
                        <w:rFonts w:ascii="Cambria Math"/>
                        <w:color w:val="000000"/>
                        <w:lang w:val="uk-UA"/>
                      </w:rPr>
                      <m:t>.</m:t>
                    </m:r>
                    <m:r>
                      <m:rPr>
                        <m:sty m:val="p"/>
                      </m:rPr>
                      <w:rPr>
                        <w:rFonts w:ascii="Cambria Math"/>
                        <w:color w:val="000000"/>
                        <w:lang w:val="uk-UA"/>
                      </w:rPr>
                      <m:t>-</m:t>
                    </m:r>
                    <m:r>
                      <m:rPr>
                        <m:sty m:val="p"/>
                      </m:rPr>
                      <w:rPr>
                        <w:rFonts w:ascii="Cambria Math"/>
                        <w:color w:val="000000"/>
                        <w:lang w:val="uk-UA"/>
                      </w:rPr>
                      <m:t>205)</m:t>
                    </m:r>
                  </m:num>
                  <m:den>
                    <m:r>
                      <m:rPr>
                        <m:sty m:val="p"/>
                      </m:rPr>
                      <w:rPr>
                        <w:rFonts w:ascii="Cambria Math"/>
                        <w:color w:val="000000"/>
                        <w:lang w:val="uk-UA"/>
                      </w:rPr>
                      <m:t>(</m:t>
                    </m:r>
                    <m:r>
                      <m:rPr>
                        <m:sty m:val="p"/>
                      </m:rPr>
                      <w:rPr>
                        <w:rFonts w:ascii="Cambria Math"/>
                        <w:color w:val="000000"/>
                        <w:lang w:val="uk-UA"/>
                      </w:rPr>
                      <m:t>сума</m:t>
                    </m:r>
                    <m:r>
                      <m:rPr>
                        <m:sty m:val="p"/>
                      </m:rPr>
                      <w:rPr>
                        <w:rFonts w:ascii="Cambria Math"/>
                        <w:color w:val="000000"/>
                        <w:lang w:val="uk-UA"/>
                      </w:rPr>
                      <m:t xml:space="preserve"> </m:t>
                    </m:r>
                    <m:r>
                      <m:rPr>
                        <m:sty m:val="p"/>
                      </m:rPr>
                      <w:rPr>
                        <w:rFonts w:ascii="Cambria Math"/>
                        <w:color w:val="000000"/>
                        <w:lang w:val="uk-UA"/>
                      </w:rPr>
                      <m:t>ряд</m:t>
                    </m:r>
                    <m:r>
                      <m:rPr>
                        <m:sty m:val="p"/>
                      </m:rPr>
                      <w:rPr>
                        <w:rFonts w:ascii="Cambria Math"/>
                        <w:color w:val="000000"/>
                        <w:lang w:val="uk-UA"/>
                      </w:rPr>
                      <m:t>040,070,080,090)</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274094" w:rsidRPr="00274094" w:rsidRDefault="00576F80" w:rsidP="00274094">
            <w:pPr>
              <w:pStyle w:val="a7"/>
              <w:tabs>
                <w:tab w:val="left" w:pos="1275"/>
              </w:tabs>
              <w:suppressAutoHyphens/>
              <w:spacing w:before="0" w:beforeAutospacing="0" w:after="0" w:afterAutospacing="0"/>
              <w:jc w:val="center"/>
              <w:rPr>
                <w:color w:val="000000"/>
                <w:lang w:val="uk-UA"/>
              </w:rPr>
            </w:pPr>
            <w:r>
              <w:rPr>
                <w:color w:val="000000"/>
                <w:lang w:val="uk-UA"/>
              </w:rPr>
              <w:t xml:space="preserve">За планом </w:t>
            </w:r>
          </w:p>
        </w:tc>
        <w:tc>
          <w:tcPr>
            <w:tcW w:w="1524" w:type="dxa"/>
            <w:vAlign w:val="center"/>
          </w:tcPr>
          <w:p w:rsidR="00274094" w:rsidRPr="00274094" w:rsidRDefault="00071B8E" w:rsidP="00274094">
            <w:pPr>
              <w:pStyle w:val="a7"/>
              <w:tabs>
                <w:tab w:val="left" w:pos="1275"/>
              </w:tabs>
              <w:suppressAutoHyphens/>
              <w:spacing w:before="0" w:beforeAutospacing="0" w:after="0" w:afterAutospacing="0"/>
              <w:jc w:val="center"/>
              <w:rPr>
                <w:color w:val="000000"/>
                <w:lang w:val="uk-UA"/>
              </w:rPr>
            </w:pPr>
            <w:r>
              <w:rPr>
                <w:color w:val="000000"/>
                <w:lang w:val="uk-UA"/>
              </w:rPr>
              <w:t>З</w:t>
            </w:r>
            <w:r w:rsidR="00576F80">
              <w:rPr>
                <w:color w:val="000000"/>
                <w:lang w:val="uk-UA"/>
              </w:rPr>
              <w:t>більшення</w:t>
            </w:r>
          </w:p>
        </w:tc>
      </w:tr>
      <w:tr w:rsidR="00274094" w:rsidRPr="00274094" w:rsidTr="00576F80">
        <w:tc>
          <w:tcPr>
            <w:tcW w:w="2660" w:type="dxa"/>
          </w:tcPr>
          <w:p w:rsidR="00274094" w:rsidRPr="00274094" w:rsidRDefault="00576F80" w:rsidP="00274094">
            <w:pPr>
              <w:pStyle w:val="a7"/>
              <w:tabs>
                <w:tab w:val="left" w:pos="1275"/>
              </w:tabs>
              <w:suppressAutoHyphens/>
              <w:spacing w:before="0" w:beforeAutospacing="0" w:after="0" w:afterAutospacing="0"/>
              <w:rPr>
                <w:color w:val="000000"/>
                <w:lang w:val="uk-UA"/>
              </w:rPr>
            </w:pPr>
            <w:r>
              <w:rPr>
                <w:color w:val="000000"/>
                <w:lang w:val="uk-UA"/>
              </w:rPr>
              <w:t>Рентабельність підприємства</w:t>
            </w:r>
          </w:p>
        </w:tc>
        <w:tc>
          <w:tcPr>
            <w:tcW w:w="4536" w:type="dxa"/>
            <w:vAlign w:val="center"/>
          </w:tcPr>
          <w:p w:rsidR="00274094" w:rsidRPr="00274094" w:rsidRDefault="00C167AB" w:rsidP="00274094">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.220</m:t>
                    </m:r>
                    <m:r>
                      <m:rPr>
                        <m:sty m:val="p"/>
                      </m:rPr>
                      <w:rPr>
                        <w:rFonts w:ascii="Cambria Math"/>
                        <w:color w:val="000000"/>
                        <w:lang w:val="uk-UA"/>
                      </w:rPr>
                      <m:t>або</m:t>
                    </m:r>
                    <m:r>
                      <m:rPr>
                        <m:sty m:val="p"/>
                      </m:rPr>
                      <w:rPr>
                        <w:rFonts w:ascii="Cambria Math"/>
                        <w:color w:val="000000"/>
                        <w:lang w:val="uk-UA"/>
                      </w:rPr>
                      <m:t>225)</m:t>
                    </m:r>
                  </m:num>
                  <m:den>
                    <m:r>
                      <m:rPr>
                        <m:sty m:val="p"/>
                      </m:rPr>
                      <w:rPr>
                        <w:rFonts w:ascii="Cambria Math"/>
                        <w:color w:val="000000"/>
                        <w:lang w:val="uk-UA"/>
                      </w:rPr>
                      <m:t>(</m:t>
                    </m:r>
                    <m:r>
                      <m:rPr>
                        <m:sty m:val="p"/>
                      </m:rPr>
                      <w:rPr>
                        <w:rFonts w:ascii="Cambria Math"/>
                        <w:color w:val="000000"/>
                        <w:lang w:val="uk-UA"/>
                      </w:rPr>
                      <m:t>сума</m:t>
                    </m:r>
                    <m:r>
                      <m:rPr>
                        <m:sty m:val="p"/>
                      </m:rPr>
                      <w:rPr>
                        <w:rFonts w:ascii="Cambria Math"/>
                        <w:color w:val="000000"/>
                        <w:lang w:val="uk-UA"/>
                      </w:rPr>
                      <m:t xml:space="preserve"> </m:t>
                    </m:r>
                    <m:r>
                      <m:rPr>
                        <m:sty m:val="p"/>
                      </m:rPr>
                      <w:rPr>
                        <w:rFonts w:ascii="Cambria Math"/>
                        <w:color w:val="000000"/>
                        <w:lang w:val="uk-UA"/>
                      </w:rPr>
                      <m:t>ряд</m:t>
                    </m:r>
                    <m:r>
                      <m:rPr>
                        <m:sty m:val="p"/>
                      </m:rPr>
                      <w:rPr>
                        <w:rFonts w:ascii="Cambria Math"/>
                        <w:color w:val="000000"/>
                        <w:lang w:val="uk-UA"/>
                      </w:rPr>
                      <m:t>.040,070,080,090)</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274094" w:rsidRPr="00274094" w:rsidRDefault="00576F80" w:rsidP="00274094">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274094" w:rsidRPr="00274094" w:rsidRDefault="00071B8E" w:rsidP="00274094">
            <w:pPr>
              <w:pStyle w:val="a7"/>
              <w:tabs>
                <w:tab w:val="left" w:pos="1275"/>
              </w:tabs>
              <w:suppressAutoHyphens/>
              <w:spacing w:before="0" w:beforeAutospacing="0" w:after="0" w:afterAutospacing="0"/>
              <w:jc w:val="center"/>
              <w:rPr>
                <w:color w:val="000000"/>
                <w:lang w:val="uk-UA"/>
              </w:rPr>
            </w:pPr>
            <w:r>
              <w:rPr>
                <w:color w:val="000000"/>
                <w:lang w:val="uk-UA"/>
              </w:rPr>
              <w:t>З</w:t>
            </w:r>
            <w:r w:rsidR="00576F80">
              <w:rPr>
                <w:color w:val="000000"/>
                <w:lang w:val="uk-UA"/>
              </w:rPr>
              <w:t>більшення</w:t>
            </w:r>
          </w:p>
        </w:tc>
      </w:tr>
    </w:tbl>
    <w:p w:rsidR="00D81508" w:rsidRDefault="00D81508" w:rsidP="00274094">
      <w:pPr>
        <w:pStyle w:val="a7"/>
        <w:shd w:val="clear" w:color="auto" w:fill="FFFFFF"/>
        <w:tabs>
          <w:tab w:val="left" w:pos="1275"/>
        </w:tabs>
        <w:suppressAutoHyphens/>
        <w:spacing w:before="0" w:beforeAutospacing="0" w:after="0" w:afterAutospacing="0"/>
        <w:rPr>
          <w:color w:val="000000"/>
          <w:lang w:val="uk-UA"/>
        </w:rPr>
      </w:pPr>
    </w:p>
    <w:p w:rsidR="00FE5B8E" w:rsidRDefault="00301135" w:rsidP="00FE5B8E">
      <w:pPr>
        <w:pStyle w:val="a7"/>
        <w:shd w:val="clear" w:color="auto" w:fill="FFFFFF"/>
        <w:tabs>
          <w:tab w:val="left" w:pos="1275"/>
        </w:tabs>
        <w:suppressAutoHyphens/>
        <w:spacing w:before="0" w:beforeAutospacing="0" w:after="0" w:afterAutospacing="0"/>
        <w:jc w:val="right"/>
        <w:rPr>
          <w:color w:val="000000"/>
          <w:sz w:val="28"/>
          <w:szCs w:val="28"/>
          <w:lang w:val="uk-UA"/>
        </w:rPr>
      </w:pPr>
      <w:r>
        <w:rPr>
          <w:color w:val="000000"/>
          <w:sz w:val="28"/>
          <w:szCs w:val="28"/>
          <w:lang w:val="uk-UA"/>
        </w:rPr>
        <w:lastRenderedPageBreak/>
        <w:t>Продовження табл.</w:t>
      </w:r>
      <w:r w:rsidR="00FE5B8E">
        <w:rPr>
          <w:color w:val="000000"/>
          <w:sz w:val="28"/>
          <w:szCs w:val="28"/>
          <w:lang w:val="uk-UA"/>
        </w:rPr>
        <w:t xml:space="preserve"> 1.7</w:t>
      </w:r>
    </w:p>
    <w:tbl>
      <w:tblPr>
        <w:tblStyle w:val="a4"/>
        <w:tblW w:w="0" w:type="auto"/>
        <w:tblLayout w:type="fixed"/>
        <w:tblLook w:val="04A0"/>
      </w:tblPr>
      <w:tblGrid>
        <w:gridCol w:w="2660"/>
        <w:gridCol w:w="4536"/>
        <w:gridCol w:w="1134"/>
        <w:gridCol w:w="1524"/>
      </w:tblGrid>
      <w:tr w:rsidR="00FE5B8E" w:rsidRPr="00274094" w:rsidTr="00962F73">
        <w:tc>
          <w:tcPr>
            <w:tcW w:w="2660" w:type="dxa"/>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Валова рентабельність виручки від реалізованої продукції (товарів, робіт, послуг)</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.050</m:t>
                    </m:r>
                    <m:r>
                      <m:rPr>
                        <m:sty m:val="p"/>
                      </m:rPr>
                      <w:rPr>
                        <w:rFonts w:ascii="Cambria Math" w:hAnsi="Cambria Math"/>
                        <w:color w:val="000000"/>
                        <w:lang w:val="uk-UA"/>
                      </w:rPr>
                      <m:t>-</m:t>
                    </m:r>
                    <m:r>
                      <m:rPr>
                        <m:sty m:val="p"/>
                      </m:rPr>
                      <w:rPr>
                        <w:rFonts w:ascii="Cambria Math"/>
                        <w:color w:val="000000"/>
                        <w:lang w:val="uk-UA"/>
                      </w:rPr>
                      <m:t>055)</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.035)</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Чиста рентабельність виручки від реалізації (товарів,робіт,послуг)</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.220</m:t>
                    </m:r>
                    <m:r>
                      <m:rPr>
                        <m:sty m:val="p"/>
                      </m:rPr>
                      <w:rPr>
                        <w:rFonts w:ascii="Cambria Math"/>
                        <w:color w:val="000000"/>
                        <w:lang w:val="uk-UA"/>
                      </w:rPr>
                      <m:t>або</m:t>
                    </m:r>
                    <m:r>
                      <m:rPr>
                        <m:sty m:val="p"/>
                      </m:rPr>
                      <w:rPr>
                        <w:rFonts w:ascii="Cambria Math"/>
                        <w:color w:val="000000"/>
                        <w:lang w:val="uk-UA"/>
                      </w:rPr>
                      <m:t>255)</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.035)</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Рентабельність активів</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 xml:space="preserve">.220 </m:t>
                    </m:r>
                    <m:r>
                      <m:rPr>
                        <m:sty m:val="p"/>
                      </m:rPr>
                      <w:rPr>
                        <w:rFonts w:ascii="Cambria Math"/>
                        <w:color w:val="000000"/>
                        <w:lang w:val="uk-UA"/>
                      </w:rPr>
                      <m:t>або</m:t>
                    </m:r>
                    <m:r>
                      <m:rPr>
                        <m:sty m:val="p"/>
                      </m:rPr>
                      <w:rPr>
                        <w:rFonts w:ascii="Cambria Math"/>
                        <w:color w:val="000000"/>
                        <w:lang w:val="uk-UA"/>
                      </w:rPr>
                      <m:t xml:space="preserve"> 225)</m:t>
                    </m:r>
                  </m:num>
                  <m:den>
                    <m:d>
                      <m:dPr>
                        <m:ctrlPr>
                          <w:rPr>
                            <w:rFonts w:ascii="Cambria Math" w:hAnsi="Cambria Math"/>
                            <w:color w:val="000000"/>
                            <w:lang w:val="uk-UA"/>
                          </w:rPr>
                        </m:ctrlPr>
                      </m:dPr>
                      <m:e>
                        <m:r>
                          <m:rPr>
                            <m:sty m:val="p"/>
                          </m:rPr>
                          <w:rPr>
                            <w:rFonts w:ascii="Cambria Math"/>
                            <w:color w:val="000000"/>
                            <w:lang w:val="uk-UA"/>
                          </w:rPr>
                          <m:t>ряд</m:t>
                        </m:r>
                        <m:r>
                          <m:rPr>
                            <m:sty m:val="p"/>
                          </m:rPr>
                          <w:rPr>
                            <w:rFonts w:ascii="Cambria Math"/>
                            <w:color w:val="000000"/>
                            <w:lang w:val="uk-UA"/>
                          </w:rPr>
                          <m:t xml:space="preserve">.280 </m:t>
                        </m:r>
                        <m:r>
                          <m:rPr>
                            <m:sty m:val="p"/>
                          </m:rPr>
                          <w:rPr>
                            <w:rFonts w:ascii="Cambria Math"/>
                            <w:color w:val="000000"/>
                            <w:lang w:val="uk-UA"/>
                          </w:rPr>
                          <m:t>графа</m:t>
                        </m:r>
                        <m:r>
                          <m:rPr>
                            <m:sty m:val="p"/>
                          </m:rPr>
                          <w:rPr>
                            <w:rFonts w:ascii="Cambria Math"/>
                            <w:color w:val="000000"/>
                            <w:lang w:val="uk-UA"/>
                          </w:rPr>
                          <m:t xml:space="preserve"> 3+4</m:t>
                        </m:r>
                      </m:e>
                    </m:d>
                    <m:r>
                      <m:rPr>
                        <m:sty m:val="p"/>
                      </m:rPr>
                      <w:rPr>
                        <w:rFonts w:ascii="Cambria Math"/>
                        <w:color w:val="000000"/>
                        <w:lang w:val="uk-UA"/>
                      </w:rPr>
                      <m:t>*</m:t>
                    </m:r>
                    <m:r>
                      <m:rPr>
                        <m:sty m:val="p"/>
                      </m:rPr>
                      <w:rPr>
                        <w:rFonts w:ascii="Cambria Math"/>
                        <w:color w:val="000000"/>
                        <w:lang w:val="uk-UA"/>
                      </w:rPr>
                      <m:t>0,5</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Рентабельність виручки від операційної діяльності</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.060</m:t>
                    </m:r>
                    <m:r>
                      <m:rPr>
                        <m:sty m:val="p"/>
                      </m:rPr>
                      <w:rPr>
                        <w:rFonts w:ascii="Cambria Math" w:hAnsi="Cambria Math"/>
                        <w:color w:val="000000"/>
                        <w:lang w:val="uk-UA"/>
                      </w:rPr>
                      <m:t>-</m:t>
                    </m:r>
                    <m:r>
                      <m:rPr>
                        <m:sty m:val="p"/>
                      </m:rPr>
                      <w:rPr>
                        <w:rFonts w:ascii="Cambria Math"/>
                        <w:color w:val="000000"/>
                        <w:lang w:val="uk-UA"/>
                      </w:rPr>
                      <m:t>090)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.090)</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Рентабельність фінансових інвестицій</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.110</m:t>
                    </m:r>
                    <m:r>
                      <m:rPr>
                        <m:sty m:val="p"/>
                      </m:rPr>
                      <w:rPr>
                        <w:rFonts w:ascii="Cambria Math"/>
                        <w:color w:val="000000"/>
                        <w:lang w:val="uk-UA"/>
                      </w:rPr>
                      <m:t>-ряд</m:t>
                    </m:r>
                    <m:r>
                      <m:rPr>
                        <m:sty m:val="p"/>
                      </m:rPr>
                      <w:rPr>
                        <w:rFonts w:ascii="Cambria Math"/>
                        <w:color w:val="000000"/>
                        <w:lang w:val="uk-UA"/>
                      </w:rPr>
                      <m:t>.150)</m:t>
                    </m:r>
                  </m:num>
                  <m:den>
                    <m:r>
                      <m:rPr>
                        <m:sty m:val="p"/>
                      </m:rPr>
                      <w:rPr>
                        <w:rFonts w:ascii="Cambria Math"/>
                        <w:color w:val="000000"/>
                        <w:lang w:val="uk-UA"/>
                      </w:rPr>
                      <m:t>Ф</m:t>
                    </m:r>
                    <m:r>
                      <m:rPr>
                        <m:sty m:val="p"/>
                      </m:rPr>
                      <w:rPr>
                        <w:rFonts w:ascii="Cambria Math"/>
                        <w:color w:val="000000"/>
                        <w:lang w:val="uk-UA"/>
                      </w:rPr>
                      <m:t>1</m:t>
                    </m:r>
                    <m:d>
                      <m:dPr>
                        <m:ctrlPr>
                          <w:rPr>
                            <w:rFonts w:ascii="Cambria Math" w:hAnsi="Cambria Math"/>
                            <w:color w:val="000000"/>
                            <w:lang w:val="uk-UA"/>
                          </w:rPr>
                        </m:ctrlPr>
                      </m:dPr>
                      <m:e>
                        <m:r>
                          <m:rPr>
                            <m:sty m:val="p"/>
                          </m:rPr>
                          <w:rPr>
                            <w:rFonts w:ascii="Cambria Math"/>
                            <w:color w:val="000000"/>
                            <w:lang w:val="uk-UA"/>
                          </w:rPr>
                          <m:t>сума</m:t>
                        </m:r>
                        <m:r>
                          <m:rPr>
                            <m:sty m:val="p"/>
                          </m:rPr>
                          <w:rPr>
                            <w:rFonts w:ascii="Cambria Math"/>
                            <w:color w:val="000000"/>
                            <w:lang w:val="uk-UA"/>
                          </w:rPr>
                          <m:t xml:space="preserve"> </m:t>
                        </m:r>
                        <m:r>
                          <m:rPr>
                            <m:sty m:val="p"/>
                          </m:rPr>
                          <w:rPr>
                            <w:rFonts w:ascii="Cambria Math"/>
                            <w:color w:val="000000"/>
                            <w:lang w:val="uk-UA"/>
                          </w:rPr>
                          <m:t>ряд</m:t>
                        </m:r>
                        <m:r>
                          <m:rPr>
                            <m:sty m:val="p"/>
                          </m:rPr>
                          <w:rPr>
                            <w:rFonts w:ascii="Cambria Math"/>
                            <w:color w:val="000000"/>
                            <w:lang w:val="uk-UA"/>
                          </w:rPr>
                          <m:t xml:space="preserve">.040,045 </m:t>
                        </m:r>
                        <m:r>
                          <m:rPr>
                            <m:sty m:val="p"/>
                          </m:rPr>
                          <w:rPr>
                            <w:rFonts w:ascii="Cambria Math"/>
                            <w:color w:val="000000"/>
                            <w:lang w:val="uk-UA"/>
                          </w:rPr>
                          <m:t>гр</m:t>
                        </m:r>
                        <m:r>
                          <m:rPr>
                            <m:sty m:val="p"/>
                          </m:rPr>
                          <w:rPr>
                            <w:rFonts w:ascii="Cambria Math"/>
                            <w:color w:val="000000"/>
                            <w:lang w:val="uk-UA"/>
                          </w:rPr>
                          <m:t>.3+4</m:t>
                        </m:r>
                      </m:e>
                    </m:d>
                    <m:r>
                      <m:rPr>
                        <m:sty m:val="p"/>
                      </m:rPr>
                      <w:rPr>
                        <w:rFonts w:ascii="Cambria Math"/>
                        <w:color w:val="000000"/>
                        <w:lang w:val="uk-UA"/>
                      </w:rPr>
                      <m:t>*</m:t>
                    </m:r>
                    <m:r>
                      <m:rPr>
                        <m:sty m:val="p"/>
                      </m:rPr>
                      <w:rPr>
                        <w:rFonts w:ascii="Cambria Math"/>
                        <w:color w:val="000000"/>
                        <w:lang w:val="uk-UA"/>
                      </w:rPr>
                      <m:t>0,5</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 xml:space="preserve">За планом </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покриття виробничих витрат</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.040)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.035)</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окупності виробничих витрат</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.035)</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.040)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покриття витрат операційної діяльності</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color w:val="000000"/>
                        <w:lang w:val="uk-UA"/>
                      </w:rPr>
                      <m:t>сума</m:t>
                    </m:r>
                    <m:r>
                      <m:rPr>
                        <m:sty m:val="p"/>
                      </m:rPr>
                      <w:rPr>
                        <w:rFonts w:ascii="Cambria Math" w:hAnsi="Cambria Math"/>
                        <w:color w:val="000000"/>
                        <w:lang w:val="uk-UA"/>
                      </w:rPr>
                      <m:t>ряд</m:t>
                    </m:r>
                    <m:r>
                      <m:rPr>
                        <m:sty m:val="p"/>
                      </m:rPr>
                      <w:rPr>
                        <w:rFonts w:ascii="Cambria Math"/>
                        <w:color w:val="000000"/>
                        <w:lang w:val="uk-UA"/>
                      </w:rPr>
                      <m:t>.040,070,080,090)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.035+</m:t>
                    </m:r>
                    <m:r>
                      <m:rPr>
                        <m:sty m:val="p"/>
                      </m:rPr>
                      <w:rPr>
                        <w:rFonts w:ascii="Cambria Math"/>
                        <w:color w:val="000000"/>
                        <w:lang w:val="uk-UA"/>
                      </w:rPr>
                      <m:t>ряд</m:t>
                    </m:r>
                    <m:r>
                      <m:rPr>
                        <m:sty m:val="p"/>
                      </m:rPr>
                      <w:rPr>
                        <w:rFonts w:ascii="Cambria Math"/>
                        <w:color w:val="000000"/>
                        <w:lang w:val="uk-UA"/>
                      </w:rPr>
                      <m:t>.060)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окупності витрат операційної діяльності</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.035+</m:t>
                    </m:r>
                    <m:r>
                      <m:rPr>
                        <m:sty m:val="p"/>
                      </m:rPr>
                      <w:rPr>
                        <w:rFonts w:ascii="Cambria Math"/>
                        <w:color w:val="000000"/>
                        <w:lang w:val="uk-UA"/>
                      </w:rPr>
                      <m:t>ряд</m:t>
                    </m:r>
                    <m:r>
                      <m:rPr>
                        <m:sty m:val="p"/>
                      </m:rPr>
                      <w:rPr>
                        <w:rFonts w:ascii="Cambria Math"/>
                        <w:color w:val="000000"/>
                        <w:lang w:val="uk-UA"/>
                      </w:rPr>
                      <m:t>.060)</m:t>
                    </m:r>
                  </m:num>
                  <m:den>
                    <m:r>
                      <m:rPr>
                        <m:sty m:val="p"/>
                      </m:rPr>
                      <w:rPr>
                        <w:rFonts w:ascii="Cambria Math"/>
                        <w:color w:val="000000"/>
                        <w:lang w:val="uk-UA"/>
                      </w:rPr>
                      <m:t>(</m:t>
                    </m:r>
                    <m:r>
                      <m:rPr>
                        <m:sty m:val="p"/>
                      </m:rPr>
                      <w:rPr>
                        <w:rFonts w:ascii="Cambria Math"/>
                        <w:color w:val="000000"/>
                        <w:lang w:val="uk-UA"/>
                      </w:rPr>
                      <m:t>сума</m:t>
                    </m:r>
                    <m:r>
                      <m:rPr>
                        <m:sty m:val="p"/>
                      </m:rPr>
                      <w:rPr>
                        <w:rFonts w:ascii="Cambria Math"/>
                        <w:color w:val="000000"/>
                        <w:lang w:val="uk-UA"/>
                      </w:rPr>
                      <m:t xml:space="preserve"> </m:t>
                    </m:r>
                    <m:r>
                      <m:rPr>
                        <m:sty m:val="p"/>
                      </m:rPr>
                      <w:rPr>
                        <w:rFonts w:ascii="Cambria Math"/>
                        <w:color w:val="000000"/>
                        <w:lang w:val="uk-UA"/>
                      </w:rPr>
                      <m:t>ряд</m:t>
                    </m:r>
                    <m:r>
                      <m:rPr>
                        <m:sty m:val="p"/>
                      </m:rPr>
                      <w:rPr>
                        <w:rFonts w:ascii="Cambria Math"/>
                        <w:color w:val="000000"/>
                        <w:lang w:val="uk-UA"/>
                      </w:rPr>
                      <m:t>.040,070,080,090)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покриття адміністративних витрат</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.070)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.035)</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покриття витрат на збут</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.080)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.035)</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окупності адміністративних витрат</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.035)</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.070)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окупності витрат на збут</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.035)</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.080)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Default="00FE5B8E" w:rsidP="00962F73">
            <w:pPr>
              <w:pStyle w:val="a7"/>
              <w:tabs>
                <w:tab w:val="left" w:pos="1275"/>
              </w:tabs>
              <w:suppressAutoHyphens/>
              <w:spacing w:before="0" w:beforeAutospacing="0" w:after="0" w:afterAutospacing="0"/>
              <w:rPr>
                <w:color w:val="000000"/>
                <w:lang w:val="uk-UA"/>
              </w:rPr>
            </w:pPr>
            <w:r>
              <w:rPr>
                <w:color w:val="000000"/>
                <w:lang w:val="uk-UA"/>
              </w:rPr>
              <w:t>Співвідношення адміністративних витрат і  собівартості реалізованої продукції</w:t>
            </w:r>
          </w:p>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(товарів, робіт,послуг)</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.070)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.040)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Співвідношення витрат на збут і собівартості реалізованої продукції (товарів, робіт, послуг)</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.080)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.040)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Частка адміністративних витрат в структурі операційних витрат</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.070)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.280)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bl>
    <w:p w:rsidR="00FE5B8E" w:rsidRDefault="00FE5B8E" w:rsidP="00FE5B8E">
      <w:pPr>
        <w:pStyle w:val="a7"/>
        <w:shd w:val="clear" w:color="auto" w:fill="FFFFFF"/>
        <w:tabs>
          <w:tab w:val="left" w:pos="1275"/>
        </w:tabs>
        <w:suppressAutoHyphens/>
        <w:spacing w:before="0" w:beforeAutospacing="0" w:after="0" w:afterAutospacing="0"/>
        <w:jc w:val="right"/>
        <w:rPr>
          <w:color w:val="000000"/>
          <w:sz w:val="28"/>
          <w:szCs w:val="28"/>
          <w:lang w:val="uk-UA"/>
        </w:rPr>
      </w:pPr>
    </w:p>
    <w:p w:rsidR="00FE5B8E" w:rsidRDefault="00301135" w:rsidP="00FE5B8E">
      <w:pPr>
        <w:pStyle w:val="a7"/>
        <w:shd w:val="clear" w:color="auto" w:fill="FFFFFF"/>
        <w:tabs>
          <w:tab w:val="left" w:pos="1275"/>
        </w:tabs>
        <w:suppressAutoHyphens/>
        <w:spacing w:before="0" w:beforeAutospacing="0" w:after="0" w:afterAutospacing="0"/>
        <w:jc w:val="right"/>
        <w:rPr>
          <w:color w:val="000000"/>
          <w:sz w:val="28"/>
          <w:szCs w:val="28"/>
          <w:lang w:val="uk-UA"/>
        </w:rPr>
      </w:pPr>
      <w:r>
        <w:rPr>
          <w:color w:val="000000"/>
          <w:sz w:val="28"/>
          <w:szCs w:val="28"/>
          <w:lang w:val="uk-UA"/>
        </w:rPr>
        <w:lastRenderedPageBreak/>
        <w:t>Продовження табл.</w:t>
      </w:r>
      <w:r w:rsidR="00FE5B8E">
        <w:rPr>
          <w:color w:val="000000"/>
          <w:sz w:val="28"/>
          <w:szCs w:val="28"/>
          <w:lang w:val="uk-UA"/>
        </w:rPr>
        <w:t xml:space="preserve"> 1.7</w:t>
      </w:r>
    </w:p>
    <w:tbl>
      <w:tblPr>
        <w:tblStyle w:val="a4"/>
        <w:tblW w:w="0" w:type="auto"/>
        <w:tblLayout w:type="fixed"/>
        <w:tblLook w:val="04A0"/>
      </w:tblPr>
      <w:tblGrid>
        <w:gridCol w:w="2660"/>
        <w:gridCol w:w="4536"/>
        <w:gridCol w:w="1134"/>
        <w:gridCol w:w="1524"/>
      </w:tblGrid>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Частка витрат на збут в структурі операційних витрат</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.080)</m:t>
                    </m:r>
                  </m:num>
                  <m:den>
                    <m:r>
                      <m:rPr>
                        <m:sty m:val="p"/>
                      </m:rPr>
                      <w:rPr>
                        <w:rFonts w:ascii="Cambria Math"/>
                        <w:color w:val="000000"/>
                        <w:lang w:val="uk-UA"/>
                      </w:rPr>
                      <m:t>(</m:t>
                    </m:r>
                    <m:r>
                      <m:rPr>
                        <m:sty m:val="p"/>
                      </m:rPr>
                      <w:rPr>
                        <w:rFonts w:ascii="Cambria Math"/>
                        <w:color w:val="000000"/>
                        <w:lang w:val="uk-UA"/>
                      </w:rPr>
                      <m:t>ряд</m:t>
                    </m:r>
                    <m:r>
                      <m:rPr>
                        <m:sty m:val="p"/>
                      </m:rPr>
                      <w:rPr>
                        <w:rFonts w:ascii="Cambria Math"/>
                        <w:color w:val="000000"/>
                        <w:lang w:val="uk-UA"/>
                      </w:rPr>
                      <m:t>.280)</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покриття активів</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 xml:space="preserve">1 </m:t>
                    </m:r>
                    <m:d>
                      <m:dPr>
                        <m:ctrlPr>
                          <w:rPr>
                            <w:rFonts w:ascii="Cambria Math" w:hAnsi="Cambria Math"/>
                            <w:color w:val="000000"/>
                            <w:lang w:val="uk-UA"/>
                          </w:rPr>
                        </m:ctrlPr>
                      </m:dPr>
                      <m:e>
                        <m:r>
                          <m:rPr>
                            <m:sty m:val="p"/>
                          </m:rPr>
                          <w:rPr>
                            <w:rFonts w:ascii="Cambria Math" w:hAnsi="Cambria Math"/>
                            <w:color w:val="000000"/>
                            <w:lang w:val="uk-UA"/>
                          </w:rPr>
                          <m:t>ряд</m:t>
                        </m:r>
                        <m:r>
                          <m:rPr>
                            <m:sty m:val="p"/>
                          </m:rPr>
                          <w:rPr>
                            <w:rFonts w:ascii="Cambria Math"/>
                            <w:color w:val="000000"/>
                            <w:lang w:val="uk-UA"/>
                          </w:rPr>
                          <m:t>.280</m:t>
                        </m:r>
                        <m:r>
                          <m:rPr>
                            <m:sty m:val="p"/>
                          </m:rPr>
                          <w:rPr>
                            <w:rFonts w:ascii="Cambria Math"/>
                            <w:color w:val="000000"/>
                            <w:lang w:val="uk-UA"/>
                          </w:rPr>
                          <m:t>гр</m:t>
                        </m:r>
                        <m:r>
                          <m:rPr>
                            <m:sty m:val="p"/>
                          </m:rPr>
                          <w:rPr>
                            <w:rFonts w:ascii="Cambria Math"/>
                            <w:color w:val="000000"/>
                            <w:lang w:val="uk-UA"/>
                          </w:rPr>
                          <m:t>.3+4</m:t>
                        </m:r>
                      </m:e>
                    </m:d>
                    <m:r>
                      <m:rPr>
                        <m:sty m:val="p"/>
                      </m:rPr>
                      <w:rPr>
                        <w:rFonts w:ascii="Cambria Math"/>
                        <w:color w:val="000000"/>
                        <w:lang w:val="uk-UA"/>
                      </w:rPr>
                      <m:t>*</m:t>
                    </m:r>
                    <m:r>
                      <m:rPr>
                        <m:sty m:val="p"/>
                      </m:rPr>
                      <w:rPr>
                        <w:rFonts w:ascii="Cambria Math"/>
                        <w:color w:val="000000"/>
                        <w:lang w:val="uk-UA"/>
                      </w:rPr>
                      <m:t>0,5</m:t>
                    </m:r>
                  </m:num>
                  <m:den>
                    <m:r>
                      <m:rPr>
                        <m:sty m:val="p"/>
                      </m:rPr>
                      <w:rPr>
                        <w:rFonts w:ascii="Cambria Math"/>
                        <w:color w:val="000000"/>
                        <w:lang w:val="uk-UA"/>
                      </w:rPr>
                      <m:t>Ф</m:t>
                    </m:r>
                    <m:r>
                      <m:rPr>
                        <m:sty m:val="p"/>
                      </m:rPr>
                      <w:rPr>
                        <w:rFonts w:ascii="Cambria Math"/>
                        <w:color w:val="000000"/>
                        <w:lang w:val="uk-UA"/>
                      </w:rPr>
                      <m:t>2(</m:t>
                    </m:r>
                    <m:r>
                      <m:rPr>
                        <m:sty m:val="p"/>
                      </m:rPr>
                      <w:rPr>
                        <w:rFonts w:ascii="Cambria Math"/>
                        <w:color w:val="000000"/>
                        <w:lang w:val="uk-UA"/>
                      </w:rPr>
                      <m:t>ряд</m:t>
                    </m:r>
                    <m:r>
                      <m:rPr>
                        <m:sty m:val="p"/>
                      </m:rPr>
                      <w:rPr>
                        <w:rFonts w:ascii="Cambria Math"/>
                        <w:color w:val="000000"/>
                        <w:lang w:val="uk-UA"/>
                      </w:rPr>
                      <m:t>.035)</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окупності активів</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.035)</m:t>
                    </m:r>
                  </m:num>
                  <m:den>
                    <m:r>
                      <m:rPr>
                        <m:sty m:val="p"/>
                      </m:rPr>
                      <w:rPr>
                        <w:rFonts w:ascii="Cambria Math"/>
                        <w:color w:val="000000"/>
                        <w:lang w:val="uk-UA"/>
                      </w:rPr>
                      <m:t>Ф</m:t>
                    </m:r>
                    <m:r>
                      <m:rPr>
                        <m:sty m:val="p"/>
                      </m:rPr>
                      <w:rPr>
                        <w:rFonts w:ascii="Cambria Math"/>
                        <w:color w:val="000000"/>
                        <w:lang w:val="uk-UA"/>
                      </w:rPr>
                      <m:t>1</m:t>
                    </m:r>
                    <m:d>
                      <m:dPr>
                        <m:ctrlPr>
                          <w:rPr>
                            <w:rFonts w:ascii="Cambria Math" w:hAnsi="Cambria Math"/>
                            <w:color w:val="000000"/>
                            <w:lang w:val="uk-UA"/>
                          </w:rPr>
                        </m:ctrlPr>
                      </m:dPr>
                      <m:e>
                        <m:r>
                          <m:rPr>
                            <m:sty m:val="p"/>
                          </m:rPr>
                          <w:rPr>
                            <w:rFonts w:ascii="Cambria Math"/>
                            <w:color w:val="000000"/>
                            <w:lang w:val="uk-UA"/>
                          </w:rPr>
                          <m:t>ряд</m:t>
                        </m:r>
                        <m:r>
                          <m:rPr>
                            <m:sty m:val="p"/>
                          </m:rPr>
                          <w:rPr>
                            <w:rFonts w:ascii="Cambria Math"/>
                            <w:color w:val="000000"/>
                            <w:lang w:val="uk-UA"/>
                          </w:rPr>
                          <m:t>.280</m:t>
                        </m:r>
                        <m:r>
                          <m:rPr>
                            <m:sty m:val="p"/>
                          </m:rPr>
                          <w:rPr>
                            <w:rFonts w:ascii="Cambria Math"/>
                            <w:color w:val="000000"/>
                            <w:lang w:val="uk-UA"/>
                          </w:rPr>
                          <m:t>гр</m:t>
                        </m:r>
                        <m:r>
                          <m:rPr>
                            <m:sty m:val="p"/>
                          </m:rPr>
                          <w:rPr>
                            <w:rFonts w:ascii="Cambria Math"/>
                            <w:color w:val="000000"/>
                            <w:lang w:val="uk-UA"/>
                          </w:rPr>
                          <m:t>.3+4</m:t>
                        </m:r>
                      </m:e>
                    </m:d>
                    <m:r>
                      <m:rPr>
                        <m:sty m:val="p"/>
                      </m:rPr>
                      <w:rPr>
                        <w:rFonts w:ascii="Cambria Math"/>
                        <w:color w:val="000000"/>
                        <w:lang w:val="uk-UA"/>
                      </w:rPr>
                      <m:t>*</m:t>
                    </m:r>
                    <m:r>
                      <m:rPr>
                        <m:sty m:val="p"/>
                      </m:rPr>
                      <w:rPr>
                        <w:rFonts w:ascii="Cambria Math"/>
                        <w:color w:val="000000"/>
                        <w:lang w:val="uk-UA"/>
                      </w:rPr>
                      <m:t>0,5</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Коефіцієнт покриття власного капіталу</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 xml:space="preserve">1 </m:t>
                    </m:r>
                    <m:d>
                      <m:dPr>
                        <m:ctrlPr>
                          <w:rPr>
                            <w:rFonts w:ascii="Cambria Math" w:hAnsi="Cambria Math"/>
                            <w:color w:val="000000"/>
                            <w:lang w:val="uk-UA"/>
                          </w:rPr>
                        </m:ctrlPr>
                      </m:dPr>
                      <m:e>
                        <m:r>
                          <m:rPr>
                            <m:sty m:val="p"/>
                          </m:rPr>
                          <w:rPr>
                            <w:rFonts w:ascii="Cambria Math" w:hAnsi="Cambria Math"/>
                            <w:color w:val="000000"/>
                            <w:lang w:val="uk-UA"/>
                          </w:rPr>
                          <m:t>ряд</m:t>
                        </m:r>
                        <m:r>
                          <m:rPr>
                            <m:sty m:val="p"/>
                          </m:rPr>
                          <w:rPr>
                            <w:rFonts w:ascii="Cambria Math"/>
                            <w:color w:val="000000"/>
                            <w:lang w:val="uk-UA"/>
                          </w:rPr>
                          <m:t>.380</m:t>
                        </m:r>
                        <m:r>
                          <m:rPr>
                            <m:sty m:val="p"/>
                          </m:rPr>
                          <w:rPr>
                            <w:rFonts w:ascii="Cambria Math"/>
                            <w:color w:val="000000"/>
                            <w:lang w:val="uk-UA"/>
                          </w:rPr>
                          <m:t>гр</m:t>
                        </m:r>
                        <m:r>
                          <m:rPr>
                            <m:sty m:val="p"/>
                          </m:rPr>
                          <w:rPr>
                            <w:rFonts w:ascii="Cambria Math"/>
                            <w:color w:val="000000"/>
                            <w:lang w:val="uk-UA"/>
                          </w:rPr>
                          <m:t>.3+4</m:t>
                        </m:r>
                      </m:e>
                    </m:d>
                    <m:r>
                      <m:rPr>
                        <m:sty m:val="p"/>
                      </m:rPr>
                      <w:rPr>
                        <w:rFonts w:ascii="Cambria Math"/>
                        <w:color w:val="000000"/>
                        <w:lang w:val="uk-UA"/>
                      </w:rPr>
                      <m:t>*</m:t>
                    </m:r>
                    <m:r>
                      <m:rPr>
                        <m:sty m:val="p"/>
                      </m:rPr>
                      <w:rPr>
                        <w:rFonts w:ascii="Cambria Math"/>
                        <w:color w:val="000000"/>
                        <w:lang w:val="uk-UA"/>
                      </w:rPr>
                      <m:t>0,5</m:t>
                    </m:r>
                  </m:num>
                  <m:den>
                    <m:r>
                      <m:rPr>
                        <m:sty m:val="p"/>
                      </m:rPr>
                      <w:rPr>
                        <w:rFonts w:ascii="Cambria Math"/>
                        <w:color w:val="000000"/>
                        <w:lang w:val="uk-UA"/>
                      </w:rPr>
                      <m:t>Ф</m:t>
                    </m:r>
                    <m:r>
                      <m:rPr>
                        <m:sty m:val="p"/>
                      </m:rPr>
                      <w:rPr>
                        <w:rFonts w:ascii="Cambria Math"/>
                        <w:color w:val="000000"/>
                        <w:lang w:val="uk-UA"/>
                      </w:rPr>
                      <m:t>2(</m:t>
                    </m:r>
                    <m:r>
                      <m:rPr>
                        <m:sty m:val="p"/>
                      </m:rPr>
                      <w:rPr>
                        <w:rFonts w:ascii="Cambria Math"/>
                        <w:color w:val="000000"/>
                        <w:lang w:val="uk-UA"/>
                      </w:rPr>
                      <m:t>ряд</m:t>
                    </m:r>
                    <m:r>
                      <m:rPr>
                        <m:sty m:val="p"/>
                      </m:rPr>
                      <w:rPr>
                        <w:rFonts w:ascii="Cambria Math"/>
                        <w:color w:val="000000"/>
                        <w:lang w:val="uk-UA"/>
                      </w:rPr>
                      <m:t>.035)</m:t>
                    </m:r>
                  </m:den>
                </m:f>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 xml:space="preserve">За планом </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Загальна економічна рентабельність</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.170+</m:t>
                    </m:r>
                    <m:r>
                      <m:rPr>
                        <m:sty m:val="p"/>
                      </m:rPr>
                      <w:rPr>
                        <w:rFonts w:ascii="Cambria Math"/>
                        <w:color w:val="000000"/>
                        <w:lang w:val="uk-UA"/>
                      </w:rPr>
                      <m:t>ряд</m:t>
                    </m:r>
                    <m:r>
                      <m:rPr>
                        <m:sty m:val="p"/>
                      </m:rPr>
                      <w:rPr>
                        <w:rFonts w:ascii="Cambria Math"/>
                        <w:color w:val="000000"/>
                        <w:lang w:val="uk-UA"/>
                      </w:rPr>
                      <m:t>.200</m:t>
                    </m:r>
                    <m:r>
                      <m:rPr>
                        <m:sty m:val="p"/>
                      </m:rPr>
                      <w:rPr>
                        <w:rFonts w:ascii="Cambria Math"/>
                        <w:color w:val="000000"/>
                        <w:lang w:val="uk-UA"/>
                      </w:rPr>
                      <m:t>-</m:t>
                    </m:r>
                    <m:r>
                      <m:rPr>
                        <m:sty m:val="p"/>
                      </m:rPr>
                      <w:rPr>
                        <w:rFonts w:ascii="Cambria Math"/>
                        <w:color w:val="000000"/>
                        <w:lang w:val="uk-UA"/>
                      </w:rPr>
                      <m:t>205+</m:t>
                    </m:r>
                    <m:r>
                      <m:rPr>
                        <m:sty m:val="p"/>
                      </m:rPr>
                      <w:rPr>
                        <w:rFonts w:ascii="Cambria Math"/>
                        <w:color w:val="000000"/>
                        <w:lang w:val="uk-UA"/>
                      </w:rPr>
                      <m:t>ряд</m:t>
                    </m:r>
                    <m:r>
                      <m:rPr>
                        <m:sty m:val="p"/>
                      </m:rPr>
                      <w:rPr>
                        <w:rFonts w:ascii="Cambria Math"/>
                        <w:color w:val="000000"/>
                        <w:lang w:val="uk-UA"/>
                      </w:rPr>
                      <m:t>.140))</m:t>
                    </m:r>
                  </m:num>
                  <m:den>
                    <m:r>
                      <w:rPr>
                        <w:rFonts w:ascii="Cambria Math" w:hAnsi="Cambria Math"/>
                        <w:color w:val="000000"/>
                        <w:lang w:val="uk-UA"/>
                      </w:rPr>
                      <m:t>Ф1</m:t>
                    </m:r>
                    <m:d>
                      <m:dPr>
                        <m:ctrlPr>
                          <w:rPr>
                            <w:rFonts w:ascii="Cambria Math" w:hAnsi="Cambria Math"/>
                            <w:color w:val="000000"/>
                            <w:lang w:val="uk-UA"/>
                          </w:rPr>
                        </m:ctrlPr>
                      </m:dPr>
                      <m:e>
                        <m:r>
                          <m:rPr>
                            <m:sty m:val="p"/>
                          </m:rPr>
                          <w:rPr>
                            <w:rFonts w:ascii="Cambria Math"/>
                            <w:color w:val="000000"/>
                            <w:lang w:val="uk-UA"/>
                          </w:rPr>
                          <m:t>ряд</m:t>
                        </m:r>
                        <m:r>
                          <m:rPr>
                            <m:sty m:val="p"/>
                          </m:rPr>
                          <w:rPr>
                            <w:rFonts w:ascii="Cambria Math"/>
                            <w:color w:val="000000"/>
                            <w:lang w:val="uk-UA"/>
                          </w:rPr>
                          <m:t>.280</m:t>
                        </m:r>
                        <m:r>
                          <m:rPr>
                            <m:sty m:val="p"/>
                          </m:rPr>
                          <w:rPr>
                            <w:rFonts w:ascii="Cambria Math"/>
                            <w:color w:val="000000"/>
                            <w:lang w:val="uk-UA"/>
                          </w:rPr>
                          <m:t>гр</m:t>
                        </m:r>
                        <m:r>
                          <m:rPr>
                            <m:sty m:val="p"/>
                          </m:rPr>
                          <w:rPr>
                            <w:rFonts w:ascii="Cambria Math"/>
                            <w:color w:val="000000"/>
                            <w:lang w:val="uk-UA"/>
                          </w:rPr>
                          <m:t>.3+4</m:t>
                        </m:r>
                      </m:e>
                    </m:d>
                    <m:r>
                      <m:rPr>
                        <m:sty m:val="p"/>
                      </m:rPr>
                      <w:rPr>
                        <w:rFonts w:ascii="Cambria Math"/>
                        <w:color w:val="000000"/>
                        <w:lang w:val="uk-UA"/>
                      </w:rPr>
                      <m:t>*</m:t>
                    </m:r>
                    <m:r>
                      <m:rPr>
                        <m:sty m:val="p"/>
                      </m:rPr>
                      <w:rPr>
                        <w:rFonts w:ascii="Cambria Math"/>
                        <w:color w:val="000000"/>
                        <w:lang w:val="uk-UA"/>
                      </w:rPr>
                      <m:t>0,5</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Комерційна рентабельність</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.170+</m:t>
                    </m:r>
                    <m:r>
                      <m:rPr>
                        <m:sty m:val="p"/>
                      </m:rPr>
                      <w:rPr>
                        <w:rFonts w:ascii="Cambria Math"/>
                        <w:color w:val="000000"/>
                        <w:lang w:val="uk-UA"/>
                      </w:rPr>
                      <m:t>ряд</m:t>
                    </m:r>
                    <m:r>
                      <m:rPr>
                        <m:sty m:val="p"/>
                      </m:rPr>
                      <w:rPr>
                        <w:rFonts w:ascii="Cambria Math"/>
                        <w:color w:val="000000"/>
                        <w:lang w:val="uk-UA"/>
                      </w:rPr>
                      <m:t>.200</m:t>
                    </m:r>
                    <m:r>
                      <m:rPr>
                        <m:sty m:val="p"/>
                      </m:rPr>
                      <w:rPr>
                        <w:rFonts w:ascii="Cambria Math"/>
                        <w:color w:val="000000"/>
                        <w:lang w:val="uk-UA"/>
                      </w:rPr>
                      <m:t>-</m:t>
                    </m:r>
                    <m:r>
                      <m:rPr>
                        <m:sty m:val="p"/>
                      </m:rPr>
                      <w:rPr>
                        <w:rFonts w:ascii="Cambria Math"/>
                        <w:color w:val="000000"/>
                        <w:lang w:val="uk-UA"/>
                      </w:rPr>
                      <m:t>205+140)</m:t>
                    </m:r>
                  </m:num>
                  <m:den>
                    <m:r>
                      <m:rPr>
                        <m:sty m:val="p"/>
                      </m:rPr>
                      <w:rPr>
                        <w:rFonts w:ascii="Cambria Math"/>
                        <w:color w:val="000000"/>
                        <w:lang w:val="uk-UA"/>
                      </w:rPr>
                      <m:t>Ф</m:t>
                    </m:r>
                    <m:r>
                      <m:rPr>
                        <m:sty m:val="p"/>
                      </m:rPr>
                      <w:rPr>
                        <w:rFonts w:ascii="Cambria Math"/>
                        <w:color w:val="000000"/>
                        <w:lang w:val="uk-UA"/>
                      </w:rPr>
                      <m:t>2(</m:t>
                    </m:r>
                    <m:r>
                      <m:rPr>
                        <m:sty m:val="p"/>
                      </m:rPr>
                      <w:rPr>
                        <w:rFonts w:ascii="Cambria Math"/>
                        <w:color w:val="000000"/>
                        <w:lang w:val="uk-UA"/>
                      </w:rPr>
                      <m:t>ряд</m:t>
                    </m:r>
                    <m:r>
                      <m:rPr>
                        <m:sty m:val="p"/>
                      </m:rPr>
                      <w:rPr>
                        <w:rFonts w:ascii="Cambria Math"/>
                        <w:color w:val="000000"/>
                        <w:lang w:val="uk-UA"/>
                      </w:rPr>
                      <m:t>.035)</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Збільшення</w:t>
            </w:r>
          </w:p>
        </w:tc>
      </w:tr>
      <w:tr w:rsidR="00FE5B8E" w:rsidRPr="00274094" w:rsidTr="00962F73">
        <w:tc>
          <w:tcPr>
            <w:tcW w:w="2660" w:type="dxa"/>
            <w:vAlign w:val="center"/>
          </w:tcPr>
          <w:p w:rsidR="00FE5B8E" w:rsidRPr="00274094" w:rsidRDefault="00FE5B8E" w:rsidP="00962F73">
            <w:pPr>
              <w:pStyle w:val="a7"/>
              <w:tabs>
                <w:tab w:val="left" w:pos="1275"/>
              </w:tabs>
              <w:suppressAutoHyphens/>
              <w:spacing w:before="0" w:beforeAutospacing="0" w:after="0" w:afterAutospacing="0"/>
              <w:rPr>
                <w:color w:val="000000"/>
                <w:lang w:val="uk-UA"/>
              </w:rPr>
            </w:pPr>
            <w:r>
              <w:rPr>
                <w:color w:val="000000"/>
                <w:lang w:val="uk-UA"/>
              </w:rPr>
              <w:t>Ставка рентабельності позиченого капіталу</w:t>
            </w:r>
          </w:p>
        </w:tc>
        <w:tc>
          <w:tcPr>
            <w:tcW w:w="4536" w:type="dxa"/>
            <w:vAlign w:val="center"/>
          </w:tcPr>
          <w:p w:rsidR="00FE5B8E" w:rsidRPr="00274094" w:rsidRDefault="00C167AB" w:rsidP="00962F73">
            <w:pPr>
              <w:pStyle w:val="a7"/>
              <w:tabs>
                <w:tab w:val="left" w:pos="1275"/>
              </w:tabs>
              <w:suppressAutoHyphens/>
              <w:spacing w:before="0" w:beforeAutospacing="0" w:after="0" w:afterAutospacing="0"/>
              <w:jc w:val="center"/>
              <w:rPr>
                <w:color w:val="000000"/>
                <w:lang w:val="uk-UA"/>
              </w:rPr>
            </w:pPr>
            <m:oMathPara>
              <m:oMath>
                <m:f>
                  <m:fPr>
                    <m:ctrlPr>
                      <w:rPr>
                        <w:rFonts w:ascii="Cambria Math" w:hAnsi="Cambria Math"/>
                        <w:i/>
                        <w:color w:val="000000"/>
                        <w:lang w:val="uk-UA"/>
                      </w:rPr>
                    </m:ctrlPr>
                  </m:fPr>
                  <m:num>
                    <m:r>
                      <m:rPr>
                        <m:sty m:val="p"/>
                      </m:rPr>
                      <w:rPr>
                        <w:rFonts w:ascii="Cambria Math" w:hAnsi="Cambria Math"/>
                        <w:color w:val="000000"/>
                        <w:lang w:val="uk-UA"/>
                      </w:rPr>
                      <m:t>Ф</m:t>
                    </m:r>
                    <m:r>
                      <m:rPr>
                        <m:sty m:val="p"/>
                      </m:rPr>
                      <w:rPr>
                        <w:rFonts w:ascii="Cambria Math"/>
                        <w:color w:val="000000"/>
                        <w:lang w:val="uk-UA"/>
                      </w:rPr>
                      <m:t>2 (</m:t>
                    </m:r>
                    <m:r>
                      <m:rPr>
                        <m:sty m:val="p"/>
                      </m:rPr>
                      <w:rPr>
                        <w:rFonts w:ascii="Cambria Math" w:hAnsi="Cambria Math"/>
                        <w:color w:val="000000"/>
                        <w:lang w:val="uk-UA"/>
                      </w:rPr>
                      <m:t>ряд</m:t>
                    </m:r>
                    <m:r>
                      <m:rPr>
                        <m:sty m:val="p"/>
                      </m:rPr>
                      <w:rPr>
                        <w:rFonts w:ascii="Cambria Math"/>
                        <w:color w:val="000000"/>
                        <w:lang w:val="uk-UA"/>
                      </w:rPr>
                      <m:t>.140)</m:t>
                    </m:r>
                  </m:num>
                  <m:den>
                    <m:r>
                      <m:rPr>
                        <m:sty m:val="p"/>
                      </m:rPr>
                      <w:rPr>
                        <w:rFonts w:ascii="Cambria Math"/>
                        <w:color w:val="000000"/>
                        <w:lang w:val="uk-UA"/>
                      </w:rPr>
                      <m:t>Ф</m:t>
                    </m:r>
                    <m:r>
                      <m:rPr>
                        <m:sty m:val="p"/>
                      </m:rPr>
                      <w:rPr>
                        <w:rFonts w:ascii="Cambria Math"/>
                        <w:color w:val="000000"/>
                        <w:lang w:val="uk-UA"/>
                      </w:rPr>
                      <m:t>1</m:t>
                    </m:r>
                    <m:d>
                      <m:dPr>
                        <m:ctrlPr>
                          <w:rPr>
                            <w:rFonts w:ascii="Cambria Math" w:hAnsi="Cambria Math"/>
                            <w:color w:val="000000"/>
                            <w:lang w:val="uk-UA"/>
                          </w:rPr>
                        </m:ctrlPr>
                      </m:dPr>
                      <m:e>
                        <m:r>
                          <m:rPr>
                            <m:sty m:val="p"/>
                          </m:rPr>
                          <w:rPr>
                            <w:rFonts w:ascii="Cambria Math"/>
                            <w:color w:val="000000"/>
                            <w:lang w:val="uk-UA"/>
                          </w:rPr>
                          <m:t>сума</m:t>
                        </m:r>
                        <m:r>
                          <m:rPr>
                            <m:sty m:val="p"/>
                          </m:rPr>
                          <w:rPr>
                            <w:rFonts w:ascii="Cambria Math"/>
                            <w:color w:val="000000"/>
                            <w:lang w:val="uk-UA"/>
                          </w:rPr>
                          <m:t xml:space="preserve"> </m:t>
                        </m:r>
                        <m:r>
                          <m:rPr>
                            <m:sty m:val="p"/>
                          </m:rPr>
                          <w:rPr>
                            <w:rFonts w:ascii="Cambria Math"/>
                            <w:color w:val="000000"/>
                            <w:lang w:val="uk-UA"/>
                          </w:rPr>
                          <m:t>ряд</m:t>
                        </m:r>
                        <m:r>
                          <m:rPr>
                            <m:sty m:val="p"/>
                          </m:rPr>
                          <w:rPr>
                            <w:rFonts w:ascii="Cambria Math"/>
                            <w:color w:val="000000"/>
                            <w:lang w:val="uk-UA"/>
                          </w:rPr>
                          <m:t xml:space="preserve">.440,500 </m:t>
                        </m:r>
                        <m:r>
                          <m:rPr>
                            <m:sty m:val="p"/>
                          </m:rPr>
                          <w:rPr>
                            <w:rFonts w:ascii="Cambria Math"/>
                            <w:color w:val="000000"/>
                            <w:lang w:val="uk-UA"/>
                          </w:rPr>
                          <m:t>гр</m:t>
                        </m:r>
                        <m:r>
                          <m:rPr>
                            <m:sty m:val="p"/>
                          </m:rPr>
                          <w:rPr>
                            <w:rFonts w:ascii="Cambria Math"/>
                            <w:color w:val="000000"/>
                            <w:lang w:val="uk-UA"/>
                          </w:rPr>
                          <m:t>.3+4</m:t>
                        </m:r>
                      </m:e>
                    </m:d>
                    <m:r>
                      <m:rPr>
                        <m:sty m:val="p"/>
                      </m:rPr>
                      <w:rPr>
                        <w:rFonts w:ascii="Cambria Math"/>
                        <w:color w:val="000000"/>
                        <w:lang w:val="uk-UA"/>
                      </w:rPr>
                      <m:t>*</m:t>
                    </m:r>
                    <m:r>
                      <m:rPr>
                        <m:sty m:val="p"/>
                      </m:rPr>
                      <w:rPr>
                        <w:rFonts w:ascii="Cambria Math"/>
                        <w:color w:val="000000"/>
                        <w:lang w:val="uk-UA"/>
                      </w:rPr>
                      <m:t>0,5</m:t>
                    </m:r>
                  </m:den>
                </m:f>
                <m:r>
                  <w:rPr>
                    <w:rFonts w:ascii="Cambria Math" w:hAnsi="Cambria Math" w:cs="Cambria Math"/>
                    <w:color w:val="000000"/>
                    <w:lang w:val="uk-UA"/>
                  </w:rPr>
                  <m:t>*</m:t>
                </m:r>
                <m:r>
                  <w:rPr>
                    <w:rFonts w:ascii="Cambria Math"/>
                    <w:color w:val="000000"/>
                    <w:lang w:val="uk-UA"/>
                  </w:rPr>
                  <m:t>100</m:t>
                </m:r>
              </m:oMath>
            </m:oMathPara>
          </w:p>
        </w:tc>
        <w:tc>
          <w:tcPr>
            <w:tcW w:w="113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За планом</w:t>
            </w:r>
          </w:p>
        </w:tc>
        <w:tc>
          <w:tcPr>
            <w:tcW w:w="1524" w:type="dxa"/>
            <w:vAlign w:val="center"/>
          </w:tcPr>
          <w:p w:rsidR="00FE5B8E" w:rsidRPr="00274094" w:rsidRDefault="00FE5B8E" w:rsidP="00962F73">
            <w:pPr>
              <w:pStyle w:val="a7"/>
              <w:tabs>
                <w:tab w:val="left" w:pos="1275"/>
              </w:tabs>
              <w:suppressAutoHyphens/>
              <w:spacing w:before="0" w:beforeAutospacing="0" w:after="0" w:afterAutospacing="0"/>
              <w:jc w:val="center"/>
              <w:rPr>
                <w:color w:val="000000"/>
                <w:lang w:val="uk-UA"/>
              </w:rPr>
            </w:pPr>
            <w:r>
              <w:rPr>
                <w:color w:val="000000"/>
                <w:lang w:val="uk-UA"/>
              </w:rPr>
              <w:t>Зменшення</w:t>
            </w:r>
          </w:p>
        </w:tc>
      </w:tr>
    </w:tbl>
    <w:p w:rsidR="00FE5B8E" w:rsidRPr="00FE5B8E" w:rsidRDefault="00FE5B8E" w:rsidP="00FE5B8E">
      <w:pPr>
        <w:pStyle w:val="a7"/>
        <w:shd w:val="clear" w:color="auto" w:fill="FFFFFF"/>
        <w:tabs>
          <w:tab w:val="left" w:pos="1275"/>
        </w:tabs>
        <w:suppressAutoHyphens/>
        <w:spacing w:before="0" w:beforeAutospacing="0" w:after="0" w:afterAutospacing="0"/>
        <w:jc w:val="right"/>
        <w:rPr>
          <w:color w:val="000000"/>
          <w:sz w:val="28"/>
          <w:szCs w:val="28"/>
          <w:lang w:val="uk-UA"/>
        </w:rPr>
      </w:pP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 xml:space="preserve">          Показники прибутковості господарської діяльності можна визначити на підставі даних прибутку – брутто.  У цьому випадку вони будуть характеризувати ефективність господарювання прибутком, який залишається власнику, враховуючи діючу систему оподаткування в тій частині, джерелом покриття якої є прибуток.</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Для оцінки ефективності господарської діяльності підприємства, насамперед, розраховують співвідношення за показниками чистий дохід, собівартість реалізованої продукції та валовий прибуток.</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Основним показником, який характеризує валовий прибуток, є валова рентабельність. Цей показник визначає рівень, на який підприємство може збільшити операційний прибуток шляхом зниження адміністративних витрат і витрат на збут.</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За показником валової рентабельності можна моделювати рівень беззбитковості підприємства. Під рівнем беззбитковості або окупності розуміється сума чистого доходу, яка дорівнює витратам підприємства, тобто збитків уже немає, але немає і прибутку.</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lastRenderedPageBreak/>
        <w:tab/>
        <w:t>Прибутковість господарської діяльності характеризується загальним показником рентабельності, який визначається як відношення прибутку – брутто або чистого прибутку до всіх витрат, що брали участь у створенні цього прибутку. Цей показник свідчить, яка сума прибутку створюється на підприємстві в розрахунку на одну гривню витрат, здійснених для одержання прибутку.</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Рентабельність витрат основної діяльності  визначається як відношення прибутку, одержаного від продажу об</w:t>
      </w:r>
      <w:r w:rsidRPr="00071B8E">
        <w:rPr>
          <w:rStyle w:val="apple-converted-space"/>
          <w:rFonts w:eastAsiaTheme="minorEastAsia"/>
          <w:color w:val="000000"/>
          <w:sz w:val="28"/>
          <w:szCs w:val="28"/>
          <w:lang w:val="uk-UA"/>
        </w:rPr>
        <w:t>’</w:t>
      </w:r>
      <w:r>
        <w:rPr>
          <w:rStyle w:val="apple-converted-space"/>
          <w:rFonts w:eastAsiaTheme="minorEastAsia"/>
          <w:color w:val="000000"/>
          <w:sz w:val="28"/>
          <w:szCs w:val="28"/>
          <w:lang w:val="uk-UA"/>
        </w:rPr>
        <w:t>єктів підприємницької діяльності до виробничої собівартості, а також адміністративних витрат та витрат на збут. Цей показник розкриває взаємозв</w:t>
      </w:r>
      <w:r w:rsidRPr="00071B8E">
        <w:rPr>
          <w:rStyle w:val="apple-converted-space"/>
          <w:rFonts w:eastAsiaTheme="minorEastAsia"/>
          <w:color w:val="000000"/>
          <w:sz w:val="28"/>
          <w:szCs w:val="28"/>
          <w:lang w:val="uk-UA"/>
        </w:rPr>
        <w:t>’</w:t>
      </w:r>
      <w:r>
        <w:rPr>
          <w:rStyle w:val="apple-converted-space"/>
          <w:rFonts w:eastAsiaTheme="minorEastAsia"/>
          <w:color w:val="000000"/>
          <w:sz w:val="28"/>
          <w:szCs w:val="28"/>
          <w:lang w:val="uk-UA"/>
        </w:rPr>
        <w:t>язок чистого доходу, прибутку та собівартості проданої продукції і показує розмір прибутку, одержаного підприємством в розрахунку на 1 грн. витрат, вкладених у формуванні собівартості.</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Рентабельність іншої операційної діяльності та операційної діяльності в цілому, а також  звичайної діяльності характеризується розміром прибутку, що одержує підприємство на 1 грн. здійснених витрат в процесі відповідної діяльності.</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Чиста рентабельність виручки показує, скільки прибутку надходить підприємству в кожній гривні від продажу продукції, товарів, робіт, послуг. Цей показник, як правило, характеризує прибутковість торгівельної діяльності, в той же час його доцільно використовувати і при аналізі виробничих підприємств.</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 xml:space="preserve">До показників прибутковості підприємства, відноситься рентабельність активів, яка характеризує величину одержаного прибутку в розрахунку на одну гривню активів підприємства, які постійно знаходяться на його балансі. </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 xml:space="preserve">Показник рентабельності активів можна визначити на підставі прибутку   - брутто і прибутку – нетто, тобто з тієї частини прибутку, що залишається на підприємстві після всіх відрахувань до бюджету. Рентабельність господарської діяльності підприємства можливо розрахувати за показником створеного </w:t>
      </w:r>
      <w:r>
        <w:rPr>
          <w:rStyle w:val="apple-converted-space"/>
          <w:rFonts w:eastAsiaTheme="minorEastAsia"/>
          <w:color w:val="000000"/>
          <w:sz w:val="28"/>
          <w:szCs w:val="28"/>
          <w:lang w:val="uk-UA"/>
        </w:rPr>
        <w:lastRenderedPageBreak/>
        <w:t>прибутку, тобто з урахуванням його величини до сплачених процентів за кредит.</w:t>
      </w:r>
    </w:p>
    <w:p w:rsidR="00576F80" w:rsidRDefault="00576F80" w:rsidP="0016600A">
      <w:pPr>
        <w:pStyle w:val="a7"/>
        <w:shd w:val="clear" w:color="auto" w:fill="FFFFFF"/>
        <w:suppressAutoHyphens/>
        <w:spacing w:before="0" w:beforeAutospacing="0" w:after="0" w:afterAutospacing="0" w:line="360" w:lineRule="auto"/>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ab/>
        <w:t>Загальна економічна рентабельність характеризує ефективність господарської діяльності підприємства створеним прибутком і активами, які приймали участь у формуванні фінансового результату.</w:t>
      </w:r>
    </w:p>
    <w:p w:rsidR="00576F80" w:rsidRDefault="00576F80" w:rsidP="00576F80">
      <w:pPr>
        <w:pStyle w:val="a7"/>
        <w:shd w:val="clear" w:color="auto" w:fill="FFFFFF"/>
        <w:suppressAutoHyphens/>
        <w:spacing w:before="0" w:beforeAutospacing="0" w:after="0" w:afterAutospacing="0" w:line="360" w:lineRule="auto"/>
        <w:ind w:firstLine="709"/>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Рентабельність корпоративних прав показує ефективність і доцільність вкладення активів підприємства в господарську діяльність інших суб</w:t>
      </w:r>
      <w:r w:rsidRPr="00071B8E">
        <w:rPr>
          <w:rStyle w:val="apple-converted-space"/>
          <w:rFonts w:eastAsiaTheme="minorEastAsia"/>
          <w:color w:val="000000"/>
          <w:sz w:val="28"/>
          <w:szCs w:val="28"/>
          <w:lang w:val="uk-UA"/>
        </w:rPr>
        <w:t>’</w:t>
      </w:r>
      <w:r>
        <w:rPr>
          <w:rStyle w:val="apple-converted-space"/>
          <w:rFonts w:eastAsiaTheme="minorEastAsia"/>
          <w:color w:val="000000"/>
          <w:sz w:val="28"/>
          <w:szCs w:val="28"/>
          <w:lang w:val="uk-UA"/>
        </w:rPr>
        <w:t>єктів господарювання.</w:t>
      </w:r>
    </w:p>
    <w:p w:rsidR="00576F80" w:rsidRDefault="00576F80" w:rsidP="00576F80">
      <w:pPr>
        <w:pStyle w:val="a7"/>
        <w:shd w:val="clear" w:color="auto" w:fill="FFFFFF"/>
        <w:suppressAutoHyphens/>
        <w:spacing w:before="0" w:beforeAutospacing="0" w:after="0" w:afterAutospacing="0" w:line="360" w:lineRule="auto"/>
        <w:ind w:firstLine="709"/>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Коефіцієнт покриття визначається як відношення витрат підприємства, які формують собівартість проданої продукції, до суми продажу, одержаної підприємством, і показує, скільки витрат здійснює підприємство щоб одержати одну гривню від продажу.</w:t>
      </w:r>
    </w:p>
    <w:p w:rsidR="00576F80" w:rsidRDefault="00576F80" w:rsidP="00576F80">
      <w:pPr>
        <w:pStyle w:val="a7"/>
        <w:shd w:val="clear" w:color="auto" w:fill="FFFFFF"/>
        <w:suppressAutoHyphens/>
        <w:spacing w:before="0" w:beforeAutospacing="0" w:after="0" w:afterAutospacing="0" w:line="360" w:lineRule="auto"/>
        <w:ind w:firstLine="709"/>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Коефіцієнт фінансових витрат досліджує рівень витрат, які зменшують ефективність господарювання. Він характеризує суму витрат підприємства в розрахунку на одну гривню чистого доходу або прибутку.</w:t>
      </w:r>
    </w:p>
    <w:p w:rsidR="00576F80" w:rsidRPr="00576F80" w:rsidRDefault="00576F80" w:rsidP="00576F80">
      <w:pPr>
        <w:pStyle w:val="a7"/>
        <w:shd w:val="clear" w:color="auto" w:fill="FFFFFF"/>
        <w:suppressAutoHyphens/>
        <w:spacing w:before="0" w:beforeAutospacing="0" w:after="0" w:afterAutospacing="0" w:line="360" w:lineRule="auto"/>
        <w:ind w:firstLine="709"/>
        <w:jc w:val="both"/>
        <w:rPr>
          <w:rStyle w:val="apple-converted-space"/>
          <w:rFonts w:eastAsiaTheme="minorEastAsia"/>
          <w:color w:val="000000"/>
          <w:sz w:val="28"/>
          <w:szCs w:val="28"/>
          <w:lang w:val="uk-UA"/>
        </w:rPr>
      </w:pPr>
      <w:r>
        <w:rPr>
          <w:rStyle w:val="apple-converted-space"/>
          <w:rFonts w:eastAsiaTheme="minorEastAsia"/>
          <w:color w:val="000000"/>
          <w:sz w:val="28"/>
          <w:szCs w:val="28"/>
          <w:lang w:val="uk-UA"/>
        </w:rPr>
        <w:t>Коефіцієнт покриття характеризує рівень адміністративних витрат або витрат на збут на 1 грн. чистого доходу підприємства. Коефіцієнт окупності показує скільки формує чистого доходу 1 грн. витрат, пов</w:t>
      </w:r>
      <w:r w:rsidRPr="00071B8E">
        <w:rPr>
          <w:rStyle w:val="apple-converted-space"/>
          <w:rFonts w:eastAsiaTheme="minorEastAsia"/>
          <w:color w:val="000000"/>
          <w:sz w:val="28"/>
          <w:szCs w:val="28"/>
          <w:lang w:val="uk-UA"/>
        </w:rPr>
        <w:t>’</w:t>
      </w:r>
      <w:r>
        <w:rPr>
          <w:rStyle w:val="apple-converted-space"/>
          <w:rFonts w:eastAsiaTheme="minorEastAsia"/>
          <w:color w:val="000000"/>
          <w:sz w:val="28"/>
          <w:szCs w:val="28"/>
          <w:lang w:val="uk-UA"/>
        </w:rPr>
        <w:t>язана з управлінням підприємством або збутом продукції.</w:t>
      </w:r>
    </w:p>
    <w:p w:rsidR="0016600A" w:rsidRDefault="00DB3AB5" w:rsidP="00576F80">
      <w:pPr>
        <w:pStyle w:val="a7"/>
        <w:shd w:val="clear" w:color="auto" w:fill="FFFFFF"/>
        <w:suppressAutoHyphens/>
        <w:spacing w:before="0" w:beforeAutospacing="0" w:after="0" w:afterAutospacing="0" w:line="360" w:lineRule="auto"/>
        <w:ind w:firstLine="709"/>
        <w:jc w:val="both"/>
        <w:rPr>
          <w:color w:val="000000"/>
          <w:sz w:val="28"/>
          <w:szCs w:val="28"/>
          <w:lang w:val="uk-UA"/>
        </w:rPr>
      </w:pPr>
      <w:r w:rsidRPr="00DB3AB5">
        <w:rPr>
          <w:rStyle w:val="a8"/>
          <w:b w:val="0"/>
          <w:iCs/>
          <w:color w:val="000000"/>
          <w:sz w:val="28"/>
          <w:szCs w:val="28"/>
          <w:lang w:val="uk-UA"/>
        </w:rPr>
        <w:t>Порівняльний (просторовий) аналіз</w:t>
      </w:r>
      <w:r w:rsidRPr="00DB3AB5">
        <w:rPr>
          <w:rStyle w:val="apple-converted-space"/>
          <w:rFonts w:eastAsiaTheme="minorEastAsia"/>
          <w:iCs/>
          <w:color w:val="000000"/>
          <w:sz w:val="28"/>
          <w:szCs w:val="28"/>
        </w:rPr>
        <w:t> </w:t>
      </w:r>
      <w:r w:rsidRPr="00DB3AB5">
        <w:rPr>
          <w:color w:val="000000"/>
          <w:sz w:val="28"/>
          <w:szCs w:val="28"/>
          <w:lang w:val="uk-UA"/>
        </w:rPr>
        <w:t>- це внутрішньогосподарський аналіз зведених показників звітності за окремими показниками самого підприємства та його дочірніх підприємств (філій), а також міжгосподарський аналіз показників даної фірми з показниками конкурентів або середньогалузевими та середніми показниками</w:t>
      </w:r>
      <w:r w:rsidR="00C3610A" w:rsidRPr="000479DD">
        <w:rPr>
          <w:color w:val="000000"/>
          <w:sz w:val="28"/>
          <w:szCs w:val="28"/>
          <w:lang w:val="uk-UA"/>
        </w:rPr>
        <w:t>[8</w:t>
      </w:r>
      <w:r w:rsidR="00301135">
        <w:rPr>
          <w:color w:val="000000"/>
          <w:sz w:val="28"/>
          <w:szCs w:val="28"/>
          <w:lang w:val="uk-UA"/>
        </w:rPr>
        <w:t>,</w:t>
      </w:r>
      <w:r w:rsidR="001851D6">
        <w:rPr>
          <w:color w:val="000000"/>
          <w:sz w:val="28"/>
          <w:szCs w:val="28"/>
          <w:lang w:val="uk-UA"/>
        </w:rPr>
        <w:t xml:space="preserve"> </w:t>
      </w:r>
      <w:r w:rsidR="00301135">
        <w:rPr>
          <w:color w:val="000000"/>
          <w:sz w:val="28"/>
          <w:szCs w:val="28"/>
          <w:lang w:val="uk-UA"/>
        </w:rPr>
        <w:t>с.</w:t>
      </w:r>
      <w:r w:rsidR="001851D6">
        <w:rPr>
          <w:color w:val="000000"/>
          <w:sz w:val="28"/>
          <w:szCs w:val="28"/>
          <w:lang w:val="uk-UA"/>
        </w:rPr>
        <w:t>83</w:t>
      </w:r>
      <w:r w:rsidR="00C3610A" w:rsidRPr="000479DD">
        <w:rPr>
          <w:color w:val="000000"/>
          <w:sz w:val="28"/>
          <w:szCs w:val="28"/>
          <w:lang w:val="uk-UA"/>
        </w:rPr>
        <w:t>]</w:t>
      </w:r>
      <w:r w:rsidRPr="00DB3AB5">
        <w:rPr>
          <w:color w:val="000000"/>
          <w:sz w:val="28"/>
          <w:szCs w:val="28"/>
          <w:lang w:val="uk-UA"/>
        </w:rPr>
        <w:t>.</w:t>
      </w:r>
    </w:p>
    <w:p w:rsidR="00DB3AB5" w:rsidRDefault="00DB3AB5" w:rsidP="00DB3AB5">
      <w:pPr>
        <w:pStyle w:val="a7"/>
        <w:shd w:val="clear" w:color="auto" w:fill="FFFFFF"/>
        <w:suppressAutoHyphens/>
        <w:spacing w:before="0" w:beforeAutospacing="0" w:after="0" w:afterAutospacing="0" w:line="360" w:lineRule="auto"/>
        <w:jc w:val="both"/>
        <w:rPr>
          <w:color w:val="000000"/>
          <w:sz w:val="28"/>
          <w:szCs w:val="28"/>
          <w:lang w:val="uk-UA"/>
        </w:rPr>
      </w:pPr>
      <w:r>
        <w:rPr>
          <w:rStyle w:val="a8"/>
          <w:b w:val="0"/>
          <w:iCs/>
          <w:color w:val="000000"/>
          <w:sz w:val="28"/>
          <w:szCs w:val="28"/>
          <w:lang w:val="uk-UA"/>
        </w:rPr>
        <w:t xml:space="preserve">               </w:t>
      </w:r>
      <w:r w:rsidRPr="00DB3AB5">
        <w:rPr>
          <w:rStyle w:val="a8"/>
          <w:b w:val="0"/>
          <w:iCs/>
          <w:color w:val="000000"/>
          <w:sz w:val="28"/>
          <w:szCs w:val="28"/>
        </w:rPr>
        <w:t>Факторний аналіз</w:t>
      </w:r>
      <w:r w:rsidRPr="00DB3AB5">
        <w:rPr>
          <w:rStyle w:val="apple-converted-space"/>
          <w:rFonts w:eastAsiaTheme="minorEastAsia"/>
          <w:iCs/>
          <w:color w:val="000000"/>
          <w:sz w:val="28"/>
          <w:szCs w:val="28"/>
        </w:rPr>
        <w:t> </w:t>
      </w:r>
      <w:r w:rsidRPr="00DB3AB5">
        <w:rPr>
          <w:color w:val="000000"/>
          <w:sz w:val="28"/>
          <w:szCs w:val="28"/>
        </w:rPr>
        <w:t xml:space="preserve">- це аналіз впливу певних факторів (причин) на результативний показник за допомогою побудови детермінованих (розділених у часі) або стохастичних </w:t>
      </w:r>
      <w:r>
        <w:rPr>
          <w:color w:val="000000"/>
          <w:sz w:val="28"/>
          <w:szCs w:val="28"/>
          <w:lang w:val="uk-UA"/>
        </w:rPr>
        <w:t xml:space="preserve"> </w:t>
      </w:r>
      <w:r w:rsidRPr="00DB3AB5">
        <w:rPr>
          <w:color w:val="000000"/>
          <w:sz w:val="28"/>
          <w:szCs w:val="28"/>
        </w:rPr>
        <w:t>(що не мають певного</w:t>
      </w:r>
      <w:r>
        <w:rPr>
          <w:color w:val="000000"/>
          <w:sz w:val="28"/>
          <w:szCs w:val="28"/>
        </w:rPr>
        <w:t xml:space="preserve"> порядку) прийомів дослідження.</w:t>
      </w:r>
      <w:r>
        <w:rPr>
          <w:color w:val="000000"/>
          <w:sz w:val="28"/>
          <w:szCs w:val="28"/>
          <w:lang w:val="uk-UA"/>
        </w:rPr>
        <w:t xml:space="preserve"> </w:t>
      </w:r>
      <w:r w:rsidRPr="00DB3AB5">
        <w:rPr>
          <w:color w:val="000000"/>
          <w:sz w:val="28"/>
          <w:szCs w:val="28"/>
        </w:rPr>
        <w:t xml:space="preserve">Причому факторний аналіз може бути як прямим (власне аналіз), коли результативний показник розділяють на окремі складові, так і зворотним </w:t>
      </w:r>
      <w:r w:rsidRPr="00DB3AB5">
        <w:rPr>
          <w:color w:val="000000"/>
          <w:sz w:val="28"/>
          <w:szCs w:val="28"/>
        </w:rPr>
        <w:lastRenderedPageBreak/>
        <w:t xml:space="preserve">(синтез), коли окремі елементи </w:t>
      </w:r>
      <w:r>
        <w:rPr>
          <w:color w:val="000000"/>
          <w:sz w:val="28"/>
          <w:szCs w:val="28"/>
          <w:lang w:val="uk-UA"/>
        </w:rPr>
        <w:t xml:space="preserve"> </w:t>
      </w:r>
      <w:r w:rsidRPr="00DB3AB5">
        <w:rPr>
          <w:color w:val="000000"/>
          <w:sz w:val="28"/>
          <w:szCs w:val="28"/>
        </w:rPr>
        <w:t>з'єднують у загальний результативний показник.</w:t>
      </w:r>
    </w:p>
    <w:p w:rsidR="00DB3AB5" w:rsidRDefault="00DB3AB5" w:rsidP="00DB3AB5">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Метод Дюпон-каскад – система фінансового аналізу, яка передбачає розкладання показника « коефіцієнт рентабельності активів» на ряд інших фінансових коефіцієнтів його формування, взаємозалежність у єдиній системі.</w:t>
      </w:r>
    </w:p>
    <w:p w:rsidR="00A34413" w:rsidRDefault="00DB3AB5" w:rsidP="00DB3AB5">
      <w:pPr>
        <w:pStyle w:val="a7"/>
        <w:shd w:val="clear" w:color="auto" w:fill="FFFFFF"/>
        <w:suppressAutoHyphens/>
        <w:spacing w:before="0" w:beforeAutospacing="0" w:after="0" w:afterAutospacing="0" w:line="360" w:lineRule="auto"/>
        <w:jc w:val="both"/>
        <w:rPr>
          <w:color w:val="000000"/>
          <w:sz w:val="28"/>
          <w:szCs w:val="28"/>
          <w:lang w:val="uk-UA"/>
        </w:rPr>
      </w:pPr>
      <w:r>
        <w:rPr>
          <w:color w:val="000000"/>
          <w:sz w:val="28"/>
          <w:szCs w:val="28"/>
          <w:lang w:val="uk-UA"/>
        </w:rPr>
        <w:t xml:space="preserve">              </w:t>
      </w:r>
      <w:r w:rsidR="00AD3160">
        <w:rPr>
          <w:color w:val="000000"/>
          <w:sz w:val="28"/>
          <w:szCs w:val="28"/>
          <w:lang w:val="uk-UA"/>
        </w:rPr>
        <w:t>На думку Лень В.С. в</w:t>
      </w:r>
      <w:r>
        <w:rPr>
          <w:color w:val="000000"/>
          <w:sz w:val="28"/>
          <w:szCs w:val="28"/>
          <w:lang w:val="uk-UA"/>
        </w:rPr>
        <w:t>икористання видів, прийомів та методів фінансового аналізу для конкретних цілей вивчення фінансового стану підприємства та фінансових результатів його діяльності у сукупності становить методологію та методику аналізу</w:t>
      </w:r>
      <w:r w:rsidR="00C3610A" w:rsidRPr="00C3610A">
        <w:rPr>
          <w:color w:val="000000"/>
          <w:sz w:val="28"/>
          <w:szCs w:val="28"/>
          <w:lang w:val="uk-UA"/>
        </w:rPr>
        <w:t>[10</w:t>
      </w:r>
      <w:r w:rsidR="00301135">
        <w:rPr>
          <w:color w:val="000000"/>
          <w:sz w:val="28"/>
          <w:szCs w:val="28"/>
          <w:lang w:val="uk-UA"/>
        </w:rPr>
        <w:t>, с</w:t>
      </w:r>
      <w:r w:rsidR="001851D6">
        <w:rPr>
          <w:color w:val="000000"/>
          <w:sz w:val="28"/>
          <w:szCs w:val="28"/>
          <w:lang w:val="uk-UA"/>
        </w:rPr>
        <w:t>.48</w:t>
      </w:r>
      <w:r w:rsidR="00C3610A" w:rsidRPr="00C3610A">
        <w:rPr>
          <w:color w:val="000000"/>
          <w:sz w:val="28"/>
          <w:szCs w:val="28"/>
          <w:lang w:val="uk-UA"/>
        </w:rPr>
        <w:t>]</w:t>
      </w:r>
      <w:r w:rsidR="00C91B0E">
        <w:rPr>
          <w:color w:val="000000"/>
          <w:sz w:val="28"/>
          <w:szCs w:val="28"/>
          <w:lang w:val="uk-UA"/>
        </w:rPr>
        <w:t>.</w:t>
      </w:r>
    </w:p>
    <w:p w:rsidR="008D569E" w:rsidRPr="00C91B0E" w:rsidRDefault="008D569E" w:rsidP="00DB3AB5">
      <w:pPr>
        <w:pStyle w:val="a7"/>
        <w:shd w:val="clear" w:color="auto" w:fill="FFFFFF"/>
        <w:suppressAutoHyphens/>
        <w:spacing w:before="0" w:beforeAutospacing="0" w:after="0" w:afterAutospacing="0" w:line="360" w:lineRule="auto"/>
        <w:jc w:val="both"/>
        <w:rPr>
          <w:color w:val="000000"/>
          <w:sz w:val="28"/>
          <w:szCs w:val="28"/>
          <w:lang w:val="uk-UA"/>
        </w:rPr>
      </w:pPr>
    </w:p>
    <w:p w:rsidR="00DB3AB5" w:rsidRDefault="00FB4E25" w:rsidP="00A34413">
      <w:pPr>
        <w:pStyle w:val="a7"/>
        <w:numPr>
          <w:ilvl w:val="1"/>
          <w:numId w:val="22"/>
        </w:numPr>
        <w:shd w:val="clear" w:color="auto" w:fill="FFFFFF"/>
        <w:suppressAutoHyphens/>
        <w:spacing w:before="0" w:beforeAutospacing="0" w:after="0" w:afterAutospacing="0" w:line="360" w:lineRule="auto"/>
        <w:jc w:val="both"/>
        <w:rPr>
          <w:color w:val="000000"/>
          <w:sz w:val="28"/>
          <w:szCs w:val="28"/>
          <w:lang w:val="uk-UA"/>
        </w:rPr>
      </w:pPr>
      <w:r w:rsidRPr="008747D7">
        <w:rPr>
          <w:color w:val="000000"/>
          <w:sz w:val="28"/>
          <w:szCs w:val="28"/>
          <w:lang w:val="uk-UA"/>
        </w:rPr>
        <w:t xml:space="preserve"> </w:t>
      </w:r>
      <w:r w:rsidR="00DB3AB5">
        <w:rPr>
          <w:color w:val="000000"/>
          <w:sz w:val="28"/>
          <w:szCs w:val="28"/>
          <w:lang w:val="uk-UA"/>
        </w:rPr>
        <w:t>Стан та перспективи розвитку машинобудування в Україні</w:t>
      </w:r>
    </w:p>
    <w:p w:rsidR="008D569E" w:rsidRPr="00FB4E25" w:rsidRDefault="008D569E" w:rsidP="008D569E">
      <w:pPr>
        <w:pStyle w:val="a7"/>
        <w:shd w:val="clear" w:color="auto" w:fill="FFFFFF"/>
        <w:suppressAutoHyphens/>
        <w:spacing w:before="0" w:beforeAutospacing="0" w:after="0" w:afterAutospacing="0" w:line="360" w:lineRule="auto"/>
        <w:ind w:left="1083"/>
        <w:jc w:val="both"/>
        <w:rPr>
          <w:color w:val="000000"/>
          <w:sz w:val="28"/>
          <w:szCs w:val="28"/>
          <w:lang w:val="uk-UA"/>
        </w:rPr>
      </w:pPr>
    </w:p>
    <w:p w:rsidR="00FB4E25" w:rsidRDefault="00FB4E25" w:rsidP="00FB4E25">
      <w:pPr>
        <w:pStyle w:val="a7"/>
        <w:shd w:val="clear" w:color="auto" w:fill="FFFFFF"/>
        <w:suppressAutoHyphens/>
        <w:spacing w:before="0" w:beforeAutospacing="0" w:after="0" w:afterAutospacing="0" w:line="360" w:lineRule="auto"/>
        <w:ind w:firstLine="1134"/>
        <w:jc w:val="both"/>
        <w:rPr>
          <w:color w:val="000000"/>
          <w:sz w:val="28"/>
          <w:szCs w:val="28"/>
          <w:lang w:val="uk-UA"/>
        </w:rPr>
      </w:pPr>
      <w:r>
        <w:rPr>
          <w:color w:val="000000"/>
          <w:sz w:val="28"/>
          <w:szCs w:val="28"/>
          <w:lang w:val="uk-UA"/>
        </w:rPr>
        <w:t xml:space="preserve">В умовах глобалізації промисловість є однією з найважливіших галузей </w:t>
      </w:r>
      <w:r w:rsidRPr="00FB4E25">
        <w:rPr>
          <w:color w:val="000000"/>
          <w:sz w:val="28"/>
          <w:szCs w:val="28"/>
          <w:lang w:val="uk-UA"/>
        </w:rPr>
        <w:t xml:space="preserve"> </w:t>
      </w:r>
      <w:r>
        <w:rPr>
          <w:color w:val="000000"/>
          <w:sz w:val="28"/>
          <w:szCs w:val="28"/>
          <w:lang w:val="uk-UA"/>
        </w:rPr>
        <w:t>економіки, вона забезпечує економічне зростання, соціальний розвиток, науково – технічний процес країни. Саме тому набуває актуальності необхідність постійного контролю за станом і розвитком промисловості в цілому та машинобудування зокрема.</w:t>
      </w:r>
    </w:p>
    <w:p w:rsidR="00FB4E25" w:rsidRDefault="00FB4E25" w:rsidP="00FB4E25">
      <w:pPr>
        <w:pStyle w:val="a7"/>
        <w:shd w:val="clear" w:color="auto" w:fill="FFFFFF"/>
        <w:suppressAutoHyphens/>
        <w:spacing w:before="0" w:beforeAutospacing="0" w:after="0" w:afterAutospacing="0" w:line="360" w:lineRule="auto"/>
        <w:ind w:firstLine="1134"/>
        <w:jc w:val="both"/>
        <w:rPr>
          <w:color w:val="000000"/>
          <w:sz w:val="28"/>
          <w:szCs w:val="28"/>
          <w:lang w:val="uk-UA"/>
        </w:rPr>
      </w:pPr>
      <w:r>
        <w:rPr>
          <w:color w:val="000000"/>
          <w:sz w:val="28"/>
          <w:szCs w:val="28"/>
          <w:lang w:val="uk-UA"/>
        </w:rPr>
        <w:t>На сьогодні машинобудування розглядається як найбільший комплекс, від діяльності якого залежить конкурентоспроможність товарів і послуг як на внутрішньому, так і на зовнішньому ринках. Машинобудівельний комплекс України має дуже складну структуру. Машинобудування України об</w:t>
      </w:r>
      <w:r w:rsidRPr="00FB4E25">
        <w:rPr>
          <w:color w:val="000000"/>
          <w:sz w:val="28"/>
          <w:szCs w:val="28"/>
          <w:lang w:val="uk-UA"/>
        </w:rPr>
        <w:t>’</w:t>
      </w:r>
      <w:r>
        <w:rPr>
          <w:color w:val="000000"/>
          <w:sz w:val="28"/>
          <w:szCs w:val="28"/>
          <w:lang w:val="uk-UA"/>
        </w:rPr>
        <w:t>єднує 38 галузей і 58 підгалузей, і практично повністю охоплює виробничі цикли створення найбільш складної та сучасної техніки</w:t>
      </w:r>
      <w:r w:rsidR="00C3610A" w:rsidRPr="00C3610A">
        <w:rPr>
          <w:color w:val="000000"/>
          <w:sz w:val="28"/>
          <w:szCs w:val="28"/>
          <w:lang w:val="uk-UA"/>
        </w:rPr>
        <w:t>[23]</w:t>
      </w:r>
      <w:r>
        <w:rPr>
          <w:color w:val="000000"/>
          <w:sz w:val="28"/>
          <w:szCs w:val="28"/>
          <w:lang w:val="uk-UA"/>
        </w:rPr>
        <w:t>.</w:t>
      </w:r>
    </w:p>
    <w:p w:rsidR="00C91B0E" w:rsidRDefault="00C91B0E" w:rsidP="00AB34B4">
      <w:pPr>
        <w:pStyle w:val="a7"/>
        <w:shd w:val="clear" w:color="auto" w:fill="FFFFFF"/>
        <w:suppressAutoHyphens/>
        <w:spacing w:before="0" w:beforeAutospacing="0" w:after="0" w:afterAutospacing="0" w:line="360" w:lineRule="auto"/>
        <w:ind w:firstLine="1134"/>
        <w:jc w:val="both"/>
        <w:rPr>
          <w:color w:val="000000"/>
          <w:sz w:val="28"/>
          <w:szCs w:val="28"/>
          <w:lang w:val="uk-UA"/>
        </w:rPr>
      </w:pPr>
      <w:r>
        <w:rPr>
          <w:color w:val="000000"/>
          <w:sz w:val="28"/>
          <w:szCs w:val="28"/>
          <w:lang w:val="uk-UA"/>
        </w:rPr>
        <w:t>Отже, машинобудування – єдина галузь промисловості, що забезпечує галузями виробництва і знаряддями праці усі галузі промисловості і сектори економіки.</w:t>
      </w:r>
    </w:p>
    <w:p w:rsidR="00FB4E25" w:rsidRDefault="00FB4E25" w:rsidP="00FB4E25">
      <w:pPr>
        <w:pStyle w:val="a7"/>
        <w:shd w:val="clear" w:color="auto" w:fill="FFFFFF"/>
        <w:suppressAutoHyphens/>
        <w:spacing w:before="0" w:beforeAutospacing="0" w:after="0" w:afterAutospacing="0" w:line="360" w:lineRule="auto"/>
        <w:ind w:firstLine="1134"/>
        <w:jc w:val="both"/>
        <w:rPr>
          <w:color w:val="000000"/>
          <w:sz w:val="28"/>
          <w:szCs w:val="28"/>
          <w:lang w:val="uk-UA"/>
        </w:rPr>
      </w:pPr>
      <w:r>
        <w:rPr>
          <w:color w:val="000000"/>
          <w:sz w:val="28"/>
          <w:szCs w:val="28"/>
          <w:lang w:val="uk-UA"/>
        </w:rPr>
        <w:t xml:space="preserve">Провідними галузями машинобудування України є: </w:t>
      </w:r>
      <w:r w:rsidR="00047E78">
        <w:rPr>
          <w:color w:val="000000"/>
          <w:sz w:val="28"/>
          <w:szCs w:val="28"/>
          <w:lang w:val="uk-UA"/>
        </w:rPr>
        <w:t xml:space="preserve">сільськогосподарське машинобудування,  автомобільна промисловість, електротехнічна промисловість, важке і транспортне машинобудування, приладобудування, верстатобудування, хімічне і нафтове машинобудування, </w:t>
      </w:r>
      <w:r w:rsidR="00047E78">
        <w:rPr>
          <w:color w:val="000000"/>
          <w:sz w:val="28"/>
          <w:szCs w:val="28"/>
          <w:lang w:val="uk-UA"/>
        </w:rPr>
        <w:lastRenderedPageBreak/>
        <w:t>машинобудування для харчової і легкої промисловості, енергетичне машинобудування. Однією з найважливіших галузей машинобудівного комплексу України є космічна. Україна, яка належить до лідерів «космічного клубу», на сьогодні здійснює 8% від загальної кількості пусків ракет-носіїв у світі та займає 5 місце у світі після США, Росії, Китаю та країн ЄС</w:t>
      </w:r>
      <w:r w:rsidR="00C3610A" w:rsidRPr="00C3610A">
        <w:rPr>
          <w:color w:val="000000"/>
          <w:sz w:val="28"/>
          <w:szCs w:val="28"/>
          <w:lang w:val="uk-UA"/>
        </w:rPr>
        <w:t>[25]</w:t>
      </w:r>
      <w:r w:rsidR="00047E78">
        <w:rPr>
          <w:color w:val="000000"/>
          <w:sz w:val="28"/>
          <w:szCs w:val="28"/>
          <w:lang w:val="uk-UA"/>
        </w:rPr>
        <w:t>.</w:t>
      </w:r>
    </w:p>
    <w:p w:rsidR="00AB34B4" w:rsidRDefault="00047E78" w:rsidP="00AB34B4">
      <w:pPr>
        <w:pStyle w:val="a7"/>
        <w:shd w:val="clear" w:color="auto" w:fill="FFFFFF"/>
        <w:suppressAutoHyphens/>
        <w:spacing w:before="0" w:beforeAutospacing="0" w:after="0" w:afterAutospacing="0" w:line="360" w:lineRule="auto"/>
        <w:ind w:firstLine="1134"/>
        <w:jc w:val="both"/>
        <w:rPr>
          <w:color w:val="000000"/>
          <w:sz w:val="28"/>
          <w:szCs w:val="28"/>
          <w:lang w:val="uk-UA"/>
        </w:rPr>
      </w:pPr>
      <w:r>
        <w:rPr>
          <w:color w:val="000000"/>
          <w:sz w:val="28"/>
          <w:szCs w:val="28"/>
          <w:lang w:val="uk-UA"/>
        </w:rPr>
        <w:t>Основними районами концентрації підприємств машинобудування є Придніпровський, Донецький, Східний та Центральний район. Загалом, з 2031 підприємств машинобудування і металообробки України найбільша їх кількість зосереджена у Донецькій (217), Дніпропетровській (149), Луганській (169), Запорізькій (176), областях.</w:t>
      </w:r>
      <w:r w:rsidR="008F6BEB">
        <w:rPr>
          <w:color w:val="000000"/>
          <w:sz w:val="28"/>
          <w:szCs w:val="28"/>
          <w:lang w:val="uk-UA"/>
        </w:rPr>
        <w:t xml:space="preserve"> Багато підприємств розміщено в Київській (84), Харківській (128), Львівській (165), Одеській (108) областях, а також у місті Київ (133).</w:t>
      </w:r>
      <w:r w:rsidR="00AB34B4" w:rsidRPr="00AB34B4">
        <w:rPr>
          <w:color w:val="000000"/>
          <w:sz w:val="28"/>
          <w:szCs w:val="28"/>
          <w:lang w:val="uk-UA"/>
        </w:rPr>
        <w:t xml:space="preserve"> </w:t>
      </w:r>
      <w:r w:rsidR="00E66825">
        <w:rPr>
          <w:color w:val="000000"/>
          <w:sz w:val="28"/>
          <w:szCs w:val="28"/>
          <w:lang w:val="uk-UA"/>
        </w:rPr>
        <w:t>За період з 2009- 2013</w:t>
      </w:r>
      <w:r w:rsidR="00AB34B4">
        <w:rPr>
          <w:color w:val="000000"/>
          <w:sz w:val="28"/>
          <w:szCs w:val="28"/>
          <w:lang w:val="uk-UA"/>
        </w:rPr>
        <w:t xml:space="preserve"> роки обсяги реалізованої продукції машинобудування України (табл.1.8) збільшилась на 18,17% порівняно з початком досліджуваного періоду.</w:t>
      </w:r>
    </w:p>
    <w:p w:rsidR="00AB34B4" w:rsidRDefault="00AB34B4" w:rsidP="00AB34B4">
      <w:pPr>
        <w:pStyle w:val="a7"/>
        <w:shd w:val="clear" w:color="auto" w:fill="FFFFFF"/>
        <w:suppressAutoHyphens/>
        <w:spacing w:before="0" w:beforeAutospacing="0" w:after="0" w:afterAutospacing="0" w:line="360" w:lineRule="auto"/>
        <w:ind w:firstLine="1134"/>
        <w:jc w:val="right"/>
        <w:rPr>
          <w:color w:val="000000"/>
          <w:sz w:val="28"/>
          <w:szCs w:val="28"/>
          <w:lang w:val="uk-UA"/>
        </w:rPr>
      </w:pPr>
      <w:r>
        <w:rPr>
          <w:color w:val="000000"/>
          <w:sz w:val="28"/>
          <w:szCs w:val="28"/>
          <w:lang w:val="uk-UA"/>
        </w:rPr>
        <w:t>Таблиця 1.8</w:t>
      </w:r>
    </w:p>
    <w:p w:rsidR="00AB34B4" w:rsidRDefault="00AB34B4" w:rsidP="00AB34B4">
      <w:pPr>
        <w:pStyle w:val="a7"/>
        <w:shd w:val="clear" w:color="auto" w:fill="FFFFFF"/>
        <w:suppressAutoHyphens/>
        <w:spacing w:before="0" w:beforeAutospacing="0" w:after="0" w:afterAutospacing="0" w:line="360" w:lineRule="auto"/>
        <w:ind w:firstLine="1134"/>
        <w:jc w:val="center"/>
        <w:rPr>
          <w:color w:val="000000"/>
          <w:sz w:val="28"/>
          <w:szCs w:val="28"/>
          <w:lang w:val="uk-UA"/>
        </w:rPr>
      </w:pPr>
      <w:r>
        <w:rPr>
          <w:color w:val="000000"/>
          <w:sz w:val="28"/>
          <w:szCs w:val="28"/>
          <w:lang w:val="uk-UA"/>
        </w:rPr>
        <w:t>Обсяги промислової реалізованої продукції(робіт, послуг) за видами економічної діяльності, % до продукції промисловості</w:t>
      </w:r>
    </w:p>
    <w:tbl>
      <w:tblPr>
        <w:tblStyle w:val="a4"/>
        <w:tblW w:w="0" w:type="auto"/>
        <w:tblLayout w:type="fixed"/>
        <w:tblLook w:val="04A0"/>
      </w:tblPr>
      <w:tblGrid>
        <w:gridCol w:w="2226"/>
        <w:gridCol w:w="9"/>
        <w:gridCol w:w="708"/>
        <w:gridCol w:w="851"/>
        <w:gridCol w:w="850"/>
        <w:gridCol w:w="993"/>
        <w:gridCol w:w="850"/>
        <w:gridCol w:w="1810"/>
        <w:gridCol w:w="1453"/>
      </w:tblGrid>
      <w:tr w:rsidR="00AB34B4" w:rsidTr="00F109FA">
        <w:tc>
          <w:tcPr>
            <w:tcW w:w="2235" w:type="dxa"/>
            <w:gridSpan w:val="2"/>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Показник</w:t>
            </w:r>
          </w:p>
        </w:tc>
        <w:tc>
          <w:tcPr>
            <w:tcW w:w="708" w:type="dxa"/>
            <w:vAlign w:val="center"/>
          </w:tcPr>
          <w:p w:rsidR="00AB34B4" w:rsidRPr="004E13CE" w:rsidRDefault="00E66825" w:rsidP="00F109FA">
            <w:pPr>
              <w:pStyle w:val="a7"/>
              <w:suppressAutoHyphens/>
              <w:spacing w:before="0" w:beforeAutospacing="0" w:after="0" w:afterAutospacing="0"/>
              <w:jc w:val="center"/>
              <w:rPr>
                <w:color w:val="000000"/>
                <w:lang w:val="uk-UA"/>
              </w:rPr>
            </w:pPr>
            <w:r>
              <w:rPr>
                <w:color w:val="000000"/>
                <w:lang w:val="uk-UA"/>
              </w:rPr>
              <w:t>2009</w:t>
            </w:r>
            <w:r w:rsidR="00AB34B4">
              <w:rPr>
                <w:color w:val="000000"/>
                <w:lang w:val="uk-UA"/>
              </w:rPr>
              <w:t>р</w:t>
            </w:r>
          </w:p>
        </w:tc>
        <w:tc>
          <w:tcPr>
            <w:tcW w:w="851" w:type="dxa"/>
            <w:vAlign w:val="center"/>
          </w:tcPr>
          <w:p w:rsidR="00AB34B4" w:rsidRPr="004E13CE" w:rsidRDefault="00E66825" w:rsidP="00F109FA">
            <w:pPr>
              <w:pStyle w:val="a7"/>
              <w:suppressAutoHyphens/>
              <w:spacing w:before="0" w:beforeAutospacing="0" w:after="0" w:afterAutospacing="0"/>
              <w:jc w:val="center"/>
              <w:rPr>
                <w:color w:val="000000"/>
                <w:lang w:val="uk-UA"/>
              </w:rPr>
            </w:pPr>
            <w:r>
              <w:rPr>
                <w:color w:val="000000"/>
                <w:lang w:val="uk-UA"/>
              </w:rPr>
              <w:t>2010</w:t>
            </w:r>
            <w:r w:rsidR="00AB34B4">
              <w:rPr>
                <w:color w:val="000000"/>
                <w:lang w:val="uk-UA"/>
              </w:rPr>
              <w:t>р</w:t>
            </w:r>
          </w:p>
        </w:tc>
        <w:tc>
          <w:tcPr>
            <w:tcW w:w="850" w:type="dxa"/>
            <w:vAlign w:val="center"/>
          </w:tcPr>
          <w:p w:rsidR="00AB34B4" w:rsidRPr="004E13CE" w:rsidRDefault="00E66825" w:rsidP="00F109FA">
            <w:pPr>
              <w:pStyle w:val="a7"/>
              <w:suppressAutoHyphens/>
              <w:spacing w:before="0" w:beforeAutospacing="0" w:after="0" w:afterAutospacing="0"/>
              <w:jc w:val="center"/>
              <w:rPr>
                <w:color w:val="000000"/>
                <w:lang w:val="uk-UA"/>
              </w:rPr>
            </w:pPr>
            <w:r>
              <w:rPr>
                <w:color w:val="000000"/>
                <w:lang w:val="uk-UA"/>
              </w:rPr>
              <w:t>2011</w:t>
            </w:r>
            <w:r w:rsidR="00AB34B4">
              <w:rPr>
                <w:color w:val="000000"/>
                <w:lang w:val="uk-UA"/>
              </w:rPr>
              <w:t>р</w:t>
            </w:r>
          </w:p>
        </w:tc>
        <w:tc>
          <w:tcPr>
            <w:tcW w:w="993" w:type="dxa"/>
            <w:vAlign w:val="center"/>
          </w:tcPr>
          <w:p w:rsidR="00AB34B4" w:rsidRPr="004E13CE" w:rsidRDefault="00E66825" w:rsidP="00F109FA">
            <w:pPr>
              <w:pStyle w:val="a7"/>
              <w:suppressAutoHyphens/>
              <w:spacing w:before="0" w:beforeAutospacing="0" w:after="0" w:afterAutospacing="0"/>
              <w:jc w:val="center"/>
              <w:rPr>
                <w:color w:val="000000"/>
                <w:lang w:val="uk-UA"/>
              </w:rPr>
            </w:pPr>
            <w:r>
              <w:rPr>
                <w:color w:val="000000"/>
                <w:lang w:val="uk-UA"/>
              </w:rPr>
              <w:t>2012</w:t>
            </w:r>
            <w:r w:rsidR="00AB34B4">
              <w:rPr>
                <w:color w:val="000000"/>
                <w:lang w:val="uk-UA"/>
              </w:rPr>
              <w:t>р</w:t>
            </w:r>
          </w:p>
        </w:tc>
        <w:tc>
          <w:tcPr>
            <w:tcW w:w="850" w:type="dxa"/>
            <w:vAlign w:val="center"/>
          </w:tcPr>
          <w:p w:rsidR="00AB34B4" w:rsidRPr="004E13CE" w:rsidRDefault="00E66825" w:rsidP="00F109FA">
            <w:pPr>
              <w:pStyle w:val="a7"/>
              <w:suppressAutoHyphens/>
              <w:spacing w:before="0" w:beforeAutospacing="0" w:after="0" w:afterAutospacing="0"/>
              <w:jc w:val="center"/>
              <w:rPr>
                <w:color w:val="000000"/>
                <w:lang w:val="uk-UA"/>
              </w:rPr>
            </w:pPr>
            <w:r>
              <w:rPr>
                <w:color w:val="000000"/>
                <w:lang w:val="uk-UA"/>
              </w:rPr>
              <w:t>2013</w:t>
            </w:r>
            <w:r w:rsidR="00AB34B4">
              <w:rPr>
                <w:color w:val="000000"/>
                <w:lang w:val="uk-UA"/>
              </w:rPr>
              <w:t>р</w:t>
            </w:r>
          </w:p>
        </w:tc>
        <w:tc>
          <w:tcPr>
            <w:tcW w:w="1807" w:type="dxa"/>
            <w:vAlign w:val="center"/>
          </w:tcPr>
          <w:p w:rsidR="00AB34B4" w:rsidRDefault="00AB34B4" w:rsidP="00F109FA">
            <w:pPr>
              <w:pStyle w:val="a7"/>
              <w:suppressAutoHyphens/>
              <w:spacing w:before="0" w:beforeAutospacing="0" w:after="0" w:afterAutospacing="0"/>
              <w:jc w:val="center"/>
              <w:rPr>
                <w:color w:val="000000"/>
                <w:lang w:val="uk-UA"/>
              </w:rPr>
            </w:pPr>
            <w:r>
              <w:rPr>
                <w:color w:val="000000"/>
                <w:lang w:val="uk-UA"/>
              </w:rPr>
              <w:t>Динаміка</w:t>
            </w:r>
          </w:p>
          <w:p w:rsidR="00AB34B4" w:rsidRPr="004E13CE" w:rsidRDefault="00E66825" w:rsidP="00F109FA">
            <w:pPr>
              <w:pStyle w:val="a7"/>
              <w:suppressAutoHyphens/>
              <w:spacing w:before="0" w:beforeAutospacing="0" w:after="0" w:afterAutospacing="0"/>
              <w:jc w:val="center"/>
              <w:rPr>
                <w:color w:val="000000"/>
                <w:lang w:val="uk-UA"/>
              </w:rPr>
            </w:pPr>
            <w:r>
              <w:rPr>
                <w:color w:val="000000"/>
                <w:lang w:val="uk-UA"/>
              </w:rPr>
              <w:t>(у %до 2008</w:t>
            </w:r>
            <w:r w:rsidR="00AB34B4">
              <w:rPr>
                <w:color w:val="000000"/>
                <w:lang w:val="uk-UA"/>
              </w:rPr>
              <w:t>р.)</w:t>
            </w:r>
          </w:p>
        </w:tc>
        <w:tc>
          <w:tcPr>
            <w:tcW w:w="1453"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 xml:space="preserve">Динаміка (у </w:t>
            </w:r>
            <w:r w:rsidR="00E66825">
              <w:rPr>
                <w:color w:val="000000"/>
                <w:lang w:val="uk-UA"/>
              </w:rPr>
              <w:t>%до2013</w:t>
            </w:r>
            <w:r>
              <w:rPr>
                <w:color w:val="000000"/>
                <w:lang w:val="uk-UA"/>
              </w:rPr>
              <w:t>р.)</w:t>
            </w:r>
          </w:p>
        </w:tc>
      </w:tr>
      <w:tr w:rsidR="00AB34B4" w:rsidTr="00F109FA">
        <w:tc>
          <w:tcPr>
            <w:tcW w:w="2235" w:type="dxa"/>
            <w:gridSpan w:val="2"/>
            <w:vAlign w:val="center"/>
          </w:tcPr>
          <w:p w:rsidR="00AB34B4" w:rsidRPr="00AB34B4" w:rsidRDefault="00AB34B4" w:rsidP="00F109FA">
            <w:pPr>
              <w:pStyle w:val="a7"/>
              <w:suppressAutoHyphens/>
              <w:spacing w:before="0" w:beforeAutospacing="0" w:after="0" w:afterAutospacing="0"/>
              <w:jc w:val="both"/>
              <w:rPr>
                <w:color w:val="000000"/>
                <w:sz w:val="22"/>
                <w:szCs w:val="22"/>
                <w:lang w:val="uk-UA"/>
              </w:rPr>
            </w:pPr>
            <w:r w:rsidRPr="00AB34B4">
              <w:rPr>
                <w:color w:val="000000"/>
                <w:sz w:val="22"/>
                <w:szCs w:val="22"/>
                <w:lang w:val="uk-UA"/>
              </w:rPr>
              <w:t>Промисловість</w:t>
            </w:r>
          </w:p>
        </w:tc>
        <w:tc>
          <w:tcPr>
            <w:tcW w:w="708"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100</w:t>
            </w:r>
          </w:p>
        </w:tc>
        <w:tc>
          <w:tcPr>
            <w:tcW w:w="851"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100</w:t>
            </w:r>
          </w:p>
        </w:tc>
        <w:tc>
          <w:tcPr>
            <w:tcW w:w="850"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100</w:t>
            </w:r>
          </w:p>
        </w:tc>
        <w:tc>
          <w:tcPr>
            <w:tcW w:w="993"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100</w:t>
            </w:r>
          </w:p>
        </w:tc>
        <w:tc>
          <w:tcPr>
            <w:tcW w:w="850"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100</w:t>
            </w:r>
          </w:p>
        </w:tc>
        <w:tc>
          <w:tcPr>
            <w:tcW w:w="1807"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53,16</w:t>
            </w:r>
          </w:p>
        </w:tc>
        <w:tc>
          <w:tcPr>
            <w:tcW w:w="1453"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5,7</w:t>
            </w:r>
          </w:p>
        </w:tc>
      </w:tr>
      <w:tr w:rsidR="00AB34B4" w:rsidTr="00F109FA">
        <w:tc>
          <w:tcPr>
            <w:tcW w:w="2235" w:type="dxa"/>
            <w:gridSpan w:val="2"/>
            <w:vAlign w:val="center"/>
          </w:tcPr>
          <w:p w:rsidR="00AB34B4" w:rsidRPr="00AB34B4" w:rsidRDefault="00AB34B4" w:rsidP="00F109FA">
            <w:pPr>
              <w:pStyle w:val="a7"/>
              <w:suppressAutoHyphens/>
              <w:spacing w:before="0" w:beforeAutospacing="0" w:after="0" w:afterAutospacing="0"/>
              <w:jc w:val="both"/>
              <w:rPr>
                <w:color w:val="000000"/>
                <w:sz w:val="22"/>
                <w:szCs w:val="22"/>
                <w:lang w:val="uk-UA"/>
              </w:rPr>
            </w:pPr>
            <w:r w:rsidRPr="00AB34B4">
              <w:rPr>
                <w:color w:val="000000"/>
                <w:sz w:val="22"/>
                <w:szCs w:val="22"/>
                <w:lang w:val="uk-UA"/>
              </w:rPr>
              <w:t>Зокрема переробна промисловість</w:t>
            </w:r>
          </w:p>
        </w:tc>
        <w:tc>
          <w:tcPr>
            <w:tcW w:w="708"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72,9</w:t>
            </w:r>
          </w:p>
        </w:tc>
        <w:tc>
          <w:tcPr>
            <w:tcW w:w="851"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69,4</w:t>
            </w:r>
          </w:p>
        </w:tc>
        <w:tc>
          <w:tcPr>
            <w:tcW w:w="850"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68,6</w:t>
            </w:r>
          </w:p>
        </w:tc>
        <w:tc>
          <w:tcPr>
            <w:tcW w:w="993"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66,3</w:t>
            </w:r>
          </w:p>
        </w:tc>
        <w:tc>
          <w:tcPr>
            <w:tcW w:w="850"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63,6</w:t>
            </w:r>
          </w:p>
        </w:tc>
        <w:tc>
          <w:tcPr>
            <w:tcW w:w="1807"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33,68</w:t>
            </w:r>
          </w:p>
        </w:tc>
        <w:tc>
          <w:tcPr>
            <w:tcW w:w="1453"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1,4</w:t>
            </w:r>
          </w:p>
        </w:tc>
      </w:tr>
      <w:tr w:rsidR="00AB34B4" w:rsidTr="00F109FA">
        <w:tc>
          <w:tcPr>
            <w:tcW w:w="2235" w:type="dxa"/>
            <w:gridSpan w:val="2"/>
            <w:vAlign w:val="center"/>
          </w:tcPr>
          <w:p w:rsidR="00AB34B4" w:rsidRPr="00AB34B4" w:rsidRDefault="00AB34B4" w:rsidP="00F109FA">
            <w:pPr>
              <w:pStyle w:val="a7"/>
              <w:suppressAutoHyphens/>
              <w:spacing w:before="0" w:beforeAutospacing="0" w:after="0" w:afterAutospacing="0"/>
              <w:jc w:val="both"/>
              <w:rPr>
                <w:color w:val="000000"/>
                <w:sz w:val="22"/>
                <w:szCs w:val="22"/>
                <w:lang w:val="uk-UA"/>
              </w:rPr>
            </w:pPr>
            <w:r w:rsidRPr="00AB34B4">
              <w:rPr>
                <w:color w:val="000000"/>
                <w:sz w:val="22"/>
                <w:szCs w:val="22"/>
                <w:lang w:val="uk-UA"/>
              </w:rPr>
              <w:t>Зокрема машинобудування</w:t>
            </w:r>
          </w:p>
        </w:tc>
        <w:tc>
          <w:tcPr>
            <w:tcW w:w="708"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13,3</w:t>
            </w:r>
          </w:p>
        </w:tc>
        <w:tc>
          <w:tcPr>
            <w:tcW w:w="851"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10,6</w:t>
            </w:r>
          </w:p>
        </w:tc>
        <w:tc>
          <w:tcPr>
            <w:tcW w:w="850"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10,9</w:t>
            </w:r>
          </w:p>
        </w:tc>
        <w:tc>
          <w:tcPr>
            <w:tcW w:w="993"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11,6</w:t>
            </w:r>
          </w:p>
        </w:tc>
        <w:tc>
          <w:tcPr>
            <w:tcW w:w="850"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10,2</w:t>
            </w:r>
          </w:p>
        </w:tc>
        <w:tc>
          <w:tcPr>
            <w:tcW w:w="1807"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18,17</w:t>
            </w:r>
          </w:p>
        </w:tc>
        <w:tc>
          <w:tcPr>
            <w:tcW w:w="1453" w:type="dxa"/>
            <w:vAlign w:val="center"/>
          </w:tcPr>
          <w:p w:rsidR="00AB34B4" w:rsidRPr="004E13CE" w:rsidRDefault="00AB34B4" w:rsidP="00F109FA">
            <w:pPr>
              <w:pStyle w:val="a7"/>
              <w:suppressAutoHyphens/>
              <w:spacing w:before="0" w:beforeAutospacing="0" w:after="0" w:afterAutospacing="0"/>
              <w:jc w:val="center"/>
              <w:rPr>
                <w:color w:val="000000"/>
                <w:lang w:val="uk-UA"/>
              </w:rPr>
            </w:pPr>
            <w:r>
              <w:rPr>
                <w:color w:val="000000"/>
                <w:lang w:val="uk-UA"/>
              </w:rPr>
              <w:t>-6,7</w:t>
            </w:r>
          </w:p>
        </w:tc>
      </w:tr>
      <w:tr w:rsidR="00AB34B4" w:rsidTr="001851D6">
        <w:tc>
          <w:tcPr>
            <w:tcW w:w="2226" w:type="dxa"/>
          </w:tcPr>
          <w:p w:rsidR="00AB34B4" w:rsidRPr="00AB34B4" w:rsidRDefault="00AB34B4" w:rsidP="00AB34B4">
            <w:pPr>
              <w:pStyle w:val="a7"/>
              <w:suppressAutoHyphens/>
              <w:spacing w:before="0" w:beforeAutospacing="0" w:after="0" w:afterAutospacing="0"/>
              <w:jc w:val="both"/>
              <w:rPr>
                <w:color w:val="000000"/>
                <w:sz w:val="22"/>
                <w:szCs w:val="22"/>
                <w:lang w:val="uk-UA"/>
              </w:rPr>
            </w:pPr>
            <w:r>
              <w:rPr>
                <w:color w:val="000000"/>
                <w:sz w:val="22"/>
                <w:szCs w:val="22"/>
                <w:lang w:val="uk-UA"/>
              </w:rPr>
              <w:t>Зокрема виробництво машин та устаткування</w:t>
            </w:r>
          </w:p>
        </w:tc>
        <w:tc>
          <w:tcPr>
            <w:tcW w:w="717" w:type="dxa"/>
            <w:gridSpan w:val="2"/>
            <w:vAlign w:val="center"/>
          </w:tcPr>
          <w:p w:rsidR="00AB34B4" w:rsidRPr="00AB34B4" w:rsidRDefault="00AB34B4" w:rsidP="00AB34B4">
            <w:pPr>
              <w:pStyle w:val="a7"/>
              <w:suppressAutoHyphens/>
              <w:spacing w:before="0" w:beforeAutospacing="0" w:after="0" w:afterAutospacing="0"/>
              <w:jc w:val="center"/>
              <w:rPr>
                <w:color w:val="000000"/>
                <w:sz w:val="22"/>
                <w:szCs w:val="22"/>
                <w:lang w:val="uk-UA"/>
              </w:rPr>
            </w:pPr>
            <w:r>
              <w:rPr>
                <w:color w:val="000000"/>
                <w:sz w:val="22"/>
                <w:szCs w:val="22"/>
                <w:lang w:val="uk-UA"/>
              </w:rPr>
              <w:t>4,1</w:t>
            </w:r>
          </w:p>
        </w:tc>
        <w:tc>
          <w:tcPr>
            <w:tcW w:w="851" w:type="dxa"/>
            <w:vAlign w:val="center"/>
          </w:tcPr>
          <w:p w:rsidR="00AB34B4" w:rsidRPr="00AB34B4" w:rsidRDefault="00AB34B4" w:rsidP="00AB34B4">
            <w:pPr>
              <w:pStyle w:val="a7"/>
              <w:suppressAutoHyphens/>
              <w:spacing w:before="0" w:beforeAutospacing="0" w:after="0" w:afterAutospacing="0"/>
              <w:jc w:val="center"/>
              <w:rPr>
                <w:color w:val="000000"/>
                <w:sz w:val="22"/>
                <w:szCs w:val="22"/>
                <w:lang w:val="uk-UA"/>
              </w:rPr>
            </w:pPr>
            <w:r>
              <w:rPr>
                <w:color w:val="000000"/>
                <w:sz w:val="22"/>
                <w:szCs w:val="22"/>
                <w:lang w:val="uk-UA"/>
              </w:rPr>
              <w:t>4,2</w:t>
            </w:r>
          </w:p>
        </w:tc>
        <w:tc>
          <w:tcPr>
            <w:tcW w:w="850" w:type="dxa"/>
            <w:vAlign w:val="center"/>
          </w:tcPr>
          <w:p w:rsidR="00AB34B4" w:rsidRPr="00AB34B4" w:rsidRDefault="00AB34B4" w:rsidP="00AB34B4">
            <w:pPr>
              <w:pStyle w:val="a7"/>
              <w:suppressAutoHyphens/>
              <w:spacing w:before="0" w:beforeAutospacing="0" w:after="0" w:afterAutospacing="0"/>
              <w:jc w:val="center"/>
              <w:rPr>
                <w:color w:val="000000"/>
                <w:sz w:val="22"/>
                <w:szCs w:val="22"/>
                <w:lang w:val="uk-UA"/>
              </w:rPr>
            </w:pPr>
            <w:r>
              <w:rPr>
                <w:color w:val="000000"/>
                <w:sz w:val="22"/>
                <w:szCs w:val="22"/>
                <w:lang w:val="uk-UA"/>
              </w:rPr>
              <w:t>3,7</w:t>
            </w:r>
          </w:p>
        </w:tc>
        <w:tc>
          <w:tcPr>
            <w:tcW w:w="993" w:type="dxa"/>
            <w:vAlign w:val="center"/>
          </w:tcPr>
          <w:p w:rsidR="00AB34B4" w:rsidRPr="00AB34B4" w:rsidRDefault="00AB34B4" w:rsidP="00AB34B4">
            <w:pPr>
              <w:pStyle w:val="a7"/>
              <w:suppressAutoHyphens/>
              <w:spacing w:before="0" w:beforeAutospacing="0" w:after="0" w:afterAutospacing="0"/>
              <w:jc w:val="center"/>
              <w:rPr>
                <w:color w:val="000000"/>
                <w:sz w:val="22"/>
                <w:szCs w:val="22"/>
                <w:lang w:val="uk-UA"/>
              </w:rPr>
            </w:pPr>
            <w:r>
              <w:rPr>
                <w:color w:val="000000"/>
                <w:sz w:val="22"/>
                <w:szCs w:val="22"/>
                <w:lang w:val="uk-UA"/>
              </w:rPr>
              <w:t>3,6</w:t>
            </w:r>
          </w:p>
        </w:tc>
        <w:tc>
          <w:tcPr>
            <w:tcW w:w="850" w:type="dxa"/>
            <w:vAlign w:val="center"/>
          </w:tcPr>
          <w:p w:rsidR="00AB34B4" w:rsidRPr="00AB34B4" w:rsidRDefault="00AB34B4" w:rsidP="00AB34B4">
            <w:pPr>
              <w:pStyle w:val="a7"/>
              <w:suppressAutoHyphens/>
              <w:spacing w:before="0" w:beforeAutospacing="0" w:after="0" w:afterAutospacing="0"/>
              <w:jc w:val="center"/>
              <w:rPr>
                <w:color w:val="000000"/>
                <w:sz w:val="22"/>
                <w:szCs w:val="22"/>
                <w:lang w:val="uk-UA"/>
              </w:rPr>
            </w:pPr>
            <w:r>
              <w:rPr>
                <w:color w:val="000000"/>
                <w:sz w:val="22"/>
                <w:szCs w:val="22"/>
                <w:lang w:val="uk-UA"/>
              </w:rPr>
              <w:t>2,7</w:t>
            </w:r>
          </w:p>
        </w:tc>
        <w:tc>
          <w:tcPr>
            <w:tcW w:w="1810" w:type="dxa"/>
            <w:vAlign w:val="center"/>
          </w:tcPr>
          <w:p w:rsidR="00AB34B4" w:rsidRPr="00AB34B4" w:rsidRDefault="00AB34B4" w:rsidP="00AB34B4">
            <w:pPr>
              <w:pStyle w:val="a7"/>
              <w:suppressAutoHyphens/>
              <w:spacing w:before="0" w:beforeAutospacing="0" w:after="0" w:afterAutospacing="0"/>
              <w:jc w:val="center"/>
              <w:rPr>
                <w:color w:val="000000"/>
                <w:sz w:val="22"/>
                <w:szCs w:val="22"/>
                <w:lang w:val="uk-UA"/>
              </w:rPr>
            </w:pPr>
            <w:r>
              <w:rPr>
                <w:color w:val="000000"/>
                <w:sz w:val="22"/>
                <w:szCs w:val="22"/>
                <w:lang w:val="uk-UA"/>
              </w:rPr>
              <w:t>3,80</w:t>
            </w:r>
          </w:p>
        </w:tc>
        <w:tc>
          <w:tcPr>
            <w:tcW w:w="1450" w:type="dxa"/>
            <w:vAlign w:val="center"/>
          </w:tcPr>
          <w:p w:rsidR="00AB34B4" w:rsidRPr="00AB34B4" w:rsidRDefault="00AB34B4" w:rsidP="00AB34B4">
            <w:pPr>
              <w:pStyle w:val="a7"/>
              <w:suppressAutoHyphens/>
              <w:spacing w:before="0" w:beforeAutospacing="0" w:after="0" w:afterAutospacing="0"/>
              <w:jc w:val="center"/>
              <w:rPr>
                <w:color w:val="000000"/>
                <w:sz w:val="22"/>
                <w:szCs w:val="22"/>
                <w:lang w:val="uk-UA"/>
              </w:rPr>
            </w:pPr>
            <w:r>
              <w:rPr>
                <w:color w:val="000000"/>
                <w:sz w:val="22"/>
                <w:szCs w:val="22"/>
                <w:lang w:val="uk-UA"/>
              </w:rPr>
              <w:t>-19,9</w:t>
            </w:r>
          </w:p>
        </w:tc>
      </w:tr>
    </w:tbl>
    <w:p w:rsidR="00AB34B4" w:rsidRDefault="00AB34B4" w:rsidP="00AB34B4">
      <w:pPr>
        <w:pStyle w:val="a7"/>
        <w:shd w:val="clear" w:color="auto" w:fill="FFFFFF"/>
        <w:suppressAutoHyphens/>
        <w:spacing w:before="0" w:beforeAutospacing="0" w:after="0" w:afterAutospacing="0" w:line="360" w:lineRule="auto"/>
        <w:ind w:firstLine="1134"/>
        <w:jc w:val="both"/>
        <w:rPr>
          <w:color w:val="000000"/>
          <w:sz w:val="28"/>
          <w:szCs w:val="28"/>
          <w:lang w:val="uk-UA"/>
        </w:rPr>
      </w:pPr>
    </w:p>
    <w:p w:rsidR="00AB34B4" w:rsidRDefault="00AB34B4" w:rsidP="00AB34B4">
      <w:pPr>
        <w:pStyle w:val="a7"/>
        <w:shd w:val="clear" w:color="auto" w:fill="FFFFFF"/>
        <w:suppressAutoHyphens/>
        <w:spacing w:before="0" w:beforeAutospacing="0" w:after="0" w:afterAutospacing="0" w:line="360" w:lineRule="auto"/>
        <w:ind w:firstLine="1134"/>
        <w:jc w:val="both"/>
        <w:rPr>
          <w:color w:val="000000"/>
          <w:sz w:val="28"/>
          <w:szCs w:val="28"/>
          <w:lang w:val="uk-UA"/>
        </w:rPr>
      </w:pPr>
      <w:r>
        <w:rPr>
          <w:color w:val="000000"/>
          <w:sz w:val="28"/>
          <w:szCs w:val="28"/>
          <w:lang w:val="uk-UA"/>
        </w:rPr>
        <w:t xml:space="preserve">Визначений період характеризується постійним зростанням обсягів реалізованої промислової продукції. </w:t>
      </w:r>
    </w:p>
    <w:p w:rsidR="00AB34B4" w:rsidRDefault="00AB34B4" w:rsidP="00AB34B4">
      <w:pPr>
        <w:pStyle w:val="a7"/>
        <w:shd w:val="clear" w:color="auto" w:fill="FFFFFF"/>
        <w:suppressAutoHyphens/>
        <w:spacing w:before="0" w:beforeAutospacing="0" w:after="0" w:afterAutospacing="0" w:line="360" w:lineRule="auto"/>
        <w:ind w:firstLine="1134"/>
        <w:jc w:val="both"/>
        <w:rPr>
          <w:color w:val="000000"/>
          <w:sz w:val="28"/>
          <w:szCs w:val="28"/>
          <w:lang w:val="uk-UA"/>
        </w:rPr>
      </w:pPr>
      <w:r>
        <w:rPr>
          <w:color w:val="000000"/>
          <w:sz w:val="28"/>
          <w:szCs w:val="28"/>
          <w:lang w:val="uk-UA"/>
        </w:rPr>
        <w:t>Як видно з таблиці 1.8 визначена негативна тенденція найгостріше простежується для виробництва машин</w:t>
      </w:r>
      <w:r w:rsidR="00F109FA">
        <w:rPr>
          <w:color w:val="000000"/>
          <w:sz w:val="28"/>
          <w:szCs w:val="28"/>
          <w:lang w:val="uk-UA"/>
        </w:rPr>
        <w:t xml:space="preserve"> та</w:t>
      </w:r>
      <w:r w:rsidR="00E66825">
        <w:rPr>
          <w:color w:val="000000"/>
          <w:sz w:val="28"/>
          <w:szCs w:val="28"/>
          <w:lang w:val="uk-UA"/>
        </w:rPr>
        <w:t xml:space="preserve"> устаткування : за період з 2009</w:t>
      </w:r>
      <w:r w:rsidR="00F109FA">
        <w:rPr>
          <w:color w:val="000000"/>
          <w:sz w:val="28"/>
          <w:szCs w:val="28"/>
          <w:lang w:val="uk-UA"/>
        </w:rPr>
        <w:t>- 201</w:t>
      </w:r>
      <w:r w:rsidR="00E66825">
        <w:rPr>
          <w:color w:val="000000"/>
          <w:sz w:val="28"/>
          <w:szCs w:val="28"/>
          <w:lang w:val="uk-UA"/>
        </w:rPr>
        <w:t>3</w:t>
      </w:r>
      <w:r w:rsidR="00F109FA">
        <w:rPr>
          <w:color w:val="000000"/>
          <w:sz w:val="28"/>
          <w:szCs w:val="28"/>
          <w:lang w:val="uk-UA"/>
        </w:rPr>
        <w:t xml:space="preserve"> роки обсяг реалізованої продукції цієї галузі збільшився на 3,8% порівняно з початком досліджуваного періоду, однак кінець реалізованого періоду </w:t>
      </w:r>
      <w:r w:rsidR="00F109FA">
        <w:rPr>
          <w:color w:val="000000"/>
          <w:sz w:val="28"/>
          <w:szCs w:val="28"/>
          <w:lang w:val="uk-UA"/>
        </w:rPr>
        <w:lastRenderedPageBreak/>
        <w:t>характеризується зменшенням досягнутого обсягу реалізованої промислової продукції на 19,9%, що є негативним і за постійності цього явища може призвести до уповільнення економічного розвитку країни</w:t>
      </w:r>
      <w:r w:rsidR="00C3610A" w:rsidRPr="00C3610A">
        <w:rPr>
          <w:color w:val="000000"/>
          <w:sz w:val="28"/>
          <w:szCs w:val="28"/>
          <w:lang w:val="uk-UA"/>
        </w:rPr>
        <w:t>[27]</w:t>
      </w:r>
      <w:r w:rsidR="00F109FA">
        <w:rPr>
          <w:color w:val="000000"/>
          <w:sz w:val="28"/>
          <w:szCs w:val="28"/>
          <w:lang w:val="uk-UA"/>
        </w:rPr>
        <w:t>.</w:t>
      </w:r>
    </w:p>
    <w:p w:rsidR="00F109FA" w:rsidRDefault="00F109FA" w:rsidP="00AB34B4">
      <w:pPr>
        <w:pStyle w:val="a7"/>
        <w:shd w:val="clear" w:color="auto" w:fill="FFFFFF"/>
        <w:suppressAutoHyphens/>
        <w:spacing w:before="0" w:beforeAutospacing="0" w:after="0" w:afterAutospacing="0" w:line="360" w:lineRule="auto"/>
        <w:ind w:firstLine="1134"/>
        <w:jc w:val="both"/>
        <w:rPr>
          <w:color w:val="000000"/>
          <w:sz w:val="28"/>
          <w:szCs w:val="28"/>
          <w:lang w:val="uk-UA"/>
        </w:rPr>
      </w:pPr>
      <w:r>
        <w:rPr>
          <w:color w:val="000000"/>
          <w:sz w:val="28"/>
          <w:szCs w:val="28"/>
          <w:lang w:val="uk-UA"/>
        </w:rPr>
        <w:t>Дослідження наявної структури діючих підприємств машинобудування за розмірами (табл.1.9) показало: 66,85% отриманого позитивного фінансового результату за 2013 рік у галузі машинобудування припадає на великі підприємства, 31,82% - на середні і лише 1,33% на малі підприємства.</w:t>
      </w:r>
    </w:p>
    <w:p w:rsidR="00F109FA" w:rsidRDefault="007B5667" w:rsidP="00F109FA">
      <w:pPr>
        <w:pStyle w:val="a7"/>
        <w:shd w:val="clear" w:color="auto" w:fill="FFFFFF"/>
        <w:suppressAutoHyphens/>
        <w:spacing w:before="0" w:beforeAutospacing="0" w:after="0" w:afterAutospacing="0" w:line="360" w:lineRule="auto"/>
        <w:ind w:firstLine="1134"/>
        <w:jc w:val="right"/>
        <w:rPr>
          <w:color w:val="000000"/>
          <w:sz w:val="28"/>
          <w:szCs w:val="28"/>
          <w:lang w:val="uk-UA"/>
        </w:rPr>
      </w:pPr>
      <w:r>
        <w:rPr>
          <w:color w:val="000000"/>
          <w:sz w:val="28"/>
          <w:szCs w:val="28"/>
          <w:lang w:val="uk-UA"/>
        </w:rPr>
        <w:t>Таблиця 1.9</w:t>
      </w:r>
    </w:p>
    <w:p w:rsidR="007B5667" w:rsidRDefault="007B5667" w:rsidP="007B5667">
      <w:pPr>
        <w:pStyle w:val="a7"/>
        <w:shd w:val="clear" w:color="auto" w:fill="FFFFFF"/>
        <w:suppressAutoHyphens/>
        <w:spacing w:before="0" w:beforeAutospacing="0" w:after="0" w:afterAutospacing="0" w:line="360" w:lineRule="auto"/>
        <w:ind w:firstLine="1134"/>
        <w:jc w:val="center"/>
        <w:rPr>
          <w:color w:val="000000"/>
          <w:sz w:val="28"/>
          <w:szCs w:val="28"/>
          <w:lang w:val="uk-UA"/>
        </w:rPr>
      </w:pPr>
      <w:r>
        <w:rPr>
          <w:color w:val="000000"/>
          <w:sz w:val="28"/>
          <w:szCs w:val="28"/>
          <w:lang w:val="uk-UA"/>
        </w:rPr>
        <w:t>Фінансові результати підприємств до оподаткування за вида</w:t>
      </w:r>
      <w:r w:rsidR="00E66825">
        <w:rPr>
          <w:color w:val="000000"/>
          <w:sz w:val="28"/>
          <w:szCs w:val="28"/>
          <w:lang w:val="uk-UA"/>
        </w:rPr>
        <w:t>ми промислової діяльності у 2013</w:t>
      </w:r>
      <w:r>
        <w:rPr>
          <w:color w:val="000000"/>
          <w:sz w:val="28"/>
          <w:szCs w:val="28"/>
          <w:lang w:val="uk-UA"/>
        </w:rPr>
        <w:t xml:space="preserve"> році</w:t>
      </w:r>
    </w:p>
    <w:tbl>
      <w:tblPr>
        <w:tblStyle w:val="a4"/>
        <w:tblW w:w="0" w:type="auto"/>
        <w:tblLook w:val="04A0"/>
      </w:tblPr>
      <w:tblGrid>
        <w:gridCol w:w="1951"/>
        <w:gridCol w:w="56"/>
        <w:gridCol w:w="1168"/>
        <w:gridCol w:w="52"/>
        <w:gridCol w:w="1119"/>
        <w:gridCol w:w="16"/>
        <w:gridCol w:w="1361"/>
        <w:gridCol w:w="30"/>
        <w:gridCol w:w="1347"/>
        <w:gridCol w:w="8"/>
        <w:gridCol w:w="1369"/>
        <w:gridCol w:w="22"/>
        <w:gridCol w:w="1355"/>
      </w:tblGrid>
      <w:tr w:rsidR="007B5667" w:rsidTr="00C720F6">
        <w:tc>
          <w:tcPr>
            <w:tcW w:w="2007" w:type="dxa"/>
            <w:gridSpan w:val="2"/>
            <w:vMerge w:val="restart"/>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Показник</w:t>
            </w:r>
          </w:p>
        </w:tc>
        <w:tc>
          <w:tcPr>
            <w:tcW w:w="2355" w:type="dxa"/>
            <w:gridSpan w:val="4"/>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Фінансовий результат до оподаткування</w:t>
            </w:r>
          </w:p>
        </w:tc>
        <w:tc>
          <w:tcPr>
            <w:tcW w:w="2746" w:type="dxa"/>
            <w:gridSpan w:val="4"/>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Підприємства, які одержали прибуток</w:t>
            </w:r>
          </w:p>
        </w:tc>
        <w:tc>
          <w:tcPr>
            <w:tcW w:w="2746" w:type="dxa"/>
            <w:gridSpan w:val="3"/>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Підприємства, які одержали збиток</w:t>
            </w:r>
          </w:p>
        </w:tc>
      </w:tr>
      <w:tr w:rsidR="007B5667" w:rsidTr="00C720F6">
        <w:tc>
          <w:tcPr>
            <w:tcW w:w="2007" w:type="dxa"/>
            <w:gridSpan w:val="2"/>
            <w:vMerge/>
          </w:tcPr>
          <w:p w:rsidR="007B5667" w:rsidRPr="007B5667" w:rsidRDefault="007B5667" w:rsidP="007B5667">
            <w:pPr>
              <w:pStyle w:val="a7"/>
              <w:suppressAutoHyphens/>
              <w:spacing w:before="0" w:beforeAutospacing="0" w:after="0" w:afterAutospacing="0"/>
              <w:rPr>
                <w:color w:val="000000"/>
                <w:sz w:val="22"/>
                <w:szCs w:val="22"/>
                <w:lang w:val="uk-UA"/>
              </w:rPr>
            </w:pPr>
          </w:p>
        </w:tc>
        <w:tc>
          <w:tcPr>
            <w:tcW w:w="1168"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Млн..грн</w:t>
            </w:r>
          </w:p>
        </w:tc>
        <w:tc>
          <w:tcPr>
            <w:tcW w:w="1187" w:type="dxa"/>
            <w:gridSpan w:val="3"/>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Частка,%</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У % до заг. кільк. підприємств</w:t>
            </w:r>
          </w:p>
        </w:tc>
        <w:tc>
          <w:tcPr>
            <w:tcW w:w="1355"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Фінансовий результат</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У % до заг. кільк. підприємств</w:t>
            </w:r>
          </w:p>
        </w:tc>
        <w:tc>
          <w:tcPr>
            <w:tcW w:w="1355"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Фінансовий результат</w:t>
            </w:r>
          </w:p>
        </w:tc>
      </w:tr>
      <w:tr w:rsidR="007B5667" w:rsidTr="00C720F6">
        <w:tc>
          <w:tcPr>
            <w:tcW w:w="2007" w:type="dxa"/>
            <w:gridSpan w:val="2"/>
          </w:tcPr>
          <w:p w:rsidR="007B5667" w:rsidRPr="007B5667" w:rsidRDefault="007B5667" w:rsidP="007B5667">
            <w:pPr>
              <w:pStyle w:val="a7"/>
              <w:suppressAutoHyphens/>
              <w:spacing w:before="0" w:beforeAutospacing="0" w:after="0" w:afterAutospacing="0"/>
              <w:rPr>
                <w:color w:val="000000"/>
                <w:sz w:val="22"/>
                <w:szCs w:val="22"/>
                <w:lang w:val="uk-UA"/>
              </w:rPr>
            </w:pPr>
            <w:r>
              <w:rPr>
                <w:color w:val="000000"/>
                <w:sz w:val="22"/>
                <w:szCs w:val="22"/>
                <w:lang w:val="uk-UA"/>
              </w:rPr>
              <w:t xml:space="preserve">Промисловість </w:t>
            </w:r>
          </w:p>
        </w:tc>
        <w:tc>
          <w:tcPr>
            <w:tcW w:w="1168"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20924,6</w:t>
            </w:r>
          </w:p>
        </w:tc>
        <w:tc>
          <w:tcPr>
            <w:tcW w:w="1187" w:type="dxa"/>
            <w:gridSpan w:val="3"/>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62,0</w:t>
            </w:r>
          </w:p>
        </w:tc>
        <w:tc>
          <w:tcPr>
            <w:tcW w:w="1355"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86402,8</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38,0</w:t>
            </w:r>
          </w:p>
        </w:tc>
        <w:tc>
          <w:tcPr>
            <w:tcW w:w="1355"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65478,2</w:t>
            </w:r>
          </w:p>
        </w:tc>
      </w:tr>
      <w:tr w:rsidR="007B5667" w:rsidTr="00C720F6">
        <w:tc>
          <w:tcPr>
            <w:tcW w:w="2007" w:type="dxa"/>
            <w:gridSpan w:val="2"/>
          </w:tcPr>
          <w:p w:rsidR="007B5667" w:rsidRPr="007B5667" w:rsidRDefault="007B5667" w:rsidP="007B5667">
            <w:pPr>
              <w:pStyle w:val="a7"/>
              <w:suppressAutoHyphens/>
              <w:spacing w:before="0" w:beforeAutospacing="0" w:after="0" w:afterAutospacing="0"/>
              <w:rPr>
                <w:color w:val="000000"/>
                <w:sz w:val="22"/>
                <w:szCs w:val="22"/>
                <w:lang w:val="uk-UA"/>
              </w:rPr>
            </w:pPr>
            <w:r>
              <w:rPr>
                <w:color w:val="000000"/>
                <w:sz w:val="22"/>
                <w:szCs w:val="22"/>
                <w:lang w:val="uk-UA"/>
              </w:rPr>
              <w:t xml:space="preserve">Машинобудування </w:t>
            </w:r>
          </w:p>
        </w:tc>
        <w:tc>
          <w:tcPr>
            <w:tcW w:w="1168"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13610,5</w:t>
            </w:r>
          </w:p>
        </w:tc>
        <w:tc>
          <w:tcPr>
            <w:tcW w:w="1187" w:type="dxa"/>
            <w:gridSpan w:val="3"/>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100,0</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66,1</w:t>
            </w:r>
          </w:p>
        </w:tc>
        <w:tc>
          <w:tcPr>
            <w:tcW w:w="1355"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16311,1</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33,9</w:t>
            </w:r>
          </w:p>
        </w:tc>
        <w:tc>
          <w:tcPr>
            <w:tcW w:w="1355"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2700,6</w:t>
            </w:r>
          </w:p>
        </w:tc>
      </w:tr>
      <w:tr w:rsidR="007B5667" w:rsidTr="00C720F6">
        <w:tc>
          <w:tcPr>
            <w:tcW w:w="2007" w:type="dxa"/>
            <w:gridSpan w:val="2"/>
          </w:tcPr>
          <w:p w:rsidR="007B5667" w:rsidRPr="007B5667" w:rsidRDefault="007B5667" w:rsidP="007B5667">
            <w:pPr>
              <w:pStyle w:val="a7"/>
              <w:suppressAutoHyphens/>
              <w:spacing w:before="0" w:beforeAutospacing="0" w:after="0" w:afterAutospacing="0"/>
              <w:rPr>
                <w:color w:val="000000"/>
                <w:sz w:val="22"/>
                <w:szCs w:val="22"/>
                <w:lang w:val="uk-UA"/>
              </w:rPr>
            </w:pPr>
            <w:r>
              <w:rPr>
                <w:color w:val="000000"/>
                <w:sz w:val="22"/>
                <w:szCs w:val="22"/>
                <w:lang w:val="uk-UA"/>
              </w:rPr>
              <w:t>По великих підприємствах</w:t>
            </w:r>
          </w:p>
        </w:tc>
        <w:tc>
          <w:tcPr>
            <w:tcW w:w="1168"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9098,1</w:t>
            </w:r>
          </w:p>
        </w:tc>
        <w:tc>
          <w:tcPr>
            <w:tcW w:w="1187" w:type="dxa"/>
            <w:gridSpan w:val="3"/>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66,85</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82,0</w:t>
            </w:r>
          </w:p>
        </w:tc>
        <w:tc>
          <w:tcPr>
            <w:tcW w:w="1355"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9717,0</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18,0</w:t>
            </w:r>
          </w:p>
        </w:tc>
        <w:tc>
          <w:tcPr>
            <w:tcW w:w="1355"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618,9</w:t>
            </w:r>
          </w:p>
        </w:tc>
      </w:tr>
      <w:tr w:rsidR="007B5667" w:rsidTr="00C720F6">
        <w:tc>
          <w:tcPr>
            <w:tcW w:w="2007" w:type="dxa"/>
            <w:gridSpan w:val="2"/>
          </w:tcPr>
          <w:p w:rsidR="007B5667" w:rsidRPr="007B5667" w:rsidRDefault="007B5667" w:rsidP="007B5667">
            <w:pPr>
              <w:pStyle w:val="a7"/>
              <w:suppressAutoHyphens/>
              <w:spacing w:before="0" w:beforeAutospacing="0" w:after="0" w:afterAutospacing="0"/>
              <w:rPr>
                <w:color w:val="000000"/>
                <w:sz w:val="22"/>
                <w:szCs w:val="22"/>
                <w:lang w:val="uk-UA"/>
              </w:rPr>
            </w:pPr>
            <w:r>
              <w:rPr>
                <w:color w:val="000000"/>
                <w:sz w:val="22"/>
                <w:szCs w:val="22"/>
                <w:lang w:val="uk-UA"/>
              </w:rPr>
              <w:t>По середніх підприємствах</w:t>
            </w:r>
          </w:p>
        </w:tc>
        <w:tc>
          <w:tcPr>
            <w:tcW w:w="1168"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4431,3</w:t>
            </w:r>
          </w:p>
        </w:tc>
        <w:tc>
          <w:tcPr>
            <w:tcW w:w="1187" w:type="dxa"/>
            <w:gridSpan w:val="3"/>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31,82</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68,2</w:t>
            </w:r>
          </w:p>
        </w:tc>
        <w:tc>
          <w:tcPr>
            <w:tcW w:w="1355"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5958,8</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31,8</w:t>
            </w:r>
          </w:p>
        </w:tc>
        <w:tc>
          <w:tcPr>
            <w:tcW w:w="1355"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1627,5</w:t>
            </w:r>
          </w:p>
        </w:tc>
      </w:tr>
      <w:tr w:rsidR="007B5667" w:rsidTr="00C720F6">
        <w:tc>
          <w:tcPr>
            <w:tcW w:w="2007" w:type="dxa"/>
            <w:gridSpan w:val="2"/>
          </w:tcPr>
          <w:p w:rsidR="007B5667" w:rsidRPr="007B5667" w:rsidRDefault="007B5667" w:rsidP="007B5667">
            <w:pPr>
              <w:pStyle w:val="a7"/>
              <w:suppressAutoHyphens/>
              <w:spacing w:before="0" w:beforeAutospacing="0" w:after="0" w:afterAutospacing="0"/>
              <w:rPr>
                <w:color w:val="000000"/>
                <w:sz w:val="22"/>
                <w:szCs w:val="22"/>
                <w:lang w:val="uk-UA"/>
              </w:rPr>
            </w:pPr>
            <w:r>
              <w:rPr>
                <w:color w:val="000000"/>
                <w:sz w:val="22"/>
                <w:szCs w:val="22"/>
                <w:lang w:val="uk-UA"/>
              </w:rPr>
              <w:t>По малих підприємствах</w:t>
            </w:r>
          </w:p>
        </w:tc>
        <w:tc>
          <w:tcPr>
            <w:tcW w:w="1168" w:type="dxa"/>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181,1</w:t>
            </w:r>
          </w:p>
        </w:tc>
        <w:tc>
          <w:tcPr>
            <w:tcW w:w="1187" w:type="dxa"/>
            <w:gridSpan w:val="3"/>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1,33</w:t>
            </w:r>
          </w:p>
        </w:tc>
        <w:tc>
          <w:tcPr>
            <w:tcW w:w="1391"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65,3</w:t>
            </w:r>
          </w:p>
        </w:tc>
        <w:tc>
          <w:tcPr>
            <w:tcW w:w="1355" w:type="dxa"/>
            <w:gridSpan w:val="2"/>
            <w:vAlign w:val="center"/>
          </w:tcPr>
          <w:p w:rsidR="007B5667" w:rsidRPr="007B5667" w:rsidRDefault="007B5667"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635,3</w:t>
            </w:r>
          </w:p>
        </w:tc>
        <w:tc>
          <w:tcPr>
            <w:tcW w:w="1391" w:type="dxa"/>
            <w:gridSpan w:val="2"/>
            <w:vAlign w:val="center"/>
          </w:tcPr>
          <w:p w:rsidR="007B5667" w:rsidRPr="007B5667" w:rsidRDefault="00C720F6"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34,7</w:t>
            </w:r>
          </w:p>
        </w:tc>
        <w:tc>
          <w:tcPr>
            <w:tcW w:w="1355" w:type="dxa"/>
            <w:vAlign w:val="center"/>
          </w:tcPr>
          <w:p w:rsidR="007B5667" w:rsidRPr="007B5667" w:rsidRDefault="00C720F6"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454,2</w:t>
            </w:r>
          </w:p>
        </w:tc>
      </w:tr>
      <w:tr w:rsidR="007B5667" w:rsidTr="00C720F6">
        <w:tc>
          <w:tcPr>
            <w:tcW w:w="2007" w:type="dxa"/>
            <w:gridSpan w:val="2"/>
          </w:tcPr>
          <w:p w:rsidR="007B5667" w:rsidRPr="007B5667" w:rsidRDefault="00C720F6" w:rsidP="007B5667">
            <w:pPr>
              <w:pStyle w:val="a7"/>
              <w:suppressAutoHyphens/>
              <w:spacing w:before="0" w:beforeAutospacing="0" w:after="0" w:afterAutospacing="0"/>
              <w:rPr>
                <w:color w:val="000000"/>
                <w:sz w:val="22"/>
                <w:szCs w:val="22"/>
                <w:lang w:val="uk-UA"/>
              </w:rPr>
            </w:pPr>
            <w:r>
              <w:rPr>
                <w:color w:val="000000"/>
                <w:sz w:val="22"/>
                <w:szCs w:val="22"/>
                <w:lang w:val="uk-UA"/>
              </w:rPr>
              <w:t>Виробництво машин і устаткування, не зар. до ін. угруп.</w:t>
            </w:r>
          </w:p>
        </w:tc>
        <w:tc>
          <w:tcPr>
            <w:tcW w:w="1168" w:type="dxa"/>
            <w:vAlign w:val="center"/>
          </w:tcPr>
          <w:p w:rsidR="007B5667" w:rsidRPr="007B5667" w:rsidRDefault="00C720F6"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2244,3</w:t>
            </w:r>
          </w:p>
        </w:tc>
        <w:tc>
          <w:tcPr>
            <w:tcW w:w="1187" w:type="dxa"/>
            <w:gridSpan w:val="3"/>
            <w:vAlign w:val="center"/>
          </w:tcPr>
          <w:p w:rsidR="007B5667" w:rsidRPr="007B5667" w:rsidRDefault="00C720F6"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100</w:t>
            </w:r>
          </w:p>
        </w:tc>
        <w:tc>
          <w:tcPr>
            <w:tcW w:w="1391" w:type="dxa"/>
            <w:gridSpan w:val="2"/>
            <w:vAlign w:val="center"/>
          </w:tcPr>
          <w:p w:rsidR="007B5667" w:rsidRPr="007B5667" w:rsidRDefault="00C720F6"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65,1</w:t>
            </w:r>
          </w:p>
        </w:tc>
        <w:tc>
          <w:tcPr>
            <w:tcW w:w="1355" w:type="dxa"/>
            <w:gridSpan w:val="2"/>
            <w:vAlign w:val="center"/>
          </w:tcPr>
          <w:p w:rsidR="007B5667" w:rsidRPr="007B5667" w:rsidRDefault="00C720F6"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3175,3</w:t>
            </w:r>
          </w:p>
        </w:tc>
        <w:tc>
          <w:tcPr>
            <w:tcW w:w="1391" w:type="dxa"/>
            <w:gridSpan w:val="2"/>
            <w:vAlign w:val="center"/>
          </w:tcPr>
          <w:p w:rsidR="007B5667" w:rsidRPr="007B5667" w:rsidRDefault="00C720F6"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34,9</w:t>
            </w:r>
          </w:p>
        </w:tc>
        <w:tc>
          <w:tcPr>
            <w:tcW w:w="1355" w:type="dxa"/>
            <w:vAlign w:val="center"/>
          </w:tcPr>
          <w:p w:rsidR="007B5667" w:rsidRPr="007B5667" w:rsidRDefault="00C720F6" w:rsidP="007B5667">
            <w:pPr>
              <w:pStyle w:val="a7"/>
              <w:suppressAutoHyphens/>
              <w:spacing w:before="0" w:beforeAutospacing="0" w:after="0" w:afterAutospacing="0"/>
              <w:jc w:val="center"/>
              <w:rPr>
                <w:color w:val="000000"/>
                <w:sz w:val="22"/>
                <w:szCs w:val="22"/>
                <w:lang w:val="uk-UA"/>
              </w:rPr>
            </w:pPr>
            <w:r>
              <w:rPr>
                <w:color w:val="000000"/>
                <w:sz w:val="22"/>
                <w:szCs w:val="22"/>
                <w:lang w:val="uk-UA"/>
              </w:rPr>
              <w:t>931,0</w:t>
            </w:r>
          </w:p>
        </w:tc>
      </w:tr>
      <w:tr w:rsidR="00C720F6" w:rsidTr="00C720F6">
        <w:tc>
          <w:tcPr>
            <w:tcW w:w="1951" w:type="dxa"/>
          </w:tcPr>
          <w:p w:rsidR="00C720F6" w:rsidRPr="00C720F6" w:rsidRDefault="00C720F6" w:rsidP="00C720F6">
            <w:pPr>
              <w:suppressAutoHyphens/>
              <w:rPr>
                <w:rFonts w:ascii="Times New Roman" w:hAnsi="Times New Roman" w:cs="Times New Roman"/>
                <w:lang w:val="uk-UA"/>
              </w:rPr>
            </w:pPr>
            <w:r>
              <w:rPr>
                <w:rFonts w:ascii="Times New Roman" w:hAnsi="Times New Roman" w:cs="Times New Roman"/>
                <w:lang w:val="uk-UA"/>
              </w:rPr>
              <w:t>По великих підприємствах</w:t>
            </w:r>
          </w:p>
        </w:tc>
        <w:tc>
          <w:tcPr>
            <w:tcW w:w="1276" w:type="dxa"/>
            <w:gridSpan w:val="3"/>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1672,3</w:t>
            </w:r>
          </w:p>
        </w:tc>
        <w:tc>
          <w:tcPr>
            <w:tcW w:w="1119" w:type="dxa"/>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74,51</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82,4</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1760,9</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17,6</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88,6</w:t>
            </w:r>
          </w:p>
        </w:tc>
      </w:tr>
      <w:tr w:rsidR="00C720F6" w:rsidTr="00C720F6">
        <w:tc>
          <w:tcPr>
            <w:tcW w:w="1951" w:type="dxa"/>
          </w:tcPr>
          <w:p w:rsidR="00C720F6" w:rsidRPr="00C720F6" w:rsidRDefault="00C720F6" w:rsidP="00C720F6">
            <w:pPr>
              <w:suppressAutoHyphens/>
              <w:rPr>
                <w:rFonts w:ascii="Times New Roman" w:hAnsi="Times New Roman" w:cs="Times New Roman"/>
                <w:lang w:val="uk-UA"/>
              </w:rPr>
            </w:pPr>
            <w:r>
              <w:rPr>
                <w:rFonts w:ascii="Times New Roman" w:hAnsi="Times New Roman" w:cs="Times New Roman"/>
                <w:lang w:val="uk-UA"/>
              </w:rPr>
              <w:t>По середніх підприємствах</w:t>
            </w:r>
          </w:p>
        </w:tc>
        <w:tc>
          <w:tcPr>
            <w:tcW w:w="1276" w:type="dxa"/>
            <w:gridSpan w:val="3"/>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471,7</w:t>
            </w:r>
          </w:p>
        </w:tc>
        <w:tc>
          <w:tcPr>
            <w:tcW w:w="1119" w:type="dxa"/>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21,02</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64,2</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1125,4</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35,8</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653,7</w:t>
            </w:r>
          </w:p>
        </w:tc>
      </w:tr>
      <w:tr w:rsidR="00C720F6" w:rsidTr="00C720F6">
        <w:tc>
          <w:tcPr>
            <w:tcW w:w="1951" w:type="dxa"/>
          </w:tcPr>
          <w:p w:rsidR="00C720F6" w:rsidRPr="00C720F6" w:rsidRDefault="00C720F6" w:rsidP="00C720F6">
            <w:pPr>
              <w:suppressAutoHyphens/>
              <w:rPr>
                <w:rFonts w:ascii="Times New Roman" w:hAnsi="Times New Roman" w:cs="Times New Roman"/>
                <w:lang w:val="uk-UA"/>
              </w:rPr>
            </w:pPr>
            <w:r>
              <w:rPr>
                <w:rFonts w:ascii="Times New Roman" w:hAnsi="Times New Roman" w:cs="Times New Roman"/>
                <w:lang w:val="uk-UA"/>
              </w:rPr>
              <w:t>По малих підприємствах</w:t>
            </w:r>
          </w:p>
        </w:tc>
        <w:tc>
          <w:tcPr>
            <w:tcW w:w="1276" w:type="dxa"/>
            <w:gridSpan w:val="3"/>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100,3</w:t>
            </w:r>
          </w:p>
        </w:tc>
        <w:tc>
          <w:tcPr>
            <w:tcW w:w="1119" w:type="dxa"/>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4,47</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65,1</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289,0</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34,9</w:t>
            </w:r>
          </w:p>
        </w:tc>
        <w:tc>
          <w:tcPr>
            <w:tcW w:w="1377" w:type="dxa"/>
            <w:gridSpan w:val="2"/>
            <w:vAlign w:val="center"/>
          </w:tcPr>
          <w:p w:rsidR="00C720F6" w:rsidRPr="00C720F6" w:rsidRDefault="00C720F6" w:rsidP="00C720F6">
            <w:pPr>
              <w:jc w:val="center"/>
              <w:rPr>
                <w:rFonts w:ascii="Times New Roman" w:hAnsi="Times New Roman" w:cs="Times New Roman"/>
                <w:lang w:val="uk-UA"/>
              </w:rPr>
            </w:pPr>
            <w:r>
              <w:rPr>
                <w:rFonts w:ascii="Times New Roman" w:hAnsi="Times New Roman" w:cs="Times New Roman"/>
                <w:lang w:val="uk-UA"/>
              </w:rPr>
              <w:t>188,7</w:t>
            </w:r>
          </w:p>
        </w:tc>
      </w:tr>
    </w:tbl>
    <w:p w:rsidR="00C720F6" w:rsidRDefault="00C720F6" w:rsidP="00C720F6">
      <w:pPr>
        <w:spacing w:after="0" w:line="360" w:lineRule="auto"/>
        <w:ind w:firstLine="708"/>
        <w:jc w:val="both"/>
        <w:rPr>
          <w:rFonts w:ascii="Times New Roman" w:hAnsi="Times New Roman" w:cs="Times New Roman"/>
          <w:sz w:val="28"/>
          <w:szCs w:val="28"/>
          <w:lang w:val="uk-UA"/>
        </w:rPr>
      </w:pPr>
    </w:p>
    <w:p w:rsidR="00C720F6" w:rsidRDefault="00C720F6" w:rsidP="001851D6">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саме великі підприємства</w:t>
      </w:r>
      <w:r w:rsidR="00E20260">
        <w:rPr>
          <w:rFonts w:ascii="Times New Roman" w:hAnsi="Times New Roman" w:cs="Times New Roman"/>
          <w:sz w:val="28"/>
          <w:szCs w:val="28"/>
          <w:lang w:val="uk-UA"/>
        </w:rPr>
        <w:t>, незважаючи на їх меншу кількість порівняно з середніми і малими підприємствами є рушійною силою галузі машинобудування, середні підприємства слід розглядати як майбутній потенціал розвитку галузі. Таким чином, дроблення великих машинобудівних підприємств на середні і малі не принесе позитивного економічного ефекту.</w:t>
      </w:r>
    </w:p>
    <w:p w:rsidR="00E20260" w:rsidRDefault="00E20260" w:rsidP="001851D6">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Дослідження впливу розміру підприємств на фінансовий результат діяльності  у </w:t>
      </w:r>
      <w:r w:rsidR="00430FCE">
        <w:rPr>
          <w:rFonts w:ascii="Times New Roman" w:hAnsi="Times New Roman" w:cs="Times New Roman"/>
          <w:sz w:val="28"/>
          <w:szCs w:val="28"/>
          <w:lang w:val="uk-UA"/>
        </w:rPr>
        <w:t>галузі машинобудування</w:t>
      </w:r>
      <w:r w:rsidR="00430FCE" w:rsidRPr="00430F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показало: 82% великих підприємств є прибутковими і лише 18% - збитковими, для середніх і малих підприємств – 31,8% і 34,7% відповідно є збитковими.</w:t>
      </w:r>
    </w:p>
    <w:p w:rsidR="00E20260" w:rsidRDefault="00430FCE" w:rsidP="00C720F6">
      <w:pPr>
        <w:spacing w:after="0" w:line="360" w:lineRule="auto"/>
        <w:ind w:firstLine="708"/>
        <w:jc w:val="both"/>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Необхідним елементом дослідження є аналіз динаміки фінансових результатів до оподаткування, чистого прибутку та рентабельності за видами промислової діяльності. Результати дослідження згруповано в таблиці 1.10.</w:t>
      </w:r>
    </w:p>
    <w:p w:rsidR="00430FCE" w:rsidRDefault="00430FCE" w:rsidP="00430FCE">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1.10</w:t>
      </w:r>
    </w:p>
    <w:p w:rsidR="00430FCE" w:rsidRDefault="00430FCE" w:rsidP="00430FCE">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Динаміка фінансових результатів до оподаткування, чистого прибутку та рентабельності за видами промислової діяльності</w:t>
      </w:r>
    </w:p>
    <w:tbl>
      <w:tblPr>
        <w:tblStyle w:val="a4"/>
        <w:tblW w:w="9747" w:type="dxa"/>
        <w:tblLayout w:type="fixed"/>
        <w:tblLook w:val="04A0"/>
      </w:tblPr>
      <w:tblGrid>
        <w:gridCol w:w="2943"/>
        <w:gridCol w:w="139"/>
        <w:gridCol w:w="945"/>
        <w:gridCol w:w="47"/>
        <w:gridCol w:w="1228"/>
        <w:gridCol w:w="10"/>
        <w:gridCol w:w="1123"/>
        <w:gridCol w:w="1134"/>
        <w:gridCol w:w="52"/>
        <w:gridCol w:w="992"/>
        <w:gridCol w:w="64"/>
        <w:gridCol w:w="1070"/>
      </w:tblGrid>
      <w:tr w:rsidR="00394A56" w:rsidTr="007B1987">
        <w:tc>
          <w:tcPr>
            <w:tcW w:w="2943" w:type="dxa"/>
            <w:vMerge w:val="restart"/>
          </w:tcPr>
          <w:p w:rsidR="00394A56" w:rsidRPr="00430FCE" w:rsidRDefault="00394A56" w:rsidP="00DA4DF7">
            <w:pPr>
              <w:suppressAutoHyphens/>
              <w:jc w:val="center"/>
              <w:rPr>
                <w:rFonts w:ascii="Times New Roman" w:hAnsi="Times New Roman" w:cs="Times New Roman"/>
                <w:lang w:val="uk-UA"/>
              </w:rPr>
            </w:pPr>
            <w:r>
              <w:rPr>
                <w:rFonts w:ascii="Times New Roman" w:hAnsi="Times New Roman" w:cs="Times New Roman"/>
                <w:lang w:val="uk-UA"/>
              </w:rPr>
              <w:t>Вид промислової діяльності</w:t>
            </w:r>
          </w:p>
        </w:tc>
        <w:tc>
          <w:tcPr>
            <w:tcW w:w="5734" w:type="dxa"/>
            <w:gridSpan w:val="10"/>
            <w:vAlign w:val="center"/>
          </w:tcPr>
          <w:p w:rsidR="00394A56" w:rsidRPr="00430FCE" w:rsidRDefault="00394A56" w:rsidP="00DA4DF7">
            <w:pPr>
              <w:suppressAutoHyphens/>
              <w:jc w:val="center"/>
              <w:rPr>
                <w:rFonts w:ascii="Times New Roman" w:hAnsi="Times New Roman" w:cs="Times New Roman"/>
                <w:lang w:val="uk-UA"/>
              </w:rPr>
            </w:pPr>
            <w:r>
              <w:rPr>
                <w:rFonts w:ascii="Times New Roman" w:hAnsi="Times New Roman" w:cs="Times New Roman"/>
                <w:lang w:val="uk-UA"/>
              </w:rPr>
              <w:t>Період часу (рік)</w:t>
            </w:r>
          </w:p>
        </w:tc>
        <w:tc>
          <w:tcPr>
            <w:tcW w:w="1070" w:type="dxa"/>
            <w:vMerge w:val="restart"/>
            <w:vAlign w:val="center"/>
          </w:tcPr>
          <w:p w:rsidR="00394A56" w:rsidRPr="00430FCE" w:rsidRDefault="00E66825" w:rsidP="00DA4DF7">
            <w:pPr>
              <w:suppressAutoHyphens/>
              <w:jc w:val="center"/>
              <w:rPr>
                <w:rFonts w:ascii="Times New Roman" w:hAnsi="Times New Roman" w:cs="Times New Roman"/>
                <w:lang w:val="uk-UA"/>
              </w:rPr>
            </w:pPr>
            <w:r>
              <w:rPr>
                <w:rFonts w:ascii="Times New Roman" w:hAnsi="Times New Roman" w:cs="Times New Roman"/>
                <w:lang w:val="uk-UA"/>
              </w:rPr>
              <w:t>2009 порівняно з 2013</w:t>
            </w:r>
            <w:r w:rsidR="00394A56">
              <w:rPr>
                <w:rFonts w:ascii="Times New Roman" w:hAnsi="Times New Roman" w:cs="Times New Roman"/>
                <w:lang w:val="uk-UA"/>
              </w:rPr>
              <w:t>, коеф.</w:t>
            </w:r>
          </w:p>
        </w:tc>
      </w:tr>
      <w:tr w:rsidR="00394A56" w:rsidTr="007B1987">
        <w:tc>
          <w:tcPr>
            <w:tcW w:w="2943" w:type="dxa"/>
            <w:vMerge/>
          </w:tcPr>
          <w:p w:rsidR="00394A56" w:rsidRPr="00430FCE" w:rsidRDefault="00394A56" w:rsidP="00DA4DF7">
            <w:pPr>
              <w:suppressAutoHyphens/>
              <w:jc w:val="center"/>
              <w:rPr>
                <w:rFonts w:ascii="Times New Roman" w:hAnsi="Times New Roman" w:cs="Times New Roman"/>
                <w:lang w:val="uk-UA"/>
              </w:rPr>
            </w:pPr>
          </w:p>
        </w:tc>
        <w:tc>
          <w:tcPr>
            <w:tcW w:w="1084" w:type="dxa"/>
            <w:gridSpan w:val="2"/>
            <w:vAlign w:val="center"/>
          </w:tcPr>
          <w:p w:rsidR="00394A56" w:rsidRPr="00430FCE" w:rsidRDefault="00394A56" w:rsidP="00DA4DF7">
            <w:pPr>
              <w:suppressAutoHyphens/>
              <w:jc w:val="center"/>
              <w:rPr>
                <w:rFonts w:ascii="Times New Roman" w:hAnsi="Times New Roman" w:cs="Times New Roman"/>
                <w:lang w:val="uk-UA"/>
              </w:rPr>
            </w:pPr>
            <w:r>
              <w:rPr>
                <w:rFonts w:ascii="Times New Roman" w:hAnsi="Times New Roman" w:cs="Times New Roman"/>
                <w:lang w:val="uk-UA"/>
              </w:rPr>
              <w:t>200</w:t>
            </w:r>
            <w:r w:rsidR="00E66825">
              <w:rPr>
                <w:rFonts w:ascii="Times New Roman" w:hAnsi="Times New Roman" w:cs="Times New Roman"/>
                <w:lang w:val="uk-UA"/>
              </w:rPr>
              <w:t>9</w:t>
            </w:r>
          </w:p>
        </w:tc>
        <w:tc>
          <w:tcPr>
            <w:tcW w:w="1275" w:type="dxa"/>
            <w:gridSpan w:val="2"/>
            <w:vAlign w:val="center"/>
          </w:tcPr>
          <w:p w:rsidR="00394A56" w:rsidRPr="00430FCE" w:rsidRDefault="00394A56" w:rsidP="00DA4DF7">
            <w:pPr>
              <w:suppressAutoHyphens/>
              <w:jc w:val="center"/>
              <w:rPr>
                <w:rFonts w:ascii="Times New Roman" w:hAnsi="Times New Roman" w:cs="Times New Roman"/>
                <w:lang w:val="uk-UA"/>
              </w:rPr>
            </w:pPr>
            <w:r>
              <w:rPr>
                <w:rFonts w:ascii="Times New Roman" w:hAnsi="Times New Roman" w:cs="Times New Roman"/>
                <w:lang w:val="uk-UA"/>
              </w:rPr>
              <w:t>20</w:t>
            </w:r>
            <w:r w:rsidR="00E66825">
              <w:rPr>
                <w:rFonts w:ascii="Times New Roman" w:hAnsi="Times New Roman" w:cs="Times New Roman"/>
                <w:lang w:val="uk-UA"/>
              </w:rPr>
              <w:t>10</w:t>
            </w:r>
          </w:p>
        </w:tc>
        <w:tc>
          <w:tcPr>
            <w:tcW w:w="1133" w:type="dxa"/>
            <w:gridSpan w:val="2"/>
            <w:vAlign w:val="center"/>
          </w:tcPr>
          <w:p w:rsidR="00394A56" w:rsidRPr="00430FCE" w:rsidRDefault="00E66825" w:rsidP="00DA4DF7">
            <w:pPr>
              <w:suppressAutoHyphens/>
              <w:jc w:val="center"/>
              <w:rPr>
                <w:rFonts w:ascii="Times New Roman" w:hAnsi="Times New Roman" w:cs="Times New Roman"/>
                <w:lang w:val="uk-UA"/>
              </w:rPr>
            </w:pPr>
            <w:r>
              <w:rPr>
                <w:rFonts w:ascii="Times New Roman" w:hAnsi="Times New Roman" w:cs="Times New Roman"/>
                <w:lang w:val="uk-UA"/>
              </w:rPr>
              <w:t>2011</w:t>
            </w:r>
          </w:p>
        </w:tc>
        <w:tc>
          <w:tcPr>
            <w:tcW w:w="1134" w:type="dxa"/>
            <w:vAlign w:val="center"/>
          </w:tcPr>
          <w:p w:rsidR="00394A56" w:rsidRPr="00430FCE" w:rsidRDefault="00394A56" w:rsidP="00DA4DF7">
            <w:pPr>
              <w:suppressAutoHyphens/>
              <w:jc w:val="center"/>
              <w:rPr>
                <w:rFonts w:ascii="Times New Roman" w:hAnsi="Times New Roman" w:cs="Times New Roman"/>
                <w:lang w:val="uk-UA"/>
              </w:rPr>
            </w:pPr>
            <w:r>
              <w:rPr>
                <w:rFonts w:ascii="Times New Roman" w:hAnsi="Times New Roman" w:cs="Times New Roman"/>
                <w:lang w:val="uk-UA"/>
              </w:rPr>
              <w:t>201</w:t>
            </w:r>
            <w:r w:rsidR="00E66825">
              <w:rPr>
                <w:rFonts w:ascii="Times New Roman" w:hAnsi="Times New Roman" w:cs="Times New Roman"/>
                <w:lang w:val="uk-UA"/>
              </w:rPr>
              <w:t>2</w:t>
            </w:r>
          </w:p>
        </w:tc>
        <w:tc>
          <w:tcPr>
            <w:tcW w:w="1108" w:type="dxa"/>
            <w:gridSpan w:val="3"/>
            <w:vAlign w:val="center"/>
          </w:tcPr>
          <w:p w:rsidR="00394A56" w:rsidRPr="00430FCE" w:rsidRDefault="00E66825" w:rsidP="00DA4DF7">
            <w:pPr>
              <w:suppressAutoHyphens/>
              <w:jc w:val="center"/>
              <w:rPr>
                <w:rFonts w:ascii="Times New Roman" w:hAnsi="Times New Roman" w:cs="Times New Roman"/>
                <w:lang w:val="uk-UA"/>
              </w:rPr>
            </w:pPr>
            <w:r>
              <w:rPr>
                <w:rFonts w:ascii="Times New Roman" w:hAnsi="Times New Roman" w:cs="Times New Roman"/>
                <w:lang w:val="uk-UA"/>
              </w:rPr>
              <w:t>2013</w:t>
            </w:r>
          </w:p>
        </w:tc>
        <w:tc>
          <w:tcPr>
            <w:tcW w:w="1070" w:type="dxa"/>
            <w:vMerge/>
            <w:vAlign w:val="center"/>
          </w:tcPr>
          <w:p w:rsidR="00394A56" w:rsidRPr="00430FCE" w:rsidRDefault="00394A56" w:rsidP="00DA4DF7">
            <w:pPr>
              <w:suppressAutoHyphens/>
              <w:jc w:val="center"/>
              <w:rPr>
                <w:rFonts w:ascii="Times New Roman" w:hAnsi="Times New Roman" w:cs="Times New Roman"/>
                <w:lang w:val="uk-UA"/>
              </w:rPr>
            </w:pPr>
          </w:p>
        </w:tc>
      </w:tr>
      <w:tr w:rsidR="00DA4DF7" w:rsidTr="007B1987">
        <w:tc>
          <w:tcPr>
            <w:tcW w:w="9747" w:type="dxa"/>
            <w:gridSpan w:val="12"/>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Фінансовий результат до оподаткування, млн..грн.</w:t>
            </w:r>
          </w:p>
        </w:tc>
      </w:tr>
      <w:tr w:rsidR="00430FCE" w:rsidTr="007B1987">
        <w:tc>
          <w:tcPr>
            <w:tcW w:w="2943" w:type="dxa"/>
          </w:tcPr>
          <w:p w:rsidR="00430FCE" w:rsidRPr="00430FCE" w:rsidRDefault="00DA4DF7" w:rsidP="00DA4DF7">
            <w:pPr>
              <w:suppressAutoHyphens/>
              <w:rPr>
                <w:rFonts w:ascii="Times New Roman" w:hAnsi="Times New Roman" w:cs="Times New Roman"/>
                <w:lang w:val="uk-UA"/>
              </w:rPr>
            </w:pPr>
            <w:r>
              <w:rPr>
                <w:rFonts w:ascii="Times New Roman" w:hAnsi="Times New Roman" w:cs="Times New Roman"/>
                <w:lang w:val="uk-UA"/>
              </w:rPr>
              <w:t>Машинобудування</w:t>
            </w:r>
          </w:p>
        </w:tc>
        <w:tc>
          <w:tcPr>
            <w:tcW w:w="1084"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704,6</w:t>
            </w:r>
          </w:p>
        </w:tc>
        <w:tc>
          <w:tcPr>
            <w:tcW w:w="1275"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1974,8</w:t>
            </w:r>
          </w:p>
        </w:tc>
        <w:tc>
          <w:tcPr>
            <w:tcW w:w="1133"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7172,8</w:t>
            </w:r>
          </w:p>
        </w:tc>
        <w:tc>
          <w:tcPr>
            <w:tcW w:w="1134" w:type="dxa"/>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15081,2</w:t>
            </w:r>
          </w:p>
        </w:tc>
        <w:tc>
          <w:tcPr>
            <w:tcW w:w="1108" w:type="dxa"/>
            <w:gridSpan w:val="3"/>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13610,5</w:t>
            </w:r>
          </w:p>
        </w:tc>
        <w:tc>
          <w:tcPr>
            <w:tcW w:w="1070" w:type="dxa"/>
            <w:vAlign w:val="center"/>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18,32</w:t>
            </w:r>
          </w:p>
        </w:tc>
      </w:tr>
      <w:tr w:rsidR="00430FCE" w:rsidTr="007B1987">
        <w:tc>
          <w:tcPr>
            <w:tcW w:w="2943" w:type="dxa"/>
          </w:tcPr>
          <w:p w:rsidR="00430FCE" w:rsidRPr="00430FCE" w:rsidRDefault="00DA4DF7" w:rsidP="00DA4DF7">
            <w:pPr>
              <w:suppressAutoHyphens/>
              <w:rPr>
                <w:rFonts w:ascii="Times New Roman" w:hAnsi="Times New Roman" w:cs="Times New Roman"/>
                <w:lang w:val="uk-UA"/>
              </w:rPr>
            </w:pPr>
            <w:r>
              <w:rPr>
                <w:rFonts w:ascii="Times New Roman" w:hAnsi="Times New Roman" w:cs="Times New Roman"/>
                <w:lang w:val="uk-UA"/>
              </w:rPr>
              <w:t>Виробництво машин та устаткування, не віднесених до інших угрупувань</w:t>
            </w:r>
          </w:p>
        </w:tc>
        <w:tc>
          <w:tcPr>
            <w:tcW w:w="1084"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918,8</w:t>
            </w:r>
          </w:p>
        </w:tc>
        <w:tc>
          <w:tcPr>
            <w:tcW w:w="1275"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1403,7</w:t>
            </w:r>
          </w:p>
        </w:tc>
        <w:tc>
          <w:tcPr>
            <w:tcW w:w="1133"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18,23,8</w:t>
            </w:r>
          </w:p>
        </w:tc>
        <w:tc>
          <w:tcPr>
            <w:tcW w:w="1134" w:type="dxa"/>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2621,9</w:t>
            </w:r>
          </w:p>
        </w:tc>
        <w:tc>
          <w:tcPr>
            <w:tcW w:w="1108" w:type="dxa"/>
            <w:gridSpan w:val="3"/>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2244,3</w:t>
            </w:r>
          </w:p>
        </w:tc>
        <w:tc>
          <w:tcPr>
            <w:tcW w:w="1070" w:type="dxa"/>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1,44</w:t>
            </w:r>
          </w:p>
        </w:tc>
      </w:tr>
      <w:tr w:rsidR="00430FCE" w:rsidTr="007B1987">
        <w:tc>
          <w:tcPr>
            <w:tcW w:w="2943" w:type="dxa"/>
          </w:tcPr>
          <w:p w:rsidR="00430FCE" w:rsidRPr="00430FCE" w:rsidRDefault="00DA4DF7" w:rsidP="00DA4DF7">
            <w:pPr>
              <w:suppressAutoHyphens/>
              <w:rPr>
                <w:rFonts w:ascii="Times New Roman" w:hAnsi="Times New Roman" w:cs="Times New Roman"/>
                <w:lang w:val="uk-UA"/>
              </w:rPr>
            </w:pPr>
            <w:r>
              <w:rPr>
                <w:rFonts w:ascii="Times New Roman" w:hAnsi="Times New Roman" w:cs="Times New Roman"/>
                <w:lang w:val="uk-UA"/>
              </w:rPr>
              <w:t>Виробництво електричного, електронного та оптичного устаткування</w:t>
            </w:r>
          </w:p>
        </w:tc>
        <w:tc>
          <w:tcPr>
            <w:tcW w:w="1084"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224,5</w:t>
            </w:r>
          </w:p>
        </w:tc>
        <w:tc>
          <w:tcPr>
            <w:tcW w:w="1275"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2003,0</w:t>
            </w:r>
          </w:p>
        </w:tc>
        <w:tc>
          <w:tcPr>
            <w:tcW w:w="1133"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1137,7</w:t>
            </w:r>
          </w:p>
        </w:tc>
        <w:tc>
          <w:tcPr>
            <w:tcW w:w="1134" w:type="dxa"/>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2182,0</w:t>
            </w:r>
          </w:p>
        </w:tc>
        <w:tc>
          <w:tcPr>
            <w:tcW w:w="1108" w:type="dxa"/>
            <w:gridSpan w:val="3"/>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1961,3</w:t>
            </w:r>
          </w:p>
        </w:tc>
        <w:tc>
          <w:tcPr>
            <w:tcW w:w="1070" w:type="dxa"/>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7,74</w:t>
            </w:r>
          </w:p>
        </w:tc>
      </w:tr>
      <w:tr w:rsidR="00430FCE" w:rsidTr="007B1987">
        <w:tc>
          <w:tcPr>
            <w:tcW w:w="2943" w:type="dxa"/>
          </w:tcPr>
          <w:p w:rsidR="00430FCE" w:rsidRPr="00430FCE" w:rsidRDefault="00DA4DF7" w:rsidP="00DA4DF7">
            <w:pPr>
              <w:suppressAutoHyphens/>
              <w:rPr>
                <w:rFonts w:ascii="Times New Roman" w:hAnsi="Times New Roman" w:cs="Times New Roman"/>
                <w:lang w:val="uk-UA"/>
              </w:rPr>
            </w:pPr>
            <w:r>
              <w:rPr>
                <w:rFonts w:ascii="Times New Roman" w:hAnsi="Times New Roman" w:cs="Times New Roman"/>
                <w:lang w:val="uk-UA"/>
              </w:rPr>
              <w:t>Виробництво транспортних засобів та устаткування</w:t>
            </w:r>
          </w:p>
        </w:tc>
        <w:tc>
          <w:tcPr>
            <w:tcW w:w="1084"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-438,7</w:t>
            </w:r>
          </w:p>
        </w:tc>
        <w:tc>
          <w:tcPr>
            <w:tcW w:w="1275"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-1431,9</w:t>
            </w:r>
          </w:p>
        </w:tc>
        <w:tc>
          <w:tcPr>
            <w:tcW w:w="1133" w:type="dxa"/>
            <w:gridSpan w:val="2"/>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4211,3</w:t>
            </w:r>
          </w:p>
        </w:tc>
        <w:tc>
          <w:tcPr>
            <w:tcW w:w="1134" w:type="dxa"/>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10277,3</w:t>
            </w:r>
          </w:p>
        </w:tc>
        <w:tc>
          <w:tcPr>
            <w:tcW w:w="1108" w:type="dxa"/>
            <w:gridSpan w:val="3"/>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9404,9</w:t>
            </w:r>
          </w:p>
        </w:tc>
        <w:tc>
          <w:tcPr>
            <w:tcW w:w="1070" w:type="dxa"/>
            <w:vAlign w:val="center"/>
          </w:tcPr>
          <w:p w:rsidR="00430FCE"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22,44</w:t>
            </w:r>
          </w:p>
        </w:tc>
      </w:tr>
      <w:tr w:rsidR="00DA4DF7" w:rsidTr="007B1987">
        <w:tc>
          <w:tcPr>
            <w:tcW w:w="9747" w:type="dxa"/>
            <w:gridSpan w:val="12"/>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Чистий прибуток (збиток), млн..грн</w:t>
            </w:r>
          </w:p>
        </w:tc>
      </w:tr>
      <w:tr w:rsidR="00DA4DF7" w:rsidTr="007B1987">
        <w:tc>
          <w:tcPr>
            <w:tcW w:w="3082" w:type="dxa"/>
            <w:gridSpan w:val="2"/>
          </w:tcPr>
          <w:p w:rsidR="00DA4DF7" w:rsidRPr="00430FCE" w:rsidRDefault="00DA4DF7" w:rsidP="00DA4DF7">
            <w:pPr>
              <w:suppressAutoHyphens/>
              <w:rPr>
                <w:rFonts w:ascii="Times New Roman" w:hAnsi="Times New Roman" w:cs="Times New Roman"/>
                <w:lang w:val="uk-UA"/>
              </w:rPr>
            </w:pPr>
            <w:r>
              <w:rPr>
                <w:rFonts w:ascii="Times New Roman" w:hAnsi="Times New Roman" w:cs="Times New Roman"/>
                <w:lang w:val="uk-UA"/>
              </w:rPr>
              <w:t>Машинобудування</w:t>
            </w:r>
          </w:p>
        </w:tc>
        <w:tc>
          <w:tcPr>
            <w:tcW w:w="945" w:type="dxa"/>
            <w:vAlign w:val="center"/>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-1089,5</w:t>
            </w:r>
          </w:p>
        </w:tc>
        <w:tc>
          <w:tcPr>
            <w:tcW w:w="1275" w:type="dxa"/>
            <w:gridSpan w:val="2"/>
            <w:vAlign w:val="center"/>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37,3</w:t>
            </w:r>
          </w:p>
        </w:tc>
        <w:tc>
          <w:tcPr>
            <w:tcW w:w="1133" w:type="dxa"/>
            <w:gridSpan w:val="2"/>
            <w:vAlign w:val="center"/>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4235,5</w:t>
            </w:r>
          </w:p>
        </w:tc>
        <w:tc>
          <w:tcPr>
            <w:tcW w:w="1134" w:type="dxa"/>
            <w:vAlign w:val="center"/>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10777,9</w:t>
            </w:r>
          </w:p>
        </w:tc>
        <w:tc>
          <w:tcPr>
            <w:tcW w:w="1108" w:type="dxa"/>
            <w:gridSpan w:val="3"/>
            <w:vAlign w:val="center"/>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9268,8</w:t>
            </w:r>
          </w:p>
        </w:tc>
        <w:tc>
          <w:tcPr>
            <w:tcW w:w="1070" w:type="dxa"/>
            <w:vAlign w:val="center"/>
          </w:tcPr>
          <w:p w:rsidR="00DA4DF7" w:rsidRPr="00430FCE" w:rsidRDefault="00DA4DF7" w:rsidP="00DA4DF7">
            <w:pPr>
              <w:suppressAutoHyphens/>
              <w:jc w:val="center"/>
              <w:rPr>
                <w:rFonts w:ascii="Times New Roman" w:hAnsi="Times New Roman" w:cs="Times New Roman"/>
                <w:lang w:val="uk-UA"/>
              </w:rPr>
            </w:pPr>
            <w:r>
              <w:rPr>
                <w:rFonts w:ascii="Times New Roman" w:hAnsi="Times New Roman" w:cs="Times New Roman"/>
                <w:lang w:val="uk-UA"/>
              </w:rPr>
              <w:t>8,51</w:t>
            </w:r>
          </w:p>
        </w:tc>
      </w:tr>
      <w:tr w:rsidR="00DA4DF7" w:rsidTr="007B1987">
        <w:tc>
          <w:tcPr>
            <w:tcW w:w="3082" w:type="dxa"/>
            <w:gridSpan w:val="2"/>
          </w:tcPr>
          <w:p w:rsidR="00DA4DF7" w:rsidRPr="00430FCE" w:rsidRDefault="00DA4DF7" w:rsidP="00DA4DF7">
            <w:pPr>
              <w:suppressAutoHyphens/>
              <w:rPr>
                <w:rFonts w:ascii="Times New Roman" w:hAnsi="Times New Roman" w:cs="Times New Roman"/>
                <w:lang w:val="uk-UA"/>
              </w:rPr>
            </w:pPr>
            <w:r>
              <w:rPr>
                <w:rFonts w:ascii="Times New Roman" w:hAnsi="Times New Roman" w:cs="Times New Roman"/>
                <w:lang w:val="uk-UA"/>
              </w:rPr>
              <w:t>Виробництво машин та устаткування, не від.до ін.угр</w:t>
            </w:r>
          </w:p>
        </w:tc>
        <w:tc>
          <w:tcPr>
            <w:tcW w:w="945" w:type="dxa"/>
            <w:vAlign w:val="center"/>
          </w:tcPr>
          <w:p w:rsidR="00DA4DF7" w:rsidRPr="00430FCE" w:rsidRDefault="00C41399" w:rsidP="00DA4DF7">
            <w:pPr>
              <w:suppressAutoHyphens/>
              <w:jc w:val="center"/>
              <w:rPr>
                <w:rFonts w:ascii="Times New Roman" w:hAnsi="Times New Roman" w:cs="Times New Roman"/>
                <w:lang w:val="uk-UA"/>
              </w:rPr>
            </w:pPr>
            <w:r>
              <w:rPr>
                <w:rFonts w:ascii="Times New Roman" w:hAnsi="Times New Roman" w:cs="Times New Roman"/>
                <w:lang w:val="uk-UA"/>
              </w:rPr>
              <w:t>102,6</w:t>
            </w:r>
          </w:p>
        </w:tc>
        <w:tc>
          <w:tcPr>
            <w:tcW w:w="1275" w:type="dxa"/>
            <w:gridSpan w:val="2"/>
            <w:vAlign w:val="center"/>
          </w:tcPr>
          <w:p w:rsidR="00DA4DF7" w:rsidRPr="00430FCE" w:rsidRDefault="00C41399" w:rsidP="00DA4DF7">
            <w:pPr>
              <w:suppressAutoHyphens/>
              <w:jc w:val="center"/>
              <w:rPr>
                <w:rFonts w:ascii="Times New Roman" w:hAnsi="Times New Roman" w:cs="Times New Roman"/>
                <w:lang w:val="uk-UA"/>
              </w:rPr>
            </w:pPr>
            <w:r>
              <w:rPr>
                <w:rFonts w:ascii="Times New Roman" w:hAnsi="Times New Roman" w:cs="Times New Roman"/>
                <w:lang w:val="uk-UA"/>
              </w:rPr>
              <w:t>516,1</w:t>
            </w:r>
          </w:p>
        </w:tc>
        <w:tc>
          <w:tcPr>
            <w:tcW w:w="1133" w:type="dxa"/>
            <w:gridSpan w:val="2"/>
            <w:vAlign w:val="center"/>
          </w:tcPr>
          <w:p w:rsidR="00DA4DF7" w:rsidRPr="00430FCE" w:rsidRDefault="00C41399" w:rsidP="00DA4DF7">
            <w:pPr>
              <w:suppressAutoHyphens/>
              <w:jc w:val="center"/>
              <w:rPr>
                <w:rFonts w:ascii="Times New Roman" w:hAnsi="Times New Roman" w:cs="Times New Roman"/>
                <w:lang w:val="uk-UA"/>
              </w:rPr>
            </w:pPr>
            <w:r>
              <w:rPr>
                <w:rFonts w:ascii="Times New Roman" w:hAnsi="Times New Roman" w:cs="Times New Roman"/>
                <w:lang w:val="uk-UA"/>
              </w:rPr>
              <w:t>778,1</w:t>
            </w:r>
          </w:p>
        </w:tc>
        <w:tc>
          <w:tcPr>
            <w:tcW w:w="1134" w:type="dxa"/>
            <w:vAlign w:val="center"/>
          </w:tcPr>
          <w:p w:rsidR="00DA4DF7" w:rsidRPr="00430FCE" w:rsidRDefault="00C41399" w:rsidP="00DA4DF7">
            <w:pPr>
              <w:suppressAutoHyphens/>
              <w:jc w:val="center"/>
              <w:rPr>
                <w:rFonts w:ascii="Times New Roman" w:hAnsi="Times New Roman" w:cs="Times New Roman"/>
                <w:lang w:val="uk-UA"/>
              </w:rPr>
            </w:pPr>
            <w:r>
              <w:rPr>
                <w:rFonts w:ascii="Times New Roman" w:hAnsi="Times New Roman" w:cs="Times New Roman"/>
                <w:lang w:val="uk-UA"/>
              </w:rPr>
              <w:t>1813,0</w:t>
            </w:r>
          </w:p>
        </w:tc>
        <w:tc>
          <w:tcPr>
            <w:tcW w:w="1108" w:type="dxa"/>
            <w:gridSpan w:val="3"/>
            <w:vAlign w:val="center"/>
          </w:tcPr>
          <w:p w:rsidR="00DA4DF7" w:rsidRPr="00430FCE" w:rsidRDefault="00C41399" w:rsidP="00DA4DF7">
            <w:pPr>
              <w:suppressAutoHyphens/>
              <w:jc w:val="center"/>
              <w:rPr>
                <w:rFonts w:ascii="Times New Roman" w:hAnsi="Times New Roman" w:cs="Times New Roman"/>
                <w:lang w:val="uk-UA"/>
              </w:rPr>
            </w:pPr>
            <w:r>
              <w:rPr>
                <w:rFonts w:ascii="Times New Roman" w:hAnsi="Times New Roman" w:cs="Times New Roman"/>
                <w:lang w:val="uk-UA"/>
              </w:rPr>
              <w:t>1429,3</w:t>
            </w:r>
          </w:p>
        </w:tc>
        <w:tc>
          <w:tcPr>
            <w:tcW w:w="1070" w:type="dxa"/>
            <w:vAlign w:val="center"/>
          </w:tcPr>
          <w:p w:rsidR="00DA4DF7" w:rsidRPr="00430FCE" w:rsidRDefault="00C41399" w:rsidP="00DA4DF7">
            <w:pPr>
              <w:suppressAutoHyphens/>
              <w:jc w:val="center"/>
              <w:rPr>
                <w:rFonts w:ascii="Times New Roman" w:hAnsi="Times New Roman" w:cs="Times New Roman"/>
                <w:lang w:val="uk-UA"/>
              </w:rPr>
            </w:pPr>
            <w:r>
              <w:rPr>
                <w:rFonts w:ascii="Times New Roman" w:hAnsi="Times New Roman" w:cs="Times New Roman"/>
                <w:lang w:val="uk-UA"/>
              </w:rPr>
              <w:t>13,93</w:t>
            </w:r>
          </w:p>
        </w:tc>
      </w:tr>
      <w:tr w:rsidR="00C41399" w:rsidTr="007B1987">
        <w:tc>
          <w:tcPr>
            <w:tcW w:w="3082" w:type="dxa"/>
            <w:gridSpan w:val="2"/>
          </w:tcPr>
          <w:p w:rsidR="00C41399" w:rsidRPr="00430FCE" w:rsidRDefault="00C41399" w:rsidP="00C41399">
            <w:pPr>
              <w:suppressAutoHyphens/>
              <w:rPr>
                <w:rFonts w:ascii="Times New Roman" w:hAnsi="Times New Roman" w:cs="Times New Roman"/>
                <w:lang w:val="uk-UA"/>
              </w:rPr>
            </w:pPr>
            <w:r>
              <w:rPr>
                <w:rFonts w:ascii="Times New Roman" w:hAnsi="Times New Roman" w:cs="Times New Roman"/>
                <w:lang w:val="uk-UA"/>
              </w:rPr>
              <w:t>Виробництво електричного, електронного та оптичного устаткування</w:t>
            </w:r>
          </w:p>
        </w:tc>
        <w:tc>
          <w:tcPr>
            <w:tcW w:w="945"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-190,8</w:t>
            </w:r>
          </w:p>
        </w:tc>
        <w:tc>
          <w:tcPr>
            <w:tcW w:w="1275"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1399,6</w:t>
            </w:r>
          </w:p>
        </w:tc>
        <w:tc>
          <w:tcPr>
            <w:tcW w:w="1133"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614,2</w:t>
            </w:r>
          </w:p>
        </w:tc>
        <w:tc>
          <w:tcPr>
            <w:tcW w:w="1134"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1394,8</w:t>
            </w:r>
          </w:p>
        </w:tc>
        <w:tc>
          <w:tcPr>
            <w:tcW w:w="1108" w:type="dxa"/>
            <w:gridSpan w:val="3"/>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1445,9</w:t>
            </w:r>
          </w:p>
        </w:tc>
        <w:tc>
          <w:tcPr>
            <w:tcW w:w="1070"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7,58</w:t>
            </w:r>
          </w:p>
        </w:tc>
      </w:tr>
      <w:tr w:rsidR="00C41399" w:rsidTr="007B1987">
        <w:tc>
          <w:tcPr>
            <w:tcW w:w="3082" w:type="dxa"/>
            <w:gridSpan w:val="2"/>
          </w:tcPr>
          <w:p w:rsidR="00C41399" w:rsidRPr="00C41399" w:rsidRDefault="00C41399" w:rsidP="00C41399">
            <w:pPr>
              <w:suppressAutoHyphens/>
              <w:rPr>
                <w:rFonts w:ascii="Times New Roman" w:hAnsi="Times New Roman" w:cs="Times New Roman"/>
                <w:lang w:val="uk-UA"/>
              </w:rPr>
            </w:pPr>
            <w:r>
              <w:rPr>
                <w:rFonts w:ascii="Times New Roman" w:hAnsi="Times New Roman" w:cs="Times New Roman"/>
                <w:lang w:val="uk-UA"/>
              </w:rPr>
              <w:t>Виробництво транспортних засобів та устаткування</w:t>
            </w:r>
          </w:p>
        </w:tc>
        <w:tc>
          <w:tcPr>
            <w:tcW w:w="945"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-1001,3</w:t>
            </w:r>
          </w:p>
        </w:tc>
        <w:tc>
          <w:tcPr>
            <w:tcW w:w="1275"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-1878,4</w:t>
            </w:r>
          </w:p>
        </w:tc>
        <w:tc>
          <w:tcPr>
            <w:tcW w:w="1133"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2843,2</w:t>
            </w:r>
          </w:p>
        </w:tc>
        <w:tc>
          <w:tcPr>
            <w:tcW w:w="1134"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7570,1</w:t>
            </w:r>
          </w:p>
        </w:tc>
        <w:tc>
          <w:tcPr>
            <w:tcW w:w="1108" w:type="dxa"/>
            <w:gridSpan w:val="3"/>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6393,6</w:t>
            </w:r>
          </w:p>
        </w:tc>
        <w:tc>
          <w:tcPr>
            <w:tcW w:w="1070"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6,39</w:t>
            </w:r>
          </w:p>
        </w:tc>
      </w:tr>
      <w:tr w:rsidR="00C41399" w:rsidTr="007B1987">
        <w:tc>
          <w:tcPr>
            <w:tcW w:w="9747" w:type="dxa"/>
            <w:gridSpan w:val="12"/>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Рентабельність операційної діяльності підприємств машинобудування, %</w:t>
            </w:r>
          </w:p>
        </w:tc>
      </w:tr>
      <w:tr w:rsidR="00C41399" w:rsidTr="007B1987">
        <w:tc>
          <w:tcPr>
            <w:tcW w:w="3082" w:type="dxa"/>
            <w:gridSpan w:val="2"/>
          </w:tcPr>
          <w:p w:rsidR="00C41399" w:rsidRPr="00C41399" w:rsidRDefault="00C41399" w:rsidP="00C41399">
            <w:pPr>
              <w:suppressAutoHyphens/>
              <w:rPr>
                <w:rFonts w:ascii="Times New Roman" w:hAnsi="Times New Roman" w:cs="Times New Roman"/>
                <w:lang w:val="uk-UA"/>
              </w:rPr>
            </w:pPr>
            <w:r>
              <w:rPr>
                <w:rFonts w:ascii="Times New Roman" w:hAnsi="Times New Roman" w:cs="Times New Roman"/>
                <w:lang w:val="uk-UA"/>
              </w:rPr>
              <w:t>Промисловість</w:t>
            </w:r>
          </w:p>
        </w:tc>
        <w:tc>
          <w:tcPr>
            <w:tcW w:w="992"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4,9</w:t>
            </w:r>
          </w:p>
        </w:tc>
        <w:tc>
          <w:tcPr>
            <w:tcW w:w="1238"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1,8</w:t>
            </w:r>
          </w:p>
        </w:tc>
        <w:tc>
          <w:tcPr>
            <w:tcW w:w="1123"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3,6</w:t>
            </w:r>
          </w:p>
        </w:tc>
        <w:tc>
          <w:tcPr>
            <w:tcW w:w="1186"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4,7</w:t>
            </w:r>
          </w:p>
        </w:tc>
        <w:tc>
          <w:tcPr>
            <w:tcW w:w="992"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3,3</w:t>
            </w:r>
          </w:p>
        </w:tc>
        <w:tc>
          <w:tcPr>
            <w:tcW w:w="1134"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-0,67</w:t>
            </w:r>
          </w:p>
        </w:tc>
      </w:tr>
      <w:tr w:rsidR="00C41399" w:rsidTr="007B1987">
        <w:tc>
          <w:tcPr>
            <w:tcW w:w="3082" w:type="dxa"/>
            <w:gridSpan w:val="2"/>
          </w:tcPr>
          <w:p w:rsidR="00C41399" w:rsidRPr="00C41399" w:rsidRDefault="00C41399" w:rsidP="00C41399">
            <w:pPr>
              <w:suppressAutoHyphens/>
              <w:rPr>
                <w:rFonts w:ascii="Times New Roman" w:hAnsi="Times New Roman" w:cs="Times New Roman"/>
                <w:lang w:val="uk-UA"/>
              </w:rPr>
            </w:pPr>
            <w:r>
              <w:rPr>
                <w:rFonts w:ascii="Times New Roman" w:hAnsi="Times New Roman" w:cs="Times New Roman"/>
                <w:lang w:val="uk-UA"/>
              </w:rPr>
              <w:t xml:space="preserve">Машинобудування </w:t>
            </w:r>
          </w:p>
        </w:tc>
        <w:tc>
          <w:tcPr>
            <w:tcW w:w="992"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2,9</w:t>
            </w:r>
          </w:p>
        </w:tc>
        <w:tc>
          <w:tcPr>
            <w:tcW w:w="1238"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4,7</w:t>
            </w:r>
          </w:p>
        </w:tc>
        <w:tc>
          <w:tcPr>
            <w:tcW w:w="1123"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6,6</w:t>
            </w:r>
          </w:p>
        </w:tc>
        <w:tc>
          <w:tcPr>
            <w:tcW w:w="1186"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8,6</w:t>
            </w:r>
          </w:p>
        </w:tc>
        <w:tc>
          <w:tcPr>
            <w:tcW w:w="992"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10,2</w:t>
            </w:r>
          </w:p>
        </w:tc>
        <w:tc>
          <w:tcPr>
            <w:tcW w:w="1134"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3,52</w:t>
            </w:r>
          </w:p>
        </w:tc>
      </w:tr>
      <w:tr w:rsidR="00C41399" w:rsidTr="007B1987">
        <w:tc>
          <w:tcPr>
            <w:tcW w:w="3082" w:type="dxa"/>
            <w:gridSpan w:val="2"/>
          </w:tcPr>
          <w:p w:rsidR="00C41399" w:rsidRPr="00430FCE" w:rsidRDefault="00C41399" w:rsidP="00C41399">
            <w:pPr>
              <w:suppressAutoHyphens/>
              <w:rPr>
                <w:rFonts w:ascii="Times New Roman" w:hAnsi="Times New Roman" w:cs="Times New Roman"/>
                <w:lang w:val="uk-UA"/>
              </w:rPr>
            </w:pPr>
            <w:r>
              <w:rPr>
                <w:rFonts w:ascii="Times New Roman" w:hAnsi="Times New Roman" w:cs="Times New Roman"/>
                <w:lang w:val="uk-UA"/>
              </w:rPr>
              <w:t>Виробництво машин та устаткування, не від.до ін.угр</w:t>
            </w:r>
          </w:p>
        </w:tc>
        <w:tc>
          <w:tcPr>
            <w:tcW w:w="992"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2,8</w:t>
            </w:r>
          </w:p>
        </w:tc>
        <w:tc>
          <w:tcPr>
            <w:tcW w:w="1238"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5,0</w:t>
            </w:r>
          </w:p>
        </w:tc>
        <w:tc>
          <w:tcPr>
            <w:tcW w:w="1123"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4,9</w:t>
            </w:r>
          </w:p>
        </w:tc>
        <w:tc>
          <w:tcPr>
            <w:tcW w:w="1186"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5,0</w:t>
            </w:r>
          </w:p>
        </w:tc>
        <w:tc>
          <w:tcPr>
            <w:tcW w:w="992"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5,9</w:t>
            </w:r>
          </w:p>
        </w:tc>
        <w:tc>
          <w:tcPr>
            <w:tcW w:w="1134"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2,11</w:t>
            </w:r>
          </w:p>
        </w:tc>
      </w:tr>
      <w:tr w:rsidR="00C41399" w:rsidTr="007B1987">
        <w:tc>
          <w:tcPr>
            <w:tcW w:w="3082" w:type="dxa"/>
            <w:gridSpan w:val="2"/>
          </w:tcPr>
          <w:p w:rsidR="00C41399" w:rsidRPr="00C41399" w:rsidRDefault="00C41399" w:rsidP="007B1987">
            <w:pPr>
              <w:suppressAutoHyphens/>
              <w:rPr>
                <w:rFonts w:ascii="Times New Roman" w:hAnsi="Times New Roman" w:cs="Times New Roman"/>
                <w:lang w:val="uk-UA"/>
              </w:rPr>
            </w:pPr>
            <w:r>
              <w:rPr>
                <w:rFonts w:ascii="Times New Roman" w:hAnsi="Times New Roman" w:cs="Times New Roman"/>
                <w:lang w:val="uk-UA"/>
              </w:rPr>
              <w:t>Виробництво електричного, електронного та опт</w:t>
            </w:r>
            <w:r w:rsidR="007B1987">
              <w:rPr>
                <w:rFonts w:ascii="Times New Roman" w:hAnsi="Times New Roman" w:cs="Times New Roman"/>
                <w:lang w:val="uk-UA"/>
              </w:rPr>
              <w:t>.</w:t>
            </w:r>
            <w:r>
              <w:rPr>
                <w:rFonts w:ascii="Times New Roman" w:hAnsi="Times New Roman" w:cs="Times New Roman"/>
                <w:lang w:val="uk-UA"/>
              </w:rPr>
              <w:t xml:space="preserve"> </w:t>
            </w:r>
            <w:r w:rsidR="007B1987">
              <w:rPr>
                <w:rFonts w:ascii="Times New Roman" w:hAnsi="Times New Roman" w:cs="Times New Roman"/>
                <w:lang w:val="uk-UA"/>
              </w:rPr>
              <w:t>У</w:t>
            </w:r>
            <w:r>
              <w:rPr>
                <w:rFonts w:ascii="Times New Roman" w:hAnsi="Times New Roman" w:cs="Times New Roman"/>
                <w:lang w:val="uk-UA"/>
              </w:rPr>
              <w:t>ст</w:t>
            </w:r>
            <w:r w:rsidR="007B1987">
              <w:rPr>
                <w:rFonts w:ascii="Times New Roman" w:hAnsi="Times New Roman" w:cs="Times New Roman"/>
                <w:lang w:val="uk-UA"/>
              </w:rPr>
              <w:t>.</w:t>
            </w:r>
          </w:p>
        </w:tc>
        <w:tc>
          <w:tcPr>
            <w:tcW w:w="992"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5,8</w:t>
            </w:r>
          </w:p>
        </w:tc>
        <w:tc>
          <w:tcPr>
            <w:tcW w:w="1238"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8,9</w:t>
            </w:r>
          </w:p>
        </w:tc>
        <w:tc>
          <w:tcPr>
            <w:tcW w:w="1123"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5,6</w:t>
            </w:r>
          </w:p>
        </w:tc>
        <w:tc>
          <w:tcPr>
            <w:tcW w:w="1186"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7,7</w:t>
            </w:r>
          </w:p>
        </w:tc>
        <w:tc>
          <w:tcPr>
            <w:tcW w:w="992"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12,1</w:t>
            </w:r>
          </w:p>
        </w:tc>
        <w:tc>
          <w:tcPr>
            <w:tcW w:w="1134"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2,09</w:t>
            </w:r>
          </w:p>
        </w:tc>
      </w:tr>
      <w:tr w:rsidR="00C41399" w:rsidTr="007B1987">
        <w:tc>
          <w:tcPr>
            <w:tcW w:w="3082" w:type="dxa"/>
            <w:gridSpan w:val="2"/>
          </w:tcPr>
          <w:p w:rsidR="00C41399" w:rsidRPr="00C41399" w:rsidRDefault="00C41399" w:rsidP="00C41399">
            <w:pPr>
              <w:suppressAutoHyphens/>
              <w:rPr>
                <w:rFonts w:ascii="Times New Roman" w:hAnsi="Times New Roman" w:cs="Times New Roman"/>
                <w:lang w:val="uk-UA"/>
              </w:rPr>
            </w:pPr>
            <w:r>
              <w:rPr>
                <w:rFonts w:ascii="Times New Roman" w:hAnsi="Times New Roman" w:cs="Times New Roman"/>
                <w:lang w:val="uk-UA"/>
              </w:rPr>
              <w:t>Виробництво транспортних засобів та устаткування</w:t>
            </w:r>
          </w:p>
        </w:tc>
        <w:tc>
          <w:tcPr>
            <w:tcW w:w="992"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1,7</w:t>
            </w:r>
          </w:p>
        </w:tc>
        <w:tc>
          <w:tcPr>
            <w:tcW w:w="1238"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1,1</w:t>
            </w:r>
          </w:p>
        </w:tc>
        <w:tc>
          <w:tcPr>
            <w:tcW w:w="1123"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9,0</w:t>
            </w:r>
          </w:p>
        </w:tc>
        <w:tc>
          <w:tcPr>
            <w:tcW w:w="1186"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11,4</w:t>
            </w:r>
          </w:p>
        </w:tc>
        <w:tc>
          <w:tcPr>
            <w:tcW w:w="992" w:type="dxa"/>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13,5</w:t>
            </w:r>
          </w:p>
        </w:tc>
        <w:tc>
          <w:tcPr>
            <w:tcW w:w="1134" w:type="dxa"/>
            <w:gridSpan w:val="2"/>
            <w:vAlign w:val="center"/>
          </w:tcPr>
          <w:p w:rsidR="00C41399" w:rsidRPr="00C41399" w:rsidRDefault="00C41399" w:rsidP="00C41399">
            <w:pPr>
              <w:suppressAutoHyphens/>
              <w:jc w:val="center"/>
              <w:rPr>
                <w:rFonts w:ascii="Times New Roman" w:hAnsi="Times New Roman" w:cs="Times New Roman"/>
                <w:lang w:val="uk-UA"/>
              </w:rPr>
            </w:pPr>
            <w:r>
              <w:rPr>
                <w:rFonts w:ascii="Times New Roman" w:hAnsi="Times New Roman" w:cs="Times New Roman"/>
                <w:lang w:val="uk-UA"/>
              </w:rPr>
              <w:t>7,94</w:t>
            </w:r>
          </w:p>
        </w:tc>
      </w:tr>
    </w:tbl>
    <w:p w:rsidR="007B1987" w:rsidRDefault="007B1987" w:rsidP="00E06460">
      <w:pPr>
        <w:suppressAutoHyphens/>
        <w:spacing w:after="0" w:line="360" w:lineRule="auto"/>
        <w:jc w:val="both"/>
        <w:rPr>
          <w:rFonts w:ascii="Times New Roman" w:hAnsi="Times New Roman" w:cs="Times New Roman"/>
          <w:sz w:val="28"/>
          <w:szCs w:val="28"/>
          <w:lang w:val="uk-UA"/>
        </w:rPr>
      </w:pPr>
    </w:p>
    <w:p w:rsidR="00E06460" w:rsidRDefault="007B1987" w:rsidP="00E06460">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66825">
        <w:rPr>
          <w:rFonts w:ascii="Times New Roman" w:hAnsi="Times New Roman" w:cs="Times New Roman"/>
          <w:sz w:val="28"/>
          <w:szCs w:val="28"/>
          <w:lang w:val="uk-UA"/>
        </w:rPr>
        <w:t>За період з 2009-2013</w:t>
      </w:r>
      <w:r w:rsidR="00E06460">
        <w:rPr>
          <w:rFonts w:ascii="Times New Roman" w:hAnsi="Times New Roman" w:cs="Times New Roman"/>
          <w:sz w:val="28"/>
          <w:szCs w:val="28"/>
          <w:lang w:val="uk-UA"/>
        </w:rPr>
        <w:t xml:space="preserve">рр. позитивний фінансовий результат до оподаткування машинобудування збільшився у 18 разів. Це відбулося внаслідок </w:t>
      </w:r>
      <w:r w:rsidR="00E06460">
        <w:rPr>
          <w:rFonts w:ascii="Times New Roman" w:hAnsi="Times New Roman" w:cs="Times New Roman"/>
          <w:sz w:val="28"/>
          <w:szCs w:val="28"/>
          <w:lang w:val="uk-UA"/>
        </w:rPr>
        <w:lastRenderedPageBreak/>
        <w:t>збільшення позитивного фінансового результату до оподаткування: у 22 рази у виробництві транспортних засобів та устаткування, у 7,74 разу – для виробництва електронного,  та оптичного устаткування та у  1,44 рази – для виробництва машин та устаткування не віднесених до інших угрупувань за досліджуваний період</w:t>
      </w:r>
      <w:r w:rsidR="00C3610A" w:rsidRPr="00C3610A">
        <w:rPr>
          <w:rFonts w:ascii="Times New Roman" w:hAnsi="Times New Roman" w:cs="Times New Roman"/>
          <w:sz w:val="28"/>
          <w:szCs w:val="28"/>
        </w:rPr>
        <w:t>[28]</w:t>
      </w:r>
      <w:r w:rsidR="00E06460">
        <w:rPr>
          <w:rFonts w:ascii="Times New Roman" w:hAnsi="Times New Roman" w:cs="Times New Roman"/>
          <w:sz w:val="28"/>
          <w:szCs w:val="28"/>
          <w:lang w:val="uk-UA"/>
        </w:rPr>
        <w:t>.</w:t>
      </w:r>
    </w:p>
    <w:p w:rsidR="00E06460" w:rsidRDefault="00E06460" w:rsidP="00E06460">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Аналіз динаміки чистого прибутку (збитку)  за видами промислової діяльності підтвердив попередні висновки щодо «промислового та економічного буму» у галузі</w:t>
      </w:r>
      <w:r w:rsidR="00E66825">
        <w:rPr>
          <w:rFonts w:ascii="Times New Roman" w:hAnsi="Times New Roman" w:cs="Times New Roman"/>
          <w:sz w:val="28"/>
          <w:szCs w:val="28"/>
          <w:lang w:val="uk-UA"/>
        </w:rPr>
        <w:t xml:space="preserve"> машинобудування: за період 2009-2013</w:t>
      </w:r>
      <w:r>
        <w:rPr>
          <w:rFonts w:ascii="Times New Roman" w:hAnsi="Times New Roman" w:cs="Times New Roman"/>
          <w:sz w:val="28"/>
          <w:szCs w:val="28"/>
          <w:lang w:val="uk-UA"/>
        </w:rPr>
        <w:t xml:space="preserve"> рр чистий прибуток підприємств машинобудування збільшився у 8,52 рази. Визначене збільшення відбулося за рахунок динамічного збільшення чистого прибутку за всіма галузями машинобудування.</w:t>
      </w:r>
    </w:p>
    <w:p w:rsidR="00D16988" w:rsidRDefault="00D16988" w:rsidP="00E06460">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Отже, економічний стан галузі є неоднозначним. З одного боку, галузь машинобудування переживає бурхливий економічний розвиток, який характеризується збільшенням показників діяльності і в абсолютному, й у відносному значенні.</w:t>
      </w:r>
    </w:p>
    <w:p w:rsidR="00D16988" w:rsidRPr="00430FCE" w:rsidRDefault="00D16988" w:rsidP="00E06460">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З іншого, більше третини підприємств галузі є збитковими. Таким чином, економічний стан галузі машинобудування знаходиться на високому рівні але спостерігається значний вплив кризових явищ.</w:t>
      </w:r>
    </w:p>
    <w:p w:rsidR="008F6BEB" w:rsidRPr="007B5667" w:rsidRDefault="008F6BEB" w:rsidP="00E06460">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B5667">
        <w:rPr>
          <w:rFonts w:ascii="Times New Roman" w:hAnsi="Times New Roman" w:cs="Times New Roman"/>
          <w:sz w:val="28"/>
          <w:szCs w:val="28"/>
          <w:lang w:val="uk-UA"/>
        </w:rPr>
        <w:t xml:space="preserve">Негативні явища, які принесли з собою неефективна приватизація та тінізація економіки, позначилися на машинобудівному комплексі, призвели до загострення криз на підприємствах галузі, наслідком яких стало зростання </w:t>
      </w:r>
    </w:p>
    <w:p w:rsidR="008F6BEB" w:rsidRPr="0073717A" w:rsidRDefault="008F6BEB" w:rsidP="00430FCE">
      <w:pPr>
        <w:spacing w:after="0" w:line="360" w:lineRule="auto"/>
        <w:jc w:val="both"/>
        <w:rPr>
          <w:rFonts w:ascii="Times New Roman" w:hAnsi="Times New Roman" w:cs="Times New Roman"/>
          <w:sz w:val="28"/>
          <w:szCs w:val="28"/>
        </w:rPr>
      </w:pPr>
      <w:r w:rsidRPr="0073717A">
        <w:rPr>
          <w:rFonts w:ascii="Times New Roman" w:hAnsi="Times New Roman" w:cs="Times New Roman"/>
          <w:sz w:val="28"/>
          <w:szCs w:val="28"/>
        </w:rPr>
        <w:t>неплатежів та скорочення виробництва</w:t>
      </w:r>
      <w:r w:rsidR="00C3610A" w:rsidRPr="000479DD">
        <w:rPr>
          <w:rFonts w:ascii="Times New Roman" w:hAnsi="Times New Roman" w:cs="Times New Roman"/>
          <w:sz w:val="28"/>
          <w:szCs w:val="28"/>
        </w:rPr>
        <w:t>[22]</w:t>
      </w:r>
      <w:r w:rsidRPr="0073717A">
        <w:rPr>
          <w:rFonts w:ascii="Times New Roman" w:hAnsi="Times New Roman" w:cs="Times New Roman"/>
          <w:sz w:val="28"/>
          <w:szCs w:val="28"/>
        </w:rPr>
        <w:t>.</w:t>
      </w:r>
    </w:p>
    <w:p w:rsidR="008F6BEB" w:rsidRDefault="008F6BEB" w:rsidP="00FE0217">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3717A">
        <w:rPr>
          <w:rFonts w:ascii="Times New Roman" w:hAnsi="Times New Roman" w:cs="Times New Roman"/>
          <w:sz w:val="28"/>
          <w:szCs w:val="28"/>
        </w:rPr>
        <w:t>Складні умови, в яких опинився машинобудівний комплекс України, перш за все, стали наслідками поєднання світової фінансової кризи та внутрішніх проблем. Машинобудування України, на відміну від інших держав світу, базується на технологіях, що залишилися з часів Радянського Союзу, це знижує її конкурентоспр</w:t>
      </w:r>
      <w:r>
        <w:rPr>
          <w:rFonts w:ascii="Times New Roman" w:hAnsi="Times New Roman" w:cs="Times New Roman"/>
          <w:sz w:val="28"/>
          <w:szCs w:val="28"/>
        </w:rPr>
        <w:t>оможність на світовому ринку</w:t>
      </w:r>
      <w:r w:rsidRPr="0073717A">
        <w:rPr>
          <w:rFonts w:ascii="Times New Roman" w:hAnsi="Times New Roman" w:cs="Times New Roman"/>
          <w:sz w:val="28"/>
          <w:szCs w:val="28"/>
        </w:rPr>
        <w:t>.</w:t>
      </w:r>
    </w:p>
    <w:p w:rsidR="008F6BEB" w:rsidRPr="008F6BEB" w:rsidRDefault="008F6BEB" w:rsidP="00FE021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F6BEB">
        <w:rPr>
          <w:rFonts w:ascii="Times New Roman" w:hAnsi="Times New Roman" w:cs="Times New Roman"/>
          <w:sz w:val="28"/>
          <w:szCs w:val="28"/>
          <w:lang w:val="uk-UA"/>
        </w:rPr>
        <w:t xml:space="preserve">У цій галузі у широких масштабах продовжують використовуватися характерні для радянської економіки затратні технології, що веде до зростання </w:t>
      </w:r>
      <w:r w:rsidRPr="008F6BEB">
        <w:rPr>
          <w:rFonts w:ascii="Times New Roman" w:hAnsi="Times New Roman" w:cs="Times New Roman"/>
          <w:sz w:val="28"/>
          <w:szCs w:val="28"/>
          <w:lang w:val="uk-UA"/>
        </w:rPr>
        <w:lastRenderedPageBreak/>
        <w:t>ресурсомісткості її продукції та перешкоджає скороченню затрат та випускуінноваційної продукції в інших галузях економіки.</w:t>
      </w:r>
    </w:p>
    <w:p w:rsidR="008F6BEB" w:rsidRPr="00FE0217" w:rsidRDefault="008F6BEB" w:rsidP="00FE0217">
      <w:pPr>
        <w:suppressAutoHyphen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3717A">
        <w:rPr>
          <w:rFonts w:ascii="Times New Roman" w:hAnsi="Times New Roman" w:cs="Times New Roman"/>
          <w:sz w:val="28"/>
          <w:szCs w:val="28"/>
        </w:rPr>
        <w:t>Застарілою залишилась і система управління підприємствами</w:t>
      </w:r>
      <w:r>
        <w:rPr>
          <w:rFonts w:ascii="Times New Roman" w:hAnsi="Times New Roman" w:cs="Times New Roman"/>
          <w:sz w:val="28"/>
          <w:szCs w:val="28"/>
          <w:lang w:val="uk-UA"/>
        </w:rPr>
        <w:t xml:space="preserve"> </w:t>
      </w:r>
      <w:r w:rsidRPr="0073717A">
        <w:rPr>
          <w:rFonts w:ascii="Times New Roman" w:hAnsi="Times New Roman" w:cs="Times New Roman"/>
          <w:sz w:val="28"/>
          <w:szCs w:val="28"/>
        </w:rPr>
        <w:t>машинобудування: керівники підприємств почали вести справи в ринкових</w:t>
      </w:r>
      <w:r w:rsidR="00FE0217">
        <w:rPr>
          <w:rFonts w:ascii="Times New Roman" w:hAnsi="Times New Roman" w:cs="Times New Roman"/>
          <w:sz w:val="28"/>
          <w:szCs w:val="28"/>
          <w:lang w:val="uk-UA"/>
        </w:rPr>
        <w:t xml:space="preserve"> </w:t>
      </w:r>
      <w:r w:rsidRPr="0073717A">
        <w:rPr>
          <w:rFonts w:ascii="Times New Roman" w:hAnsi="Times New Roman" w:cs="Times New Roman"/>
          <w:sz w:val="28"/>
          <w:szCs w:val="28"/>
        </w:rPr>
        <w:t>умовах, але методи, які вони використовують у процесі управління, залишились</w:t>
      </w:r>
      <w:r>
        <w:rPr>
          <w:rFonts w:ascii="Times New Roman" w:hAnsi="Times New Roman" w:cs="Times New Roman"/>
          <w:sz w:val="28"/>
          <w:szCs w:val="28"/>
          <w:lang w:val="uk-UA"/>
        </w:rPr>
        <w:t xml:space="preserve"> </w:t>
      </w:r>
      <w:r w:rsidRPr="0073717A">
        <w:rPr>
          <w:rFonts w:ascii="Times New Roman" w:hAnsi="Times New Roman" w:cs="Times New Roman"/>
          <w:sz w:val="28"/>
          <w:szCs w:val="28"/>
        </w:rPr>
        <w:t>без істотних змін. Машинобудування, як і вся українська економіка, потребує</w:t>
      </w:r>
      <w:r w:rsidR="00FE0217">
        <w:rPr>
          <w:rFonts w:ascii="Times New Roman" w:hAnsi="Times New Roman" w:cs="Times New Roman"/>
          <w:sz w:val="28"/>
          <w:szCs w:val="28"/>
          <w:lang w:val="uk-UA"/>
        </w:rPr>
        <w:t xml:space="preserve"> </w:t>
      </w:r>
      <w:r w:rsidRPr="0073717A">
        <w:rPr>
          <w:rFonts w:ascii="Times New Roman" w:hAnsi="Times New Roman" w:cs="Times New Roman"/>
          <w:sz w:val="28"/>
          <w:szCs w:val="28"/>
        </w:rPr>
        <w:t>поєднання управлінського досвіду минулого з найновітнішими надбаннями в</w:t>
      </w:r>
      <w:r w:rsidR="00FE0217">
        <w:rPr>
          <w:rFonts w:ascii="Times New Roman" w:hAnsi="Times New Roman" w:cs="Times New Roman"/>
          <w:sz w:val="28"/>
          <w:szCs w:val="28"/>
          <w:lang w:val="uk-UA"/>
        </w:rPr>
        <w:t xml:space="preserve"> </w:t>
      </w:r>
      <w:r w:rsidRPr="0073717A">
        <w:rPr>
          <w:rFonts w:ascii="Times New Roman" w:hAnsi="Times New Roman" w:cs="Times New Roman"/>
          <w:sz w:val="28"/>
          <w:szCs w:val="28"/>
        </w:rPr>
        <w:t>сфері менеджменту</w:t>
      </w:r>
      <w:r>
        <w:rPr>
          <w:rFonts w:ascii="Times New Roman" w:hAnsi="Times New Roman" w:cs="Times New Roman"/>
          <w:sz w:val="28"/>
          <w:szCs w:val="28"/>
        </w:rPr>
        <w:t xml:space="preserve"> та науково-дослідних досягнень</w:t>
      </w:r>
      <w:r>
        <w:rPr>
          <w:rFonts w:ascii="Times New Roman" w:hAnsi="Times New Roman" w:cs="Times New Roman"/>
          <w:sz w:val="28"/>
          <w:szCs w:val="28"/>
          <w:lang w:val="uk-UA"/>
        </w:rPr>
        <w:t>.</w:t>
      </w:r>
    </w:p>
    <w:p w:rsidR="008F6BEB" w:rsidRPr="0073717A" w:rsidRDefault="008F6BEB" w:rsidP="00FE0217">
      <w:pPr>
        <w:suppressAutoHyphen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3717A">
        <w:rPr>
          <w:rFonts w:ascii="Times New Roman" w:hAnsi="Times New Roman" w:cs="Times New Roman"/>
          <w:sz w:val="28"/>
          <w:szCs w:val="28"/>
        </w:rPr>
        <w:t>Щоб визначити можливі шляхи покращення ситуації, в першу чергу важливо зробити аналіз стану підприємств машинобудування.</w:t>
      </w:r>
    </w:p>
    <w:p w:rsidR="008F6BEB" w:rsidRPr="0073717A" w:rsidRDefault="008F6BEB" w:rsidP="00FE0217">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3717A">
        <w:rPr>
          <w:rFonts w:ascii="Times New Roman" w:hAnsi="Times New Roman" w:cs="Times New Roman"/>
          <w:sz w:val="28"/>
          <w:szCs w:val="28"/>
        </w:rPr>
        <w:t xml:space="preserve">Машинобудівний комплекс є одним з найбільш постраждалим від економічної кризи. У сучасних умовах господарювання підприємства галузі </w:t>
      </w:r>
    </w:p>
    <w:p w:rsidR="008F6BEB" w:rsidRPr="00977FB2" w:rsidRDefault="008F6BEB" w:rsidP="00FE0217">
      <w:pPr>
        <w:suppressAutoHyphens/>
        <w:spacing w:after="0" w:line="360" w:lineRule="auto"/>
        <w:jc w:val="both"/>
        <w:rPr>
          <w:rFonts w:ascii="Times New Roman" w:hAnsi="Times New Roman" w:cs="Times New Roman"/>
          <w:sz w:val="28"/>
          <w:szCs w:val="28"/>
          <w:lang w:val="uk-UA"/>
        </w:rPr>
      </w:pPr>
      <w:r w:rsidRPr="0073717A">
        <w:rPr>
          <w:rFonts w:ascii="Times New Roman" w:hAnsi="Times New Roman" w:cs="Times New Roman"/>
          <w:sz w:val="28"/>
          <w:szCs w:val="28"/>
        </w:rPr>
        <w:t>змушені функціонувати в умовах жорст</w:t>
      </w:r>
      <w:r w:rsidR="00FE0217">
        <w:rPr>
          <w:rFonts w:ascii="Times New Roman" w:hAnsi="Times New Roman" w:cs="Times New Roman"/>
          <w:sz w:val="28"/>
          <w:szCs w:val="28"/>
          <w:lang w:val="uk-UA"/>
        </w:rPr>
        <w:t>о</w:t>
      </w:r>
      <w:r w:rsidRPr="0073717A">
        <w:rPr>
          <w:rFonts w:ascii="Times New Roman" w:hAnsi="Times New Roman" w:cs="Times New Roman"/>
          <w:sz w:val="28"/>
          <w:szCs w:val="28"/>
        </w:rPr>
        <w:t>кої конкуренції з боку іноземних виробників і за умов відсутності розвинутих ринків збуту</w:t>
      </w:r>
      <w:r w:rsidR="00C3610A" w:rsidRPr="00C3610A">
        <w:rPr>
          <w:rFonts w:ascii="Times New Roman" w:hAnsi="Times New Roman" w:cs="Times New Roman"/>
          <w:sz w:val="28"/>
          <w:szCs w:val="28"/>
        </w:rPr>
        <w:t>[25]</w:t>
      </w:r>
      <w:r>
        <w:rPr>
          <w:rFonts w:ascii="Times New Roman" w:hAnsi="Times New Roman" w:cs="Times New Roman"/>
          <w:sz w:val="28"/>
          <w:szCs w:val="28"/>
          <w:lang w:val="uk-UA"/>
        </w:rPr>
        <w:t>.</w:t>
      </w:r>
    </w:p>
    <w:p w:rsidR="008F6BEB" w:rsidRPr="00977FB2" w:rsidRDefault="008F6BEB" w:rsidP="00CE2708">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77FB2">
        <w:rPr>
          <w:rFonts w:ascii="Times New Roman" w:hAnsi="Times New Roman" w:cs="Times New Roman"/>
          <w:sz w:val="28"/>
          <w:szCs w:val="28"/>
          <w:lang w:val="uk-UA"/>
        </w:rPr>
        <w:t xml:space="preserve">Через зменшення зовнішнього попиту відбулося зниження експорту продукції машинобудування, зменшення обсягів виробництва та збільшення </w:t>
      </w:r>
    </w:p>
    <w:p w:rsidR="008F6BEB" w:rsidRPr="00FE0217" w:rsidRDefault="008F6BEB" w:rsidP="00CE2708">
      <w:pPr>
        <w:suppressAutoHyphens/>
        <w:spacing w:after="0" w:line="360" w:lineRule="auto"/>
        <w:jc w:val="both"/>
        <w:rPr>
          <w:rFonts w:ascii="Times New Roman" w:hAnsi="Times New Roman" w:cs="Times New Roman"/>
          <w:sz w:val="28"/>
          <w:szCs w:val="28"/>
          <w:lang w:val="uk-UA"/>
        </w:rPr>
      </w:pPr>
      <w:r w:rsidRPr="00FE0217">
        <w:rPr>
          <w:rFonts w:ascii="Times New Roman" w:hAnsi="Times New Roman" w:cs="Times New Roman"/>
          <w:sz w:val="28"/>
          <w:szCs w:val="28"/>
          <w:lang w:val="uk-UA"/>
        </w:rPr>
        <w:t>кількості готової продукції на складах, погіршення фінансо</w:t>
      </w:r>
      <w:r w:rsidR="00FE0217">
        <w:rPr>
          <w:rFonts w:ascii="Times New Roman" w:hAnsi="Times New Roman" w:cs="Times New Roman"/>
          <w:sz w:val="28"/>
          <w:szCs w:val="28"/>
          <w:lang w:val="uk-UA"/>
        </w:rPr>
        <w:t>вих результатів.</w:t>
      </w:r>
      <w:r>
        <w:rPr>
          <w:rFonts w:ascii="Times New Roman" w:hAnsi="Times New Roman" w:cs="Times New Roman"/>
          <w:sz w:val="28"/>
          <w:szCs w:val="28"/>
          <w:lang w:val="uk-UA"/>
        </w:rPr>
        <w:t xml:space="preserve">        </w:t>
      </w:r>
    </w:p>
    <w:p w:rsidR="00FE0217" w:rsidRDefault="00FE0217" w:rsidP="00FE0217">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          </w:t>
      </w:r>
      <w:r w:rsidRPr="0073717A">
        <w:rPr>
          <w:rFonts w:ascii="Times New Roman" w:hAnsi="Times New Roman" w:cs="Times New Roman"/>
          <w:sz w:val="28"/>
          <w:szCs w:val="28"/>
          <w:lang w:val="uk-UA"/>
        </w:rPr>
        <w:t xml:space="preserve">Негативною тенденцією у досліджуваній галузі є також те, що темпи імпорту машинобудівної продукції значно випереджають темпи експорту, а це негативно впливає на торговельний баланс та збільшує його від'ємне сальдо. </w:t>
      </w:r>
      <w:r>
        <w:rPr>
          <w:rFonts w:ascii="Times New Roman" w:hAnsi="Times New Roman" w:cs="Times New Roman"/>
          <w:sz w:val="28"/>
          <w:szCs w:val="28"/>
          <w:lang w:val="uk-UA"/>
        </w:rPr>
        <w:t xml:space="preserve">  </w:t>
      </w:r>
    </w:p>
    <w:p w:rsidR="00FE0217" w:rsidRDefault="00FE0217" w:rsidP="00430FCE">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3717A">
        <w:rPr>
          <w:rFonts w:ascii="Times New Roman" w:hAnsi="Times New Roman" w:cs="Times New Roman"/>
          <w:sz w:val="28"/>
          <w:szCs w:val="28"/>
          <w:lang w:val="uk-UA"/>
        </w:rPr>
        <w:t>Так, частка машинобудівної продукції у загальному</w:t>
      </w:r>
      <w:r>
        <w:rPr>
          <w:rFonts w:ascii="Times New Roman" w:hAnsi="Times New Roman" w:cs="Times New Roman"/>
          <w:sz w:val="28"/>
          <w:szCs w:val="28"/>
          <w:lang w:val="uk-UA"/>
        </w:rPr>
        <w:t xml:space="preserve"> імпорті товарів від 28 % у 2008 р. збільшилася до 33 % у 2009 </w:t>
      </w:r>
      <w:r w:rsidRPr="0073717A">
        <w:rPr>
          <w:rFonts w:ascii="Times New Roman" w:hAnsi="Times New Roman" w:cs="Times New Roman"/>
          <w:sz w:val="28"/>
          <w:szCs w:val="28"/>
          <w:lang w:val="uk-UA"/>
        </w:rPr>
        <w:t xml:space="preserve">р., а частка експорту за цій період зросла з 14% до 17,2% (рис. </w:t>
      </w:r>
      <w:r>
        <w:rPr>
          <w:rFonts w:ascii="Times New Roman" w:hAnsi="Times New Roman" w:cs="Times New Roman"/>
          <w:sz w:val="28"/>
          <w:szCs w:val="28"/>
          <w:lang w:val="uk-UA"/>
        </w:rPr>
        <w:t>1.4)</w:t>
      </w:r>
      <w:r w:rsidR="00430FCE">
        <w:rPr>
          <w:rFonts w:ascii="Times New Roman" w:hAnsi="Times New Roman" w:cs="Times New Roman"/>
          <w:sz w:val="28"/>
          <w:szCs w:val="28"/>
          <w:lang w:val="uk-UA"/>
        </w:rPr>
        <w:t>.</w:t>
      </w:r>
    </w:p>
    <w:p w:rsidR="00FE0217" w:rsidRPr="0073717A" w:rsidRDefault="00FE0217" w:rsidP="00FE0217">
      <w:pPr>
        <w:suppressAutoHyphen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               </w:t>
      </w:r>
      <w:r w:rsidRPr="0073717A">
        <w:rPr>
          <w:rFonts w:ascii="Times New Roman" w:hAnsi="Times New Roman" w:cs="Times New Roman"/>
          <w:sz w:val="28"/>
          <w:szCs w:val="28"/>
          <w:lang w:val="uk-UA" w:eastAsia="uk-UA"/>
        </w:rPr>
        <w:t>У машинобудівній галузі спостерігається відсутність підтримки з бо</w:t>
      </w:r>
      <w:r>
        <w:rPr>
          <w:rFonts w:ascii="Times New Roman" w:hAnsi="Times New Roman" w:cs="Times New Roman"/>
          <w:sz w:val="28"/>
          <w:szCs w:val="28"/>
          <w:lang w:val="uk-UA" w:eastAsia="uk-UA"/>
        </w:rPr>
        <w:t>ку</w:t>
      </w:r>
      <w:r w:rsidRPr="0073717A">
        <w:rPr>
          <w:rFonts w:ascii="Times New Roman" w:hAnsi="Times New Roman" w:cs="Times New Roman"/>
          <w:sz w:val="28"/>
          <w:szCs w:val="28"/>
          <w:lang w:val="uk-UA" w:eastAsia="uk-UA"/>
        </w:rPr>
        <w:t xml:space="preserve"> держави, незначний рівень інноваційності підприємств, повільний розвиток підгалузей машинобудування, високий рівень тінізації економіки. Галузь машинобудування має низький рівень рентабельності та недостатність власних коштів для </w:t>
      </w:r>
      <w:r>
        <w:rPr>
          <w:rFonts w:ascii="Times New Roman" w:hAnsi="Times New Roman" w:cs="Times New Roman"/>
          <w:sz w:val="28"/>
          <w:szCs w:val="28"/>
          <w:lang w:val="uk-UA" w:eastAsia="uk-UA"/>
        </w:rPr>
        <w:t>фінансування власної діяльності</w:t>
      </w:r>
      <w:r w:rsidRPr="0073717A">
        <w:rPr>
          <w:rFonts w:ascii="Times New Roman" w:hAnsi="Times New Roman" w:cs="Times New Roman"/>
          <w:sz w:val="28"/>
          <w:szCs w:val="28"/>
          <w:lang w:val="uk-UA" w:eastAsia="uk-UA"/>
        </w:rPr>
        <w:t>.</w:t>
      </w:r>
    </w:p>
    <w:p w:rsidR="00FE0217" w:rsidRPr="0073717A" w:rsidRDefault="00C167AB" w:rsidP="00FE0217">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574" editas="canvas" style="width:226.05pt;height:159.9pt;mso-position-horizontal-relative:char;mso-position-vertical-relative:line" coordorigin="-587,8" coordsize="5178,366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75" type="#_x0000_t75" style="position:absolute;left:-587;top:8;width:5178;height:3663" o:preferrelative="f">
              <v:fill o:detectmouseclick="t"/>
              <v:path o:extrusionok="t" o:connecttype="none"/>
              <o:lock v:ext="edit" text="t"/>
            </v:shape>
            <v:rect id="_x0000_s1576" style="position:absolute;left:-587;top:41;width:5178;height:3420" stroked="f"/>
            <v:line id="_x0000_s1577" style="position:absolute" from="2012,1615" to="2013,1616" strokeweight="0"/>
            <v:line id="_x0000_s1578" style="position:absolute" from="2012,1283" to="2310,1408" strokeweight="0"/>
            <v:line id="_x0000_s1579" style="position:absolute" from="2012,944" to="2618,1192" strokeweight="0"/>
            <v:line id="_x0000_s1580" style="position:absolute" from="2012,604" to="2926,977" strokeweight="0"/>
            <v:line id="_x0000_s1581" style="position:absolute" from="2012,265" to="3234,762" strokeweight="0"/>
            <v:line id="_x0000_s1582" style="position:absolute" from="2012,1615" to="2013,1616" strokeweight="0"/>
            <v:line id="_x0000_s1583" style="position:absolute" from="2310,1408" to="2387,1689" strokeweight="0"/>
            <v:line id="_x0000_s1584" style="position:absolute" from="2618,1192" to="2772,1764" strokeweight="0"/>
            <v:line id="_x0000_s1585" style="position:absolute" from="2926,977" to="3157,1846" strokeweight="0"/>
            <v:line id="_x0000_s1586" style="position:absolute" from="3234,762" to="3542,1921" strokeweight="0"/>
            <v:line id="_x0000_s1587" style="position:absolute" from="2012,1615" to="2013,1616" strokeweight="0"/>
            <v:line id="_x0000_s1588" style="position:absolute;flip:x" from="2175,1689" to="2387,1913" strokeweight="0"/>
            <v:line id="_x0000_s1589" style="position:absolute;flip:x" from="2349,1764" to="2772,2219" strokeweight="0"/>
            <v:line id="_x0000_s1590" style="position:absolute;flip:x" from="2522,1846" to="3157,2525" strokeweight="0"/>
            <v:line id="_x0000_s1591" style="position:absolute;flip:x" from="2695,1921" to="3542,2832" strokeweight="0"/>
            <v:line id="_x0000_s1592" style="position:absolute" from="2012,1615" to="2013,1616" strokeweight="0"/>
            <v:line id="_x0000_s1593" style="position:absolute;flip:x" from="1848,1913" to="2175,1914" strokeweight="0"/>
            <v:line id="_x0000_s1594" style="position:absolute;flip:x" from="1675,2219" to="2349,2220" strokeweight="0"/>
            <v:line id="_x0000_s1595" style="position:absolute;flip:x" from="1502,2525" to="2522,2526" strokeweight="0"/>
            <v:line id="_x0000_s1596" style="position:absolute;flip:x" from="1328,2832" to="2695,2833" strokeweight="0"/>
            <v:line id="_x0000_s1597" style="position:absolute" from="2012,1615" to="2013,1616" strokeweight="0"/>
            <v:line id="_x0000_s1598" style="position:absolute;flip:x y" from="1636,1689" to="1848,1913" strokeweight="0"/>
            <v:line id="_x0000_s1599" style="position:absolute;flip:x y" from="1251,1764" to="1675,2219" strokeweight="0"/>
            <v:line id="_x0000_s1600" style="position:absolute;flip:x y" from="866,1846" to="1502,2525" strokeweight="0"/>
            <v:line id="_x0000_s1601" style="position:absolute;flip:x y" from="481,1921" to="1328,2832" strokeweight="0"/>
            <v:line id="_x0000_s1602" style="position:absolute" from="2012,1615" to="2013,1616" strokeweight="0"/>
            <v:line id="_x0000_s1603" style="position:absolute;flip:y" from="1636,1408" to="1713,1689" strokeweight="0"/>
            <v:line id="_x0000_s1604" style="position:absolute;flip:y" from="1251,1192" to="1405,1764" strokeweight="0"/>
            <v:line id="_x0000_s1605" style="position:absolute;flip:y" from="866,977" to="1097,1846" strokeweight="0"/>
            <v:line id="_x0000_s1606" style="position:absolute;flip:y" from="481,762" to="789,1921" strokeweight="0"/>
            <v:line id="_x0000_s1607" style="position:absolute" from="2012,1615" to="2013,1616" strokeweight="0"/>
            <v:line id="_x0000_s1608" style="position:absolute;flip:y" from="1713,1283" to="2012,1408" strokeweight="0"/>
            <v:line id="_x0000_s1609" style="position:absolute;flip:y" from="1405,944" to="2012,1192" strokeweight="0"/>
            <v:line id="_x0000_s1610" style="position:absolute;flip:y" from="1097,604" to="2012,977" strokeweight="0"/>
            <v:line id="_x0000_s1611" style="position:absolute;flip:y" from="789,265" to="2012,762" strokeweight="0"/>
            <v:shape id="_x0000_s1612" style="position:absolute;left:635;top:671;width:2676;height:1978" coordsize="2676,1978" path="m1377,r856,347l2676,1200r-751,712l790,1978,,1217,337,223,1377,xe" fillcolor="white [3201]" strokecolor="#666 [1936]" strokeweight="1pt">
              <v:fill color2="#999 [1296]" focusposition="1" focussize="" focus="100%" type="gradient"/>
              <v:shadow on="t" type="perspective" color="#7f7f7f [1601]" opacity=".5" offset="1pt" offset2="-3pt"/>
              <v:path arrowok="t"/>
            </v:shape>
            <v:line id="_x0000_s1613" style="position:absolute;flip:y" from="2012,265" to="2013,1615" strokeweight="0"/>
            <v:line id="_x0000_s1614" style="position:absolute;flip:y" from="2012,762" to="3234,1615" strokeweight="0"/>
            <v:line id="_x0000_s1615" style="position:absolute" from="2012,1615" to="3542,1921" strokeweight="0"/>
            <v:line id="_x0000_s1616" style="position:absolute" from="2012,1615" to="2695,2832" strokeweight="0"/>
            <v:line id="_x0000_s1617" style="position:absolute;flip:x" from="1328,1615" to="2012,2832" strokeweight="0"/>
            <v:line id="_x0000_s1618" style="position:absolute;flip:x" from="481,1615" to="2012,1921" strokeweight="0"/>
            <v:line id="_x0000_s1619" style="position:absolute;flip:x y" from="789,762" to="2012,1615" strokeweight="0"/>
            <v:rect id="_x0000_s1620" style="position:absolute;left:1319;top:2368;width:163;height:425" filled="f" stroked="f">
              <v:textbox inset="0,0,0,0">
                <w:txbxContent>
                  <w:p w:rsidR="00110475" w:rsidRPr="00FE0217" w:rsidRDefault="00110475" w:rsidP="00FE0217">
                    <w:pPr>
                      <w:rPr>
                        <w:sz w:val="19"/>
                      </w:rPr>
                    </w:pPr>
                    <w:r w:rsidRPr="00FE0217">
                      <w:rPr>
                        <w:color w:val="000000"/>
                        <w:sz w:val="14"/>
                        <w:szCs w:val="16"/>
                        <w:lang w:val="en-US"/>
                      </w:rPr>
                      <w:t>17</w:t>
                    </w:r>
                  </w:p>
                </w:txbxContent>
              </v:textbox>
            </v:rect>
            <v:rect id="_x0000_s1621" style="position:absolute;left:2830;top:1888;width:163;height:425" filled="f" stroked="f">
              <v:textbox inset="0,0,0,0">
                <w:txbxContent>
                  <w:p w:rsidR="00110475" w:rsidRPr="00FE0217" w:rsidRDefault="00110475" w:rsidP="00FE0217">
                    <w:pPr>
                      <w:rPr>
                        <w:sz w:val="19"/>
                      </w:rPr>
                    </w:pPr>
                    <w:r w:rsidRPr="00FE0217">
                      <w:rPr>
                        <w:color w:val="000000"/>
                        <w:sz w:val="14"/>
                        <w:szCs w:val="16"/>
                        <w:lang w:val="en-US"/>
                      </w:rPr>
                      <w:t>17</w:t>
                    </w:r>
                  </w:p>
                </w:txbxContent>
              </v:textbox>
            </v:rect>
            <v:rect id="_x0000_s1622" style="position:absolute;left:2185;top:2327;width:163;height:425" filled="f" stroked="f">
              <v:textbox inset="0,0,0,0">
                <w:txbxContent>
                  <w:p w:rsidR="00110475" w:rsidRPr="00FE0217" w:rsidRDefault="00110475" w:rsidP="00FE0217">
                    <w:pPr>
                      <w:rPr>
                        <w:sz w:val="19"/>
                      </w:rPr>
                    </w:pPr>
                    <w:r w:rsidRPr="00FE0217">
                      <w:rPr>
                        <w:color w:val="000000"/>
                        <w:sz w:val="14"/>
                        <w:szCs w:val="16"/>
                        <w:lang w:val="en-US"/>
                      </w:rPr>
                      <w:t>16</w:t>
                    </w:r>
                  </w:p>
                </w:txbxContent>
              </v:textbox>
            </v:rect>
            <v:rect id="_x0000_s1623" style="position:absolute;left:2666;top:1167;width:163;height:425" filled="f" stroked="f">
              <v:textbox inset="0,0,0,0">
                <w:txbxContent>
                  <w:p w:rsidR="00110475" w:rsidRPr="00FE0217" w:rsidRDefault="00110475" w:rsidP="00FE0217">
                    <w:pPr>
                      <w:rPr>
                        <w:sz w:val="19"/>
                      </w:rPr>
                    </w:pPr>
                    <w:r w:rsidRPr="00FE0217">
                      <w:rPr>
                        <w:color w:val="000000"/>
                        <w:sz w:val="14"/>
                        <w:szCs w:val="16"/>
                        <w:lang w:val="en-US"/>
                      </w:rPr>
                      <w:t>14</w:t>
                    </w:r>
                  </w:p>
                </w:txbxContent>
              </v:textbox>
            </v:rect>
            <v:rect id="_x0000_s1624" style="position:absolute;left:2098;top:803;width:163;height:425" filled="f" stroked="f">
              <v:textbox inset="0,0,0,0">
                <w:txbxContent>
                  <w:p w:rsidR="00110475" w:rsidRPr="00FE0217" w:rsidRDefault="00110475" w:rsidP="00FE0217">
                    <w:pPr>
                      <w:rPr>
                        <w:sz w:val="19"/>
                      </w:rPr>
                    </w:pPr>
                    <w:r w:rsidRPr="00FE0217">
                      <w:rPr>
                        <w:color w:val="000000"/>
                        <w:sz w:val="14"/>
                        <w:szCs w:val="16"/>
                        <w:lang w:val="en-US"/>
                      </w:rPr>
                      <w:t>14</w:t>
                    </w:r>
                  </w:p>
                </w:txbxContent>
              </v:textbox>
            </v:rect>
            <v:rect id="_x0000_s1625" style="position:absolute;left:934;top:1913;width:163;height:425" filled="f" stroked="f">
              <v:textbox inset="0,0,0,0">
                <w:txbxContent>
                  <w:p w:rsidR="00110475" w:rsidRPr="00FE0217" w:rsidRDefault="00110475" w:rsidP="00FE0217">
                    <w:pPr>
                      <w:rPr>
                        <w:sz w:val="19"/>
                      </w:rPr>
                    </w:pPr>
                    <w:r w:rsidRPr="00FE0217">
                      <w:rPr>
                        <w:color w:val="000000"/>
                        <w:sz w:val="14"/>
                        <w:szCs w:val="16"/>
                        <w:lang w:val="en-US"/>
                      </w:rPr>
                      <w:t>18</w:t>
                    </w:r>
                  </w:p>
                </w:txbxContent>
              </v:textbox>
            </v:rect>
            <v:rect id="_x0000_s1626" style="position:absolute;left:1020;top:1018;width:163;height:425" filled="f" stroked="f">
              <v:textbox inset="0,0,0,0">
                <w:txbxContent>
                  <w:p w:rsidR="00110475" w:rsidRPr="00FE0217" w:rsidRDefault="00110475" w:rsidP="00FE0217">
                    <w:pPr>
                      <w:rPr>
                        <w:sz w:val="19"/>
                      </w:rPr>
                    </w:pPr>
                    <w:r w:rsidRPr="00FE0217">
                      <w:rPr>
                        <w:color w:val="000000"/>
                        <w:sz w:val="14"/>
                        <w:szCs w:val="16"/>
                        <w:lang w:val="en-US"/>
                      </w:rPr>
                      <w:t>17</w:t>
                    </w:r>
                  </w:p>
                </w:txbxContent>
              </v:textbox>
            </v:rect>
            <v:rect id="_x0000_s1627" style="position:absolute;left:1819;top:1540;width:82;height:425" filled="f" stroked="f">
              <v:textbox inset="0,0,0,0">
                <w:txbxContent>
                  <w:p w:rsidR="00110475" w:rsidRPr="00FE0217" w:rsidRDefault="00110475" w:rsidP="00FE0217">
                    <w:pPr>
                      <w:rPr>
                        <w:sz w:val="19"/>
                      </w:rPr>
                    </w:pPr>
                    <w:r w:rsidRPr="00FE0217">
                      <w:rPr>
                        <w:color w:val="000000"/>
                        <w:sz w:val="14"/>
                        <w:szCs w:val="16"/>
                        <w:lang w:val="en-US"/>
                      </w:rPr>
                      <w:t>0</w:t>
                    </w:r>
                  </w:p>
                </w:txbxContent>
              </v:textbox>
            </v:rect>
            <v:rect id="_x0000_s1628" style="position:absolute;left:1819;top:1209;width:82;height:425" filled="f" stroked="f">
              <v:textbox inset="0,0,0,0">
                <w:txbxContent>
                  <w:p w:rsidR="00110475" w:rsidRPr="00FE0217" w:rsidRDefault="00110475" w:rsidP="00FE0217">
                    <w:pPr>
                      <w:rPr>
                        <w:sz w:val="19"/>
                      </w:rPr>
                    </w:pPr>
                    <w:r w:rsidRPr="00FE0217">
                      <w:rPr>
                        <w:color w:val="000000"/>
                        <w:sz w:val="14"/>
                        <w:szCs w:val="16"/>
                        <w:lang w:val="en-US"/>
                      </w:rPr>
                      <w:t>5</w:t>
                    </w:r>
                  </w:p>
                </w:txbxContent>
              </v:textbox>
            </v:rect>
            <v:rect id="_x0000_s1629" style="position:absolute;left:1733;top:869;width:163;height:425" filled="f" stroked="f">
              <v:textbox inset="0,0,0,0">
                <w:txbxContent>
                  <w:p w:rsidR="00110475" w:rsidRPr="00FE0217" w:rsidRDefault="00110475" w:rsidP="00FE0217">
                    <w:pPr>
                      <w:rPr>
                        <w:sz w:val="19"/>
                      </w:rPr>
                    </w:pPr>
                    <w:r w:rsidRPr="00FE0217">
                      <w:rPr>
                        <w:color w:val="000000"/>
                        <w:sz w:val="14"/>
                        <w:szCs w:val="16"/>
                        <w:lang w:val="en-US"/>
                      </w:rPr>
                      <w:t>10</w:t>
                    </w:r>
                  </w:p>
                </w:txbxContent>
              </v:textbox>
            </v:rect>
            <v:rect id="_x0000_s1630" style="position:absolute;left:1733;top:530;width:163;height:425" filled="f" stroked="f">
              <v:textbox inset="0,0,0,0">
                <w:txbxContent>
                  <w:p w:rsidR="00110475" w:rsidRPr="00FE0217" w:rsidRDefault="00110475" w:rsidP="00FE0217">
                    <w:pPr>
                      <w:rPr>
                        <w:sz w:val="19"/>
                      </w:rPr>
                    </w:pPr>
                    <w:r w:rsidRPr="00FE0217">
                      <w:rPr>
                        <w:color w:val="000000"/>
                        <w:sz w:val="14"/>
                        <w:szCs w:val="16"/>
                        <w:lang w:val="en-US"/>
                      </w:rPr>
                      <w:t>15</w:t>
                    </w:r>
                  </w:p>
                </w:txbxContent>
              </v:textbox>
            </v:rect>
            <v:rect id="_x0000_s1631" style="position:absolute;left:1733;top:190;width:163;height:425" filled="f" stroked="f">
              <v:textbox inset="0,0,0,0">
                <w:txbxContent>
                  <w:p w:rsidR="00110475" w:rsidRPr="00FE0217" w:rsidRDefault="00110475" w:rsidP="00FE0217">
                    <w:pPr>
                      <w:rPr>
                        <w:sz w:val="19"/>
                      </w:rPr>
                    </w:pPr>
                    <w:r w:rsidRPr="00FE0217">
                      <w:rPr>
                        <w:color w:val="000000"/>
                        <w:sz w:val="14"/>
                        <w:szCs w:val="16"/>
                        <w:lang w:val="en-US"/>
                      </w:rPr>
                      <w:t>20</w:t>
                    </w:r>
                  </w:p>
                </w:txbxContent>
              </v:textbox>
            </v:rect>
            <v:rect id="_x0000_s1632" style="position:absolute;left:1838;top:8;width:325;height:425" filled="f" stroked="f">
              <v:textbox inset="0,0,0,0">
                <w:txbxContent>
                  <w:p w:rsidR="00110475" w:rsidRPr="00FE0217" w:rsidRDefault="00110475" w:rsidP="00FE0217">
                    <w:pPr>
                      <w:rPr>
                        <w:sz w:val="19"/>
                      </w:rPr>
                    </w:pPr>
                    <w:r w:rsidRPr="00FE0217">
                      <w:rPr>
                        <w:color w:val="000000"/>
                        <w:sz w:val="14"/>
                        <w:szCs w:val="16"/>
                        <w:lang w:val="en-US"/>
                      </w:rPr>
                      <w:t>200</w:t>
                    </w:r>
                    <w:r w:rsidRPr="00FE0217">
                      <w:rPr>
                        <w:color w:val="000000"/>
                        <w:sz w:val="14"/>
                        <w:szCs w:val="16"/>
                      </w:rPr>
                      <w:t>7</w:t>
                    </w:r>
                  </w:p>
                </w:txbxContent>
              </v:textbox>
            </v:rect>
            <v:rect id="_x0000_s1633" style="position:absolute;left:3292;top:662;width:325;height:425" filled="f" stroked="f">
              <v:textbox inset="0,0,0,0">
                <w:txbxContent>
                  <w:p w:rsidR="00110475" w:rsidRPr="00FE0217" w:rsidRDefault="00110475" w:rsidP="00FE0217">
                    <w:pPr>
                      <w:rPr>
                        <w:sz w:val="19"/>
                      </w:rPr>
                    </w:pPr>
                    <w:r w:rsidRPr="00FE0217">
                      <w:rPr>
                        <w:color w:val="000000"/>
                        <w:sz w:val="14"/>
                        <w:szCs w:val="16"/>
                        <w:lang w:val="en-US"/>
                      </w:rPr>
                      <w:t>200</w:t>
                    </w:r>
                    <w:r w:rsidRPr="00FE0217">
                      <w:rPr>
                        <w:color w:val="000000"/>
                        <w:sz w:val="14"/>
                        <w:szCs w:val="16"/>
                      </w:rPr>
                      <w:t>8</w:t>
                    </w:r>
                  </w:p>
                </w:txbxContent>
              </v:textbox>
            </v:rect>
            <v:rect id="_x0000_s1634" style="position:absolute;left:3609;top:1856;width:582;height:457" filled="f" stroked="f">
              <v:textbox inset="0,0,0,0">
                <w:txbxContent>
                  <w:p w:rsidR="00110475" w:rsidRPr="00FE0217" w:rsidRDefault="00110475" w:rsidP="00FE0217">
                    <w:pPr>
                      <w:rPr>
                        <w:sz w:val="19"/>
                      </w:rPr>
                    </w:pPr>
                    <w:r w:rsidRPr="00FE0217">
                      <w:rPr>
                        <w:color w:val="000000"/>
                        <w:sz w:val="14"/>
                        <w:szCs w:val="16"/>
                        <w:lang w:val="en-US"/>
                      </w:rPr>
                      <w:t>200</w:t>
                    </w:r>
                    <w:r w:rsidRPr="00FE0217">
                      <w:rPr>
                        <w:color w:val="000000"/>
                        <w:sz w:val="14"/>
                        <w:szCs w:val="16"/>
                      </w:rPr>
                      <w:t>9</w:t>
                    </w:r>
                  </w:p>
                </w:txbxContent>
              </v:textbox>
            </v:rect>
            <v:rect id="_x0000_s1635" style="position:absolute;left:2743;top:2790;width:325;height:425" filled="f" stroked="f">
              <v:textbox inset="0,0,0,0">
                <w:txbxContent>
                  <w:p w:rsidR="00110475" w:rsidRPr="00FE0217" w:rsidRDefault="00110475" w:rsidP="00FE0217">
                    <w:pPr>
                      <w:rPr>
                        <w:sz w:val="19"/>
                      </w:rPr>
                    </w:pPr>
                    <w:r w:rsidRPr="00FE0217">
                      <w:rPr>
                        <w:color w:val="000000"/>
                        <w:sz w:val="14"/>
                        <w:szCs w:val="16"/>
                        <w:lang w:val="en-US"/>
                      </w:rPr>
                      <w:t>20</w:t>
                    </w:r>
                    <w:r w:rsidRPr="00FE0217">
                      <w:rPr>
                        <w:color w:val="000000"/>
                        <w:sz w:val="14"/>
                        <w:szCs w:val="16"/>
                      </w:rPr>
                      <w:t>10</w:t>
                    </w:r>
                  </w:p>
                </w:txbxContent>
              </v:textbox>
            </v:rect>
            <v:rect id="_x0000_s1636" style="position:absolute;left:934;top:2790;width:325;height:425" filled="f" stroked="f">
              <v:textbox inset="0,0,0,0">
                <w:txbxContent>
                  <w:p w:rsidR="00110475" w:rsidRPr="00FE0217" w:rsidRDefault="00110475" w:rsidP="00FE0217">
                    <w:pPr>
                      <w:rPr>
                        <w:sz w:val="19"/>
                      </w:rPr>
                    </w:pPr>
                    <w:r w:rsidRPr="00FE0217">
                      <w:rPr>
                        <w:color w:val="000000"/>
                        <w:sz w:val="14"/>
                        <w:szCs w:val="16"/>
                        <w:lang w:val="en-US"/>
                      </w:rPr>
                      <w:t>20</w:t>
                    </w:r>
                    <w:r w:rsidRPr="00FE0217">
                      <w:rPr>
                        <w:color w:val="000000"/>
                        <w:sz w:val="14"/>
                        <w:szCs w:val="16"/>
                      </w:rPr>
                      <w:t>11</w:t>
                    </w:r>
                  </w:p>
                </w:txbxContent>
              </v:textbox>
            </v:rect>
            <v:rect id="_x0000_s1637" style="position:absolute;left:68;top:1855;width:325;height:425" filled="f" stroked="f">
              <v:textbox inset="0,0,0,0">
                <w:txbxContent>
                  <w:p w:rsidR="00110475" w:rsidRPr="00FE0217" w:rsidRDefault="00110475" w:rsidP="00FE0217">
                    <w:pPr>
                      <w:rPr>
                        <w:sz w:val="19"/>
                      </w:rPr>
                    </w:pPr>
                    <w:r w:rsidRPr="00FE0217">
                      <w:rPr>
                        <w:color w:val="000000"/>
                        <w:sz w:val="14"/>
                        <w:szCs w:val="16"/>
                      </w:rPr>
                      <w:t>2012</w:t>
                    </w:r>
                  </w:p>
                </w:txbxContent>
              </v:textbox>
            </v:rect>
            <v:rect id="_x0000_s1638" style="position:absolute;left:68;top:615;width:642;height:472" filled="f" stroked="f">
              <v:textbox inset="0,0,0,0">
                <w:txbxContent>
                  <w:p w:rsidR="00110475" w:rsidRPr="00FE0217" w:rsidRDefault="00110475" w:rsidP="00FE0217">
                    <w:pPr>
                      <w:rPr>
                        <w:sz w:val="19"/>
                      </w:rPr>
                    </w:pPr>
                    <w:r w:rsidRPr="00FE0217">
                      <w:rPr>
                        <w:color w:val="000000"/>
                        <w:sz w:val="14"/>
                        <w:szCs w:val="16"/>
                      </w:rPr>
                      <w:t>2013</w:t>
                    </w:r>
                  </w:p>
                </w:txbxContent>
              </v:textbox>
            </v:rect>
            <v:rect id="_x0000_s1639" style="position:absolute;left:1530;top:3196;width:924;height:240" stroked="f"/>
            <v:rect id="_x0000_s1640" style="position:absolute;left:1588;top:3279;width:106;height:91" fillcolor="#99f" strokeweight="28e-5mm"/>
            <v:rect id="_x0000_s1641" style="position:absolute;left:1752;top:3241;width:1174;height:430" filled="f" stroked="f">
              <v:textbox inset="0,0,0,0">
                <w:txbxContent>
                  <w:p w:rsidR="00110475" w:rsidRPr="00394A56" w:rsidRDefault="00110475" w:rsidP="00FE0217">
                    <w:pPr>
                      <w:rPr>
                        <w:rFonts w:ascii="Times New Roman" w:hAnsi="Times New Roman" w:cs="Times New Roman"/>
                        <w:sz w:val="20"/>
                        <w:szCs w:val="20"/>
                      </w:rPr>
                    </w:pPr>
                    <w:r w:rsidRPr="00394A56">
                      <w:rPr>
                        <w:rFonts w:ascii="Times New Roman" w:hAnsi="Times New Roman" w:cs="Times New Roman"/>
                        <w:color w:val="000000"/>
                        <w:sz w:val="20"/>
                        <w:szCs w:val="20"/>
                        <w:lang w:val="en-US"/>
                      </w:rPr>
                      <w:t>Експорт</w:t>
                    </w:r>
                  </w:p>
                </w:txbxContent>
              </v:textbox>
            </v:rect>
            <w10:wrap type="none"/>
            <w10:anchorlock/>
          </v:group>
        </w:pict>
      </w:r>
      <w:r>
        <w:rPr>
          <w:rFonts w:ascii="Times New Roman" w:hAnsi="Times New Roman" w:cs="Times New Roman"/>
          <w:sz w:val="28"/>
          <w:szCs w:val="28"/>
        </w:rPr>
      </w:r>
      <w:r>
        <w:rPr>
          <w:rFonts w:ascii="Times New Roman" w:hAnsi="Times New Roman" w:cs="Times New Roman"/>
          <w:sz w:val="28"/>
          <w:szCs w:val="28"/>
        </w:rPr>
        <w:pict>
          <v:group id="_x0000_s1506" editas="canvas" style="width:248.75pt;height:170.75pt;mso-position-horizontal-relative:char;mso-position-vertical-relative:line" coordorigin="-544,-121" coordsize="5657,3884">
            <o:lock v:ext="edit" aspectratio="t"/>
            <v:shape id="_x0000_s1507" type="#_x0000_t75" style="position:absolute;left:-544;top:-121;width:5657;height:3884" o:preferrelative="f">
              <v:fill o:detectmouseclick="t"/>
              <v:path o:extrusionok="t" o:connecttype="none"/>
              <o:lock v:ext="edit" text="t"/>
            </v:shape>
            <v:rect id="_x0000_s1508" style="position:absolute;left:-544;top:42;width:5341;height:3555" stroked="f"/>
            <v:line id="_x0000_s1509" style="position:absolute" from="2293,1820" to="2294,1821" strokeweight="0"/>
            <v:line id="_x0000_s1510" style="position:absolute" from="2293,1451" to="2634,1585" strokeweight="0"/>
            <v:line id="_x0000_s1511" style="position:absolute" from="2293,1073" to="2986,1350" strokeweight="0"/>
            <v:line id="_x0000_s1512" style="position:absolute" from="2293,696" to="3338,1107" strokeweight="0"/>
            <v:line id="_x0000_s1513" style="position:absolute" from="2293,319" to="3691,872" strokeweight="0"/>
            <v:line id="_x0000_s1514" style="position:absolute" from="2293,1820" to="2294,1821" strokeweight="0"/>
            <v:line id="_x0000_s1515" style="position:absolute" from="2634,1585" to="2725,1904" strokeweight="0"/>
            <v:line id="_x0000_s1516" style="position:absolute" from="2986,1350" to="3168,1987" strokeweight="0"/>
            <v:line id="_x0000_s1517" style="position:absolute" from="3338,1107" to="3600,2071" strokeweight="0"/>
            <v:line id="_x0000_s1518" style="position:absolute" from="3691,872" to="4043,2155" strokeweight="0"/>
            <v:line id="_x0000_s1519" style="position:absolute" from="2293,1820" to="2294,1821" strokeweight="0"/>
            <v:line id="_x0000_s1520" style="position:absolute;flip:x" from="2484,1904" to="2725,2155" strokeweight="0"/>
            <v:line id="_x0000_s1521" style="position:absolute;flip:x" from="2685,1987" to="3168,2491" strokeweight="0"/>
            <v:line id="_x0000_s1522" style="position:absolute;flip:x" from="2876,2071" to="3600,2834" strokeweight="0"/>
            <v:line id="_x0000_s1523" style="position:absolute;flip:x" from="3077,2155" to="4043,3170" strokeweight="0"/>
            <v:line id="_x0000_s1524" style="position:absolute" from="2293,1820" to="2294,1821" strokeweight="0"/>
            <v:line id="_x0000_s1525" style="position:absolute;flip:x" from="2101,2155" to="2484,2156" strokeweight="0"/>
            <v:line id="_x0000_s1526" style="position:absolute;flip:x" from="1900,2491" to="2685,2492" strokeweight="0"/>
            <v:line id="_x0000_s1527" style="position:absolute;flip:x" from="1709,2834" to="2876,2835" strokeweight="0"/>
            <v:line id="_x0000_s1528" style="position:absolute;flip:x" from="1508,3170" to="3077,3171" strokeweight="0"/>
            <v:line id="_x0000_s1529" style="position:absolute" from="2293,1820" to="2294,1821" strokeweight="0"/>
            <v:line id="_x0000_s1530" style="position:absolute;flip:x y" from="1860,1904" to="2101,2155" strokeweight="0"/>
            <v:line id="_x0000_s1531" style="position:absolute;flip:x y" from="1418,1987" to="1900,2491" strokeweight="0"/>
            <v:line id="_x0000_s1532" style="position:absolute;flip:x y" from="985,2071" to="1709,2834" strokeweight="0"/>
            <v:line id="_x0000_s1533" style="position:absolute;flip:x y" from="543,2155" to="1508,3170" strokeweight="0"/>
            <v:line id="_x0000_s1534" style="position:absolute" from="2293,1820" to="2294,1821" strokeweight="0"/>
            <v:line id="_x0000_s1535" style="position:absolute;flip:y" from="1860,1585" to="1951,1904" strokeweight="0"/>
            <v:line id="_x0000_s1536" style="position:absolute;flip:y" from="1418,1350" to="1599,1987" strokeweight="0"/>
            <v:line id="_x0000_s1537" style="position:absolute;flip:y" from="985,1107" to="1247,2071" strokeweight="0"/>
            <v:line id="_x0000_s1538" style="position:absolute;flip:y" from="543,872" to="895,2155" strokeweight="0"/>
            <v:line id="_x0000_s1539" style="position:absolute" from="2293,1820" to="2294,1821" strokeweight="0"/>
            <v:line id="_x0000_s1540" style="position:absolute;flip:y" from="1951,1451" to="2293,1585" strokeweight="0"/>
            <v:line id="_x0000_s1541" style="position:absolute;flip:y" from="1599,1073" to="2293,1350" strokeweight="0"/>
            <v:line id="_x0000_s1542" style="position:absolute;flip:y" from="1247,696" to="2293,1107" strokeweight="0"/>
            <v:line id="_x0000_s1543" style="position:absolute;flip:y" from="895,319" to="2293,872" strokeweight="0"/>
            <v:shape id="_x0000_s1544" style="position:absolute;left:1367;top:771;width:2374;height:2097" coordsize="2374,2097" path="m926,l1971,344r403,981l1539,2097,533,1728,,1225,91,487,926,xe" fillcolor="white [3201]" strokecolor="#666 [1936]" strokeweight="1pt">
              <v:fill color2="#999 [1296]" focusposition="1" focussize="" focus="100%" type="gradient"/>
              <v:shadow on="t" type="perspective" color="#7f7f7f [1601]" opacity=".5" offset="1pt" offset2="-3pt"/>
              <v:path arrowok="t"/>
            </v:shape>
            <v:line id="_x0000_s1545" style="position:absolute;flip:y" from="2293,319" to="2294,1820" strokeweight="0"/>
            <v:line id="_x0000_s1546" style="position:absolute;flip:y" from="2293,872" to="3691,1820" strokeweight="0"/>
            <v:line id="_x0000_s1547" style="position:absolute" from="2293,1820" to="4043,2155" strokeweight="0"/>
            <v:line id="_x0000_s1548" style="position:absolute" from="2293,1820" to="3077,3170" strokeweight="0"/>
            <v:line id="_x0000_s1549" style="position:absolute;flip:x" from="1508,1820" to="2293,3170" strokeweight="0"/>
            <v:line id="_x0000_s1550" style="position:absolute;flip:x" from="543,1820" to="2293,2155" strokeweight="0"/>
            <v:line id="_x0000_s1551" style="position:absolute;flip:x y" from="895,872" to="2293,1820" strokeweight="0"/>
            <v:rect id="_x0000_s1552" style="position:absolute;left:1599;top:2591;width:163;height:425" filled="f" stroked="f">
              <v:textbox inset="0,0,0,0">
                <w:txbxContent>
                  <w:p w:rsidR="00110475" w:rsidRPr="00FE0217" w:rsidRDefault="00110475" w:rsidP="00FE0217">
                    <w:pPr>
                      <w:rPr>
                        <w:sz w:val="19"/>
                      </w:rPr>
                    </w:pPr>
                    <w:r w:rsidRPr="00FE0217">
                      <w:rPr>
                        <w:color w:val="000000"/>
                        <w:sz w:val="14"/>
                        <w:szCs w:val="16"/>
                        <w:lang w:val="en-US"/>
                      </w:rPr>
                      <w:t>20</w:t>
                    </w:r>
                  </w:p>
                </w:txbxContent>
              </v:textbox>
            </v:rect>
            <v:rect id="_x0000_s1553" style="position:absolute;left:1247;top:2021;width:163;height:425" filled="f" stroked="f">
              <v:textbox inset="0,0,0,0">
                <w:txbxContent>
                  <w:p w:rsidR="00110475" w:rsidRPr="00FE0217" w:rsidRDefault="00110475" w:rsidP="00FE0217">
                    <w:pPr>
                      <w:rPr>
                        <w:sz w:val="19"/>
                      </w:rPr>
                    </w:pPr>
                    <w:r w:rsidRPr="00FE0217">
                      <w:rPr>
                        <w:color w:val="000000"/>
                        <w:sz w:val="14"/>
                        <w:szCs w:val="16"/>
                        <w:lang w:val="en-US"/>
                      </w:rPr>
                      <w:t>21</w:t>
                    </w:r>
                  </w:p>
                </w:txbxContent>
              </v:textbox>
            </v:rect>
            <v:rect id="_x0000_s1554" style="position:absolute;left:1186;top:1174;width:163;height:425" filled="f" stroked="f">
              <v:textbox inset="0,0,0,0">
                <w:txbxContent>
                  <w:p w:rsidR="00110475" w:rsidRPr="00FE0217" w:rsidRDefault="00110475" w:rsidP="00FE0217">
                    <w:pPr>
                      <w:rPr>
                        <w:sz w:val="19"/>
                      </w:rPr>
                    </w:pPr>
                    <w:r w:rsidRPr="00FE0217">
                      <w:rPr>
                        <w:color w:val="000000"/>
                        <w:sz w:val="14"/>
                        <w:szCs w:val="16"/>
                        <w:lang w:val="en-US"/>
                      </w:rPr>
                      <w:t>24</w:t>
                    </w:r>
                  </w:p>
                </w:txbxContent>
              </v:textbox>
            </v:rect>
            <v:rect id="_x0000_s1555" style="position:absolute;left:3479;top:1929;width:163;height:425" filled="f" stroked="f">
              <v:textbox inset="0,0,0,0">
                <w:txbxContent>
                  <w:p w:rsidR="00110475" w:rsidRPr="00FE0217" w:rsidRDefault="00110475" w:rsidP="00FE0217">
                    <w:pPr>
                      <w:rPr>
                        <w:sz w:val="19"/>
                      </w:rPr>
                    </w:pPr>
                    <w:r w:rsidRPr="00FE0217">
                      <w:rPr>
                        <w:color w:val="000000"/>
                        <w:sz w:val="14"/>
                        <w:szCs w:val="16"/>
                        <w:lang w:val="en-US"/>
                      </w:rPr>
                      <w:t>33</w:t>
                    </w:r>
                  </w:p>
                </w:txbxContent>
              </v:textbox>
            </v:rect>
            <v:rect id="_x0000_s1556" style="position:absolute;left:3037;top:1073;width:163;height:425" filled="f" stroked="f">
              <v:textbox inset="0,0,0,0">
                <w:txbxContent>
                  <w:p w:rsidR="00110475" w:rsidRPr="00FE0217" w:rsidRDefault="00110475" w:rsidP="00FE0217">
                    <w:pPr>
                      <w:rPr>
                        <w:sz w:val="19"/>
                      </w:rPr>
                    </w:pPr>
                    <w:r w:rsidRPr="00FE0217">
                      <w:rPr>
                        <w:color w:val="000000"/>
                        <w:sz w:val="14"/>
                        <w:szCs w:val="16"/>
                        <w:lang w:val="en-US"/>
                      </w:rPr>
                      <w:t>30</w:t>
                    </w:r>
                  </w:p>
                </w:txbxContent>
              </v:textbox>
            </v:rect>
            <v:rect id="_x0000_s1557" style="position:absolute;left:2333;top:839;width:163;height:425" filled="f" stroked="f">
              <v:textbox inset="0,0,0,0">
                <w:txbxContent>
                  <w:p w:rsidR="00110475" w:rsidRPr="00FE0217" w:rsidRDefault="00110475" w:rsidP="00FE0217">
                    <w:pPr>
                      <w:rPr>
                        <w:sz w:val="19"/>
                      </w:rPr>
                    </w:pPr>
                    <w:r w:rsidRPr="00FE0217">
                      <w:rPr>
                        <w:color w:val="000000"/>
                        <w:sz w:val="14"/>
                        <w:szCs w:val="16"/>
                        <w:lang w:val="en-US"/>
                      </w:rPr>
                      <w:t>28</w:t>
                    </w:r>
                  </w:p>
                </w:txbxContent>
              </v:textbox>
            </v:rect>
            <v:rect id="_x0000_s1558" style="position:absolute;left:2976;top:2784;width:163;height:425" filled="f" stroked="f">
              <v:textbox inset="0,0,0,0">
                <w:txbxContent>
                  <w:p w:rsidR="00110475" w:rsidRPr="00FE0217" w:rsidRDefault="00110475" w:rsidP="00FE0217">
                    <w:pPr>
                      <w:rPr>
                        <w:sz w:val="19"/>
                      </w:rPr>
                    </w:pPr>
                    <w:r w:rsidRPr="00FE0217">
                      <w:rPr>
                        <w:color w:val="000000"/>
                        <w:sz w:val="14"/>
                        <w:szCs w:val="16"/>
                        <w:lang w:val="en-US"/>
                      </w:rPr>
                      <w:t>31</w:t>
                    </w:r>
                  </w:p>
                </w:txbxContent>
              </v:textbox>
            </v:rect>
            <v:rect id="_x0000_s1559" style="position:absolute;left:2071;top:1744;width:82;height:425" filled="f" stroked="f">
              <v:textbox inset="0,0,0,0">
                <w:txbxContent>
                  <w:p w:rsidR="00110475" w:rsidRPr="00FE0217" w:rsidRDefault="00110475" w:rsidP="00FE0217">
                    <w:pPr>
                      <w:rPr>
                        <w:sz w:val="19"/>
                      </w:rPr>
                    </w:pPr>
                    <w:r w:rsidRPr="00FE0217">
                      <w:rPr>
                        <w:color w:val="000000"/>
                        <w:sz w:val="14"/>
                        <w:szCs w:val="16"/>
                        <w:lang w:val="en-US"/>
                      </w:rPr>
                      <w:t>0</w:t>
                    </w:r>
                  </w:p>
                </w:txbxContent>
              </v:textbox>
            </v:rect>
            <v:rect id="_x0000_s1560" style="position:absolute;left:1981;top:1375;width:163;height:425" filled="f" stroked="f">
              <v:textbox inset="0,0,0,0">
                <w:txbxContent>
                  <w:p w:rsidR="00110475" w:rsidRPr="00FE0217" w:rsidRDefault="00110475" w:rsidP="00FE0217">
                    <w:pPr>
                      <w:rPr>
                        <w:sz w:val="19"/>
                      </w:rPr>
                    </w:pPr>
                    <w:r w:rsidRPr="00FE0217">
                      <w:rPr>
                        <w:color w:val="000000"/>
                        <w:sz w:val="14"/>
                        <w:szCs w:val="16"/>
                        <w:lang w:val="en-US"/>
                      </w:rPr>
                      <w:t>10</w:t>
                    </w:r>
                  </w:p>
                </w:txbxContent>
              </v:textbox>
            </v:rect>
            <v:rect id="_x0000_s1561" style="position:absolute;left:1981;top:998;width:163;height:425" filled="f" stroked="f">
              <v:textbox inset="0,0,0,0">
                <w:txbxContent>
                  <w:p w:rsidR="00110475" w:rsidRPr="00FE0217" w:rsidRDefault="00110475" w:rsidP="00FE0217">
                    <w:pPr>
                      <w:rPr>
                        <w:sz w:val="19"/>
                      </w:rPr>
                    </w:pPr>
                    <w:r w:rsidRPr="00FE0217">
                      <w:rPr>
                        <w:color w:val="000000"/>
                        <w:sz w:val="14"/>
                        <w:szCs w:val="16"/>
                        <w:lang w:val="en-US"/>
                      </w:rPr>
                      <w:t>20</w:t>
                    </w:r>
                  </w:p>
                </w:txbxContent>
              </v:textbox>
            </v:rect>
            <v:rect id="_x0000_s1562" style="position:absolute;left:1981;top:621;width:163;height:425" filled="f" stroked="f">
              <v:textbox inset="0,0,0,0">
                <w:txbxContent>
                  <w:p w:rsidR="00110475" w:rsidRPr="00FE0217" w:rsidRDefault="00110475" w:rsidP="00FE0217">
                    <w:pPr>
                      <w:rPr>
                        <w:sz w:val="19"/>
                      </w:rPr>
                    </w:pPr>
                    <w:r w:rsidRPr="00FE0217">
                      <w:rPr>
                        <w:color w:val="000000"/>
                        <w:sz w:val="14"/>
                        <w:szCs w:val="16"/>
                        <w:lang w:val="en-US"/>
                      </w:rPr>
                      <w:t>30</w:t>
                    </w:r>
                  </w:p>
                </w:txbxContent>
              </v:textbox>
            </v:rect>
            <v:rect id="_x0000_s1563" style="position:absolute;left:1981;top:243;width:163;height:425" filled="f" stroked="f">
              <v:textbox inset="0,0,0,0">
                <w:txbxContent>
                  <w:p w:rsidR="00110475" w:rsidRPr="00FE0217" w:rsidRDefault="00110475" w:rsidP="00FE0217">
                    <w:pPr>
                      <w:rPr>
                        <w:sz w:val="19"/>
                      </w:rPr>
                    </w:pPr>
                    <w:r w:rsidRPr="00FE0217">
                      <w:rPr>
                        <w:color w:val="000000"/>
                        <w:sz w:val="14"/>
                        <w:szCs w:val="16"/>
                        <w:lang w:val="en-US"/>
                      </w:rPr>
                      <w:t>40</w:t>
                    </w:r>
                  </w:p>
                </w:txbxContent>
              </v:textbox>
            </v:rect>
            <v:rect id="_x0000_s1564" style="position:absolute;left:2111;top:50;width:325;height:425" filled="f" stroked="f">
              <v:textbox inset="0,0,0,0">
                <w:txbxContent>
                  <w:p w:rsidR="00110475" w:rsidRPr="00FE0217" w:rsidRDefault="00110475" w:rsidP="00FE0217">
                    <w:pPr>
                      <w:rPr>
                        <w:sz w:val="19"/>
                      </w:rPr>
                    </w:pPr>
                    <w:r w:rsidRPr="00FE0217">
                      <w:rPr>
                        <w:color w:val="000000"/>
                        <w:sz w:val="14"/>
                        <w:szCs w:val="16"/>
                      </w:rPr>
                      <w:t>2007</w:t>
                    </w:r>
                  </w:p>
                </w:txbxContent>
              </v:textbox>
            </v:rect>
            <v:rect id="_x0000_s1565" style="position:absolute;left:3761;top:771;width:325;height:425" filled="f" stroked="f">
              <v:textbox inset="0,0,0,0">
                <w:txbxContent>
                  <w:p w:rsidR="00110475" w:rsidRPr="00FE0217" w:rsidRDefault="00110475" w:rsidP="00FE0217">
                    <w:pPr>
                      <w:rPr>
                        <w:sz w:val="19"/>
                      </w:rPr>
                    </w:pPr>
                    <w:r w:rsidRPr="00FE0217">
                      <w:rPr>
                        <w:color w:val="000000"/>
                        <w:sz w:val="14"/>
                        <w:szCs w:val="16"/>
                      </w:rPr>
                      <w:t>2008</w:t>
                    </w:r>
                  </w:p>
                </w:txbxContent>
              </v:textbox>
            </v:rect>
            <v:rect id="_x0000_s1566" style="position:absolute;left:4123;top:2088;width:325;height:425" filled="f" stroked="f">
              <v:textbox inset="0,0,0,0">
                <w:txbxContent>
                  <w:p w:rsidR="00110475" w:rsidRPr="00FE0217" w:rsidRDefault="00110475" w:rsidP="00FE0217">
                    <w:pPr>
                      <w:rPr>
                        <w:sz w:val="19"/>
                      </w:rPr>
                    </w:pPr>
                    <w:r w:rsidRPr="00FE0217">
                      <w:rPr>
                        <w:color w:val="000000"/>
                        <w:sz w:val="14"/>
                        <w:szCs w:val="16"/>
                      </w:rPr>
                      <w:t>2009</w:t>
                    </w:r>
                  </w:p>
                </w:txbxContent>
              </v:textbox>
            </v:rect>
            <v:rect id="_x0000_s1567" style="position:absolute;left:3127;top:3128;width:325;height:425" filled="f" stroked="f">
              <v:textbox inset="0,0,0,0">
                <w:txbxContent>
                  <w:p w:rsidR="00110475" w:rsidRPr="00FE0217" w:rsidRDefault="00110475" w:rsidP="00FE0217">
                    <w:pPr>
                      <w:rPr>
                        <w:sz w:val="19"/>
                      </w:rPr>
                    </w:pPr>
                    <w:r w:rsidRPr="00FE0217">
                      <w:rPr>
                        <w:color w:val="000000"/>
                        <w:sz w:val="14"/>
                        <w:szCs w:val="16"/>
                      </w:rPr>
                      <w:t>2010</w:t>
                    </w:r>
                  </w:p>
                </w:txbxContent>
              </v:textbox>
            </v:rect>
            <v:rect id="_x0000_s1568" style="position:absolute;left:1096;top:3128;width:325;height:425" filled="f" stroked="f">
              <v:textbox inset="0,0,0,0">
                <w:txbxContent>
                  <w:p w:rsidR="00110475" w:rsidRPr="00FE0217" w:rsidRDefault="00110475" w:rsidP="00FE0217">
                    <w:pPr>
                      <w:rPr>
                        <w:sz w:val="19"/>
                      </w:rPr>
                    </w:pPr>
                    <w:r w:rsidRPr="00FE0217">
                      <w:rPr>
                        <w:color w:val="000000"/>
                        <w:sz w:val="14"/>
                        <w:szCs w:val="16"/>
                      </w:rPr>
                      <w:t>2011</w:t>
                    </w:r>
                  </w:p>
                </w:txbxContent>
              </v:textbox>
            </v:rect>
            <v:rect id="_x0000_s1569" style="position:absolute;left:100;top:2088;width:325;height:425" filled="f" stroked="f">
              <v:textbox inset="0,0,0,0">
                <w:txbxContent>
                  <w:p w:rsidR="00110475" w:rsidRPr="00FE0217" w:rsidRDefault="00110475" w:rsidP="00FE0217">
                    <w:pPr>
                      <w:rPr>
                        <w:sz w:val="19"/>
                      </w:rPr>
                    </w:pPr>
                    <w:r w:rsidRPr="00FE0217">
                      <w:rPr>
                        <w:color w:val="000000"/>
                        <w:sz w:val="14"/>
                        <w:szCs w:val="16"/>
                      </w:rPr>
                      <w:t>2012</w:t>
                    </w:r>
                  </w:p>
                </w:txbxContent>
              </v:textbox>
            </v:rect>
            <v:rect id="_x0000_s1570" style="position:absolute;left:462;top:771;width:325;height:425" filled="f" stroked="f">
              <v:textbox inset="0,0,0,0">
                <w:txbxContent>
                  <w:p w:rsidR="00110475" w:rsidRPr="00FE0217" w:rsidRDefault="00110475" w:rsidP="00FE0217">
                    <w:pPr>
                      <w:rPr>
                        <w:sz w:val="19"/>
                      </w:rPr>
                    </w:pPr>
                    <w:r w:rsidRPr="00FE0217">
                      <w:rPr>
                        <w:color w:val="000000"/>
                        <w:sz w:val="14"/>
                        <w:szCs w:val="16"/>
                      </w:rPr>
                      <w:t>2013</w:t>
                    </w:r>
                  </w:p>
                </w:txbxContent>
              </v:textbox>
            </v:rect>
            <v:rect id="_x0000_s1571" style="position:absolute;left:1689;top:3287;width:855;height:243" stroked="f"/>
            <v:rect id="_x0000_s1572" style="position:absolute;left:1749;top:3371;width:111;height:92" fillcolor="#99f" strokeweight="28e-5mm"/>
            <v:rect id="_x0000_s1573" style="position:absolute;left:1920;top:3375;width:956;height:388" filled="f" stroked="f">
              <v:textbox inset="0,0,0,0">
                <w:txbxContent>
                  <w:p w:rsidR="00110475" w:rsidRPr="00394A56" w:rsidRDefault="00110475" w:rsidP="00FE0217">
                    <w:pPr>
                      <w:rPr>
                        <w:rFonts w:ascii="Times New Roman" w:hAnsi="Times New Roman" w:cs="Times New Roman"/>
                        <w:sz w:val="20"/>
                        <w:szCs w:val="20"/>
                      </w:rPr>
                    </w:pPr>
                    <w:r w:rsidRPr="00394A56">
                      <w:rPr>
                        <w:rFonts w:ascii="Times New Roman" w:hAnsi="Times New Roman" w:cs="Times New Roman"/>
                        <w:color w:val="000000"/>
                        <w:sz w:val="20"/>
                        <w:szCs w:val="20"/>
                        <w:lang w:val="en-US"/>
                      </w:rPr>
                      <w:t>Імпорт</w:t>
                    </w:r>
                  </w:p>
                </w:txbxContent>
              </v:textbox>
            </v:rect>
            <w10:wrap type="none"/>
            <w10:anchorlock/>
          </v:group>
        </w:pict>
      </w:r>
    </w:p>
    <w:p w:rsidR="00FE0217" w:rsidRPr="00C3610A" w:rsidRDefault="00FE0217" w:rsidP="00D16988">
      <w:pPr>
        <w:suppressAutoHyphens/>
        <w:autoSpaceDE w:val="0"/>
        <w:autoSpaceDN w:val="0"/>
        <w:adjustRightInd w:val="0"/>
        <w:spacing w:after="0" w:line="360" w:lineRule="auto"/>
        <w:jc w:val="center"/>
        <w:rPr>
          <w:rFonts w:ascii="Times New Roman" w:hAnsi="Times New Roman" w:cs="Times New Roman"/>
          <w:sz w:val="28"/>
          <w:szCs w:val="28"/>
        </w:rPr>
      </w:pPr>
      <w:r w:rsidRPr="0073717A">
        <w:rPr>
          <w:rFonts w:ascii="Times New Roman" w:hAnsi="Times New Roman" w:cs="Times New Roman"/>
          <w:sz w:val="28"/>
          <w:szCs w:val="28"/>
          <w:lang w:val="uk-UA"/>
        </w:rPr>
        <w:t xml:space="preserve">Рис. </w:t>
      </w:r>
      <w:r w:rsidR="00430FCE">
        <w:rPr>
          <w:rFonts w:ascii="Times New Roman" w:hAnsi="Times New Roman" w:cs="Times New Roman"/>
          <w:sz w:val="28"/>
          <w:szCs w:val="28"/>
          <w:lang w:val="uk-UA"/>
        </w:rPr>
        <w:t>1.</w:t>
      </w:r>
      <w:r w:rsidRPr="0073717A">
        <w:rPr>
          <w:rFonts w:ascii="Times New Roman" w:hAnsi="Times New Roman" w:cs="Times New Roman"/>
          <w:sz w:val="28"/>
          <w:szCs w:val="28"/>
          <w:lang w:val="uk-UA"/>
        </w:rPr>
        <w:t>4. Частка експорту та імпорту машинобудівної галузі в загальній величині експор</w:t>
      </w:r>
      <w:r>
        <w:rPr>
          <w:rFonts w:ascii="Times New Roman" w:hAnsi="Times New Roman" w:cs="Times New Roman"/>
          <w:sz w:val="28"/>
          <w:szCs w:val="28"/>
          <w:lang w:val="uk-UA"/>
        </w:rPr>
        <w:t>ту-імпорту промисловості за 2007-2013</w:t>
      </w:r>
      <w:r w:rsidRPr="0073717A">
        <w:rPr>
          <w:rFonts w:ascii="Times New Roman" w:hAnsi="Times New Roman" w:cs="Times New Roman"/>
          <w:sz w:val="28"/>
          <w:szCs w:val="28"/>
          <w:lang w:val="uk-UA"/>
        </w:rPr>
        <w:t xml:space="preserve"> рр.</w:t>
      </w:r>
    </w:p>
    <w:p w:rsidR="00394A56" w:rsidRPr="00C3610A" w:rsidRDefault="00394A56" w:rsidP="00D16988">
      <w:pPr>
        <w:suppressAutoHyphens/>
        <w:autoSpaceDE w:val="0"/>
        <w:autoSpaceDN w:val="0"/>
        <w:adjustRightInd w:val="0"/>
        <w:spacing w:after="0" w:line="360" w:lineRule="auto"/>
        <w:jc w:val="center"/>
        <w:rPr>
          <w:rFonts w:ascii="Times New Roman" w:hAnsi="Times New Roman" w:cs="Times New Roman"/>
          <w:sz w:val="28"/>
          <w:szCs w:val="28"/>
        </w:rPr>
      </w:pPr>
    </w:p>
    <w:p w:rsidR="00FE0217" w:rsidRPr="0073717A" w:rsidRDefault="00FE0217" w:rsidP="00D16988">
      <w:pPr>
        <w:suppressAutoHyphen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3717A">
        <w:rPr>
          <w:rFonts w:ascii="Times New Roman" w:hAnsi="Times New Roman" w:cs="Times New Roman"/>
          <w:sz w:val="28"/>
          <w:szCs w:val="28"/>
          <w:lang w:val="uk-UA"/>
        </w:rPr>
        <w:t>Оскільки розвиток машинобудівного комплексу регіону та України в цілому залежить від розвитку окремих підприємств машинобудування, то при проведенні заходів з підвищення ефективності функціонування машинобудівного комплексу першочергову увагу слід звернути на підприємства.</w:t>
      </w:r>
    </w:p>
    <w:p w:rsidR="00FE0217" w:rsidRPr="0073717A" w:rsidRDefault="00FE0217" w:rsidP="00D16988">
      <w:pPr>
        <w:suppressAutoHyphen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3717A">
        <w:rPr>
          <w:rFonts w:ascii="Times New Roman" w:hAnsi="Times New Roman" w:cs="Times New Roman"/>
          <w:sz w:val="28"/>
          <w:szCs w:val="28"/>
          <w:lang w:val="uk-UA"/>
        </w:rPr>
        <w:t>Отже, для зменшення впливу перелічених негативних факторів менеджери підприємств машинобудування мають прагнути укладати договори з попередньою оплатою продукції, розширювати ринки збуту у Росії, Казахстані, Білорусі та в країнах ближнього та дальнього зарубіжжя.</w:t>
      </w:r>
    </w:p>
    <w:p w:rsidR="00E66825" w:rsidRPr="00E66825" w:rsidRDefault="00FE0217" w:rsidP="00E66825">
      <w:pPr>
        <w:suppressAutoHyphens/>
        <w:autoSpaceDE w:val="0"/>
        <w:autoSpaceDN w:val="0"/>
        <w:adjustRightInd w:val="0"/>
        <w:spacing w:after="0" w:line="360" w:lineRule="auto"/>
        <w:ind w:firstLine="720"/>
        <w:jc w:val="both"/>
        <w:rPr>
          <w:rFonts w:ascii="Georgia" w:hAnsi="Georgia"/>
          <w:color w:val="222222"/>
          <w:sz w:val="27"/>
          <w:szCs w:val="27"/>
          <w:shd w:val="clear" w:color="auto" w:fill="FFFFFF"/>
          <w:lang w:val="uk-UA"/>
        </w:rPr>
      </w:pPr>
      <w:r>
        <w:rPr>
          <w:rFonts w:ascii="Times New Roman" w:hAnsi="Times New Roman" w:cs="Times New Roman"/>
          <w:sz w:val="28"/>
          <w:szCs w:val="28"/>
          <w:lang w:val="uk-UA"/>
        </w:rPr>
        <w:t xml:space="preserve">      </w:t>
      </w:r>
      <w:r w:rsidRPr="0073717A">
        <w:rPr>
          <w:rFonts w:ascii="Times New Roman" w:hAnsi="Times New Roman" w:cs="Times New Roman"/>
          <w:sz w:val="28"/>
          <w:szCs w:val="28"/>
          <w:lang w:val="uk-UA"/>
        </w:rPr>
        <w:t>Велику увагу слід приділити розвитку наукоємних та високотехнологічних виробництв. Це призведе до зниження матеріалоємності продукції, до покращення якості та виходу виробництва на новий рівень, що дозволить зайняти нові ніші на світовому ринку</w:t>
      </w:r>
      <w:r w:rsidR="00C3610A" w:rsidRPr="00C3610A">
        <w:rPr>
          <w:rFonts w:ascii="Times New Roman" w:hAnsi="Times New Roman" w:cs="Times New Roman"/>
          <w:sz w:val="28"/>
          <w:szCs w:val="28"/>
        </w:rPr>
        <w:t>[26]</w:t>
      </w:r>
      <w:r w:rsidRPr="0073717A">
        <w:rPr>
          <w:rFonts w:ascii="Times New Roman" w:hAnsi="Times New Roman" w:cs="Times New Roman"/>
          <w:sz w:val="28"/>
          <w:szCs w:val="28"/>
          <w:lang w:val="uk-UA"/>
        </w:rPr>
        <w:t>.</w:t>
      </w:r>
      <w:r w:rsidR="00576F80" w:rsidRPr="00576F80">
        <w:rPr>
          <w:rFonts w:ascii="Georgia" w:hAnsi="Georgia"/>
          <w:color w:val="222222"/>
          <w:sz w:val="27"/>
          <w:szCs w:val="27"/>
          <w:shd w:val="clear" w:color="auto" w:fill="FFFFFF"/>
        </w:rPr>
        <w:t xml:space="preserve"> </w:t>
      </w:r>
    </w:p>
    <w:p w:rsidR="00E66825" w:rsidRPr="00E66825" w:rsidRDefault="00E66825" w:rsidP="00E66825">
      <w:pPr>
        <w:pStyle w:val="a7"/>
        <w:shd w:val="clear" w:color="auto" w:fill="FFFFFF"/>
        <w:suppressAutoHyphens/>
        <w:spacing w:before="0" w:beforeAutospacing="0" w:after="0" w:afterAutospacing="0" w:line="360" w:lineRule="auto"/>
        <w:ind w:firstLine="60"/>
        <w:jc w:val="both"/>
        <w:rPr>
          <w:sz w:val="28"/>
          <w:szCs w:val="28"/>
        </w:rPr>
      </w:pPr>
      <w:r>
        <w:rPr>
          <w:color w:val="000000"/>
          <w:sz w:val="28"/>
          <w:szCs w:val="28"/>
          <w:lang w:val="uk-UA"/>
        </w:rPr>
        <w:tab/>
        <w:t xml:space="preserve">Що до експорту, то </w:t>
      </w:r>
      <w:r w:rsidRPr="00E66825">
        <w:rPr>
          <w:sz w:val="28"/>
          <w:szCs w:val="28"/>
          <w:lang w:val="uk-UA"/>
        </w:rPr>
        <w:t>з</w:t>
      </w:r>
      <w:r>
        <w:rPr>
          <w:sz w:val="28"/>
          <w:szCs w:val="28"/>
          <w:lang w:val="uk-UA"/>
        </w:rPr>
        <w:t>агальний обсяг в машинобудівній</w:t>
      </w:r>
      <w:r w:rsidRPr="00E66825">
        <w:rPr>
          <w:sz w:val="28"/>
          <w:szCs w:val="28"/>
          <w:lang w:val="uk-UA"/>
        </w:rPr>
        <w:t xml:space="preserve"> галузі в 2013 році склав 10,3 млрд USD проти 12,98 млрд USD у 2012-му. Скорочення експорту зафіксоване на рівні 20,6%. Найбільше скоротився експорт транспортного машинобудування – на 28%. Перш за все, це зумовлено суттєвим зниженням поставок вагонів та локомотивів у Російську Федерацію на 40%, від чого українські підприємства недоотримали 1,64 млрд USD. Додало ваги і зниження </w:t>
      </w:r>
      <w:r w:rsidRPr="00E66825">
        <w:rPr>
          <w:sz w:val="28"/>
          <w:szCs w:val="28"/>
          <w:lang w:val="uk-UA"/>
        </w:rPr>
        <w:lastRenderedPageBreak/>
        <w:t>на 66% поставок літаків у Росію. Україна недоотримала від експорту повітряного транспорту 612 млн USD.</w:t>
      </w:r>
    </w:p>
    <w:p w:rsidR="00E66825" w:rsidRPr="00E66825" w:rsidRDefault="00E66825" w:rsidP="00E66825">
      <w:pPr>
        <w:pStyle w:val="a7"/>
        <w:shd w:val="clear" w:color="auto" w:fill="FFFFFF"/>
        <w:suppressAutoHyphens/>
        <w:spacing w:before="0" w:beforeAutospacing="0" w:after="0" w:afterAutospacing="0" w:line="360" w:lineRule="auto"/>
        <w:ind w:firstLine="709"/>
        <w:jc w:val="both"/>
        <w:rPr>
          <w:sz w:val="28"/>
          <w:szCs w:val="28"/>
        </w:rPr>
      </w:pPr>
      <w:r w:rsidRPr="00E66825">
        <w:rPr>
          <w:sz w:val="28"/>
          <w:szCs w:val="28"/>
          <w:lang w:val="uk-UA"/>
        </w:rPr>
        <w:t>На 5% скоротився експорт приладобудівної галузі. Невеликим позитивом можна вважати зростання експорту підйомно-транспортного обладнання (+30%), обладнання для обробки матеріалів (+15%), двигунів (+9,8%).</w:t>
      </w:r>
    </w:p>
    <w:p w:rsidR="00FE0217" w:rsidRDefault="00E66825" w:rsidP="00E66825">
      <w:pPr>
        <w:pStyle w:val="a7"/>
        <w:shd w:val="clear" w:color="auto" w:fill="FFFFFF"/>
        <w:suppressAutoHyphens/>
        <w:spacing w:before="0" w:beforeAutospacing="0" w:after="0" w:afterAutospacing="0" w:line="360" w:lineRule="auto"/>
        <w:ind w:firstLine="709"/>
        <w:jc w:val="both"/>
        <w:rPr>
          <w:sz w:val="28"/>
          <w:szCs w:val="28"/>
          <w:lang w:val="uk-UA"/>
        </w:rPr>
      </w:pPr>
      <w:r w:rsidRPr="00E66825">
        <w:rPr>
          <w:sz w:val="28"/>
          <w:szCs w:val="28"/>
          <w:lang w:val="uk-UA"/>
        </w:rPr>
        <w:t>Імпорт товарів машинобудування скоротився на 13,9% до 17,75 млрд USD, проте саме ці товари продовжують посідати друге місце (після енергоносіїв) у структурі товарного імпорту. Значного скорочення зазнав імпорт обладнання для сільського господарства та харчової промисловості (-30,7%), вантажних</w:t>
      </w:r>
      <w:r>
        <w:rPr>
          <w:sz w:val="28"/>
          <w:szCs w:val="28"/>
          <w:lang w:val="uk-UA"/>
        </w:rPr>
        <w:t xml:space="preserve">    </w:t>
      </w:r>
      <w:r w:rsidRPr="00E66825">
        <w:rPr>
          <w:sz w:val="28"/>
          <w:szCs w:val="28"/>
          <w:lang w:val="uk-UA"/>
        </w:rPr>
        <w:t xml:space="preserve"> (-13,5%) і легкових (-7,8%) автомобілів, двигунів (-13,3%), насосів (-7,1%). У той же час спостерігалося зростання імпорту комп’ютерної (6,9%) і побутової техніки (3,2%).</w:t>
      </w:r>
    </w:p>
    <w:p w:rsidR="00226417" w:rsidRDefault="00226417" w:rsidP="00E66825">
      <w:pPr>
        <w:pStyle w:val="a7"/>
        <w:shd w:val="clear" w:color="auto" w:fill="FFFFFF"/>
        <w:suppressAutoHyphens/>
        <w:spacing w:before="0" w:beforeAutospacing="0" w:after="0" w:afterAutospacing="0" w:line="360" w:lineRule="auto"/>
        <w:ind w:firstLine="709"/>
        <w:jc w:val="both"/>
        <w:rPr>
          <w:sz w:val="28"/>
          <w:szCs w:val="28"/>
          <w:lang w:val="uk-UA"/>
        </w:rPr>
      </w:pPr>
      <w:r>
        <w:rPr>
          <w:sz w:val="28"/>
          <w:szCs w:val="28"/>
          <w:lang w:val="uk-UA"/>
        </w:rPr>
        <w:t>Розглянемо динаміку зовнішньої торгівлі в Україні на рис. 1.5.</w:t>
      </w:r>
    </w:p>
    <w:p w:rsidR="00226417" w:rsidRDefault="00226417" w:rsidP="00576F80">
      <w:pPr>
        <w:tabs>
          <w:tab w:val="left" w:pos="709"/>
        </w:tabs>
        <w:suppressAutoHyphens/>
        <w:spacing w:after="0" w:line="360" w:lineRule="auto"/>
        <w:jc w:val="both"/>
        <w:rPr>
          <w:rFonts w:ascii="Times New Roman" w:eastAsia="Times New Roman" w:hAnsi="Times New Roman" w:cs="Times New Roman"/>
          <w:sz w:val="28"/>
          <w:szCs w:val="28"/>
          <w:lang w:val="uk-UA" w:eastAsia="ru-RU"/>
        </w:rPr>
      </w:pPr>
    </w:p>
    <w:p w:rsidR="00226417" w:rsidRDefault="00F010F8" w:rsidP="00576F80">
      <w:pPr>
        <w:tabs>
          <w:tab w:val="left" w:pos="709"/>
        </w:tabs>
        <w:suppressAutoHyphens/>
        <w:spacing w:after="0" w:line="360" w:lineRule="auto"/>
        <w:jc w:val="both"/>
        <w:rPr>
          <w:sz w:val="32"/>
          <w:szCs w:val="32"/>
          <w:lang w:val="uk-UA"/>
        </w:rPr>
      </w:pPr>
      <w:r>
        <w:rPr>
          <w:sz w:val="32"/>
          <w:szCs w:val="32"/>
          <w:lang w:val="uk-UA"/>
        </w:rPr>
        <w:t xml:space="preserve">              </w:t>
      </w:r>
      <w:r w:rsidR="00226417" w:rsidRPr="00226417">
        <w:rPr>
          <w:noProof/>
          <w:sz w:val="32"/>
          <w:szCs w:val="32"/>
          <w:lang w:eastAsia="ru-RU"/>
        </w:rPr>
        <w:drawing>
          <wp:inline distT="0" distB="0" distL="0" distR="0">
            <wp:extent cx="4868455" cy="2143125"/>
            <wp:effectExtent l="19050" t="0" r="8345" b="0"/>
            <wp:docPr id="1" name="Рисунок 4" descr="http://pricereview.com.ua/pic/tables_pic/images/2014/3oc_2014/St_Dir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icereview.com.ua/pic/tables_pic/images/2014/3oc_2014/St_Dir_2.png"/>
                    <pic:cNvPicPr>
                      <a:picLocks noChangeAspect="1" noChangeArrowheads="1"/>
                    </pic:cNvPicPr>
                  </pic:nvPicPr>
                  <pic:blipFill>
                    <a:blip r:embed="rId8" cstate="print"/>
                    <a:srcRect/>
                    <a:stretch>
                      <a:fillRect/>
                    </a:stretch>
                  </pic:blipFill>
                  <pic:spPr bwMode="auto">
                    <a:xfrm>
                      <a:off x="0" y="0"/>
                      <a:ext cx="4875456" cy="2146207"/>
                    </a:xfrm>
                    <a:prstGeom prst="rect">
                      <a:avLst/>
                    </a:prstGeom>
                    <a:noFill/>
                    <a:ln w="9525">
                      <a:noFill/>
                      <a:miter lim="800000"/>
                      <a:headEnd/>
                      <a:tailEnd/>
                    </a:ln>
                  </pic:spPr>
                </pic:pic>
              </a:graphicData>
            </a:graphic>
          </wp:inline>
        </w:drawing>
      </w:r>
    </w:p>
    <w:p w:rsidR="005F0127" w:rsidRDefault="00226417" w:rsidP="00226417">
      <w:pPr>
        <w:tabs>
          <w:tab w:val="left" w:pos="3330"/>
        </w:tabs>
        <w:jc w:val="center"/>
        <w:rPr>
          <w:rFonts w:ascii="Times New Roman" w:hAnsi="Times New Roman" w:cs="Times New Roman"/>
          <w:sz w:val="28"/>
          <w:szCs w:val="28"/>
          <w:lang w:val="uk-UA"/>
        </w:rPr>
      </w:pPr>
      <w:r>
        <w:rPr>
          <w:rFonts w:ascii="Times New Roman" w:hAnsi="Times New Roman" w:cs="Times New Roman"/>
          <w:sz w:val="28"/>
          <w:szCs w:val="28"/>
          <w:lang w:val="uk-UA"/>
        </w:rPr>
        <w:t>Рис. 1.5 Динаміка зовнішньої торгівлі в Україні</w:t>
      </w:r>
    </w:p>
    <w:p w:rsidR="008066AF" w:rsidRPr="00301135" w:rsidRDefault="008066AF" w:rsidP="008066AF">
      <w:pPr>
        <w:tabs>
          <w:tab w:val="left" w:pos="3330"/>
        </w:tabs>
        <w:suppressAutoHyphens/>
        <w:spacing w:after="0" w:line="360" w:lineRule="auto"/>
        <w:jc w:val="both"/>
        <w:rPr>
          <w:rFonts w:ascii="Times New Roman" w:hAnsi="Times New Roman" w:cs="Times New Roman"/>
          <w:sz w:val="28"/>
          <w:szCs w:val="28"/>
        </w:rPr>
      </w:pPr>
      <w:r w:rsidRPr="008066AF">
        <w:rPr>
          <w:rFonts w:ascii="Times New Roman" w:hAnsi="Times New Roman" w:cs="Times New Roman"/>
          <w:sz w:val="28"/>
          <w:szCs w:val="28"/>
          <w:shd w:val="clear" w:color="auto" w:fill="FFFFFF"/>
        </w:rPr>
        <w:t xml:space="preserve">         </w:t>
      </w:r>
      <w:r w:rsidR="00F010F8">
        <w:rPr>
          <w:rFonts w:ascii="Times New Roman" w:hAnsi="Times New Roman" w:cs="Times New Roman"/>
          <w:sz w:val="28"/>
          <w:szCs w:val="28"/>
          <w:shd w:val="clear" w:color="auto" w:fill="FFFFFF"/>
          <w:lang w:val="uk-UA"/>
        </w:rPr>
        <w:t>В 2013році відбулося гальмування всіх галузей виробничого промисловства</w:t>
      </w:r>
      <w:r w:rsidR="00F010F8" w:rsidRPr="00301135">
        <w:rPr>
          <w:rFonts w:ascii="Times New Roman" w:hAnsi="Times New Roman" w:cs="Times New Roman"/>
          <w:sz w:val="28"/>
          <w:szCs w:val="28"/>
          <w:shd w:val="clear" w:color="auto" w:fill="FFFFFF"/>
          <w:lang w:val="uk-UA"/>
        </w:rPr>
        <w:t xml:space="preserve">. </w:t>
      </w:r>
      <w:r w:rsidR="00F010F8" w:rsidRPr="00301135">
        <w:rPr>
          <w:rFonts w:ascii="Times New Roman" w:hAnsi="Times New Roman" w:cs="Times New Roman"/>
          <w:sz w:val="28"/>
          <w:szCs w:val="28"/>
        </w:rPr>
        <w:t>Більш істотним - з 17,2% до 9,9% - було гальмування спаду в машинобудуванні, зокрема спад в транспортному машинобудуванні скоротився з 29,4% до 19,9%. Частково цьому сприяло введення утилізаційного збору, що стимулювало автовиробників наростити обсяги виробництва. На відміну від металургії та харчової промисловості, прогнози експертів щодо перспектив машинобудування більш оптимістичні.</w:t>
      </w:r>
    </w:p>
    <w:p w:rsidR="00EB5351" w:rsidRDefault="00EB5351" w:rsidP="008D569E">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2</w:t>
      </w:r>
    </w:p>
    <w:p w:rsidR="00EB5351" w:rsidRDefault="00EB5351" w:rsidP="008D569E">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ДОСЛІДЖЕННЯ ФІНАНСОВОГО СТАНУ ПАТ «ЗТР» НА ОСНОВІ ФІНАНСОВОЇ ЗВІТНОСТІ</w:t>
      </w:r>
    </w:p>
    <w:p w:rsidR="008D569E" w:rsidRPr="00DE0E1C" w:rsidRDefault="008D569E" w:rsidP="008D569E">
      <w:pPr>
        <w:suppressAutoHyphens/>
        <w:spacing w:after="0" w:line="360" w:lineRule="auto"/>
        <w:jc w:val="center"/>
        <w:rPr>
          <w:rFonts w:ascii="Times New Roman" w:hAnsi="Times New Roman" w:cs="Times New Roman"/>
          <w:sz w:val="28"/>
          <w:szCs w:val="28"/>
        </w:rPr>
      </w:pPr>
    </w:p>
    <w:p w:rsidR="00EB5351" w:rsidRDefault="00EB5351" w:rsidP="007B1987">
      <w:pPr>
        <w:suppressAutoHyphens/>
        <w:spacing w:after="0" w:line="360" w:lineRule="auto"/>
        <w:jc w:val="both"/>
        <w:rPr>
          <w:rFonts w:ascii="Times New Roman" w:hAnsi="Times New Roman" w:cs="Times New Roman"/>
          <w:sz w:val="28"/>
          <w:szCs w:val="28"/>
          <w:lang w:val="uk-UA"/>
        </w:rPr>
      </w:pPr>
      <w:r w:rsidRPr="00DE0E1C">
        <w:rPr>
          <w:rFonts w:ascii="Times New Roman" w:hAnsi="Times New Roman" w:cs="Times New Roman"/>
          <w:sz w:val="28"/>
          <w:szCs w:val="28"/>
        </w:rPr>
        <w:tab/>
      </w:r>
      <w:r w:rsidRPr="0062186E">
        <w:rPr>
          <w:rFonts w:ascii="Times New Roman" w:hAnsi="Times New Roman" w:cs="Times New Roman"/>
          <w:sz w:val="28"/>
          <w:szCs w:val="28"/>
        </w:rPr>
        <w:t>2</w:t>
      </w:r>
      <w:r>
        <w:rPr>
          <w:rFonts w:ascii="Times New Roman" w:hAnsi="Times New Roman" w:cs="Times New Roman"/>
          <w:sz w:val="28"/>
          <w:szCs w:val="28"/>
          <w:lang w:val="uk-UA"/>
        </w:rPr>
        <w:t>.1 Організаційно – економічна характеристика підприємства ПАТ «ЗТР»</w:t>
      </w:r>
    </w:p>
    <w:p w:rsidR="008D569E" w:rsidRDefault="008D569E"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Публічне акціонерне товариство «Запоріжтрансформатор» є найбільшим в СНД і Європі підприємством з виробництва силових масляних трансформаторів і електричних реакторів з виробничою потужністю 60 тис. МВА в рік, сконцентрованої на одному виробничому майданчику.</w:t>
      </w:r>
    </w:p>
    <w:p w:rsidR="00EB5351" w:rsidRDefault="00EB5351" w:rsidP="00EB535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організаційну структуру підприємства на рис.2.1</w:t>
      </w:r>
    </w:p>
    <w:p w:rsidR="00EB5351" w:rsidRDefault="00C167AB" w:rsidP="00EB5351">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noProof/>
          <w:sz w:val="28"/>
          <w:szCs w:val="28"/>
          <w:lang w:eastAsia="ru-RU"/>
        </w:rPr>
        <w:pict>
          <v:group id="_x0000_s1643" style="position:absolute;left:0;text-align:left;margin-left:1.95pt;margin-top:8.7pt;width:480.75pt;height:289.5pt;z-index:251835392" coordorigin="1740,5655" coordsize="9615,5790">
            <v:shape id="_x0000_s1644" type="#_x0000_t202" style="position:absolute;left:5010;top:5655;width:3270;height:810">
              <v:textbox>
                <w:txbxContent>
                  <w:p w:rsidR="00110475"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Генеральний директор</w:t>
                    </w:r>
                  </w:p>
                  <w:p w:rsidR="00110475" w:rsidRPr="00397B09"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Ігор Клейнер</w:t>
                    </w:r>
                  </w:p>
                </w:txbxContent>
              </v:textbox>
            </v:shape>
            <v:shape id="_x0000_s1645" type="#_x0000_t202" style="position:absolute;left:6540;top:6900;width:2190;height:1320">
              <v:textbox>
                <w:txbxContent>
                  <w:p w:rsidR="00110475"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Директор з вир</w:t>
                    </w:r>
                    <w:r>
                      <w:rPr>
                        <w:rFonts w:ascii="Times New Roman" w:hAnsi="Times New Roman" w:cs="Times New Roman"/>
                        <w:sz w:val="24"/>
                        <w:szCs w:val="24"/>
                        <w:lang w:val="uk-UA"/>
                      </w:rPr>
                      <w:t>о</w:t>
                    </w:r>
                    <w:r>
                      <w:rPr>
                        <w:rFonts w:ascii="Times New Roman" w:hAnsi="Times New Roman" w:cs="Times New Roman"/>
                        <w:sz w:val="24"/>
                        <w:szCs w:val="24"/>
                        <w:lang w:val="uk-UA"/>
                      </w:rPr>
                      <w:t>бництва</w:t>
                    </w:r>
                  </w:p>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Віктор Ібадулаєв</w:t>
                    </w:r>
                  </w:p>
                </w:txbxContent>
              </v:textbox>
            </v:shape>
            <v:shape id="_x0000_s1646" type="#_x0000_t202" style="position:absolute;left:9045;top:8760;width:2310;height:1335">
              <v:textbox>
                <w:txbxContent>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Директор з перс</w:t>
                    </w:r>
                    <w:r>
                      <w:rPr>
                        <w:rFonts w:ascii="Times New Roman" w:hAnsi="Times New Roman" w:cs="Times New Roman"/>
                        <w:sz w:val="24"/>
                        <w:szCs w:val="24"/>
                        <w:lang w:val="uk-UA"/>
                      </w:rPr>
                      <w:t>о</w:t>
                    </w:r>
                    <w:r>
                      <w:rPr>
                        <w:rFonts w:ascii="Times New Roman" w:hAnsi="Times New Roman" w:cs="Times New Roman"/>
                        <w:sz w:val="24"/>
                        <w:szCs w:val="24"/>
                        <w:lang w:val="uk-UA"/>
                      </w:rPr>
                      <w:t>налу Юліана П</w:t>
                    </w:r>
                    <w:r>
                      <w:rPr>
                        <w:rFonts w:ascii="Times New Roman" w:hAnsi="Times New Roman" w:cs="Times New Roman"/>
                        <w:sz w:val="24"/>
                        <w:szCs w:val="24"/>
                        <w:lang w:val="uk-UA"/>
                      </w:rPr>
                      <w:t>е</w:t>
                    </w:r>
                    <w:r>
                      <w:rPr>
                        <w:rFonts w:ascii="Times New Roman" w:hAnsi="Times New Roman" w:cs="Times New Roman"/>
                        <w:sz w:val="24"/>
                        <w:szCs w:val="24"/>
                        <w:lang w:val="uk-UA"/>
                      </w:rPr>
                      <w:t>рун</w:t>
                    </w:r>
                  </w:p>
                </w:txbxContent>
              </v:textbox>
            </v:shape>
            <v:shape id="_x0000_s1647" type="#_x0000_t202" style="position:absolute;left:7605;top:10635;width:3270;height:810">
              <v:textbox>
                <w:txbxContent>
                  <w:p w:rsidR="00110475"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Головний інженер</w:t>
                    </w:r>
                  </w:p>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Анатолій Поварчук</w:t>
                    </w:r>
                  </w:p>
                </w:txbxContent>
              </v:textbox>
            </v:shape>
            <v:shape id="_x0000_s1648" type="#_x0000_t202" style="position:absolute;left:4215;top:6900;width:1995;height:1320">
              <v:textbox>
                <w:txbxContent>
                  <w:p w:rsidR="00110475"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Директор з пр</w:t>
                    </w:r>
                    <w:r>
                      <w:rPr>
                        <w:rFonts w:ascii="Times New Roman" w:hAnsi="Times New Roman" w:cs="Times New Roman"/>
                        <w:sz w:val="24"/>
                        <w:szCs w:val="24"/>
                        <w:lang w:val="uk-UA"/>
                      </w:rPr>
                      <w:t>о</w:t>
                    </w:r>
                    <w:r>
                      <w:rPr>
                        <w:rFonts w:ascii="Times New Roman" w:hAnsi="Times New Roman" w:cs="Times New Roman"/>
                        <w:sz w:val="24"/>
                        <w:szCs w:val="24"/>
                        <w:lang w:val="uk-UA"/>
                      </w:rPr>
                      <w:t>дажу</w:t>
                    </w:r>
                  </w:p>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Олександр Цієр</w:t>
                    </w:r>
                  </w:p>
                </w:txbxContent>
              </v:textbox>
            </v:shape>
            <v:shape id="_x0000_s1649" type="#_x0000_t202" style="position:absolute;left:1740;top:6900;width:2205;height:1320">
              <v:textbox>
                <w:txbxContent>
                  <w:p w:rsidR="00110475" w:rsidRPr="00397B09" w:rsidRDefault="00110475" w:rsidP="00EB5351">
                    <w:pPr>
                      <w:spacing w:after="0" w:line="240" w:lineRule="auto"/>
                      <w:jc w:val="center"/>
                      <w:rPr>
                        <w:rFonts w:ascii="Times New Roman" w:hAnsi="Times New Roman" w:cs="Times New Roman"/>
                        <w:sz w:val="24"/>
                        <w:szCs w:val="24"/>
                        <w:lang w:val="uk-UA"/>
                      </w:rPr>
                    </w:pPr>
                    <w:r w:rsidRPr="00397B09">
                      <w:rPr>
                        <w:rFonts w:ascii="Times New Roman" w:hAnsi="Times New Roman" w:cs="Times New Roman"/>
                        <w:sz w:val="24"/>
                        <w:szCs w:val="24"/>
                        <w:lang w:val="uk-UA"/>
                      </w:rPr>
                      <w:t>Технічний дире</w:t>
                    </w:r>
                    <w:r w:rsidRPr="00397B09">
                      <w:rPr>
                        <w:rFonts w:ascii="Times New Roman" w:hAnsi="Times New Roman" w:cs="Times New Roman"/>
                        <w:sz w:val="24"/>
                        <w:szCs w:val="24"/>
                        <w:lang w:val="uk-UA"/>
                      </w:rPr>
                      <w:t>к</w:t>
                    </w:r>
                    <w:r w:rsidRPr="00397B09">
                      <w:rPr>
                        <w:rFonts w:ascii="Times New Roman" w:hAnsi="Times New Roman" w:cs="Times New Roman"/>
                        <w:sz w:val="24"/>
                        <w:szCs w:val="24"/>
                        <w:lang w:val="uk-UA"/>
                      </w:rPr>
                      <w:t>тор</w:t>
                    </w:r>
                  </w:p>
                  <w:p w:rsidR="00110475" w:rsidRPr="00397B09" w:rsidRDefault="00110475" w:rsidP="00EB5351">
                    <w:pPr>
                      <w:spacing w:after="0" w:line="240" w:lineRule="auto"/>
                      <w:jc w:val="center"/>
                      <w:rPr>
                        <w:rFonts w:ascii="Times New Roman" w:hAnsi="Times New Roman" w:cs="Times New Roman"/>
                        <w:sz w:val="24"/>
                        <w:szCs w:val="24"/>
                        <w:lang w:val="uk-UA"/>
                      </w:rPr>
                    </w:pPr>
                    <w:r w:rsidRPr="00397B09">
                      <w:rPr>
                        <w:rFonts w:ascii="Times New Roman" w:hAnsi="Times New Roman" w:cs="Times New Roman"/>
                        <w:sz w:val="24"/>
                        <w:szCs w:val="24"/>
                        <w:lang w:val="uk-UA"/>
                      </w:rPr>
                      <w:t>Леонід Контор</w:t>
                    </w:r>
                    <w:r w:rsidRPr="00397B09">
                      <w:rPr>
                        <w:rFonts w:ascii="Times New Roman" w:hAnsi="Times New Roman" w:cs="Times New Roman"/>
                        <w:sz w:val="24"/>
                        <w:szCs w:val="24"/>
                        <w:lang w:val="uk-UA"/>
                      </w:rPr>
                      <w:t>о</w:t>
                    </w:r>
                    <w:r w:rsidRPr="00397B09">
                      <w:rPr>
                        <w:rFonts w:ascii="Times New Roman" w:hAnsi="Times New Roman" w:cs="Times New Roman"/>
                        <w:sz w:val="24"/>
                        <w:szCs w:val="24"/>
                        <w:lang w:val="uk-UA"/>
                      </w:rPr>
                      <w:t>вич</w:t>
                    </w:r>
                  </w:p>
                </w:txbxContent>
              </v:textbox>
            </v:shape>
            <v:shape id="_x0000_s1650" type="#_x0000_t202" style="position:absolute;left:1740;top:8760;width:2175;height:1335">
              <v:textbox>
                <w:txbxContent>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Генеральний конструктор Ол</w:t>
                    </w:r>
                    <w:r>
                      <w:rPr>
                        <w:rFonts w:ascii="Times New Roman" w:hAnsi="Times New Roman" w:cs="Times New Roman"/>
                        <w:sz w:val="24"/>
                        <w:szCs w:val="24"/>
                        <w:lang w:val="uk-UA"/>
                      </w:rPr>
                      <w:t>е</w:t>
                    </w:r>
                    <w:r>
                      <w:rPr>
                        <w:rFonts w:ascii="Times New Roman" w:hAnsi="Times New Roman" w:cs="Times New Roman"/>
                        <w:sz w:val="24"/>
                        <w:szCs w:val="24"/>
                        <w:lang w:val="uk-UA"/>
                      </w:rPr>
                      <w:t>ксандр Басс</w:t>
                    </w:r>
                  </w:p>
                </w:txbxContent>
              </v:textbox>
            </v:shape>
            <v:shape id="_x0000_s1651" type="#_x0000_t202" style="position:absolute;left:9045;top:6900;width:2220;height:1320">
              <v:textbox>
                <w:txbxContent>
                  <w:p w:rsidR="00110475"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Директор з якості</w:t>
                    </w:r>
                  </w:p>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Михайло Осерв</w:t>
                    </w:r>
                    <w:r>
                      <w:rPr>
                        <w:rFonts w:ascii="Times New Roman" w:hAnsi="Times New Roman" w:cs="Times New Roman"/>
                        <w:sz w:val="24"/>
                        <w:szCs w:val="24"/>
                        <w:lang w:val="uk-UA"/>
                      </w:rPr>
                      <w:t>а</w:t>
                    </w:r>
                    <w:r>
                      <w:rPr>
                        <w:rFonts w:ascii="Times New Roman" w:hAnsi="Times New Roman" w:cs="Times New Roman"/>
                        <w:sz w:val="24"/>
                        <w:szCs w:val="24"/>
                        <w:lang w:val="uk-UA"/>
                      </w:rPr>
                      <w:t>єв</w:t>
                    </w:r>
                  </w:p>
                </w:txbxContent>
              </v:textbox>
            </v:shape>
            <v:shape id="_x0000_s1652" type="#_x0000_t202" style="position:absolute;left:4215;top:8760;width:1995;height:1335">
              <v:textbox>
                <w:txbxContent>
                  <w:p w:rsidR="00110475"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Фінансовий д</w:t>
                    </w:r>
                    <w:r>
                      <w:rPr>
                        <w:rFonts w:ascii="Times New Roman" w:hAnsi="Times New Roman" w:cs="Times New Roman"/>
                        <w:sz w:val="24"/>
                        <w:szCs w:val="24"/>
                        <w:lang w:val="uk-UA"/>
                      </w:rPr>
                      <w:t>и</w:t>
                    </w:r>
                    <w:r>
                      <w:rPr>
                        <w:rFonts w:ascii="Times New Roman" w:hAnsi="Times New Roman" w:cs="Times New Roman"/>
                        <w:sz w:val="24"/>
                        <w:szCs w:val="24"/>
                        <w:lang w:val="uk-UA"/>
                      </w:rPr>
                      <w:t>ректор</w:t>
                    </w:r>
                  </w:p>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Лідія Горбань</w:t>
                    </w:r>
                    <w:r>
                      <w:rPr>
                        <w:rFonts w:ascii="Times New Roman" w:hAnsi="Times New Roman" w:cs="Times New Roman"/>
                        <w:sz w:val="24"/>
                        <w:szCs w:val="24"/>
                        <w:lang w:val="uk-UA"/>
                      </w:rPr>
                      <w:t>о</w:t>
                    </w:r>
                    <w:r>
                      <w:rPr>
                        <w:rFonts w:ascii="Times New Roman" w:hAnsi="Times New Roman" w:cs="Times New Roman"/>
                        <w:sz w:val="24"/>
                        <w:szCs w:val="24"/>
                        <w:lang w:val="uk-UA"/>
                      </w:rPr>
                      <w:t>ва</w:t>
                    </w:r>
                  </w:p>
                </w:txbxContent>
              </v:textbox>
            </v:shape>
            <v:shape id="_x0000_s1653" type="#_x0000_t202" style="position:absolute;left:2610;top:10635;width:3270;height:810">
              <v:textbox>
                <w:txbxContent>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Директор фінансових те</w:t>
                    </w:r>
                    <w:r>
                      <w:rPr>
                        <w:rFonts w:ascii="Times New Roman" w:hAnsi="Times New Roman" w:cs="Times New Roman"/>
                        <w:sz w:val="24"/>
                        <w:szCs w:val="24"/>
                        <w:lang w:val="uk-UA"/>
                      </w:rPr>
                      <w:t>х</w:t>
                    </w:r>
                    <w:r>
                      <w:rPr>
                        <w:rFonts w:ascii="Times New Roman" w:hAnsi="Times New Roman" w:cs="Times New Roman"/>
                        <w:sz w:val="24"/>
                        <w:szCs w:val="24"/>
                        <w:lang w:val="uk-UA"/>
                      </w:rPr>
                      <w:t>нологій Максим Гужва</w:t>
                    </w:r>
                  </w:p>
                </w:txbxContent>
              </v:textbox>
            </v:shape>
            <v:shape id="_x0000_s1654" type="#_x0000_t202" style="position:absolute;left:6540;top:8760;width:2190;height:1335">
              <v:textbox>
                <w:txbxContent>
                  <w:p w:rsidR="00110475" w:rsidRPr="00D45DDD" w:rsidRDefault="00110475" w:rsidP="00EB535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Директор з зак</w:t>
                    </w:r>
                    <w:r>
                      <w:rPr>
                        <w:rFonts w:ascii="Times New Roman" w:hAnsi="Times New Roman" w:cs="Times New Roman"/>
                        <w:sz w:val="24"/>
                        <w:szCs w:val="24"/>
                        <w:lang w:val="uk-UA"/>
                      </w:rPr>
                      <w:t>у</w:t>
                    </w:r>
                    <w:r>
                      <w:rPr>
                        <w:rFonts w:ascii="Times New Roman" w:hAnsi="Times New Roman" w:cs="Times New Roman"/>
                        <w:sz w:val="24"/>
                        <w:szCs w:val="24"/>
                        <w:lang w:val="uk-UA"/>
                      </w:rPr>
                      <w:t>пок Сергій Єрь</w:t>
                    </w:r>
                    <w:r>
                      <w:rPr>
                        <w:rFonts w:ascii="Times New Roman" w:hAnsi="Times New Roman" w:cs="Times New Roman"/>
                        <w:sz w:val="24"/>
                        <w:szCs w:val="24"/>
                        <w:lang w:val="uk-UA"/>
                      </w:rPr>
                      <w:t>о</w:t>
                    </w:r>
                    <w:r>
                      <w:rPr>
                        <w:rFonts w:ascii="Times New Roman" w:hAnsi="Times New Roman" w:cs="Times New Roman"/>
                        <w:sz w:val="24"/>
                        <w:szCs w:val="24"/>
                        <w:lang w:val="uk-UA"/>
                      </w:rPr>
                      <w:t>мін</w:t>
                    </w:r>
                  </w:p>
                </w:txbxContent>
              </v:textbox>
            </v:shape>
            <v:shape id="_x0000_s1655" type="#_x0000_t32" style="position:absolute;left:3255;top:6465;width:2625;height:435;flip:x" o:connectortype="straight"/>
            <v:shape id="_x0000_s1656" type="#_x0000_t32" style="position:absolute;left:5760;top:6465;width:270;height:435;flip:x" o:connectortype="straight"/>
            <v:shape id="_x0000_s1657" type="#_x0000_t32" style="position:absolute;left:6855;top:6465;width:345;height:435" o:connectortype="straight"/>
            <v:shape id="_x0000_s1658" type="#_x0000_t32" style="position:absolute;left:7500;top:6465;width:2580;height:435" o:connectortype="straight"/>
            <v:shape id="_x0000_s1659" type="#_x0000_t32" style="position:absolute;left:2790;top:8220;width:0;height:540" o:connectortype="straight"/>
            <v:shape id="_x0000_s1660" type="#_x0000_t32" style="position:absolute;left:5145;top:8220;width:0;height:540" o:connectortype="straight"/>
            <v:shape id="_x0000_s1661" type="#_x0000_t32" style="position:absolute;left:7605;top:8220;width:0;height:540" o:connectortype="straight"/>
            <v:shape id="_x0000_s1662" type="#_x0000_t32" style="position:absolute;left:10365;top:8220;width:0;height:540" o:connectortype="straight"/>
            <v:shape id="_x0000_s1663" type="#_x0000_t32" style="position:absolute;left:2895;top:10095;width:1050;height:540" o:connectortype="straight"/>
            <v:shape id="_x0000_s1664" type="#_x0000_t32" style="position:absolute;left:9360;top:10095;width:900;height:540;flip:x" o:connectortype="straight"/>
          </v:group>
        </w:pict>
      </w:r>
    </w:p>
    <w:p w:rsidR="00EB5351" w:rsidRDefault="00EB5351" w:rsidP="00EB5351">
      <w:pPr>
        <w:tabs>
          <w:tab w:val="left" w:pos="7680"/>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EB5351" w:rsidRDefault="00EB5351" w:rsidP="00EB5351">
      <w:pPr>
        <w:spacing w:after="0" w:line="360" w:lineRule="auto"/>
        <w:ind w:firstLine="708"/>
        <w:jc w:val="both"/>
        <w:rPr>
          <w:rFonts w:ascii="Times New Roman" w:hAnsi="Times New Roman" w:cs="Times New Roman"/>
          <w:sz w:val="28"/>
          <w:szCs w:val="28"/>
          <w:lang w:val="uk-UA"/>
        </w:rPr>
      </w:pPr>
    </w:p>
    <w:p w:rsidR="00EB5351" w:rsidRDefault="00EB5351" w:rsidP="00EB5351">
      <w:pPr>
        <w:spacing w:after="0" w:line="360" w:lineRule="auto"/>
        <w:ind w:firstLine="708"/>
        <w:jc w:val="both"/>
        <w:rPr>
          <w:rFonts w:ascii="Times New Roman" w:hAnsi="Times New Roman" w:cs="Times New Roman"/>
          <w:sz w:val="28"/>
          <w:szCs w:val="28"/>
          <w:lang w:val="uk-UA"/>
        </w:rPr>
      </w:pPr>
    </w:p>
    <w:p w:rsidR="00EB5351" w:rsidRDefault="00EB5351" w:rsidP="00EB5351">
      <w:pPr>
        <w:spacing w:after="0" w:line="360" w:lineRule="auto"/>
        <w:ind w:firstLine="708"/>
        <w:jc w:val="both"/>
        <w:rPr>
          <w:rFonts w:ascii="Times New Roman" w:hAnsi="Times New Roman" w:cs="Times New Roman"/>
          <w:sz w:val="28"/>
          <w:szCs w:val="28"/>
          <w:lang w:val="uk-UA"/>
        </w:rPr>
      </w:pPr>
    </w:p>
    <w:p w:rsidR="00EB5351" w:rsidRDefault="00EB5351" w:rsidP="00EB5351">
      <w:pPr>
        <w:spacing w:after="0" w:line="360" w:lineRule="auto"/>
        <w:ind w:firstLine="708"/>
        <w:jc w:val="both"/>
        <w:rPr>
          <w:rFonts w:ascii="Times New Roman" w:hAnsi="Times New Roman" w:cs="Times New Roman"/>
          <w:sz w:val="28"/>
          <w:szCs w:val="28"/>
          <w:lang w:val="uk-UA"/>
        </w:rPr>
      </w:pPr>
    </w:p>
    <w:p w:rsidR="00EB5351" w:rsidRDefault="00EB5351" w:rsidP="00EB5351">
      <w:pPr>
        <w:spacing w:after="0" w:line="360" w:lineRule="auto"/>
        <w:ind w:firstLine="708"/>
        <w:jc w:val="both"/>
        <w:rPr>
          <w:rFonts w:ascii="Times New Roman" w:hAnsi="Times New Roman" w:cs="Times New Roman"/>
          <w:sz w:val="28"/>
          <w:szCs w:val="28"/>
          <w:lang w:val="uk-UA"/>
        </w:rPr>
      </w:pPr>
    </w:p>
    <w:p w:rsidR="00EB5351" w:rsidRDefault="00EB5351" w:rsidP="00EB5351">
      <w:pPr>
        <w:spacing w:after="0" w:line="360" w:lineRule="auto"/>
        <w:ind w:firstLine="708"/>
        <w:jc w:val="center"/>
        <w:rPr>
          <w:rFonts w:ascii="Times New Roman" w:hAnsi="Times New Roman" w:cs="Times New Roman"/>
          <w:sz w:val="28"/>
          <w:szCs w:val="28"/>
          <w:lang w:val="uk-UA"/>
        </w:rPr>
      </w:pPr>
    </w:p>
    <w:p w:rsidR="00EB5351" w:rsidRDefault="00EB5351" w:rsidP="00EB5351">
      <w:pPr>
        <w:spacing w:after="0" w:line="360" w:lineRule="auto"/>
        <w:ind w:firstLine="708"/>
        <w:jc w:val="center"/>
        <w:rPr>
          <w:rFonts w:ascii="Times New Roman" w:hAnsi="Times New Roman" w:cs="Times New Roman"/>
          <w:sz w:val="28"/>
          <w:szCs w:val="28"/>
          <w:lang w:val="uk-UA"/>
        </w:rPr>
      </w:pPr>
    </w:p>
    <w:p w:rsidR="00EB5351" w:rsidRDefault="00EB5351" w:rsidP="00EB5351">
      <w:pPr>
        <w:spacing w:after="0" w:line="360" w:lineRule="auto"/>
        <w:ind w:firstLine="708"/>
        <w:jc w:val="center"/>
        <w:rPr>
          <w:rFonts w:ascii="Times New Roman" w:hAnsi="Times New Roman" w:cs="Times New Roman"/>
          <w:sz w:val="28"/>
          <w:szCs w:val="28"/>
          <w:lang w:val="uk-UA"/>
        </w:rPr>
      </w:pPr>
    </w:p>
    <w:p w:rsidR="00EB5351" w:rsidRDefault="00EB5351" w:rsidP="00EB5351">
      <w:pPr>
        <w:spacing w:after="0" w:line="360" w:lineRule="auto"/>
        <w:ind w:firstLine="708"/>
        <w:jc w:val="center"/>
        <w:rPr>
          <w:rFonts w:ascii="Times New Roman" w:hAnsi="Times New Roman" w:cs="Times New Roman"/>
          <w:sz w:val="28"/>
          <w:szCs w:val="28"/>
          <w:lang w:val="uk-UA"/>
        </w:rPr>
      </w:pPr>
    </w:p>
    <w:p w:rsidR="00EB5351" w:rsidRDefault="00EB5351" w:rsidP="00EB5351">
      <w:pPr>
        <w:spacing w:after="0" w:line="360" w:lineRule="auto"/>
        <w:ind w:firstLine="708"/>
        <w:jc w:val="center"/>
        <w:rPr>
          <w:rFonts w:ascii="Times New Roman" w:hAnsi="Times New Roman" w:cs="Times New Roman"/>
          <w:sz w:val="28"/>
          <w:szCs w:val="28"/>
          <w:lang w:val="uk-UA"/>
        </w:rPr>
      </w:pPr>
    </w:p>
    <w:p w:rsidR="00EB5351" w:rsidRDefault="00EB5351" w:rsidP="00EB5351">
      <w:pPr>
        <w:spacing w:after="0" w:line="360" w:lineRule="auto"/>
        <w:ind w:firstLine="708"/>
        <w:jc w:val="center"/>
        <w:rPr>
          <w:rFonts w:ascii="Times New Roman" w:hAnsi="Times New Roman" w:cs="Times New Roman"/>
          <w:sz w:val="28"/>
          <w:szCs w:val="28"/>
          <w:lang w:val="uk-UA"/>
        </w:rPr>
      </w:pPr>
    </w:p>
    <w:p w:rsidR="00EB5351" w:rsidRDefault="00EB5351" w:rsidP="00EB5351">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Рис.2.1 Організаційна структура підприємства ПАТ «ЗТР»</w:t>
      </w:r>
    </w:p>
    <w:p w:rsidR="00EB5351" w:rsidRDefault="00EB5351" w:rsidP="00EB5351">
      <w:pPr>
        <w:spacing w:after="0" w:line="360" w:lineRule="auto"/>
        <w:ind w:firstLine="708"/>
        <w:jc w:val="center"/>
        <w:rPr>
          <w:rFonts w:ascii="Times New Roman" w:hAnsi="Times New Roman" w:cs="Times New Roman"/>
          <w:sz w:val="28"/>
          <w:szCs w:val="28"/>
          <w:lang w:val="uk-UA"/>
        </w:rPr>
      </w:pPr>
    </w:p>
    <w:p w:rsidR="00EB5351" w:rsidRDefault="00EB5351" w:rsidP="007B1987">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Підприємство було засноване в 1947 році як Запорізький трансформаторний завод (ЗТЗ), а в 1994 році в результаті приватизації, було перетворено в акціонерне товариство «Запоріжтрансформатор».</w:t>
      </w:r>
    </w:p>
    <w:p w:rsidR="00EB5351" w:rsidRDefault="00EB5351" w:rsidP="007B1987">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66 років роботи на ринку, ЗТР придбав світову популярність і високу репутацію виробника якісних і надійних в експлуатації трансформаторів і реакторів. Відмінною рисою вироблюваного устаткування ЗТР є його висока експлуатаційна надійність.</w:t>
      </w:r>
    </w:p>
    <w:p w:rsidR="00EB5351" w:rsidRDefault="00EB5351" w:rsidP="007B1987">
      <w:pPr>
        <w:suppressAutoHyphens/>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Завдяки реалізації масштабних інвестиційних програм, направлених на повне оновлення виробничого і випробувального комплексу, вдосконалення технології проектування і виробництва, усунення «вузьких місць» у виробничому процесі, а також поліпшення інфраструктури і умов праці, ЗТР займає гідне місце серед світових лідерів галузі, маючи високий рівень технічної оснащеності і культури виробництва. Об'єм інвестицій в 2005 – 2013 роках склав більше 80 млн дол.</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Діюча на ЗТР система менеджменту дозволяє комплексно і успішно вирішувати питання, пов'язані із забезпеченням якості продукції, екології і безпеки праці. Система менеджменту сертифікована на відповідність міжнародним стандартам ISO 9001:2008, ISO 14001:2004, OHSAS 18001:2007.</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ПАТ «Запоріжтрансформатор» випускає весь спектр силових масляних трансформаторів для підприємств електроенергетики, промисловості і комунальної сфери.</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Номенклатура</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продукції</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ПАО</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"ЗТР"</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включає</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силовімасляні</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трансформатори</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різного</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призначення</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від</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1</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МВАдо</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1250</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МВА</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на</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класи</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напруги</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від</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10</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кВ</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до</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1150</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кВ включно,</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електричні</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реактори</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і</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керовані</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шунтуючі реактори.</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Генераторні трансформатори призначені для передачі потужності, що виробляється на електростанціях, в магістральну мережу високої напруги.</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ЗТР випускає генераторні трансформатори: </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однофазні, потужністю до 533 МВА і на класи напруги до 1150 кВ;</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трифазні, потужністю до 1250 МВА на класи напруги до 525 кВ.</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Трансформатори можуть виконуватися з розщепленими генераторними обмотками для одночасного підключення до двох генераторів і забезпечуватися вбудованими перемикачами для регулювання напруги під навантаженням – РПН, або при відключенні трансформатора від мережі – ПБВ.</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Автотрансформатори призначені для зв'язку двох високовольтних мереж різної напруги (110, 220, 330, 400, 500, 750 кВ).</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ЗТР випускає автотрансформатори: </w:t>
      </w:r>
    </w:p>
    <w:p w:rsidR="00EB5351" w:rsidRDefault="00EB5351" w:rsidP="007B1987">
      <w:pPr>
        <w:pStyle w:val="a3"/>
        <w:numPr>
          <w:ilvl w:val="0"/>
          <w:numId w:val="28"/>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однофазні, потужністю до 667 МВА на класи напруги до 1150 кВ;</w:t>
      </w:r>
    </w:p>
    <w:p w:rsidR="00EB5351" w:rsidRDefault="00EB5351" w:rsidP="007B1987">
      <w:pPr>
        <w:pStyle w:val="a3"/>
        <w:numPr>
          <w:ilvl w:val="0"/>
          <w:numId w:val="28"/>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трифазні, потужністю до 500 МВА на класи напруги до 500 кВ.</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Автотрансформатори, вироблювані ЗТР, зазвичай забезпечені стабілізуючою третинною обмоткою, сполученою в трикутник, яка може використовуватися для живлення власних потреб.</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Трансформатори для підстанцій магістральних і розподільних електричних мереж, а також промислових підприємств призначені в основному для пониження напруги 110–500 кВ до рівня місцевих розподільних мереж 6–35 кВ, у тому числі мереж промислових підприємств.</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ЗТР випускає двух- і три обмоткові трансформатори даного типу, а також трансформатори з розщепленими обмотками. Практично всі вони забезпечені перемикачами для регулювання напруги під навантаженням – РПН.</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ЗТР випускає трансформатори для ліній електропередач постійного струму на напругу до ±750 кВ і для потужних перетворюючих підстанцій між</w:t>
      </w:r>
      <w:r>
        <w:rPr>
          <w:lang w:val="uk-UA"/>
        </w:rPr>
        <w:t xml:space="preserve"> </w:t>
      </w:r>
      <w:r>
        <w:rPr>
          <w:sz w:val="28"/>
          <w:szCs w:val="28"/>
          <w:lang w:val="uk-UA"/>
        </w:rPr>
        <w:t>с</w:t>
      </w:r>
      <w:r>
        <w:rPr>
          <w:rFonts w:ascii="Times New Roman" w:hAnsi="Times New Roman" w:cs="Times New Roman"/>
          <w:sz w:val="28"/>
          <w:szCs w:val="28"/>
          <w:lang w:val="uk-UA"/>
        </w:rPr>
        <w:t>истемного зв'язку (вставок постійного струму).</w:t>
      </w:r>
    </w:p>
    <w:p w:rsidR="00EB5351" w:rsidRDefault="00301135"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Виробництва ПАТ</w:t>
      </w:r>
      <w:r w:rsidR="00EB5351">
        <w:rPr>
          <w:rFonts w:ascii="Times New Roman" w:hAnsi="Times New Roman" w:cs="Times New Roman"/>
          <w:sz w:val="28"/>
          <w:szCs w:val="28"/>
          <w:lang w:val="uk-UA"/>
        </w:rPr>
        <w:t xml:space="preserve"> "ЗТР", що шунтують реактори, призначені для компенсації реактивної потужності в лініях електропередач напругою 35-800 кВ. </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Реактори дозволяють збільшити пропускну спроможність лінії, понизити втрати електроенергії при її трансформації, поліпшити якість електроенергії такою, що поставляється споживачеві.</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Базова модель шунтуючих реакторів була розроблена з урахуванням досвіду експлуатації реакторів в електричних мережах впродовж 30 років. В якості базової конструкції шунтуючого реактора була вибрана конструкція із стержневою магнітною системою з немагнітними проміжками в стержні, як найбільш надійна, економічна і більш повно задовольняюча вимогам замовників.</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Нейт</w:t>
      </w:r>
      <w:r w:rsidR="003C70CD">
        <w:rPr>
          <w:rFonts w:ascii="Times New Roman" w:hAnsi="Times New Roman" w:cs="Times New Roman"/>
          <w:sz w:val="28"/>
          <w:szCs w:val="28"/>
          <w:lang w:val="uk-UA"/>
        </w:rPr>
        <w:t>ральні реактори виробництва ПАТ «ЗТР»</w:t>
      </w:r>
      <w:r>
        <w:rPr>
          <w:rFonts w:ascii="Times New Roman" w:hAnsi="Times New Roman" w:cs="Times New Roman"/>
          <w:sz w:val="28"/>
          <w:szCs w:val="28"/>
          <w:lang w:val="uk-UA"/>
        </w:rPr>
        <w:t xml:space="preserve"> призначені для обмеження струмів короткого замикання на землю при аварії на лінії електропередач.</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правило, виконуються без магнітної системи, з екранами, розташованими зовні і по торцях обмотки. Ізоляція обмоток – масло</w:t>
      </w:r>
      <w:r w:rsidRPr="00C07824">
        <w:rPr>
          <w:rFonts w:ascii="Times New Roman" w:hAnsi="Times New Roman" w:cs="Times New Roman"/>
          <w:sz w:val="28"/>
          <w:szCs w:val="28"/>
        </w:rPr>
        <w:t xml:space="preserve"> </w:t>
      </w:r>
      <w:r>
        <w:rPr>
          <w:rFonts w:ascii="Times New Roman" w:hAnsi="Times New Roman" w:cs="Times New Roman"/>
          <w:sz w:val="28"/>
          <w:szCs w:val="28"/>
          <w:lang w:val="uk-UA"/>
        </w:rPr>
        <w:t>барьерного типу. Система охолодження типу М.</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Керований шунтуючий реактор - новий тип облаштування FACTS (кероване устаткування для електричних мереж змінного струму).</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Керовані виробництвом ПАО "ЗТР", що шунтують реактори, призначений для автоматичного управління потоками реактивної потужності і стабілізації рівнів напруги.</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Силові трансформатори й електричні реактори, вироблені на ЗТР, по якості й сервісу знаходяться на рівні світових стандартів й реалізуються по найбільш конкурентним цінам.</w:t>
      </w:r>
    </w:p>
    <w:p w:rsidR="00EB5351" w:rsidRPr="00207A4E" w:rsidRDefault="00EB5351" w:rsidP="007B1987">
      <w:pPr>
        <w:pStyle w:val="a3"/>
        <w:numPr>
          <w:ilvl w:val="0"/>
          <w:numId w:val="30"/>
        </w:numPr>
        <w:suppressAutoHyphens/>
        <w:spacing w:after="0" w:line="360" w:lineRule="auto"/>
        <w:ind w:left="0" w:firstLine="426"/>
        <w:jc w:val="both"/>
        <w:rPr>
          <w:rFonts w:ascii="Times New Roman" w:eastAsia="Times New Roman" w:hAnsi="Times New Roman"/>
          <w:sz w:val="28"/>
          <w:szCs w:val="28"/>
          <w:lang w:val="uk-UA" w:eastAsia="ru-RU"/>
        </w:rPr>
      </w:pPr>
      <w:r>
        <w:rPr>
          <w:rFonts w:ascii="Times New Roman" w:hAnsi="Times New Roman" w:cs="Times New Roman"/>
          <w:sz w:val="28"/>
          <w:szCs w:val="28"/>
          <w:lang w:val="uk-UA"/>
        </w:rPr>
        <w:t>Відмінні особливості – продукція ЗТР надійна в експлуатації; ЗТР швидко задовольняє потреби замовників; після продажне технічне обслуговування й сервіс здійснюється швидко з високим рівнем технічної компетентності.</w:t>
      </w:r>
    </w:p>
    <w:p w:rsidR="00EB5351" w:rsidRDefault="00EB5351" w:rsidP="007B1987">
      <w:pPr>
        <w:pStyle w:val="a3"/>
        <w:suppressAutoHyphens/>
        <w:spacing w:after="0" w:line="360" w:lineRule="auto"/>
        <w:ind w:left="0" w:firstLine="426"/>
        <w:jc w:val="both"/>
        <w:rPr>
          <w:rFonts w:ascii="Times New Roman" w:eastAsia="Times New Roman" w:hAnsi="Times New Roman"/>
          <w:sz w:val="28"/>
          <w:szCs w:val="28"/>
          <w:lang w:val="uk-UA" w:eastAsia="ru-RU"/>
        </w:rPr>
      </w:pPr>
      <w:r>
        <w:rPr>
          <w:rFonts w:ascii="Times New Roman" w:hAnsi="Times New Roman" w:cs="Times New Roman"/>
          <w:sz w:val="28"/>
          <w:szCs w:val="28"/>
          <w:lang w:val="uk-UA"/>
        </w:rPr>
        <w:t>Розглянемо аналіз основних показників фінансово – господарської діяльності</w:t>
      </w:r>
      <w:r w:rsidRPr="00207A4E">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 таблиці 2.1.</w:t>
      </w:r>
    </w:p>
    <w:p w:rsidR="00EB5351" w:rsidRDefault="00EB5351" w:rsidP="007B1987">
      <w:pPr>
        <w:pStyle w:val="a3"/>
        <w:suppressAutoHyphens/>
        <w:spacing w:after="0" w:line="360" w:lineRule="auto"/>
        <w:ind w:left="0" w:firstLine="426"/>
        <w:jc w:val="righ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Таблиця 2.1</w:t>
      </w:r>
    </w:p>
    <w:p w:rsidR="00EB5351" w:rsidRDefault="00EB5351" w:rsidP="007B1987">
      <w:pPr>
        <w:pStyle w:val="a3"/>
        <w:suppressAutoHyphens/>
        <w:spacing w:after="0" w:line="360" w:lineRule="auto"/>
        <w:jc w:val="center"/>
        <w:rPr>
          <w:rFonts w:ascii="Times New Roman" w:eastAsia="Times New Roman" w:hAnsi="Times New Roman"/>
          <w:sz w:val="28"/>
          <w:szCs w:val="28"/>
          <w:lang w:val="uk-UA" w:eastAsia="ru-RU"/>
        </w:rPr>
      </w:pPr>
      <w:r w:rsidRPr="00E56E0A">
        <w:rPr>
          <w:rFonts w:ascii="Times New Roman" w:eastAsia="Times New Roman" w:hAnsi="Times New Roman"/>
          <w:sz w:val="28"/>
          <w:szCs w:val="28"/>
          <w:lang w:val="uk-UA" w:eastAsia="ru-RU"/>
        </w:rPr>
        <w:t>Аналіз основних показників фінансово-господарської діяльності ПАТ</w:t>
      </w:r>
    </w:p>
    <w:p w:rsidR="00EB5351" w:rsidRPr="00E56E0A" w:rsidRDefault="00EB5351" w:rsidP="007B1987">
      <w:pPr>
        <w:pStyle w:val="a3"/>
        <w:suppressAutoHyphens/>
        <w:spacing w:after="0" w:line="360" w:lineRule="auto"/>
        <w:jc w:val="center"/>
        <w:rPr>
          <w:rFonts w:ascii="Times New Roman" w:eastAsia="Times New Roman" w:hAnsi="Times New Roman"/>
          <w:sz w:val="28"/>
          <w:szCs w:val="28"/>
          <w:lang w:val="uk-UA" w:eastAsia="ru-RU"/>
        </w:rPr>
      </w:pPr>
      <w:r w:rsidRPr="00E56E0A">
        <w:rPr>
          <w:rFonts w:ascii="Times New Roman" w:eastAsia="Times New Roman" w:hAnsi="Times New Roman"/>
          <w:sz w:val="28"/>
          <w:szCs w:val="28"/>
          <w:lang w:val="uk-UA" w:eastAsia="ru-RU"/>
        </w:rPr>
        <w:t>«Запоріжтрансформатор</w:t>
      </w:r>
      <w:bookmarkStart w:id="0" w:name="_GoBack"/>
      <w:bookmarkEnd w:id="0"/>
      <w:r>
        <w:rPr>
          <w:rFonts w:ascii="Times New Roman" w:eastAsia="Times New Roman" w:hAnsi="Times New Roman"/>
          <w:sz w:val="28"/>
          <w:szCs w:val="28"/>
          <w:lang w:val="uk-UA" w:eastAsia="ru-RU"/>
        </w:rPr>
        <w:t>»  за 2012-2013</w:t>
      </w:r>
      <w:r w:rsidRPr="00E56E0A">
        <w:rPr>
          <w:rFonts w:ascii="Times New Roman" w:eastAsia="Times New Roman" w:hAnsi="Times New Roman"/>
          <w:sz w:val="28"/>
          <w:szCs w:val="28"/>
          <w:lang w:val="uk-UA" w:eastAsia="ru-RU"/>
        </w:rPr>
        <w:t xml:space="preserve"> рр.</w:t>
      </w:r>
    </w:p>
    <w:tbl>
      <w:tblPr>
        <w:tblpPr w:leftFromText="180" w:rightFromText="180" w:bottomFromText="200" w:vertAnchor="text"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52"/>
        <w:gridCol w:w="1276"/>
        <w:gridCol w:w="1417"/>
        <w:gridCol w:w="1134"/>
        <w:gridCol w:w="1134"/>
        <w:gridCol w:w="1134"/>
      </w:tblGrid>
      <w:tr w:rsidR="00EB5351" w:rsidTr="008D569E">
        <w:trPr>
          <w:trHeight w:val="702"/>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Показники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Одиниці виміру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2012 рік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2013 рік</w:t>
            </w:r>
          </w:p>
        </w:tc>
        <w:tc>
          <w:tcPr>
            <w:tcW w:w="1134" w:type="dxa"/>
            <w:tcBorders>
              <w:top w:val="single" w:sz="4" w:space="0" w:color="000000"/>
              <w:left w:val="single" w:sz="4" w:space="0" w:color="000000"/>
              <w:bottom w:val="single" w:sz="4" w:space="0" w:color="000000"/>
              <w:right w:val="single" w:sz="4" w:space="0" w:color="000000"/>
            </w:tcBorders>
            <w:vAlign w:val="center"/>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Відхилення, +/-</w:t>
            </w:r>
          </w:p>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B5351" w:rsidRDefault="008D569E"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w:t>
            </w:r>
            <w:r w:rsidR="00EB5351">
              <w:rPr>
                <w:rFonts w:ascii="Times New Roman" w:eastAsia="Times New Roman" w:hAnsi="Times New Roman"/>
                <w:sz w:val="24"/>
                <w:szCs w:val="24"/>
                <w:lang w:val="uk-UA" w:eastAsia="ru-RU"/>
              </w:rPr>
              <w:t xml:space="preserve"> %</w:t>
            </w:r>
          </w:p>
        </w:tc>
      </w:tr>
      <w:tr w:rsidR="00EB5351" w:rsidTr="008D569E">
        <w:trPr>
          <w:trHeight w:val="587"/>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Обсяг товарної продукції в діючих оптових цінах</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4139282</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2715043</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-1424239</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65,59</w:t>
            </w:r>
          </w:p>
        </w:tc>
      </w:tr>
      <w:tr w:rsidR="00EB5351" w:rsidTr="008D569E">
        <w:trPr>
          <w:trHeight w:val="411"/>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Обсяг чистої реалізованої продукції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3947828</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2717510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-1230318</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68,8</w:t>
            </w:r>
          </w:p>
        </w:tc>
      </w:tr>
      <w:tr w:rsidR="00EB5351" w:rsidTr="008D569E">
        <w:trPr>
          <w:trHeight w:val="405"/>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Чисельність працівників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Осіб</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4881</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4738</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-143</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97,1</w:t>
            </w:r>
          </w:p>
        </w:tc>
      </w:tr>
      <w:tr w:rsidR="00EB5351" w:rsidTr="008D569E">
        <w:trPr>
          <w:trHeight w:val="567"/>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Обсяг товарної продукції на одного робітника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840,04</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573,04</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-267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68,22</w:t>
            </w:r>
          </w:p>
        </w:tc>
      </w:tr>
      <w:tr w:rsidR="00EB5351" w:rsidTr="008D569E">
        <w:trPr>
          <w:trHeight w:val="264"/>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Фонд оплати праці</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227479</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229337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1858</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100,8</w:t>
            </w:r>
          </w:p>
        </w:tc>
      </w:tr>
      <w:tr w:rsidR="00EB5351" w:rsidTr="008D569E">
        <w:trPr>
          <w:trHeight w:val="409"/>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Середньорічна заробітна плата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46,60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48,40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1,8</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103,9</w:t>
            </w:r>
          </w:p>
        </w:tc>
      </w:tr>
      <w:tr w:rsidR="00EB5351" w:rsidTr="008D569E">
        <w:trPr>
          <w:trHeight w:val="439"/>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Собівартість реалізованої продукції</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2365985</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1785380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-580605</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75,5</w:t>
            </w:r>
          </w:p>
        </w:tc>
      </w:tr>
    </w:tbl>
    <w:p w:rsidR="00EB5351" w:rsidRDefault="003C70CD" w:rsidP="007B1987">
      <w:pPr>
        <w:suppressAutoHyphens/>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w:t>
      </w:r>
      <w:r w:rsidR="00EB5351">
        <w:rPr>
          <w:rFonts w:ascii="Times New Roman" w:hAnsi="Times New Roman" w:cs="Times New Roman"/>
          <w:sz w:val="28"/>
          <w:szCs w:val="28"/>
          <w:lang w:val="uk-UA"/>
        </w:rPr>
        <w:t xml:space="preserve"> 2.1</w:t>
      </w:r>
    </w:p>
    <w:tbl>
      <w:tblPr>
        <w:tblpPr w:leftFromText="180" w:rightFromText="180" w:bottomFromText="200" w:vertAnchor="text"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3"/>
        <w:gridCol w:w="1134"/>
        <w:gridCol w:w="1418"/>
        <w:gridCol w:w="1276"/>
        <w:gridCol w:w="1275"/>
        <w:gridCol w:w="1701"/>
      </w:tblGrid>
      <w:tr w:rsidR="00EB5351" w:rsidTr="00EB5351">
        <w:trPr>
          <w:trHeight w:val="447"/>
        </w:trPr>
        <w:tc>
          <w:tcPr>
            <w:tcW w:w="2943"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Валовий прибуток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1581843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932130</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-649713</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58,9</w:t>
            </w:r>
          </w:p>
        </w:tc>
      </w:tr>
      <w:tr w:rsidR="00EB5351" w:rsidTr="00EB5351">
        <w:trPr>
          <w:trHeight w:val="732"/>
        </w:trPr>
        <w:tc>
          <w:tcPr>
            <w:tcW w:w="2943"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Фінансовий результат від операційної діяльності</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1408646</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676626</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-732020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48,0</w:t>
            </w:r>
          </w:p>
        </w:tc>
      </w:tr>
      <w:tr w:rsidR="00EB5351" w:rsidTr="00EB5351">
        <w:trPr>
          <w:trHeight w:val="455"/>
        </w:trPr>
        <w:tc>
          <w:tcPr>
            <w:tcW w:w="2943"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Чистий прибуток (збиток)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Тис. грн.</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946942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329180</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-617762</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34,8</w:t>
            </w:r>
          </w:p>
        </w:tc>
      </w:tr>
      <w:tr w:rsidR="00EB5351" w:rsidTr="00EB5351">
        <w:trPr>
          <w:trHeight w:val="446"/>
        </w:trPr>
        <w:tc>
          <w:tcPr>
            <w:tcW w:w="2943"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Рентабельність продукції</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66,86</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34,3</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-32,56</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51,3</w:t>
            </w:r>
          </w:p>
        </w:tc>
      </w:tr>
      <w:tr w:rsidR="00EB5351" w:rsidTr="00EB5351">
        <w:trPr>
          <w:trHeight w:val="437"/>
        </w:trPr>
        <w:tc>
          <w:tcPr>
            <w:tcW w:w="2943"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Рентабельність капіталу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B5351" w:rsidRDefault="00EB5351" w:rsidP="007B1987">
            <w:pPr>
              <w:suppressAutoHyphen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31,25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48,48</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17,23</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EB5351" w:rsidRDefault="00EB5351" w:rsidP="007B1987">
            <w:pPr>
              <w:suppressAutoHyphens/>
              <w:spacing w:after="0" w:line="240" w:lineRule="auto"/>
              <w:jc w:val="center"/>
              <w:rPr>
                <w:rFonts w:ascii="Times New Roman" w:eastAsia="Times New Roman" w:hAnsi="Times New Roman"/>
                <w:spacing w:val="-6"/>
                <w:sz w:val="24"/>
                <w:szCs w:val="24"/>
                <w:lang w:val="uk-UA" w:eastAsia="ru-RU"/>
              </w:rPr>
            </w:pPr>
            <w:r>
              <w:rPr>
                <w:rFonts w:ascii="Times New Roman" w:eastAsia="Times New Roman" w:hAnsi="Times New Roman"/>
                <w:spacing w:val="-6"/>
                <w:sz w:val="24"/>
                <w:szCs w:val="24"/>
                <w:lang w:val="uk-UA" w:eastAsia="ru-RU"/>
              </w:rPr>
              <w:t>155,1</w:t>
            </w:r>
          </w:p>
        </w:tc>
      </w:tr>
    </w:tbl>
    <w:p w:rsidR="00EB5351" w:rsidRDefault="00EB5351"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Безпека та охорона здоров</w:t>
      </w:r>
      <w:r w:rsidRPr="00803BF2">
        <w:rPr>
          <w:rFonts w:ascii="Times New Roman" w:hAnsi="Times New Roman" w:cs="Times New Roman"/>
          <w:sz w:val="28"/>
          <w:szCs w:val="28"/>
        </w:rPr>
        <w:t>’</w:t>
      </w:r>
      <w:r>
        <w:rPr>
          <w:rFonts w:ascii="Times New Roman" w:hAnsi="Times New Roman" w:cs="Times New Roman"/>
          <w:sz w:val="28"/>
          <w:szCs w:val="28"/>
          <w:lang w:val="uk-UA"/>
        </w:rPr>
        <w:t>я на ПАТ «ЗТР».</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Підприємство забезпечує безпечне виробництво й охорону здоров</w:t>
      </w:r>
      <w:r w:rsidRPr="00803BF2">
        <w:rPr>
          <w:rFonts w:ascii="Times New Roman" w:hAnsi="Times New Roman" w:cs="Times New Roman"/>
          <w:sz w:val="28"/>
          <w:szCs w:val="28"/>
        </w:rPr>
        <w:t>’</w:t>
      </w:r>
      <w:r>
        <w:rPr>
          <w:rFonts w:ascii="Times New Roman" w:hAnsi="Times New Roman" w:cs="Times New Roman"/>
          <w:sz w:val="28"/>
          <w:szCs w:val="28"/>
          <w:lang w:val="uk-UA"/>
        </w:rPr>
        <w:t>я персоналу.</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Відмінні особливості:</w:t>
      </w:r>
    </w:p>
    <w:p w:rsidR="00EB5351" w:rsidRDefault="00EB5351" w:rsidP="007B1987">
      <w:pPr>
        <w:pStyle w:val="a3"/>
        <w:numPr>
          <w:ilvl w:val="0"/>
          <w:numId w:val="30"/>
        </w:numPr>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діяльність в рамках законодавчих актів, нормами й правилами з охорони праці, діючими в Україні;</w:t>
      </w:r>
    </w:p>
    <w:p w:rsidR="00EB5351" w:rsidRDefault="00EB5351" w:rsidP="007B1987">
      <w:pPr>
        <w:pStyle w:val="a3"/>
        <w:numPr>
          <w:ilvl w:val="0"/>
          <w:numId w:val="30"/>
        </w:numPr>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 управлінських і виробничих рішень з урахуванням небезпек і ризиків наміченої діяльності, а також забезпечуючи запобігання аварій та захворювань;</w:t>
      </w:r>
    </w:p>
    <w:p w:rsidR="00EB5351" w:rsidRDefault="00EB5351" w:rsidP="007B1987">
      <w:pPr>
        <w:pStyle w:val="a3"/>
        <w:numPr>
          <w:ilvl w:val="0"/>
          <w:numId w:val="30"/>
        </w:numPr>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здійснення періодичного інформування всіх зацікавлених сторін про свою діяльність в області безпеки й охорони здоров</w:t>
      </w:r>
      <w:r w:rsidRPr="005D4AE5">
        <w:rPr>
          <w:rFonts w:ascii="Times New Roman" w:hAnsi="Times New Roman" w:cs="Times New Roman"/>
          <w:sz w:val="28"/>
          <w:szCs w:val="28"/>
        </w:rPr>
        <w:t>’</w:t>
      </w:r>
      <w:r>
        <w:rPr>
          <w:rFonts w:ascii="Times New Roman" w:hAnsi="Times New Roman" w:cs="Times New Roman"/>
          <w:sz w:val="28"/>
          <w:szCs w:val="28"/>
          <w:lang w:val="uk-UA"/>
        </w:rPr>
        <w:t>я;</w:t>
      </w:r>
    </w:p>
    <w:p w:rsidR="00EB5351" w:rsidRDefault="00EB5351" w:rsidP="007B1987">
      <w:pPr>
        <w:pStyle w:val="a3"/>
        <w:numPr>
          <w:ilvl w:val="0"/>
          <w:numId w:val="30"/>
        </w:numPr>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введення системи менеджменту в область безпеки й охорони здоров</w:t>
      </w:r>
      <w:r w:rsidRPr="005D4AE5">
        <w:rPr>
          <w:rFonts w:ascii="Times New Roman" w:hAnsi="Times New Roman" w:cs="Times New Roman"/>
          <w:sz w:val="28"/>
          <w:szCs w:val="28"/>
        </w:rPr>
        <w:t>’</w:t>
      </w:r>
      <w:r>
        <w:rPr>
          <w:rFonts w:ascii="Times New Roman" w:hAnsi="Times New Roman" w:cs="Times New Roman"/>
          <w:sz w:val="28"/>
          <w:szCs w:val="28"/>
          <w:lang w:val="uk-UA"/>
        </w:rPr>
        <w:t>я в співвідношенні з потребами стандарту ОН</w:t>
      </w:r>
      <w:r>
        <w:rPr>
          <w:rFonts w:ascii="Times New Roman" w:hAnsi="Times New Roman" w:cs="Times New Roman"/>
          <w:sz w:val="28"/>
          <w:szCs w:val="28"/>
          <w:lang w:val="en-US"/>
        </w:rPr>
        <w:t>SAS</w:t>
      </w:r>
      <w:r>
        <w:rPr>
          <w:rFonts w:ascii="Times New Roman" w:hAnsi="Times New Roman" w:cs="Times New Roman"/>
          <w:sz w:val="28"/>
          <w:szCs w:val="28"/>
          <w:lang w:val="uk-UA"/>
        </w:rPr>
        <w:t xml:space="preserve"> – 18001 й постійне її удосконалення;</w:t>
      </w:r>
    </w:p>
    <w:p w:rsidR="00EB5351" w:rsidRPr="00E56E0A" w:rsidRDefault="00EB5351" w:rsidP="007B1987">
      <w:pPr>
        <w:pStyle w:val="a3"/>
        <w:numPr>
          <w:ilvl w:val="0"/>
          <w:numId w:val="30"/>
        </w:numPr>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промислової безпеки промислових об</w:t>
      </w:r>
      <w:r w:rsidRPr="005D4AE5">
        <w:rPr>
          <w:rFonts w:ascii="Times New Roman" w:hAnsi="Times New Roman" w:cs="Times New Roman"/>
          <w:sz w:val="28"/>
          <w:szCs w:val="28"/>
          <w:lang w:val="uk-UA"/>
        </w:rPr>
        <w:t>’</w:t>
      </w:r>
      <w:r>
        <w:rPr>
          <w:rFonts w:ascii="Times New Roman" w:hAnsi="Times New Roman" w:cs="Times New Roman"/>
          <w:sz w:val="28"/>
          <w:szCs w:val="28"/>
          <w:lang w:val="uk-UA"/>
        </w:rPr>
        <w:t>єктів, зменшення небезпеки й ризиків за рахунок підвищення надійності технологічного обладнання, забезпечення його безпечної та безаварійної роботи й покращення системи менеджменту.</w:t>
      </w:r>
      <w:r w:rsidRPr="00CE1349">
        <w:rPr>
          <w:lang w:val="uk-UA"/>
        </w:rPr>
        <w:t xml:space="preserve"> </w:t>
      </w:r>
    </w:p>
    <w:p w:rsidR="00EB5351" w:rsidRPr="00207A4E" w:rsidRDefault="00EB5351"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EB5351" w:rsidRDefault="00EB5351"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2.2 Аналіз активів та капіталу ПАТ «ЗТР»</w:t>
      </w:r>
    </w:p>
    <w:p w:rsidR="008D569E" w:rsidRDefault="008D569E" w:rsidP="007B1987">
      <w:pPr>
        <w:suppressAutoHyphens/>
        <w:spacing w:after="0" w:line="360" w:lineRule="auto"/>
        <w:ind w:firstLine="708"/>
        <w:jc w:val="both"/>
        <w:rPr>
          <w:rFonts w:ascii="Times New Roman" w:hAnsi="Times New Roman" w:cs="Times New Roman"/>
          <w:sz w:val="28"/>
          <w:szCs w:val="28"/>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Для аналізу активів та капіталу застосовуємо вертикальний та горизонтальний аналізи.  Для аналізу використовуємо баланси підприє</w:t>
      </w:r>
      <w:r w:rsidR="003C70CD">
        <w:rPr>
          <w:rFonts w:ascii="Times New Roman" w:hAnsi="Times New Roman" w:cs="Times New Roman"/>
          <w:sz w:val="28"/>
          <w:szCs w:val="28"/>
          <w:lang w:val="uk-UA"/>
        </w:rPr>
        <w:t>мства ПАТ «ЗТР» за 2012-2013рр</w:t>
      </w:r>
      <w:r>
        <w:rPr>
          <w:rFonts w:ascii="Times New Roman" w:hAnsi="Times New Roman" w:cs="Times New Roman"/>
          <w:sz w:val="28"/>
          <w:szCs w:val="28"/>
          <w:lang w:val="uk-UA"/>
        </w:rPr>
        <w:t>.</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Аналіз активів ПАТ «ЗТР» за 2012 рік наведений в таблиці 2.2.</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Таблиця 2.2</w:t>
      </w:r>
    </w:p>
    <w:p w:rsidR="00EB5351" w:rsidRDefault="00EB5351" w:rsidP="007B1987">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Аналіз активів ПАТ «ЗТР» за 2012 рік</w:t>
      </w:r>
    </w:p>
    <w:tbl>
      <w:tblPr>
        <w:tblStyle w:val="a4"/>
        <w:tblW w:w="0" w:type="auto"/>
        <w:tblLook w:val="04A0"/>
      </w:tblPr>
      <w:tblGrid>
        <w:gridCol w:w="3085"/>
        <w:gridCol w:w="1134"/>
        <w:gridCol w:w="1134"/>
        <w:gridCol w:w="1134"/>
        <w:gridCol w:w="1134"/>
        <w:gridCol w:w="1134"/>
        <w:gridCol w:w="1099"/>
      </w:tblGrid>
      <w:tr w:rsidR="00EB5351" w:rsidTr="00EB5351">
        <w:tc>
          <w:tcPr>
            <w:tcW w:w="3085" w:type="dxa"/>
            <w:vMerge w:val="restart"/>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Найменування статі</w:t>
            </w:r>
          </w:p>
        </w:tc>
        <w:tc>
          <w:tcPr>
            <w:tcW w:w="2268"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звітного періоду</w:t>
            </w:r>
          </w:p>
        </w:tc>
        <w:tc>
          <w:tcPr>
            <w:tcW w:w="2268"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звітного періоду</w:t>
            </w:r>
          </w:p>
        </w:tc>
        <w:tc>
          <w:tcPr>
            <w:tcW w:w="2233"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Відхилення</w:t>
            </w:r>
          </w:p>
        </w:tc>
      </w:tr>
      <w:tr w:rsidR="00EB5351" w:rsidTr="00EB5351">
        <w:tc>
          <w:tcPr>
            <w:tcW w:w="3085" w:type="dxa"/>
            <w:vMerge/>
          </w:tcPr>
          <w:p w:rsidR="00EB5351" w:rsidRPr="00082A94"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 %</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 %</w:t>
            </w:r>
          </w:p>
        </w:tc>
      </w:tr>
      <w:tr w:rsidR="00EB5351" w:rsidTr="00EB5351">
        <w:tc>
          <w:tcPr>
            <w:tcW w:w="9854" w:type="dxa"/>
            <w:gridSpan w:val="7"/>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 Необоротні активи</w:t>
            </w:r>
          </w:p>
        </w:tc>
      </w:tr>
      <w:tr w:rsidR="00EB5351" w:rsidTr="00EB5351">
        <w:tc>
          <w:tcPr>
            <w:tcW w:w="3085"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Залишкова вартість</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4442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5994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1552</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EB5351" w:rsidTr="00EB5351">
        <w:tc>
          <w:tcPr>
            <w:tcW w:w="3085"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11090</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13100</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B5351" w:rsidTr="00EB5351">
        <w:tc>
          <w:tcPr>
            <w:tcW w:w="3085"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Накопичена амортизація</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-6648</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-7106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Незавершені капітальні інвестиції</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5708</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2986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0,08</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-2722</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-0,07</w:t>
            </w:r>
          </w:p>
        </w:tc>
      </w:tr>
      <w:tr w:rsidR="00EB5351" w:rsidTr="00EB5351">
        <w:tc>
          <w:tcPr>
            <w:tcW w:w="9854" w:type="dxa"/>
            <w:gridSpan w:val="7"/>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Основні засоби:</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Залишкова вартість</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794825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21,35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817811</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20,64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22386</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-0,71</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794825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871032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 xml:space="preserve">Знос </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-53821</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8D569E" w:rsidTr="008D569E">
        <w:tc>
          <w:tcPr>
            <w:tcW w:w="9854" w:type="dxa"/>
            <w:gridSpan w:val="7"/>
          </w:tcPr>
          <w:p w:rsidR="008D569E" w:rsidRPr="00082A94" w:rsidRDefault="008D569E" w:rsidP="008D569E">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Довгострокові фінансові інвестиції:</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які обліковуються за методом участі в капіталі інших підприємств</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4311</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4313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0,11</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Інші фінансові інвестиції</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927852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24,94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927852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23,44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Довгострокова дебіторська заборгованість</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53946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17553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-36393</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-1,01</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1791084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48,14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1775909</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44,86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-15175</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-3,28</w:t>
            </w:r>
          </w:p>
        </w:tc>
      </w:tr>
      <w:tr w:rsidR="00EB5351" w:rsidTr="00EB5351">
        <w:tc>
          <w:tcPr>
            <w:tcW w:w="9854" w:type="dxa"/>
            <w:gridSpan w:val="7"/>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ІІ. Оборотні активи</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Виробничі запаси</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210884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5,7</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138257</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-72627</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Незавершене виробництво</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215265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191668</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-23597</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Готова продукція</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109605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168847</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59242</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Товари</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589</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666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77</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w:t>
            </w:r>
          </w:p>
        </w:tc>
      </w:tr>
      <w:tr w:rsidR="008D569E" w:rsidTr="008D569E">
        <w:tc>
          <w:tcPr>
            <w:tcW w:w="9854" w:type="dxa"/>
            <w:gridSpan w:val="7"/>
          </w:tcPr>
          <w:p w:rsidR="008D569E" w:rsidRPr="00082A94" w:rsidRDefault="008D569E" w:rsidP="008D569E">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Дебіторська заборгованість за товари роботи послуги:</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Чиста реалізована вартість</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722607</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1274410</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32,2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551803</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12,8</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722649</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19,4</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1274453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32,2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551804</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12,8</w:t>
            </w:r>
          </w:p>
        </w:tc>
      </w:tr>
      <w:tr w:rsidR="00EB5351" w:rsidTr="00EB5351">
        <w:tc>
          <w:tcPr>
            <w:tcW w:w="3085"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Резерв сумнівних боргів</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B5351" w:rsidTr="00EB5351">
        <w:tc>
          <w:tcPr>
            <w:tcW w:w="9854" w:type="dxa"/>
            <w:gridSpan w:val="7"/>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Дебіторська заборгованість за розрахунками:</w:t>
            </w:r>
          </w:p>
        </w:tc>
      </w:tr>
      <w:tr w:rsidR="00EB5351"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248836</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244450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0,62</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-224386</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-6,08</w:t>
            </w:r>
          </w:p>
        </w:tc>
      </w:tr>
      <w:tr w:rsidR="00EB5351"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За виданими авансами</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40188</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28161</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0,7</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-12027</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w:t>
            </w:r>
          </w:p>
        </w:tc>
      </w:tr>
      <w:tr w:rsidR="00EB5351"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Із внутрішніх розрахунків</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Інша поточна дебіторська заборгованість</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52848</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134" w:type="dxa"/>
            <w:vAlign w:val="center"/>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3065</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0,08</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-49783</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-1,32</w:t>
            </w:r>
          </w:p>
        </w:tc>
      </w:tr>
    </w:tbl>
    <w:p w:rsidR="00EB5351" w:rsidRDefault="003C70CD" w:rsidP="007B1987">
      <w:pPr>
        <w:suppressAutoHyphens/>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w:t>
      </w:r>
      <w:r w:rsidR="00EB5351">
        <w:rPr>
          <w:rFonts w:ascii="Times New Roman" w:hAnsi="Times New Roman" w:cs="Times New Roman"/>
          <w:sz w:val="28"/>
          <w:szCs w:val="28"/>
          <w:lang w:val="uk-UA"/>
        </w:rPr>
        <w:t xml:space="preserve"> 2.2</w:t>
      </w:r>
    </w:p>
    <w:tbl>
      <w:tblPr>
        <w:tblStyle w:val="a4"/>
        <w:tblW w:w="0" w:type="auto"/>
        <w:tblLook w:val="04A0"/>
      </w:tblPr>
      <w:tblGrid>
        <w:gridCol w:w="3085"/>
        <w:gridCol w:w="1134"/>
        <w:gridCol w:w="1134"/>
        <w:gridCol w:w="1134"/>
        <w:gridCol w:w="1134"/>
        <w:gridCol w:w="1134"/>
        <w:gridCol w:w="1099"/>
      </w:tblGrid>
      <w:tr w:rsidR="00EB5351" w:rsidRPr="00C0423D"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Грошові кошти та їх еквіваленти:</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p>
        </w:tc>
      </w:tr>
      <w:tr w:rsidR="00EB5351" w:rsidRPr="00C0423D"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 національній валюті</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114393</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61622</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-52771</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r>
      <w:tr w:rsidR="00EB5351" w:rsidRPr="00C0423D"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 тому числі в касі</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0,0002</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0,0002</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C0423D"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 іноземній валюті</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192938</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37079</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0,9</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-155859</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w:t>
            </w:r>
          </w:p>
        </w:tc>
      </w:tr>
      <w:tr w:rsidR="00EB5351" w:rsidRPr="00C0423D"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Інші оборотні активи</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0,0002</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313</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0,008</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303</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0,008</w:t>
            </w:r>
          </w:p>
        </w:tc>
      </w:tr>
      <w:tr w:rsidR="00EB5351" w:rsidRPr="00C0423D"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1908163</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51,3</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2148538</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54,3</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240375</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EB5351" w:rsidRPr="00C0423D"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ІІІ. Витрати майбутніх періодів</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21060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0,57</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34508</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0,87</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13448</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0,3</w:t>
            </w:r>
          </w:p>
        </w:tc>
      </w:tr>
      <w:tr w:rsidR="00EB5351" w:rsidRPr="00C0423D" w:rsidTr="00EB5351">
        <w:tc>
          <w:tcPr>
            <w:tcW w:w="3085" w:type="dxa"/>
          </w:tcPr>
          <w:p w:rsidR="00EB5351" w:rsidRPr="00C0423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3720307</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3958955</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134"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238648</w:t>
            </w:r>
          </w:p>
        </w:tc>
        <w:tc>
          <w:tcPr>
            <w:tcW w:w="1099" w:type="dxa"/>
            <w:vAlign w:val="center"/>
          </w:tcPr>
          <w:p w:rsidR="00EB5351" w:rsidRPr="00C0423D"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bl>
    <w:p w:rsidR="00EB5351" w:rsidRDefault="00EB5351" w:rsidP="007B1987">
      <w:pPr>
        <w:suppressAutoHyphens/>
        <w:spacing w:after="0" w:line="360" w:lineRule="auto"/>
        <w:jc w:val="right"/>
        <w:rPr>
          <w:rFonts w:ascii="Times New Roman" w:hAnsi="Times New Roman" w:cs="Times New Roman"/>
          <w:sz w:val="28"/>
          <w:szCs w:val="28"/>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 цілому активи підприємства збільшились на суму 238648 тис.грн., або на 6,4%, що позитивно і свідчить про збільшення майна підприємства.</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Найбільшу питому вагу в активах підприємства займають «оборотні активи» (на кінець року 54,3%), а сума їх збільшилась на 240375 тис.грн.. В складі оборотних активів найбільшу питому вагу займає стаття «Дебіторська заборгованість за товари, роботи, послуги». На кінець року вона збільшилась на 551803 тис.грн. (питома вага на кінець року 32,2%), що негативно, адже підприємству не повертають гроші за реалізовану продукцію.</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«Виробничі запаси» (3,5%) на кінець року зменшились на суму 72627 тис.грн., що свідчить про зменшення об</w:t>
      </w:r>
      <w:r w:rsidRPr="00394D21">
        <w:rPr>
          <w:rFonts w:ascii="Times New Roman" w:hAnsi="Times New Roman" w:cs="Times New Roman"/>
          <w:sz w:val="28"/>
          <w:szCs w:val="28"/>
        </w:rPr>
        <w:t>’</w:t>
      </w:r>
      <w:r>
        <w:rPr>
          <w:rFonts w:ascii="Times New Roman" w:hAnsi="Times New Roman" w:cs="Times New Roman"/>
          <w:sz w:val="28"/>
          <w:szCs w:val="28"/>
          <w:lang w:val="uk-UA"/>
        </w:rPr>
        <w:t>єму виробництва. Одночасно «незавершене виробництво» зменшилось на 23597 тис.грн., «готова продукція» збільшилась на 59242 тис.грн., «Товари» збільшились на 77 тис.грн.. Це все свідчить про великі порушення виробничого процесу на підприємстві.</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«Дебіторська заборгованість за розрахунками з бюджетом» на кінець року зменшилась на 224386 тис.грн., одночасно зменшилась і питома вага 0,62%, що позитивно.</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«Грошові кошти та їх еквіваленти» в національній валюті зменшились на 52771 тис.грн., що негативно, бо знижує ліквідність підприємства, а в іноземній валюті – зменшились, це також негативно впливає на ліквідність.</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Необоротні  активи» в складі активів на кінець року зменшились і займають 44,86%, сума їх зменшилась на 15175 тис.грн.. Найбільше на зменшення необоротних активів вплинула стаття «Інші фінансові інвестиції» </w:t>
      </w:r>
      <w:r>
        <w:rPr>
          <w:rFonts w:ascii="Times New Roman" w:hAnsi="Times New Roman" w:cs="Times New Roman"/>
          <w:sz w:val="28"/>
          <w:szCs w:val="28"/>
          <w:lang w:val="uk-UA"/>
        </w:rPr>
        <w:lastRenderedPageBreak/>
        <w:t>сума яких не змінилась, а питома вага зменшилась на 1,5%, що говорить про зменшення фінансування.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Основні засоби» сума яких на кінець звітного періоду збільшилась на 22386 тис.грн.. Одночасно «Незавершене будівництво» зменшилось на 2722 тис.грн, що може свідчити про введення в експлуатацію завершеного будівництва.</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«Довгострокова дебіторська заборгованість» зменшилась на 36393 тис.грн., це свідчить про те, що гроші поступово повертаються підприємству.</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співвідношення між необоротними і оборотними активами на початок року складає 48,14% : 51,3%, що не відповідає нормам для підприємств виробничої промисловості (60:40). На кінець року ситуація майже не змінилася, співвідношення склало 44,86% : 54,3%.</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Підприємству потрібно проводити роботу по покращенню структури активів. Також підприємству потрібно звернути увагу на статті «Грошові кошти та їх еквіваленти» та «Дебіторську заборгованість», а саме створити відділ інкасації дебіторської заборгованості та з</w:t>
      </w:r>
      <w:r w:rsidRPr="00001F9A">
        <w:rPr>
          <w:rFonts w:ascii="Times New Roman" w:hAnsi="Times New Roman" w:cs="Times New Roman"/>
          <w:sz w:val="28"/>
          <w:szCs w:val="28"/>
          <w:lang w:val="uk-UA"/>
        </w:rPr>
        <w:t>’</w:t>
      </w:r>
      <w:r>
        <w:rPr>
          <w:rFonts w:ascii="Times New Roman" w:hAnsi="Times New Roman" w:cs="Times New Roman"/>
          <w:sz w:val="28"/>
          <w:szCs w:val="28"/>
          <w:lang w:val="uk-UA"/>
        </w:rPr>
        <w:t>ясувати її структуру.</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 активів ПАТ «ЗТР» за 2013 рік наведений в таблиці 2.3.</w:t>
      </w:r>
    </w:p>
    <w:p w:rsidR="00EB5351" w:rsidRDefault="00EB5351" w:rsidP="007B1987">
      <w:pPr>
        <w:suppressAutoHyphens/>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2.3</w:t>
      </w:r>
    </w:p>
    <w:p w:rsidR="00EB5351" w:rsidRDefault="00EB5351" w:rsidP="007B1987">
      <w:pPr>
        <w:suppressAutoHyphens/>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Аналіз активів ПАТ «ЗТР» за 2013 рік</w:t>
      </w:r>
    </w:p>
    <w:tbl>
      <w:tblPr>
        <w:tblStyle w:val="a4"/>
        <w:tblW w:w="0" w:type="auto"/>
        <w:tblLayout w:type="fixed"/>
        <w:tblLook w:val="04A0"/>
      </w:tblPr>
      <w:tblGrid>
        <w:gridCol w:w="3669"/>
        <w:gridCol w:w="44"/>
        <w:gridCol w:w="1012"/>
        <w:gridCol w:w="53"/>
        <w:gridCol w:w="937"/>
        <w:gridCol w:w="65"/>
        <w:gridCol w:w="1011"/>
        <w:gridCol w:w="54"/>
        <w:gridCol w:w="964"/>
        <w:gridCol w:w="38"/>
        <w:gridCol w:w="1052"/>
        <w:gridCol w:w="56"/>
        <w:gridCol w:w="24"/>
        <w:gridCol w:w="876"/>
      </w:tblGrid>
      <w:tr w:rsidR="00EB5351" w:rsidTr="00EB5351">
        <w:tc>
          <w:tcPr>
            <w:tcW w:w="3713" w:type="dxa"/>
            <w:gridSpan w:val="2"/>
            <w:vMerge w:val="restart"/>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Найменування статті</w:t>
            </w:r>
          </w:p>
        </w:tc>
        <w:tc>
          <w:tcPr>
            <w:tcW w:w="2067"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звітного періоду</w:t>
            </w:r>
          </w:p>
        </w:tc>
        <w:tc>
          <w:tcPr>
            <w:tcW w:w="2067"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звітного періоду</w:t>
            </w:r>
          </w:p>
        </w:tc>
        <w:tc>
          <w:tcPr>
            <w:tcW w:w="2008"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Відхилення</w:t>
            </w:r>
          </w:p>
        </w:tc>
      </w:tr>
      <w:tr w:rsidR="00EB5351" w:rsidTr="00EB5351">
        <w:tc>
          <w:tcPr>
            <w:tcW w:w="3713" w:type="dxa"/>
            <w:gridSpan w:val="2"/>
            <w:vMerge/>
          </w:tcPr>
          <w:p w:rsidR="00EB5351" w:rsidRPr="003C3B5E" w:rsidRDefault="00EB5351" w:rsidP="007B1987">
            <w:pPr>
              <w:suppressAutoHyphens/>
              <w:jc w:val="both"/>
              <w:rPr>
                <w:rFonts w:ascii="Times New Roman" w:hAnsi="Times New Roman" w:cs="Times New Roman"/>
                <w:sz w:val="24"/>
                <w:szCs w:val="24"/>
                <w:lang w:val="uk-UA"/>
              </w:rPr>
            </w:pPr>
          </w:p>
        </w:tc>
        <w:tc>
          <w:tcPr>
            <w:tcW w:w="1065"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002"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 %</w:t>
            </w:r>
          </w:p>
        </w:tc>
        <w:tc>
          <w:tcPr>
            <w:tcW w:w="1065"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002"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 %</w:t>
            </w:r>
          </w:p>
        </w:tc>
        <w:tc>
          <w:tcPr>
            <w:tcW w:w="1108"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900" w:type="dxa"/>
            <w:gridSpan w:val="2"/>
            <w:vAlign w:val="center"/>
          </w:tcPr>
          <w:p w:rsidR="00EB5351" w:rsidRPr="00BD1909" w:rsidRDefault="00EB5351" w:rsidP="007B1987">
            <w:pPr>
              <w:suppressAutoHyphens/>
              <w:jc w:val="center"/>
              <w:rPr>
                <w:rFonts w:ascii="Times New Roman" w:hAnsi="Times New Roman" w:cs="Times New Roman"/>
                <w:lang w:val="uk-UA"/>
              </w:rPr>
            </w:pPr>
            <w:r w:rsidRPr="00BD1909">
              <w:rPr>
                <w:rFonts w:ascii="Times New Roman" w:hAnsi="Times New Roman" w:cs="Times New Roman"/>
                <w:lang w:val="uk-UA"/>
              </w:rPr>
              <w:t>Питома вага</w:t>
            </w:r>
          </w:p>
        </w:tc>
      </w:tr>
      <w:tr w:rsidR="00EB5351" w:rsidTr="00EB5351">
        <w:tc>
          <w:tcPr>
            <w:tcW w:w="9855" w:type="dxa"/>
            <w:gridSpan w:val="14"/>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 Необоротні активи:</w:t>
            </w:r>
          </w:p>
        </w:tc>
      </w:tr>
      <w:tr w:rsidR="00EB5351" w:rsidTr="00EB5351">
        <w:tc>
          <w:tcPr>
            <w:tcW w:w="3713" w:type="dxa"/>
            <w:gridSpan w:val="2"/>
          </w:tcPr>
          <w:p w:rsidR="00EB5351" w:rsidRPr="003C3B5E"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Нематеріальні активи</w:t>
            </w:r>
          </w:p>
        </w:tc>
        <w:tc>
          <w:tcPr>
            <w:tcW w:w="1065"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5994</w:t>
            </w:r>
          </w:p>
        </w:tc>
        <w:tc>
          <w:tcPr>
            <w:tcW w:w="1002"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0,15</w:t>
            </w:r>
          </w:p>
        </w:tc>
        <w:tc>
          <w:tcPr>
            <w:tcW w:w="1065"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6556</w:t>
            </w:r>
          </w:p>
        </w:tc>
        <w:tc>
          <w:tcPr>
            <w:tcW w:w="1002"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0,18</w:t>
            </w:r>
          </w:p>
        </w:tc>
        <w:tc>
          <w:tcPr>
            <w:tcW w:w="1052"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562</w:t>
            </w:r>
          </w:p>
        </w:tc>
        <w:tc>
          <w:tcPr>
            <w:tcW w:w="956" w:type="dxa"/>
            <w:gridSpan w:val="3"/>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0,03</w:t>
            </w:r>
          </w:p>
        </w:tc>
      </w:tr>
      <w:tr w:rsidR="00EB5351" w:rsidTr="00EB5351">
        <w:tc>
          <w:tcPr>
            <w:tcW w:w="3713" w:type="dxa"/>
            <w:gridSpan w:val="2"/>
          </w:tcPr>
          <w:p w:rsidR="00EB5351" w:rsidRPr="003C3B5E" w:rsidRDefault="00EB5351" w:rsidP="007B1987">
            <w:pPr>
              <w:suppressAutoHyphens/>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1065"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13100</w:t>
            </w:r>
          </w:p>
        </w:tc>
        <w:tc>
          <w:tcPr>
            <w:tcW w:w="1002"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0,33</w:t>
            </w:r>
          </w:p>
        </w:tc>
        <w:tc>
          <w:tcPr>
            <w:tcW w:w="1065"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14509</w:t>
            </w:r>
          </w:p>
        </w:tc>
        <w:tc>
          <w:tcPr>
            <w:tcW w:w="1002"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0,41</w:t>
            </w:r>
          </w:p>
        </w:tc>
        <w:tc>
          <w:tcPr>
            <w:tcW w:w="1052"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1409</w:t>
            </w:r>
          </w:p>
        </w:tc>
        <w:tc>
          <w:tcPr>
            <w:tcW w:w="956" w:type="dxa"/>
            <w:gridSpan w:val="3"/>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0,08</w:t>
            </w:r>
          </w:p>
        </w:tc>
      </w:tr>
      <w:tr w:rsidR="00EB5351"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Накопичена амортизація</w:t>
            </w:r>
          </w:p>
        </w:tc>
        <w:tc>
          <w:tcPr>
            <w:tcW w:w="105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7106</w:t>
            </w:r>
          </w:p>
        </w:tc>
        <w:tc>
          <w:tcPr>
            <w:tcW w:w="990"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0,18</w:t>
            </w:r>
          </w:p>
        </w:tc>
        <w:tc>
          <w:tcPr>
            <w:tcW w:w="107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7953</w:t>
            </w:r>
          </w:p>
        </w:tc>
        <w:tc>
          <w:tcPr>
            <w:tcW w:w="1018"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0,22</w:t>
            </w:r>
          </w:p>
        </w:tc>
        <w:tc>
          <w:tcPr>
            <w:tcW w:w="1170"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847</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0,04</w:t>
            </w:r>
          </w:p>
        </w:tc>
      </w:tr>
      <w:tr w:rsidR="00EB5351"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Незавершені капітальні інвестиції</w:t>
            </w:r>
          </w:p>
        </w:tc>
        <w:tc>
          <w:tcPr>
            <w:tcW w:w="105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2986</w:t>
            </w:r>
          </w:p>
        </w:tc>
        <w:tc>
          <w:tcPr>
            <w:tcW w:w="990"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0,075</w:t>
            </w:r>
          </w:p>
        </w:tc>
        <w:tc>
          <w:tcPr>
            <w:tcW w:w="107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17165</w:t>
            </w:r>
          </w:p>
        </w:tc>
        <w:tc>
          <w:tcPr>
            <w:tcW w:w="1018"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0,48</w:t>
            </w:r>
          </w:p>
        </w:tc>
        <w:tc>
          <w:tcPr>
            <w:tcW w:w="1170"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14179</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0,405</w:t>
            </w:r>
          </w:p>
        </w:tc>
      </w:tr>
      <w:tr w:rsidR="00EB5351"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Основні засоби:</w:t>
            </w:r>
          </w:p>
        </w:tc>
        <w:tc>
          <w:tcPr>
            <w:tcW w:w="105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817211</w:t>
            </w:r>
          </w:p>
        </w:tc>
        <w:tc>
          <w:tcPr>
            <w:tcW w:w="990"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20,6</w:t>
            </w:r>
          </w:p>
        </w:tc>
        <w:tc>
          <w:tcPr>
            <w:tcW w:w="107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793474</w:t>
            </w:r>
          </w:p>
        </w:tc>
        <w:tc>
          <w:tcPr>
            <w:tcW w:w="1018"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22,3</w:t>
            </w:r>
          </w:p>
        </w:tc>
        <w:tc>
          <w:tcPr>
            <w:tcW w:w="1170"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-23737</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r>
      <w:tr w:rsidR="00EB5351"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105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871032</w:t>
            </w:r>
          </w:p>
        </w:tc>
        <w:tc>
          <w:tcPr>
            <w:tcW w:w="990"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22,0</w:t>
            </w:r>
          </w:p>
        </w:tc>
        <w:tc>
          <w:tcPr>
            <w:tcW w:w="107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903387</w:t>
            </w:r>
          </w:p>
        </w:tc>
        <w:tc>
          <w:tcPr>
            <w:tcW w:w="1018"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25,4</w:t>
            </w:r>
          </w:p>
        </w:tc>
        <w:tc>
          <w:tcPr>
            <w:tcW w:w="1170"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32355</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3,4</w:t>
            </w:r>
          </w:p>
        </w:tc>
      </w:tr>
      <w:tr w:rsidR="00EB5351"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Знос</w:t>
            </w:r>
          </w:p>
        </w:tc>
        <w:tc>
          <w:tcPr>
            <w:tcW w:w="105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53821</w:t>
            </w:r>
          </w:p>
        </w:tc>
        <w:tc>
          <w:tcPr>
            <w:tcW w:w="990"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1,36</w:t>
            </w:r>
          </w:p>
        </w:tc>
        <w:tc>
          <w:tcPr>
            <w:tcW w:w="107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109913</w:t>
            </w:r>
          </w:p>
        </w:tc>
        <w:tc>
          <w:tcPr>
            <w:tcW w:w="1018"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3,09</w:t>
            </w:r>
          </w:p>
        </w:tc>
        <w:tc>
          <w:tcPr>
            <w:tcW w:w="1170"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56092</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1,73</w:t>
            </w:r>
          </w:p>
        </w:tc>
      </w:tr>
      <w:tr w:rsidR="00EB5351"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Довгострокові фінансові інвестиції:</w:t>
            </w:r>
          </w:p>
        </w:tc>
        <w:tc>
          <w:tcPr>
            <w:tcW w:w="105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990"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07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018"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70"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r>
      <w:tr w:rsidR="00EB5351"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Які обліковуються за методом участі в капіталі інших підприємств</w:t>
            </w:r>
          </w:p>
        </w:tc>
        <w:tc>
          <w:tcPr>
            <w:tcW w:w="105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4314</w:t>
            </w:r>
          </w:p>
        </w:tc>
        <w:tc>
          <w:tcPr>
            <w:tcW w:w="990"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1076"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336399</w:t>
            </w:r>
          </w:p>
        </w:tc>
        <w:tc>
          <w:tcPr>
            <w:tcW w:w="1018"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9,44</w:t>
            </w:r>
          </w:p>
        </w:tc>
        <w:tc>
          <w:tcPr>
            <w:tcW w:w="1170" w:type="dxa"/>
            <w:gridSpan w:val="4"/>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332085</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9,34</w:t>
            </w:r>
          </w:p>
        </w:tc>
      </w:tr>
    </w:tbl>
    <w:p w:rsidR="00EB5351" w:rsidRDefault="003C70CD" w:rsidP="007B1987">
      <w:pPr>
        <w:suppressAutoHyphens/>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w:t>
      </w:r>
      <w:r w:rsidR="00EB5351">
        <w:rPr>
          <w:rFonts w:ascii="Times New Roman" w:hAnsi="Times New Roman" w:cs="Times New Roman"/>
          <w:sz w:val="28"/>
          <w:szCs w:val="28"/>
          <w:lang w:val="uk-UA"/>
        </w:rPr>
        <w:t xml:space="preserve"> 2.3</w:t>
      </w:r>
    </w:p>
    <w:tbl>
      <w:tblPr>
        <w:tblStyle w:val="a4"/>
        <w:tblW w:w="0" w:type="auto"/>
        <w:tblLayout w:type="fixed"/>
        <w:tblLook w:val="04A0"/>
      </w:tblPr>
      <w:tblGrid>
        <w:gridCol w:w="3669"/>
        <w:gridCol w:w="1056"/>
        <w:gridCol w:w="990"/>
        <w:gridCol w:w="1076"/>
        <w:gridCol w:w="1018"/>
        <w:gridCol w:w="1170"/>
        <w:gridCol w:w="876"/>
      </w:tblGrid>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Інші фінансові інвестиції</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927851</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23,4</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927843</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26,04</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2,64</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Довгострокова дебіторська заборгованість</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17553</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0,44</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39932</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1,12</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22379</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0,68</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Відстрочені податкові активи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Інші необоротні активи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1775909</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44,9</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2121369</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59,53</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345460</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14,63</w:t>
            </w:r>
          </w:p>
        </w:tc>
      </w:tr>
      <w:tr w:rsidR="00EB5351" w:rsidRPr="003C3B5E" w:rsidTr="00EB5351">
        <w:tc>
          <w:tcPr>
            <w:tcW w:w="9855" w:type="dxa"/>
            <w:gridSpan w:val="7"/>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ІІ. Оборотні активи</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 xml:space="preserve">Запаси </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499437</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12,6</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362073</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10,16</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-137364</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Виробничі запаси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138257</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51804</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1,45</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-86453</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-2,05</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Незавершене виробництво</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191667</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141832</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3,98</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-49835</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-0,82</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Готова продукція</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168847</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167652</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-1195</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Товари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666</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785</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119</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Дебіторська заборгованість за товари, роботи, послуги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1274410</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32,2</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476602</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13,38</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-797808</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-18,8</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Дебіторська заборгованість за розрахунками: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За виданими авансами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28161</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0,7</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8208</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0,23</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-19953</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-0,47</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225220</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5,7</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457343</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12,83</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232123</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7,13</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 тому числі з податку на прибуток</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151002</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3,8</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412268</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11,57</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261266</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7,77</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Інша поточна дебіторська заборгованість</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3109</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0,08</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3037</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0,09</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-72</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Грошові кошти та їх еквіваленти: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98701</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79981</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2,24</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-18720</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-0,26</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Готівка</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0,0002</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0,0003</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0,0001</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Рахунки в банках</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98695</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2,49</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79972</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2,24</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-18723</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-0,25</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Витрати майбутніх періодів</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34508</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0,87</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41869</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1,18</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7361</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0,31</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Інші оборотні активи</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19543</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0,49</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12833</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0,36</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-6710</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-0,13</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2183089</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55,14</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1441946</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40,47</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-741143</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-14,67</w:t>
            </w:r>
          </w:p>
        </w:tc>
      </w:tr>
      <w:tr w:rsidR="00EB5351" w:rsidRPr="003C3B5E" w:rsidTr="00EB5351">
        <w:tc>
          <w:tcPr>
            <w:tcW w:w="3669"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105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3958998</w:t>
            </w:r>
          </w:p>
        </w:tc>
        <w:tc>
          <w:tcPr>
            <w:tcW w:w="99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0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3563315</w:t>
            </w:r>
          </w:p>
        </w:tc>
        <w:tc>
          <w:tcPr>
            <w:tcW w:w="101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170"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-395683</w:t>
            </w:r>
          </w:p>
        </w:tc>
        <w:tc>
          <w:tcPr>
            <w:tcW w:w="876"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w:t>
            </w:r>
          </w:p>
        </w:tc>
      </w:tr>
    </w:tbl>
    <w:p w:rsidR="00EB5351" w:rsidRDefault="00EB5351" w:rsidP="007B1987">
      <w:pPr>
        <w:suppressAutoHyphens/>
        <w:spacing w:after="0" w:line="360" w:lineRule="auto"/>
        <w:jc w:val="right"/>
        <w:rPr>
          <w:rFonts w:ascii="Times New Roman"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цілому активи підприємства зменшились на суму 395683 тис.грн., або на 0,9%, що негативно і свідчить про зменшення майна підприємства.</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Найбільшу питому вагу в активах підприємства займають необоротні активи ( на кінець року) 59,53%, а сума їх збільшилась на 345460 тис.грн.. Найбільше на зниження оборотних активів вплинула стаття «Довгострокова дебіторська заборгованість» сума якої на кінець звітного періоду збільшилась на 22379 тис.грн.. Одночасно «основні засоби» зменшились на 23737 тис.грн., або на 1,7%, «Незавершені капітальні інвестиції» збільшилися на 14179 тис.грн., «Інші фінансові інвестиції» зменшилися на 8 тис.грн., або 2,64%, що говорить про зменшення фінансування, також вагомо збільшилися </w:t>
      </w:r>
      <w:r>
        <w:rPr>
          <w:rFonts w:ascii="Times New Roman" w:hAnsi="Times New Roman" w:cs="Times New Roman"/>
          <w:sz w:val="28"/>
          <w:szCs w:val="28"/>
          <w:lang w:val="uk-UA"/>
        </w:rPr>
        <w:lastRenderedPageBreak/>
        <w:t>«Довгострокові фінансові інвестиції які обліковуються за методом участі в капіталі інших підприємств» на 332085 тис.грн, або 9,34%.</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Оборотні активи» в складі активів на кінець року зменшились і займають 40,47%, сума їх зменшилась на 741143 тис.грн.(14,67%). В складі оборотних активів найбільшу питому вагу займає стаття «Дебіторська заборгованість за товари, роботи, послуги» (13,38%), сума яких зменшилась на 797808 тис.грн., що позитивно, адже підприємству повертають гроші за реалізовану продукцію, «Виробничі запаси» зменшилися на 86453 тис. грн., або 2,05%, що свідчить про зменшення об</w:t>
      </w:r>
      <w:r w:rsidRPr="00BA7105">
        <w:rPr>
          <w:rFonts w:ascii="Times New Roman" w:hAnsi="Times New Roman" w:cs="Times New Roman"/>
          <w:sz w:val="28"/>
          <w:szCs w:val="28"/>
          <w:lang w:val="uk-UA"/>
        </w:rPr>
        <w:t>’</w:t>
      </w:r>
      <w:r>
        <w:rPr>
          <w:rFonts w:ascii="Times New Roman" w:hAnsi="Times New Roman" w:cs="Times New Roman"/>
          <w:sz w:val="28"/>
          <w:szCs w:val="28"/>
          <w:lang w:val="uk-UA"/>
        </w:rPr>
        <w:t>єму виробництва.</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Одночасно «Незавершене виробництво» зменшилось на 49835 тис.грн., «Готова продукція» на 1195 тис.грн., «Товари» збільшились на 119 тис. грн.. Це все свідчить про порушений виробничий процес на підприємстві.</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Дебіторська заборгованість за розрахунками за виданими авансами зменшилась на 19953 тис. грн.. (питома вага на кінець року – 0,23%), що позитивно, адже підприємству повертаються кошти. Дебіторська заборгованість за розрахунками з бюджетом на кінець року збільшилась на 232123 тис.грн., або 7,13%, що є негативним.</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Грошові кошти та їх еквіваленти» на кінець року зменшились на 18720 тис.грн., «Рахунки в банках» на кінець року також зменшилися на 18723 тис.грн. Це дуже негативно впливає на ліквідність.</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співвідношення між оборотними та необоротними активами на початок року складає 44,9% : 55,14%, що не відповідає нормам для підприємств виробничої промисловості (60:40). На кінець року ситуація покращилась,співвідношення складає 59,53% : 40,47%. Але підприємству потрібно проводити роботу по покращенню структури активів. Також потрібно звернути увагу на дебіторську заборгованість, а саме створити відділ інкасації дебіторської заборгованості та з</w:t>
      </w:r>
      <w:r w:rsidRPr="00D638ED">
        <w:rPr>
          <w:rFonts w:ascii="Times New Roman" w:hAnsi="Times New Roman" w:cs="Times New Roman"/>
          <w:sz w:val="28"/>
          <w:szCs w:val="28"/>
          <w:lang w:val="uk-UA"/>
        </w:rPr>
        <w:t>’</w:t>
      </w:r>
      <w:r>
        <w:rPr>
          <w:rFonts w:ascii="Times New Roman" w:hAnsi="Times New Roman" w:cs="Times New Roman"/>
          <w:sz w:val="28"/>
          <w:szCs w:val="28"/>
          <w:lang w:val="uk-UA"/>
        </w:rPr>
        <w:t>ясувати її структуру.</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EB5351" w:rsidRDefault="00EB5351"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Розглянемо динаміку активів підприємства ПАТ «ЗТР» в рис. 2.2</w:t>
      </w:r>
    </w:p>
    <w:p w:rsidR="00EB5351" w:rsidRDefault="00EB5351" w:rsidP="007B1987">
      <w:pPr>
        <w:keepNext/>
        <w:suppressAutoHyphens/>
        <w:spacing w:after="0" w:line="360" w:lineRule="auto"/>
        <w:jc w:val="both"/>
      </w:pPr>
      <w:r>
        <w:rPr>
          <w:noProof/>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B5351" w:rsidRPr="00E0601D" w:rsidRDefault="00EB5351" w:rsidP="007B1987">
      <w:pPr>
        <w:suppressAutoHyphens/>
        <w:spacing w:after="0" w:line="360" w:lineRule="auto"/>
        <w:jc w:val="center"/>
        <w:rPr>
          <w:rFonts w:ascii="Times New Roman" w:hAnsi="Times New Roman" w:cs="Times New Roman"/>
          <w:sz w:val="28"/>
          <w:szCs w:val="28"/>
          <w:lang w:val="uk-UA"/>
        </w:rPr>
      </w:pPr>
      <w:r w:rsidRPr="00E0601D">
        <w:rPr>
          <w:rFonts w:ascii="Times New Roman" w:hAnsi="Times New Roman" w:cs="Times New Roman"/>
          <w:sz w:val="28"/>
          <w:szCs w:val="28"/>
          <w:lang w:val="uk-UA"/>
        </w:rPr>
        <w:t>Рис. 2.2 Динаміка активів підприємства ПАТ «ЗТР»</w:t>
      </w:r>
    </w:p>
    <w:p w:rsidR="00EB5351" w:rsidRPr="00A81878" w:rsidRDefault="00EB5351" w:rsidP="007B1987">
      <w:pPr>
        <w:suppressAutoHyphens/>
        <w:spacing w:after="0" w:line="360" w:lineRule="auto"/>
        <w:jc w:val="both"/>
        <w:rPr>
          <w:rFonts w:ascii="Times New Roman" w:hAnsi="Times New Roman" w:cs="Times New Roman"/>
          <w:sz w:val="20"/>
          <w:szCs w:val="20"/>
          <w:lang w:val="uk-UA"/>
        </w:rPr>
      </w:pPr>
      <w:r>
        <w:rPr>
          <w:rFonts w:ascii="Times New Roman" w:hAnsi="Times New Roman" w:cs="Times New Roman"/>
          <w:sz w:val="28"/>
          <w:szCs w:val="28"/>
          <w:lang w:val="uk-UA"/>
        </w:rPr>
        <w:tab/>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Якщо порівнювати 2012 та 2013 роки, то бачимо, що ситуація дуже погіршилась в 2013 році. </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 2012 році більшу питому вагу займали оборотні активи, а в 2013році-  необоротні активи. «Необоротні активи» в 2012 році займали 59,53%, а в 2013 році – 44,86%, сума «Основних засобів» в 2012 році збільшилась, а в 2013 зменшилась, що є негативним. «Інші фінансові інвестиції» в 2012 році зменшились на 1,5%, а в 2013 році – на 2,6%, що говорить про значне зменшення фінансування.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«Оборотні активи» на кінець року в 2012 році складали 54,3%, а в 2013 році – 40,47%. Справи з дебіторською заборгованістю за розрахунками з бюджетом в 2012 році були позитивними, бо вона зменшувалася на кінець року, а в 2013 році були негативними, бо вона збільшилась на кінець року.</w:t>
      </w:r>
    </w:p>
    <w:p w:rsidR="00EB5351" w:rsidRPr="00E0601D"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«Грошові кошти та їх еквіваленти» в 2012 році становили 98701 тис.грн., а в 2013 році – 79981 тис. грн..Тобто грошові кошти в 2013 році в порівнянні з 2012 роком знизилися, це погано впливає на ліквідність.</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Аналіз капіталу підприємства ПАТ «ЗТР» за 2012 рік  наведений в таблиці 2.4.</w:t>
      </w:r>
    </w:p>
    <w:p w:rsidR="00EB5351" w:rsidRDefault="00EB5351" w:rsidP="007B1987">
      <w:pPr>
        <w:suppressAutoHyphens/>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2.4</w:t>
      </w:r>
    </w:p>
    <w:p w:rsidR="00EB5351" w:rsidRPr="00911F14" w:rsidRDefault="00EB5351" w:rsidP="007B1987">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Аналіз капіталу підприємства ПАТ «ЗТР» за 2012 рік</w:t>
      </w:r>
    </w:p>
    <w:tbl>
      <w:tblPr>
        <w:tblStyle w:val="a4"/>
        <w:tblW w:w="0" w:type="auto"/>
        <w:tblLook w:val="04A0"/>
      </w:tblPr>
      <w:tblGrid>
        <w:gridCol w:w="3081"/>
        <w:gridCol w:w="1138"/>
        <w:gridCol w:w="1134"/>
        <w:gridCol w:w="6"/>
        <w:gridCol w:w="1128"/>
        <w:gridCol w:w="1134"/>
        <w:gridCol w:w="1134"/>
        <w:gridCol w:w="1099"/>
      </w:tblGrid>
      <w:tr w:rsidR="00EB5351" w:rsidRPr="00082A94" w:rsidTr="00EB5351">
        <w:tc>
          <w:tcPr>
            <w:tcW w:w="3081" w:type="dxa"/>
            <w:vMerge w:val="restart"/>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Найменування статі</w:t>
            </w:r>
          </w:p>
        </w:tc>
        <w:tc>
          <w:tcPr>
            <w:tcW w:w="2272"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звітного періоду</w:t>
            </w:r>
          </w:p>
        </w:tc>
        <w:tc>
          <w:tcPr>
            <w:tcW w:w="2268" w:type="dxa"/>
            <w:gridSpan w:val="3"/>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звітного періоду</w:t>
            </w:r>
          </w:p>
        </w:tc>
        <w:tc>
          <w:tcPr>
            <w:tcW w:w="2233"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Відхилення</w:t>
            </w:r>
          </w:p>
        </w:tc>
      </w:tr>
      <w:tr w:rsidR="00EB5351" w:rsidRPr="00082A94" w:rsidTr="00EB5351">
        <w:tc>
          <w:tcPr>
            <w:tcW w:w="3081" w:type="dxa"/>
            <w:vMerge/>
          </w:tcPr>
          <w:p w:rsidR="00EB5351" w:rsidRPr="00082A94" w:rsidRDefault="00EB5351" w:rsidP="007B1987">
            <w:pPr>
              <w:suppressAutoHyphens/>
              <w:jc w:val="center"/>
              <w:rPr>
                <w:rFonts w:ascii="Times New Roman" w:hAnsi="Times New Roman" w:cs="Times New Roman"/>
                <w:sz w:val="24"/>
                <w:szCs w:val="24"/>
                <w:lang w:val="uk-UA"/>
              </w:rPr>
            </w:pP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 %</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 %</w:t>
            </w:r>
          </w:p>
        </w:tc>
      </w:tr>
      <w:tr w:rsidR="00EB5351" w:rsidRPr="00082A94" w:rsidTr="00EB5351">
        <w:tc>
          <w:tcPr>
            <w:tcW w:w="9854" w:type="dxa"/>
            <w:gridSpan w:val="8"/>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 Власний капітал</w:t>
            </w:r>
          </w:p>
        </w:tc>
      </w:tr>
      <w:tr w:rsidR="00EB5351" w:rsidRPr="00082A94" w:rsidTr="00EB5351">
        <w:tc>
          <w:tcPr>
            <w:tcW w:w="3081"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Статутний капітал</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0,59</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0,56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-0,03</w:t>
            </w:r>
          </w:p>
        </w:tc>
      </w:tr>
      <w:tr w:rsidR="00EB5351" w:rsidRPr="00082A94" w:rsidTr="00EB5351">
        <w:tc>
          <w:tcPr>
            <w:tcW w:w="3081"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Інший додатковий капітал</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448170</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12,05</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417641</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-30529</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r>
      <w:tr w:rsidR="00EB5351" w:rsidRPr="00082A94" w:rsidTr="00EB5351">
        <w:tc>
          <w:tcPr>
            <w:tcW w:w="3081"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Резервний капітал</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0,20</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0,19</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EB5351" w:rsidRPr="00082A94" w:rsidTr="00EB5351">
        <w:tc>
          <w:tcPr>
            <w:tcW w:w="3081"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Нерозподілений прибуток (непокритий збиток)</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469560</w:t>
            </w:r>
          </w:p>
        </w:tc>
        <w:tc>
          <w:tcPr>
            <w:tcW w:w="1134" w:type="dxa"/>
            <w:tcBorders>
              <w:right w:val="single" w:sz="4" w:space="0" w:color="auto"/>
            </w:tcBorders>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12,62</w:t>
            </w:r>
          </w:p>
        </w:tc>
        <w:tc>
          <w:tcPr>
            <w:tcW w:w="1134" w:type="dxa"/>
            <w:gridSpan w:val="2"/>
            <w:tcBorders>
              <w:left w:val="single" w:sz="4" w:space="0" w:color="auto"/>
            </w:tcBorders>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548691</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13,86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79131</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1,24</w:t>
            </w:r>
          </w:p>
        </w:tc>
      </w:tr>
      <w:tr w:rsidR="00EB5351" w:rsidRPr="00082A94" w:rsidTr="00EB5351">
        <w:tc>
          <w:tcPr>
            <w:tcW w:w="3081"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947425</w:t>
            </w:r>
          </w:p>
        </w:tc>
        <w:tc>
          <w:tcPr>
            <w:tcW w:w="1140" w:type="dxa"/>
            <w:gridSpan w:val="2"/>
            <w:tcBorders>
              <w:right w:val="single" w:sz="4" w:space="0" w:color="auto"/>
            </w:tcBorders>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25,47</w:t>
            </w:r>
          </w:p>
        </w:tc>
        <w:tc>
          <w:tcPr>
            <w:tcW w:w="1128" w:type="dxa"/>
            <w:tcBorders>
              <w:left w:val="single" w:sz="4" w:space="0" w:color="auto"/>
            </w:tcBorders>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996027</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25,16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48602</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-0,31</w:t>
            </w:r>
          </w:p>
        </w:tc>
      </w:tr>
      <w:tr w:rsidR="00EB5351" w:rsidRPr="00082A94" w:rsidTr="00EB5351">
        <w:tc>
          <w:tcPr>
            <w:tcW w:w="9854" w:type="dxa"/>
            <w:gridSpan w:val="8"/>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ІІ. Забезпечення наступних витрат і платежів</w:t>
            </w:r>
          </w:p>
        </w:tc>
      </w:tr>
      <w:tr w:rsidR="00EB5351" w:rsidRPr="00082A94" w:rsidTr="00EB5351">
        <w:tc>
          <w:tcPr>
            <w:tcW w:w="3081"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Забезпеч. витрат персоналу</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47812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2,01</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52226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4414</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-0,69</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Інші забезпечення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6274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0,17</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6221</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-53</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Цільове фінансування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0,001</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0,001</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54086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1,45</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58403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4317</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0,03</w:t>
            </w:r>
          </w:p>
        </w:tc>
      </w:tr>
      <w:tr w:rsidR="00EB5351" w:rsidRPr="003C3B5E" w:rsidTr="00EB5351">
        <w:tc>
          <w:tcPr>
            <w:tcW w:w="9854" w:type="dxa"/>
            <w:gridSpan w:val="8"/>
          </w:tcPr>
          <w:p w:rsidR="00EB5351"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ІІІ. Довгострокові зобов</w:t>
            </w:r>
            <w:r w:rsidRPr="00E43BC0">
              <w:rPr>
                <w:rFonts w:ascii="Times New Roman" w:hAnsi="Times New Roman" w:cs="Times New Roman"/>
                <w:sz w:val="24"/>
                <w:szCs w:val="24"/>
                <w:lang w:val="uk-UA"/>
              </w:rPr>
              <w:t>’</w:t>
            </w:r>
            <w:r>
              <w:rPr>
                <w:rFonts w:ascii="Times New Roman" w:hAnsi="Times New Roman" w:cs="Times New Roman"/>
                <w:sz w:val="24"/>
                <w:szCs w:val="24"/>
                <w:lang w:val="uk-UA"/>
              </w:rPr>
              <w:t>язання</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Довгострокові кредити банків</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159796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4,30</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-159796</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-4,30</w:t>
            </w:r>
          </w:p>
        </w:tc>
      </w:tr>
      <w:tr w:rsidR="00EB5351" w:rsidRPr="003C3B5E" w:rsidTr="00EB5351">
        <w:tc>
          <w:tcPr>
            <w:tcW w:w="3081" w:type="dxa"/>
          </w:tcPr>
          <w:p w:rsidR="00EB5351" w:rsidRPr="00E43BC0"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Відстрочені довгострокові зобов</w:t>
            </w:r>
            <w:r w:rsidRPr="00E43BC0">
              <w:rPr>
                <w:rFonts w:ascii="Times New Roman" w:hAnsi="Times New Roman" w:cs="Times New Roman"/>
                <w:sz w:val="24"/>
                <w:szCs w:val="24"/>
                <w:lang w:val="uk-UA"/>
              </w:rPr>
              <w:t>’</w:t>
            </w:r>
            <w:r>
              <w:rPr>
                <w:rFonts w:ascii="Times New Roman" w:hAnsi="Times New Roman" w:cs="Times New Roman"/>
                <w:sz w:val="24"/>
                <w:szCs w:val="24"/>
                <w:lang w:val="uk-UA"/>
              </w:rPr>
              <w:t>язання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60515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1,63</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50153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1,27</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-10362</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-0,36</w:t>
            </w:r>
          </w:p>
        </w:tc>
      </w:tr>
      <w:tr w:rsidR="00EB5351" w:rsidRPr="003C3B5E" w:rsidTr="00EB5351">
        <w:tc>
          <w:tcPr>
            <w:tcW w:w="3081" w:type="dxa"/>
          </w:tcPr>
          <w:p w:rsidR="00EB5351"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ІІІ.</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220311</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5,92</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50153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1,27</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-170158</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-4,65</w:t>
            </w:r>
          </w:p>
        </w:tc>
      </w:tr>
      <w:tr w:rsidR="00EB5351" w:rsidRPr="003C3B5E" w:rsidTr="00EB5351">
        <w:tc>
          <w:tcPr>
            <w:tcW w:w="3081" w:type="dxa"/>
          </w:tcPr>
          <w:p w:rsidR="00EB5351" w:rsidRPr="00E43BC0"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en-US"/>
              </w:rPr>
              <w:t>IV</w:t>
            </w:r>
            <w:r>
              <w:rPr>
                <w:rFonts w:ascii="Times New Roman" w:hAnsi="Times New Roman" w:cs="Times New Roman"/>
                <w:sz w:val="24"/>
                <w:szCs w:val="24"/>
                <w:lang w:val="uk-UA"/>
              </w:rPr>
              <w:t>.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Короткострокові кредити банків</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829062</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2,23</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1409414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35,60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580352</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33,37</w:t>
            </w:r>
          </w:p>
        </w:tc>
      </w:tr>
      <w:tr w:rsidR="00EB5351" w:rsidRPr="003C3B5E" w:rsidTr="00EB5351">
        <w:tc>
          <w:tcPr>
            <w:tcW w:w="3081" w:type="dxa"/>
          </w:tcPr>
          <w:p w:rsidR="00EB5351" w:rsidRPr="0044027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Поточна заборгованість за довгостроковими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язаннями</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854140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22,96</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831364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20,99</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-22776</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-1,97</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Кредиторська заборгованість за товари, роботи, послуги</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203946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5,48</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445908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11,26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241962</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5,78</w:t>
            </w:r>
          </w:p>
        </w:tc>
      </w:tr>
      <w:tr w:rsidR="00EB5351" w:rsidRPr="003C3B5E" w:rsidTr="00EB5351">
        <w:tc>
          <w:tcPr>
            <w:tcW w:w="3081" w:type="dxa"/>
          </w:tcPr>
          <w:p w:rsidR="00EB5351" w:rsidRPr="0044027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 за розрахунками:</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одержаних авансів</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332860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8,95</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145163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3,67</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-187697</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-5,28</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2040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0,055</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1725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-315</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позабюджетних платежів</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0,0014</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0,0014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Зі страхування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3746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0,10</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4284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0,12</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538</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оплати праці</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7930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0,21</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9151</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1221</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учасниками</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264544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7,11</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7184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-257360</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-6,93</w:t>
            </w:r>
          </w:p>
        </w:tc>
      </w:tr>
      <w:tr w:rsidR="00EB5351" w:rsidRPr="003C3B5E" w:rsidTr="00EB5351">
        <w:tc>
          <w:tcPr>
            <w:tcW w:w="3081" w:type="dxa"/>
          </w:tcPr>
          <w:p w:rsidR="00EB5351" w:rsidRPr="0044027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165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0,004</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-41</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-0,001</w:t>
            </w:r>
          </w:p>
        </w:tc>
      </w:tr>
      <w:tr w:rsidR="00EB5351" w:rsidRPr="003C3B5E" w:rsidTr="00EB5351">
        <w:tc>
          <w:tcPr>
            <w:tcW w:w="3081" w:type="dxa"/>
          </w:tcPr>
          <w:p w:rsidR="00EB5351" w:rsidRPr="0044027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IV</w:t>
            </w:r>
            <w:r>
              <w:rPr>
                <w:rFonts w:ascii="Times New Roman" w:hAnsi="Times New Roman" w:cs="Times New Roman"/>
                <w:sz w:val="24"/>
                <w:szCs w:val="24"/>
                <w:lang w:val="uk-UA"/>
              </w:rPr>
              <w:t>.</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2498485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67,16</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2854372</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72,1</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355887</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4,64</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3720307</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3958955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238648</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bl>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цілому капітал підприємства за 2012 рік збільшився на 238648 тис.грн., або на 6,2%.</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Власний капітал займає на кінець року питому вагу 25,16%, а сума збільшилась на 48602 тис. грн.. Найбільше на збільшення власного капіталу вплинула стаття «Нерозподілений прибуток(непокритий збиток)» сума якої збільшилась на 79131 тис грн., або 1,24%. Зменшилась сума за статтею «Інший додатковий капітал» на 30529 тис.грн., або на 11%.</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 складі позикового капіталу найбільшу питому вагу займає «Короткострокова кредиторська заборгованість» на кінець року вона складає 35,6%, сума за даною статтею збільшилась на кінець року на 580352 тис. грн.,що безпосередньо негативно, адже підприємство так і не розрахувалось з поточними боргами.</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Слід зазначити, що поточні зобов</w:t>
      </w:r>
      <w:r w:rsidRPr="006A234E">
        <w:rPr>
          <w:rFonts w:ascii="Times New Roman" w:hAnsi="Times New Roman" w:cs="Times New Roman"/>
          <w:sz w:val="28"/>
          <w:szCs w:val="28"/>
          <w:lang w:val="uk-UA"/>
        </w:rPr>
        <w:t>’</w:t>
      </w:r>
      <w:r>
        <w:rPr>
          <w:rFonts w:ascii="Times New Roman" w:hAnsi="Times New Roman" w:cs="Times New Roman"/>
          <w:sz w:val="28"/>
          <w:szCs w:val="28"/>
          <w:lang w:val="uk-UA"/>
        </w:rPr>
        <w:t>язання в складі балансу пасивів  складають на кінець року 72,1%, а  дострокові зобов</w:t>
      </w:r>
      <w:r w:rsidRPr="006A234E">
        <w:rPr>
          <w:rFonts w:ascii="Times New Roman" w:hAnsi="Times New Roman" w:cs="Times New Roman"/>
          <w:sz w:val="28"/>
          <w:szCs w:val="28"/>
          <w:lang w:val="uk-UA"/>
        </w:rPr>
        <w:t>’</w:t>
      </w:r>
      <w:r>
        <w:rPr>
          <w:rFonts w:ascii="Times New Roman" w:hAnsi="Times New Roman" w:cs="Times New Roman"/>
          <w:sz w:val="28"/>
          <w:szCs w:val="28"/>
          <w:lang w:val="uk-UA"/>
        </w:rPr>
        <w:t>язання складають 1,27%, при чому сума довгострокових зобов</w:t>
      </w:r>
      <w:r w:rsidRPr="006A234E">
        <w:rPr>
          <w:rFonts w:ascii="Times New Roman" w:hAnsi="Times New Roman" w:cs="Times New Roman"/>
          <w:sz w:val="28"/>
          <w:szCs w:val="28"/>
          <w:lang w:val="uk-UA"/>
        </w:rPr>
        <w:t>’</w:t>
      </w:r>
      <w:r>
        <w:rPr>
          <w:rFonts w:ascii="Times New Roman" w:hAnsi="Times New Roman" w:cs="Times New Roman"/>
          <w:sz w:val="28"/>
          <w:szCs w:val="28"/>
          <w:lang w:val="uk-UA"/>
        </w:rPr>
        <w:t>язань зменшилась на 170158 тис. грн., а сума поточних збільшилась на 355887 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Також значну питому вагу в позиковому капіталі займає « Кредиторська заборгованість за  товари, роботи, послуги». На кінець року питома вага статті становить 11,26%, а сума збільшилась на 241962 тис. грн., що з одного боку позитивно і дає можливість підприємству користуватись коштами деякий час, а з іншого негативно, бо зростають борги.</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підприємству потрібно звернути увагу на структуру капіталу, адже співвідношення між власним і позиковим капіталом складає на кінець періоду 25,16% :74,9%, що негативно. Можна порекомендувати інкасувати дебіторську заборгованість і частину коштів відправляти на погашення поточної заборгованості. Перевести частину короткострокових кредитів в довгострокові, що дасть можливість більше часу користуватися позиковими коштами.</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 капіталу підприємства ПАТ «ЗТР» за 2013 рік  наведений в таблиці 2.5.</w:t>
      </w:r>
    </w:p>
    <w:p w:rsidR="00EB5351" w:rsidRDefault="00EB5351" w:rsidP="007B1987">
      <w:pPr>
        <w:suppressAutoHyphens/>
        <w:spacing w:after="0" w:line="360" w:lineRule="auto"/>
        <w:jc w:val="right"/>
        <w:rPr>
          <w:rFonts w:ascii="Times New Roman" w:hAnsi="Times New Roman" w:cs="Times New Roman"/>
          <w:sz w:val="28"/>
          <w:szCs w:val="28"/>
          <w:lang w:val="uk-UA"/>
        </w:rPr>
      </w:pPr>
    </w:p>
    <w:p w:rsidR="00EB5351" w:rsidRDefault="00EB5351" w:rsidP="007B1987">
      <w:pPr>
        <w:suppressAutoHyphens/>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2.5</w:t>
      </w:r>
    </w:p>
    <w:p w:rsidR="00EB5351" w:rsidRPr="00911F14" w:rsidRDefault="00EB5351" w:rsidP="007B1987">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Аналіз капіталу підприємства ПАТ «ЗТР» за 2013 рік</w:t>
      </w:r>
    </w:p>
    <w:tbl>
      <w:tblPr>
        <w:tblStyle w:val="a4"/>
        <w:tblW w:w="0" w:type="auto"/>
        <w:tblLook w:val="04A0"/>
      </w:tblPr>
      <w:tblGrid>
        <w:gridCol w:w="3081"/>
        <w:gridCol w:w="1138"/>
        <w:gridCol w:w="1134"/>
        <w:gridCol w:w="6"/>
        <w:gridCol w:w="1128"/>
        <w:gridCol w:w="1134"/>
        <w:gridCol w:w="1134"/>
        <w:gridCol w:w="1099"/>
      </w:tblGrid>
      <w:tr w:rsidR="00EB5351" w:rsidRPr="00082A94" w:rsidTr="00EB5351">
        <w:tc>
          <w:tcPr>
            <w:tcW w:w="3081" w:type="dxa"/>
            <w:vMerge w:val="restart"/>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Найменування статі</w:t>
            </w:r>
          </w:p>
        </w:tc>
        <w:tc>
          <w:tcPr>
            <w:tcW w:w="2272"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звітного періоду</w:t>
            </w:r>
          </w:p>
        </w:tc>
        <w:tc>
          <w:tcPr>
            <w:tcW w:w="2268" w:type="dxa"/>
            <w:gridSpan w:val="3"/>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звітного періоду</w:t>
            </w:r>
          </w:p>
        </w:tc>
        <w:tc>
          <w:tcPr>
            <w:tcW w:w="2233"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Відхилення</w:t>
            </w:r>
          </w:p>
        </w:tc>
      </w:tr>
      <w:tr w:rsidR="00EB5351" w:rsidRPr="00082A94" w:rsidTr="00EB5351">
        <w:tc>
          <w:tcPr>
            <w:tcW w:w="3081" w:type="dxa"/>
            <w:vMerge/>
          </w:tcPr>
          <w:p w:rsidR="00EB5351" w:rsidRPr="00082A94" w:rsidRDefault="00EB5351" w:rsidP="007B1987">
            <w:pPr>
              <w:suppressAutoHyphens/>
              <w:jc w:val="center"/>
              <w:rPr>
                <w:rFonts w:ascii="Times New Roman" w:hAnsi="Times New Roman" w:cs="Times New Roman"/>
                <w:sz w:val="24"/>
                <w:szCs w:val="24"/>
                <w:lang w:val="uk-UA"/>
              </w:rPr>
            </w:pP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 %</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Питома вага %</w:t>
            </w:r>
          </w:p>
        </w:tc>
      </w:tr>
      <w:tr w:rsidR="00EB5351" w:rsidRPr="00082A94" w:rsidTr="00EB5351">
        <w:tc>
          <w:tcPr>
            <w:tcW w:w="9854" w:type="dxa"/>
            <w:gridSpan w:val="8"/>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 Власний капітал</w:t>
            </w:r>
          </w:p>
        </w:tc>
      </w:tr>
      <w:tr w:rsidR="00EB5351" w:rsidRPr="00082A94" w:rsidTr="00EB5351">
        <w:tc>
          <w:tcPr>
            <w:tcW w:w="3081"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Пайовий  капітал</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0,56</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0,62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0,06</w:t>
            </w:r>
          </w:p>
        </w:tc>
      </w:tr>
      <w:tr w:rsidR="00EB5351" w:rsidRPr="00082A94" w:rsidTr="00EB5351">
        <w:tc>
          <w:tcPr>
            <w:tcW w:w="3081"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Капітал у дооцінці</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333616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8,43</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297656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8,35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-35960</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-0,08</w:t>
            </w:r>
          </w:p>
        </w:tc>
      </w:tr>
      <w:tr w:rsidR="00EB5351" w:rsidRPr="00082A94" w:rsidTr="00EB5351">
        <w:tc>
          <w:tcPr>
            <w:tcW w:w="3081" w:type="dxa"/>
          </w:tcPr>
          <w:p w:rsidR="00EB5351" w:rsidRPr="00082A94"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Довгостроковий капітал</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89339</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2,26</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243</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0,007</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-89096</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-2,253</w:t>
            </w:r>
          </w:p>
        </w:tc>
      </w:tr>
      <w:tr w:rsidR="00EB5351" w:rsidRPr="00082A94" w:rsidTr="00EB5351">
        <w:tc>
          <w:tcPr>
            <w:tcW w:w="3081" w:type="dxa"/>
          </w:tcPr>
          <w:p w:rsidR="00EB5351" w:rsidRDefault="00EB5351" w:rsidP="007B1987">
            <w:p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Резервний капітал</w:t>
            </w:r>
          </w:p>
        </w:tc>
        <w:tc>
          <w:tcPr>
            <w:tcW w:w="1138"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0,19</w:t>
            </w:r>
          </w:p>
        </w:tc>
        <w:tc>
          <w:tcPr>
            <w:tcW w:w="1134" w:type="dxa"/>
            <w:gridSpan w:val="2"/>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0,21</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99"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r>
      <w:tr w:rsidR="00EB5351" w:rsidRPr="00082A94" w:rsidTr="00EB5351">
        <w:tc>
          <w:tcPr>
            <w:tcW w:w="3081"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Нерозподілений прибуток (непокритий збиток)</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536409</w:t>
            </w:r>
          </w:p>
        </w:tc>
        <w:tc>
          <w:tcPr>
            <w:tcW w:w="1134" w:type="dxa"/>
            <w:tcBorders>
              <w:right w:val="single" w:sz="4" w:space="0" w:color="auto"/>
            </w:tcBorders>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13,55</w:t>
            </w:r>
          </w:p>
        </w:tc>
        <w:tc>
          <w:tcPr>
            <w:tcW w:w="1134" w:type="dxa"/>
            <w:gridSpan w:val="2"/>
            <w:tcBorders>
              <w:left w:val="single" w:sz="4" w:space="0" w:color="auto"/>
            </w:tcBorders>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41330</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-495079</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-12,39</w:t>
            </w:r>
          </w:p>
        </w:tc>
      </w:tr>
      <w:tr w:rsidR="00EB5351" w:rsidRPr="00082A94" w:rsidTr="00EB5351">
        <w:tc>
          <w:tcPr>
            <w:tcW w:w="3081" w:type="dxa"/>
          </w:tcPr>
          <w:p w:rsidR="00EB5351"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Вилучений капітал</w:t>
            </w:r>
          </w:p>
        </w:tc>
        <w:tc>
          <w:tcPr>
            <w:tcW w:w="1138"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right w:val="single" w:sz="4" w:space="0" w:color="auto"/>
            </w:tcBorders>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gridSpan w:val="2"/>
            <w:tcBorders>
              <w:left w:val="single" w:sz="4" w:space="0" w:color="auto"/>
            </w:tcBorders>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99"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082A94" w:rsidTr="00EB5351">
        <w:tc>
          <w:tcPr>
            <w:tcW w:w="3081" w:type="dxa"/>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989059</w:t>
            </w:r>
          </w:p>
        </w:tc>
        <w:tc>
          <w:tcPr>
            <w:tcW w:w="1140" w:type="dxa"/>
            <w:gridSpan w:val="2"/>
            <w:tcBorders>
              <w:right w:val="single" w:sz="4" w:space="0" w:color="auto"/>
            </w:tcBorders>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24,98</w:t>
            </w:r>
          </w:p>
        </w:tc>
        <w:tc>
          <w:tcPr>
            <w:tcW w:w="1128" w:type="dxa"/>
            <w:tcBorders>
              <w:left w:val="single" w:sz="4" w:space="0" w:color="auto"/>
            </w:tcBorders>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368922</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10,35</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-620137</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-14,63</w:t>
            </w:r>
          </w:p>
        </w:tc>
      </w:tr>
      <w:tr w:rsidR="00EB5351" w:rsidRPr="00082A94" w:rsidTr="00EB5351">
        <w:tc>
          <w:tcPr>
            <w:tcW w:w="9854" w:type="dxa"/>
            <w:gridSpan w:val="8"/>
          </w:tcPr>
          <w:p w:rsidR="00EB5351" w:rsidRPr="00082A94"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ІІ. Довгострокові забезпечення і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w:t>
            </w:r>
          </w:p>
        </w:tc>
      </w:tr>
      <w:tr w:rsidR="00EB5351" w:rsidRPr="00082A94" w:rsidTr="00EB5351">
        <w:tc>
          <w:tcPr>
            <w:tcW w:w="3081" w:type="dxa"/>
          </w:tcPr>
          <w:p w:rsidR="00EB5351" w:rsidRPr="00571290"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Відстрочені податкові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1138"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51896</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1,31</w:t>
            </w:r>
          </w:p>
        </w:tc>
        <w:tc>
          <w:tcPr>
            <w:tcW w:w="1134" w:type="dxa"/>
            <w:gridSpan w:val="2"/>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45919</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1,29</w:t>
            </w:r>
          </w:p>
        </w:tc>
        <w:tc>
          <w:tcPr>
            <w:tcW w:w="1134"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-5977</w:t>
            </w:r>
          </w:p>
        </w:tc>
        <w:tc>
          <w:tcPr>
            <w:tcW w:w="1099" w:type="dxa"/>
            <w:vAlign w:val="center"/>
          </w:tcPr>
          <w:p w:rsidR="00EB5351" w:rsidRPr="00082A94"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r>
      <w:tr w:rsidR="00EB5351" w:rsidRPr="00082A94" w:rsidTr="00EB5351">
        <w:tc>
          <w:tcPr>
            <w:tcW w:w="3081" w:type="dxa"/>
          </w:tcPr>
          <w:p w:rsidR="00EB5351"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Пенсійні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w:t>
            </w:r>
          </w:p>
        </w:tc>
        <w:tc>
          <w:tcPr>
            <w:tcW w:w="1138"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20390</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0,52</w:t>
            </w:r>
          </w:p>
        </w:tc>
        <w:tc>
          <w:tcPr>
            <w:tcW w:w="1134" w:type="dxa"/>
            <w:gridSpan w:val="2"/>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24496</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0,69</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4106</w:t>
            </w:r>
          </w:p>
        </w:tc>
        <w:tc>
          <w:tcPr>
            <w:tcW w:w="1099"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0,17</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Довгострокові кредити банків</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3C3B5E" w:rsidTr="00EB5351">
        <w:tc>
          <w:tcPr>
            <w:tcW w:w="3081" w:type="dxa"/>
          </w:tcPr>
          <w:p w:rsidR="00EB5351" w:rsidRPr="00E43BC0"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Довгострокові забезпечення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28938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0,73</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34550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0,97</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5612</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0,24</w:t>
            </w:r>
          </w:p>
        </w:tc>
      </w:tr>
      <w:tr w:rsidR="00EB5351" w:rsidRPr="003C3B5E" w:rsidTr="00EB5351">
        <w:tc>
          <w:tcPr>
            <w:tcW w:w="3081" w:type="dxa"/>
          </w:tcPr>
          <w:p w:rsidR="00EB5351"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Довгострокові забезпечення витрат персоналу</w:t>
            </w:r>
          </w:p>
        </w:tc>
        <w:tc>
          <w:tcPr>
            <w:tcW w:w="1138"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22727</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0,57</w:t>
            </w:r>
          </w:p>
        </w:tc>
        <w:tc>
          <w:tcPr>
            <w:tcW w:w="1134" w:type="dxa"/>
            <w:gridSpan w:val="2"/>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23276</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0,65</w:t>
            </w:r>
          </w:p>
        </w:tc>
        <w:tc>
          <w:tcPr>
            <w:tcW w:w="1134"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549</w:t>
            </w:r>
          </w:p>
        </w:tc>
        <w:tc>
          <w:tcPr>
            <w:tcW w:w="1099" w:type="dxa"/>
            <w:vAlign w:val="center"/>
          </w:tcPr>
          <w:p w:rsidR="00EB5351"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0,08</w:t>
            </w:r>
          </w:p>
        </w:tc>
      </w:tr>
      <w:tr w:rsidR="00EB5351" w:rsidRPr="003C3B5E" w:rsidTr="00EB5351">
        <w:tc>
          <w:tcPr>
            <w:tcW w:w="3081" w:type="dxa"/>
          </w:tcPr>
          <w:p w:rsidR="00EB5351"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101224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2,56</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104965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2,95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3741</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0,39</w:t>
            </w:r>
          </w:p>
        </w:tc>
      </w:tr>
      <w:tr w:rsidR="00EB5351" w:rsidRPr="003C3B5E" w:rsidTr="00EB5351">
        <w:tc>
          <w:tcPr>
            <w:tcW w:w="3081" w:type="dxa"/>
          </w:tcPr>
          <w:p w:rsidR="00EB5351" w:rsidRPr="00E43BC0"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en-US"/>
              </w:rPr>
              <w:t>I</w:t>
            </w:r>
            <w:r>
              <w:rPr>
                <w:rFonts w:ascii="Times New Roman" w:hAnsi="Times New Roman" w:cs="Times New Roman"/>
                <w:sz w:val="24"/>
                <w:szCs w:val="24"/>
                <w:lang w:val="uk-UA"/>
              </w:rPr>
              <w:t>ІІ.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Короткострокові кредити банків</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1409414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35,6</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1853884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52,03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444470</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16,43</w:t>
            </w:r>
          </w:p>
        </w:tc>
      </w:tr>
      <w:tr w:rsidR="00EB5351" w:rsidRPr="003C3B5E" w:rsidTr="00EB5351">
        <w:tc>
          <w:tcPr>
            <w:tcW w:w="3081" w:type="dxa"/>
          </w:tcPr>
          <w:p w:rsidR="00EB5351" w:rsidRPr="0044027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Поточна заборгованість за довгостроковими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язаннями</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831364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20,9</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431788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12,12</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-399576</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-8,78</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Кредиторська заборгованість за товари, роботи, послуги</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451360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11,4</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424098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11,9</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-27262</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0,5</w:t>
            </w:r>
          </w:p>
        </w:tc>
      </w:tr>
      <w:tr w:rsidR="00EB5351" w:rsidRPr="003C3B5E" w:rsidTr="00EB5351">
        <w:tc>
          <w:tcPr>
            <w:tcW w:w="3081" w:type="dxa"/>
          </w:tcPr>
          <w:p w:rsidR="00EB5351" w:rsidRPr="0044027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 за розрахунками:</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одержаних авансів</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145163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3,67</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105340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2,96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-39823</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-0,71</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10671</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0,27</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2249</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-8422</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-0,21</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Зі страхування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4284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0,11</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3793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0,11</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-491</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оплати праці</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9151</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0,23</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8186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0,23</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-965</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З учасниками</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7184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0,18</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259794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7,29</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252610</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7,11</w:t>
            </w:r>
          </w:p>
        </w:tc>
      </w:tr>
      <w:tr w:rsidR="00EB5351" w:rsidRPr="003C3B5E" w:rsidTr="00EB5351">
        <w:tc>
          <w:tcPr>
            <w:tcW w:w="3081" w:type="dxa"/>
          </w:tcPr>
          <w:p w:rsidR="00EB5351" w:rsidRPr="0044027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Інші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124</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0,003</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296</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172</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0,005</w:t>
            </w:r>
          </w:p>
        </w:tc>
      </w:tr>
      <w:tr w:rsidR="00EB5351" w:rsidRPr="003C3B5E" w:rsidTr="00EB5351">
        <w:tc>
          <w:tcPr>
            <w:tcW w:w="3081" w:type="dxa"/>
          </w:tcPr>
          <w:p w:rsidR="00EB5351" w:rsidRPr="0044027D"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r>
              <w:rPr>
                <w:rFonts w:ascii="Times New Roman" w:hAnsi="Times New Roman" w:cs="Times New Roman"/>
                <w:sz w:val="24"/>
                <w:szCs w:val="24"/>
                <w:lang w:val="uk-UA"/>
              </w:rPr>
              <w:t>ІІ.</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2868715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72,5</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3089428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82,7</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219713</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14,2</w:t>
            </w:r>
          </w:p>
        </w:tc>
      </w:tr>
      <w:tr w:rsidR="00EB5351" w:rsidRPr="003C3B5E" w:rsidTr="00EB5351">
        <w:tc>
          <w:tcPr>
            <w:tcW w:w="3081" w:type="dxa"/>
          </w:tcPr>
          <w:p w:rsidR="00EB5351" w:rsidRPr="003C3B5E" w:rsidRDefault="00EB5351" w:rsidP="007B1987">
            <w:pPr>
              <w:suppressAutoHyphens/>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1138"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3958998</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134" w:type="dxa"/>
            <w:gridSpan w:val="2"/>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3569915</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134"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-395683</w:t>
            </w:r>
          </w:p>
        </w:tc>
        <w:tc>
          <w:tcPr>
            <w:tcW w:w="1099" w:type="dxa"/>
            <w:vAlign w:val="center"/>
          </w:tcPr>
          <w:p w:rsidR="00EB5351" w:rsidRPr="003C3B5E"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bl>
    <w:p w:rsidR="00EB5351" w:rsidRDefault="00EB5351" w:rsidP="007B1987">
      <w:pPr>
        <w:suppressAutoHyphens/>
        <w:spacing w:after="0" w:line="360" w:lineRule="auto"/>
        <w:jc w:val="both"/>
        <w:rPr>
          <w:rFonts w:ascii="Times New Roman" w:hAnsi="Times New Roman" w:cs="Times New Roman"/>
          <w:sz w:val="24"/>
          <w:szCs w:val="24"/>
          <w:lang w:val="uk-UA"/>
        </w:rPr>
      </w:pPr>
    </w:p>
    <w:p w:rsidR="00EB5351" w:rsidRPr="005B6785" w:rsidRDefault="00EB5351" w:rsidP="007B1987">
      <w:pPr>
        <w:suppressAutoHyphens/>
        <w:spacing w:after="0" w:line="360" w:lineRule="auto"/>
        <w:jc w:val="both"/>
        <w:rPr>
          <w:rFonts w:ascii="Times New Roman" w:hAnsi="Times New Roman" w:cs="Times New Roman"/>
          <w:sz w:val="24"/>
          <w:szCs w:val="24"/>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В цілому капітал підприємства за 2013 рік зменшився на 395683 тис. грн., або 0,9%.</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Власний капітал займає на кінець року питому вагу 10,35%, а сума зменшилась на 620137 тис.грн. Найбільше на зменшення власного капіталу вплинула стаття « Нерозподілений прибуток (непокритий збиток)» сума якого зменшилась на 495079 тис.грн., або на 12,4%. Також зменшились статті «Довгостроковий капітал» та «Капітал у дооцінках».</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 складі позикового капіталу найбільшу питому вагу займає стаття «Короткострокові кредити банків» питома вага яких на початок року складає 35,6%, а  на кінець 52,03%. Сума цієї статті збільшилась на 444470 тис.грн., що безперечно негативно, адже підприємство не розраховується з поточними боргами.</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«Кредиторська заборгованість за товари, роботи, послуги» на кінець року складає 12%, сума за даною статтею зменшилась на кінець року на 27262 тис. грн., що позитивно, бо підприємство розраховується з боргами. Поточна кредиторська заборгованість за довгостроковими зобов</w:t>
      </w:r>
      <w:r w:rsidRPr="006D113E">
        <w:rPr>
          <w:rFonts w:ascii="Times New Roman" w:hAnsi="Times New Roman" w:cs="Times New Roman"/>
          <w:sz w:val="28"/>
          <w:szCs w:val="28"/>
        </w:rPr>
        <w:t>’</w:t>
      </w:r>
      <w:r>
        <w:rPr>
          <w:rFonts w:ascii="Times New Roman" w:hAnsi="Times New Roman" w:cs="Times New Roman"/>
          <w:sz w:val="28"/>
          <w:szCs w:val="28"/>
          <w:lang w:val="uk-UA"/>
        </w:rPr>
        <w:t>язаннями зменшилась на 8,78%, а сума на 27262 тис.грн., одночасно ця стаття, але «за розрахунками з учасниками» збільшилась на 7,11%, або на 252610 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Слід зазначити, що поточні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 в складі балансу пасивів складають на кінець року 86,7%, а довгострокові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 складають 3%, при чому сума довгострокових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язань збільшилась на 3741 тис. грн., а сума поточних також збільшилась на 219713 тис. 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підприємству потрібно звернути особливу увагу на структуру капіталу, адже співвідношення між власним капіталом і позиковим складає на кінець періоду 10,35% : 89,65%, що дуже погано, бо як бачимо, більша частина коштів є залученою. Можна порекомендувати інкасувати дебіторську заборгованість і частину коштів відправити на погашення поточної заборгованості. Перевести частину короткострокових кредитів в довгострокові, що дасть можливість більше часу користуватися позиковими коштами.</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Розглянемо динаміку капіталу підприємства ПАТ «ЗТР» на рис.2.3.</w:t>
      </w:r>
    </w:p>
    <w:p w:rsidR="00EB5351" w:rsidRPr="00007392" w:rsidRDefault="00EB5351" w:rsidP="007B1987">
      <w:pPr>
        <w:suppressAutoHyphens/>
        <w:spacing w:after="0" w:line="360" w:lineRule="auto"/>
        <w:jc w:val="both"/>
        <w:rPr>
          <w:rFonts w:ascii="Times New Roman" w:hAnsi="Times New Roman" w:cs="Times New Roman"/>
          <w:sz w:val="16"/>
          <w:szCs w:val="16"/>
          <w:lang w:val="uk-UA"/>
        </w:rPr>
      </w:pPr>
      <w:r w:rsidRPr="00E569E9">
        <w:rPr>
          <w:rFonts w:ascii="Times New Roman" w:hAnsi="Times New Roman" w:cs="Times New Roman"/>
          <w:noProof/>
          <w:sz w:val="28"/>
          <w:szCs w:val="28"/>
          <w:lang w:eastAsia="ru-RU"/>
        </w:rPr>
        <w:lastRenderedPageBreak/>
        <w:drawing>
          <wp:anchor distT="0" distB="0" distL="114300" distR="114300" simplePos="0" relativeHeight="251836416" behindDoc="0" locked="0" layoutInCell="1" allowOverlap="1">
            <wp:simplePos x="0" y="0"/>
            <wp:positionH relativeFrom="column">
              <wp:align>left</wp:align>
            </wp:positionH>
            <wp:positionV relativeFrom="paragraph">
              <wp:posOffset>-307340</wp:posOffset>
            </wp:positionV>
            <wp:extent cx="5956935" cy="2543175"/>
            <wp:effectExtent l="19050" t="0" r="24765" b="0"/>
            <wp:wrapSquare wrapText="bothSides"/>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Times New Roman" w:hAnsi="Times New Roman" w:cs="Times New Roman"/>
          <w:sz w:val="28"/>
          <w:szCs w:val="28"/>
          <w:lang w:val="uk-UA"/>
        </w:rPr>
        <w:t xml:space="preserve">                  </w:t>
      </w:r>
    </w:p>
    <w:p w:rsidR="00EB5351" w:rsidRDefault="00EB5351" w:rsidP="007B1987">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2.3 Динаміка капіталу підприємства ПАТ «ЗТР»</w:t>
      </w:r>
    </w:p>
    <w:p w:rsidR="00EB5351" w:rsidRDefault="00EB5351"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Якщо порівнювати капітали підприємства за 2012 та 2013 роки, то можемо побачити, що в 2013 році ситуація дуже погіршилася. Власний капітал дуже знизився. Якщо не застосувати дій по підвищенню капіталу, то підприємству загрожуватиме банкротство.</w:t>
      </w:r>
    </w:p>
    <w:p w:rsidR="008D569E" w:rsidRDefault="008D569E" w:rsidP="007B1987">
      <w:pPr>
        <w:suppressAutoHyphens/>
        <w:spacing w:after="0" w:line="360" w:lineRule="auto"/>
        <w:ind w:firstLine="708"/>
        <w:jc w:val="both"/>
        <w:rPr>
          <w:rFonts w:ascii="Times New Roman" w:hAnsi="Times New Roman" w:cs="Times New Roman"/>
          <w:sz w:val="28"/>
          <w:szCs w:val="28"/>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2.3 Аналіз  ліквідності,  платоспроможності  та ф</w:t>
      </w:r>
      <w:r w:rsidR="008D569E">
        <w:rPr>
          <w:rFonts w:ascii="Times New Roman" w:hAnsi="Times New Roman" w:cs="Times New Roman"/>
          <w:sz w:val="28"/>
          <w:szCs w:val="28"/>
          <w:lang w:val="uk-UA"/>
        </w:rPr>
        <w:t>інансової  стійкості  ПАТ «ЗТР»</w:t>
      </w:r>
    </w:p>
    <w:p w:rsidR="008D569E" w:rsidRDefault="008D569E" w:rsidP="007B1987">
      <w:pPr>
        <w:suppressAutoHyphens/>
        <w:spacing w:after="0" w:line="360" w:lineRule="auto"/>
        <w:jc w:val="both"/>
        <w:rPr>
          <w:rFonts w:ascii="Times New Roman" w:hAnsi="Times New Roman" w:cs="Times New Roman"/>
          <w:sz w:val="28"/>
          <w:szCs w:val="28"/>
          <w:lang w:val="uk-UA"/>
        </w:rPr>
      </w:pP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1. Аналіз ліквідності та платоспроможності підприєм</w:t>
      </w:r>
      <w:r w:rsidR="003C70CD">
        <w:rPr>
          <w:rFonts w:ascii="Times New Roman" w:hAnsi="Times New Roman" w:cs="Times New Roman"/>
          <w:sz w:val="28"/>
          <w:szCs w:val="28"/>
          <w:lang w:val="uk-UA"/>
        </w:rPr>
        <w:t>ства ПАТ «ЗТР» за 2012-2013 рр</w:t>
      </w:r>
      <w:r>
        <w:rPr>
          <w:rFonts w:ascii="Times New Roman" w:hAnsi="Times New Roman" w:cs="Times New Roman"/>
          <w:sz w:val="28"/>
          <w:szCs w:val="28"/>
          <w:lang w:val="uk-UA"/>
        </w:rPr>
        <w:t>.</w:t>
      </w:r>
    </w:p>
    <w:p w:rsidR="00EB5351" w:rsidRDefault="00EB5351" w:rsidP="007B1987">
      <w:pPr>
        <w:pStyle w:val="a7"/>
        <w:shd w:val="clear" w:color="auto" w:fill="FFFFFF"/>
        <w:suppressAutoHyphens/>
        <w:spacing w:before="0" w:beforeAutospacing="0" w:after="0" w:afterAutospacing="0" w:line="360" w:lineRule="auto"/>
        <w:ind w:firstLine="227"/>
        <w:jc w:val="both"/>
        <w:rPr>
          <w:color w:val="000000"/>
          <w:sz w:val="28"/>
          <w:szCs w:val="28"/>
          <w:lang w:val="uk-UA"/>
        </w:rPr>
      </w:pPr>
      <w:r>
        <w:rPr>
          <w:sz w:val="28"/>
          <w:szCs w:val="28"/>
          <w:lang w:val="uk-UA"/>
        </w:rPr>
        <w:tab/>
      </w:r>
      <w:r w:rsidRPr="00E569E9">
        <w:rPr>
          <w:iCs/>
          <w:color w:val="000000"/>
          <w:sz w:val="28"/>
          <w:szCs w:val="28"/>
        </w:rPr>
        <w:t>Ліквідність</w:t>
      </w:r>
      <w:r w:rsidRPr="00E569E9">
        <w:rPr>
          <w:rStyle w:val="apple-converted-space"/>
          <w:color w:val="000000"/>
          <w:sz w:val="28"/>
          <w:szCs w:val="28"/>
        </w:rPr>
        <w:t> </w:t>
      </w:r>
      <w:r w:rsidRPr="00E569E9">
        <w:rPr>
          <w:color w:val="000000"/>
          <w:sz w:val="28"/>
          <w:szCs w:val="28"/>
        </w:rPr>
        <w:t xml:space="preserve">- це здатність підприємства розраховуватися зі своїми поточними зобов'язаннями перед закордонними контрагентами шляхом перетворення активів на гроші. </w:t>
      </w:r>
    </w:p>
    <w:p w:rsidR="00EB5351" w:rsidRPr="00E569E9" w:rsidRDefault="00EB5351" w:rsidP="007B1987">
      <w:pPr>
        <w:pStyle w:val="a7"/>
        <w:shd w:val="clear" w:color="auto" w:fill="FFFFFF"/>
        <w:suppressAutoHyphens/>
        <w:spacing w:before="0" w:beforeAutospacing="0" w:after="0" w:afterAutospacing="0" w:line="360" w:lineRule="auto"/>
        <w:ind w:firstLine="708"/>
        <w:jc w:val="both"/>
        <w:rPr>
          <w:color w:val="000000"/>
          <w:sz w:val="28"/>
          <w:szCs w:val="28"/>
        </w:rPr>
      </w:pPr>
      <w:r w:rsidRPr="00E569E9">
        <w:rPr>
          <w:color w:val="000000"/>
          <w:sz w:val="28"/>
          <w:szCs w:val="28"/>
        </w:rPr>
        <w:t>Ліквідність підприємства свідчить про наявність грошових коштів для термінового виконання фінансових зобов'язань даного періоду.</w:t>
      </w:r>
    </w:p>
    <w:p w:rsidR="00EB5351" w:rsidRPr="00E569E9" w:rsidRDefault="00EB5351" w:rsidP="007B1987">
      <w:pPr>
        <w:pStyle w:val="a7"/>
        <w:shd w:val="clear" w:color="auto" w:fill="FFFFFF"/>
        <w:suppressAutoHyphens/>
        <w:spacing w:before="0" w:beforeAutospacing="0" w:after="0" w:afterAutospacing="0" w:line="360" w:lineRule="auto"/>
        <w:ind w:firstLine="708"/>
        <w:jc w:val="both"/>
        <w:rPr>
          <w:color w:val="000000"/>
          <w:sz w:val="28"/>
          <w:szCs w:val="28"/>
        </w:rPr>
      </w:pPr>
      <w:r w:rsidRPr="00E569E9">
        <w:rPr>
          <w:color w:val="000000"/>
          <w:sz w:val="28"/>
          <w:szCs w:val="28"/>
        </w:rPr>
        <w:t>Ліквідність можна розглядати з двох позицій:</w:t>
      </w:r>
    </w:p>
    <w:p w:rsidR="00EB5351" w:rsidRPr="00E569E9" w:rsidRDefault="00EB5351" w:rsidP="007B1987">
      <w:pPr>
        <w:pStyle w:val="a7"/>
        <w:shd w:val="clear" w:color="auto" w:fill="FFFFFF"/>
        <w:suppressAutoHyphens/>
        <w:spacing w:before="0" w:beforeAutospacing="0" w:after="0" w:afterAutospacing="0" w:line="360" w:lineRule="auto"/>
        <w:ind w:firstLine="227"/>
        <w:jc w:val="both"/>
        <w:rPr>
          <w:color w:val="000000"/>
          <w:sz w:val="28"/>
          <w:szCs w:val="28"/>
        </w:rPr>
      </w:pPr>
      <w:r w:rsidRPr="00E569E9">
        <w:rPr>
          <w:color w:val="000000"/>
          <w:sz w:val="28"/>
          <w:szCs w:val="28"/>
        </w:rPr>
        <w:t>1) як час, необхідний для продажу активу;</w:t>
      </w:r>
    </w:p>
    <w:p w:rsidR="00EB5351" w:rsidRPr="00E569E9" w:rsidRDefault="00EB5351" w:rsidP="007B1987">
      <w:pPr>
        <w:pStyle w:val="a7"/>
        <w:shd w:val="clear" w:color="auto" w:fill="FFFFFF"/>
        <w:suppressAutoHyphens/>
        <w:spacing w:before="0" w:beforeAutospacing="0" w:after="0" w:afterAutospacing="0" w:line="360" w:lineRule="auto"/>
        <w:ind w:firstLine="227"/>
        <w:jc w:val="both"/>
        <w:rPr>
          <w:color w:val="000000"/>
          <w:sz w:val="28"/>
          <w:szCs w:val="28"/>
        </w:rPr>
      </w:pPr>
      <w:r w:rsidRPr="00E569E9">
        <w:rPr>
          <w:color w:val="000000"/>
          <w:sz w:val="28"/>
          <w:szCs w:val="28"/>
        </w:rPr>
        <w:t>2) як суму, одержану від продажу активу.</w:t>
      </w:r>
    </w:p>
    <w:p w:rsidR="00EB5351" w:rsidRDefault="00EB5351" w:rsidP="007B1987">
      <w:pPr>
        <w:pStyle w:val="a7"/>
        <w:shd w:val="clear" w:color="auto" w:fill="FFFFFF"/>
        <w:suppressAutoHyphens/>
        <w:spacing w:before="0" w:beforeAutospacing="0" w:after="0" w:afterAutospacing="0" w:line="360" w:lineRule="auto"/>
        <w:ind w:firstLine="708"/>
        <w:jc w:val="both"/>
        <w:rPr>
          <w:rStyle w:val="apple-converted-space"/>
          <w:color w:val="000000"/>
          <w:sz w:val="28"/>
          <w:szCs w:val="28"/>
          <w:lang w:val="uk-UA"/>
        </w:rPr>
      </w:pPr>
      <w:r w:rsidRPr="00E569E9">
        <w:rPr>
          <w:color w:val="000000"/>
          <w:sz w:val="28"/>
          <w:szCs w:val="28"/>
        </w:rPr>
        <w:t xml:space="preserve">Особливе значення для підприємства зовнішньоекономічної діяльності набуває його платоспроможність. Це пов'язано з необхідністю отримання </w:t>
      </w:r>
      <w:r w:rsidRPr="00E569E9">
        <w:rPr>
          <w:color w:val="000000"/>
          <w:sz w:val="28"/>
          <w:szCs w:val="28"/>
        </w:rPr>
        <w:lastRenderedPageBreak/>
        <w:t>певного іміджу на міжнародному ринку, встановлення сталих відносин з закордонними партнерами.</w:t>
      </w:r>
      <w:r w:rsidRPr="00E569E9">
        <w:rPr>
          <w:rStyle w:val="apple-converted-space"/>
          <w:color w:val="000000"/>
          <w:sz w:val="28"/>
          <w:szCs w:val="28"/>
        </w:rPr>
        <w:t> </w:t>
      </w:r>
    </w:p>
    <w:p w:rsidR="00EB5351" w:rsidRPr="00E569E9" w:rsidRDefault="00EB5351" w:rsidP="007B1987">
      <w:pPr>
        <w:pStyle w:val="a7"/>
        <w:shd w:val="clear" w:color="auto" w:fill="FFFFFF"/>
        <w:suppressAutoHyphens/>
        <w:spacing w:before="0" w:beforeAutospacing="0" w:after="0" w:afterAutospacing="0" w:line="360" w:lineRule="auto"/>
        <w:ind w:firstLine="708"/>
        <w:jc w:val="both"/>
        <w:rPr>
          <w:color w:val="000000"/>
          <w:sz w:val="28"/>
          <w:szCs w:val="28"/>
          <w:lang w:val="uk-UA"/>
        </w:rPr>
      </w:pPr>
      <w:r w:rsidRPr="00E569E9">
        <w:rPr>
          <w:iCs/>
          <w:color w:val="000000"/>
          <w:sz w:val="28"/>
          <w:szCs w:val="28"/>
          <w:lang w:val="uk-UA"/>
        </w:rPr>
        <w:t>Платоспроможність підприємства</w:t>
      </w:r>
      <w:r w:rsidRPr="00E569E9">
        <w:rPr>
          <w:rStyle w:val="apple-converted-space"/>
          <w:color w:val="000000"/>
          <w:sz w:val="28"/>
          <w:szCs w:val="28"/>
        </w:rPr>
        <w:t> </w:t>
      </w:r>
      <w:r w:rsidRPr="00E569E9">
        <w:rPr>
          <w:color w:val="000000"/>
          <w:sz w:val="28"/>
          <w:szCs w:val="28"/>
          <w:lang w:val="uk-UA"/>
        </w:rPr>
        <w:t xml:space="preserve">свідчить про наявність грошових коштів упродовж достатнього періоду часу для вчасного виконання фінансових зобов'язань. </w:t>
      </w:r>
      <w:r w:rsidRPr="00E569E9">
        <w:rPr>
          <w:color w:val="000000"/>
          <w:sz w:val="28"/>
          <w:szCs w:val="28"/>
        </w:rPr>
        <w:t xml:space="preserve">Це можливість підприємства наявними грошовими ресурсами своєчасно погасити свої строкові зобов'язання. </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Розрахунок ліквідності балансу за 2012 рік наведений в таблиці 2.6.</w:t>
      </w:r>
    </w:p>
    <w:p w:rsidR="00EB5351" w:rsidRDefault="00EB5351" w:rsidP="007B1987">
      <w:pPr>
        <w:suppressAutoHyphens/>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2.6</w:t>
      </w:r>
    </w:p>
    <w:p w:rsidR="00EB5351" w:rsidRDefault="00EB5351" w:rsidP="007B1987">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Розрахунок ліквідності балансу ПАТ «ЗТР» за 2012 рік</w:t>
      </w:r>
    </w:p>
    <w:tbl>
      <w:tblPr>
        <w:tblStyle w:val="a4"/>
        <w:tblW w:w="0" w:type="auto"/>
        <w:tblLook w:val="04A0"/>
      </w:tblPr>
      <w:tblGrid>
        <w:gridCol w:w="1231"/>
        <w:gridCol w:w="1429"/>
        <w:gridCol w:w="1276"/>
        <w:gridCol w:w="990"/>
        <w:gridCol w:w="1232"/>
        <w:gridCol w:w="1232"/>
        <w:gridCol w:w="1232"/>
        <w:gridCol w:w="1232"/>
      </w:tblGrid>
      <w:tr w:rsidR="00EB5351" w:rsidRPr="00E2123C" w:rsidTr="00EB5351">
        <w:tc>
          <w:tcPr>
            <w:tcW w:w="1231"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Актив</w:t>
            </w:r>
          </w:p>
        </w:tc>
        <w:tc>
          <w:tcPr>
            <w:tcW w:w="1429"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року</w:t>
            </w:r>
          </w:p>
        </w:tc>
        <w:tc>
          <w:tcPr>
            <w:tcW w:w="1276"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року</w:t>
            </w:r>
          </w:p>
        </w:tc>
        <w:tc>
          <w:tcPr>
            <w:tcW w:w="990"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Пасив</w:t>
            </w:r>
          </w:p>
        </w:tc>
        <w:tc>
          <w:tcPr>
            <w:tcW w:w="1232"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року</w:t>
            </w:r>
          </w:p>
        </w:tc>
        <w:tc>
          <w:tcPr>
            <w:tcW w:w="1232"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року</w:t>
            </w:r>
          </w:p>
        </w:tc>
        <w:tc>
          <w:tcPr>
            <w:tcW w:w="2464" w:type="dxa"/>
            <w:gridSpan w:val="2"/>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Платіжний надлишок (дефіцит)</w:t>
            </w:r>
          </w:p>
        </w:tc>
      </w:tr>
      <w:tr w:rsidR="00EB5351" w:rsidRPr="00E2123C" w:rsidTr="00EB5351">
        <w:tc>
          <w:tcPr>
            <w:tcW w:w="1231"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429"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276"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990"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232"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232"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232" w:type="dxa"/>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року</w:t>
            </w:r>
          </w:p>
        </w:tc>
        <w:tc>
          <w:tcPr>
            <w:tcW w:w="1232" w:type="dxa"/>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року</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А1</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307331</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90701</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П1</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842118</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613470</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-534787</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-522769</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А2</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1064479</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400086</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П2</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1683367</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2240902</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-618888</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-1840816</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А3</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557413</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534259</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П3</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274397</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108556</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283016</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425703</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А4</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1791084</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1775909</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П4</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947425</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996027</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-843659</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-779882</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Разом</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3720307</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2800955</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Разом</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3747307</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3958955</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bl>
    <w:p w:rsidR="00EB5351" w:rsidRPr="00783620" w:rsidRDefault="00EB5351" w:rsidP="007B1987">
      <w:pPr>
        <w:suppressAutoHyphens/>
        <w:spacing w:after="0" w:line="360" w:lineRule="auto"/>
        <w:jc w:val="both"/>
        <w:rPr>
          <w:rFonts w:ascii="Times New Roman" w:hAnsi="Times New Roman" w:cs="Times New Roman"/>
          <w:sz w:val="28"/>
          <w:szCs w:val="28"/>
          <w:lang w:val="uk-UA"/>
        </w:rPr>
      </w:pPr>
      <w:r w:rsidRPr="00783620">
        <w:rPr>
          <w:rFonts w:ascii="Times New Roman" w:hAnsi="Times New Roman" w:cs="Times New Roman"/>
          <w:sz w:val="28"/>
          <w:szCs w:val="28"/>
          <w:lang w:val="uk-UA"/>
        </w:rPr>
        <w:t>А1к = 61622+37079=98701</w:t>
      </w:r>
      <w:r>
        <w:rPr>
          <w:rFonts w:ascii="Times New Roman" w:hAnsi="Times New Roman" w:cs="Times New Roman"/>
          <w:sz w:val="28"/>
          <w:szCs w:val="28"/>
          <w:lang w:val="uk-UA"/>
        </w:rPr>
        <w:t xml:space="preserve">тис.грн           </w:t>
      </w:r>
      <w:r w:rsidRPr="00783620">
        <w:rPr>
          <w:rFonts w:ascii="Times New Roman" w:hAnsi="Times New Roman" w:cs="Times New Roman"/>
          <w:sz w:val="28"/>
          <w:szCs w:val="28"/>
          <w:lang w:val="uk-UA"/>
        </w:rPr>
        <w:t xml:space="preserve">   А1п = 114393+192938=307331</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А2к = 1274410+244450+28161+3065=400086</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А2п = 722607+248836+40188+52848=1064479</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А3п = 210884+215265+109605+589+10+21060=557413</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А3к = 138257+191668+168847+666+313+34508= 534259</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А4п = 1791084 тис.грн                                                 А4к = 1775909</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П1п = 230946+332860+2040+52+3746+7930+264544=842118</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П1к =445908+145163+1725+55+4284+9151+7184= 613470</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П2п = 829062+854140+165=1683367</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П2к = 1409414+831364+124=2240902</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П3п = 54086+220311=274397</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П3к = 58403+50153=108556</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П4п = 947425</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П4к = 996027</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Якщо виконується всі чотири рівняння – баланс ліквідний:</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На початок періоду:                 Норматив:                 На кінець періоду:        </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А1 </w:t>
      </w:r>
      <w:r>
        <w:rPr>
          <w:rFonts w:ascii="Times New Roman" w:hAnsi="Times New Roman" w:cs="Times New Roman"/>
          <w:sz w:val="28"/>
          <w:szCs w:val="28"/>
        </w:rPr>
        <w:t xml:space="preserve">&lt; </w:t>
      </w:r>
      <w:r>
        <w:rPr>
          <w:rFonts w:ascii="Times New Roman" w:hAnsi="Times New Roman" w:cs="Times New Roman"/>
          <w:sz w:val="28"/>
          <w:szCs w:val="28"/>
          <w:lang w:val="uk-UA"/>
        </w:rPr>
        <w:t>П1 не виконується              А1</w:t>
      </w:r>
      <w:r w:rsidRPr="000E5A90">
        <w:rPr>
          <w:rFonts w:ascii="Times New Roman" w:hAnsi="Times New Roman" w:cs="Times New Roman"/>
          <w:sz w:val="28"/>
          <w:szCs w:val="28"/>
          <w:u w:val="single"/>
        </w:rPr>
        <w:t>&gt;</w:t>
      </w:r>
      <w:r>
        <w:rPr>
          <w:rFonts w:ascii="Times New Roman" w:hAnsi="Times New Roman" w:cs="Times New Roman"/>
          <w:sz w:val="28"/>
          <w:szCs w:val="28"/>
          <w:u w:val="single"/>
          <w:lang w:val="uk-UA"/>
        </w:rPr>
        <w:t xml:space="preserve"> </w:t>
      </w:r>
      <w:r>
        <w:rPr>
          <w:rFonts w:ascii="Times New Roman" w:hAnsi="Times New Roman" w:cs="Times New Roman"/>
          <w:sz w:val="28"/>
          <w:szCs w:val="28"/>
          <w:lang w:val="uk-UA"/>
        </w:rPr>
        <w:t xml:space="preserve">П1                А1 </w:t>
      </w:r>
      <w:r>
        <w:rPr>
          <w:rFonts w:ascii="Times New Roman" w:hAnsi="Times New Roman" w:cs="Times New Roman"/>
          <w:sz w:val="28"/>
          <w:szCs w:val="28"/>
        </w:rPr>
        <w:t xml:space="preserve">&lt; </w:t>
      </w:r>
      <w:r>
        <w:rPr>
          <w:rFonts w:ascii="Times New Roman" w:hAnsi="Times New Roman" w:cs="Times New Roman"/>
          <w:sz w:val="28"/>
          <w:szCs w:val="28"/>
          <w:lang w:val="uk-UA"/>
        </w:rPr>
        <w:t xml:space="preserve">П1 не виконується       </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А2 </w:t>
      </w:r>
      <w:r w:rsidRPr="000E5A90">
        <w:rPr>
          <w:rFonts w:ascii="Times New Roman" w:hAnsi="Times New Roman" w:cs="Times New Roman"/>
          <w:sz w:val="28"/>
          <w:szCs w:val="28"/>
        </w:rPr>
        <w:t>&lt;</w:t>
      </w:r>
      <w:r>
        <w:rPr>
          <w:rFonts w:ascii="Times New Roman" w:hAnsi="Times New Roman" w:cs="Times New Roman"/>
          <w:sz w:val="28"/>
          <w:szCs w:val="28"/>
          <w:lang w:val="uk-UA"/>
        </w:rPr>
        <w:t xml:space="preserve"> П2 не виконується              А2</w:t>
      </w:r>
      <w:r w:rsidRPr="000E5A90">
        <w:rPr>
          <w:rFonts w:ascii="Times New Roman" w:hAnsi="Times New Roman" w:cs="Times New Roman"/>
          <w:sz w:val="28"/>
          <w:szCs w:val="28"/>
          <w:u w:val="single"/>
        </w:rPr>
        <w:t>&gt;</w:t>
      </w:r>
      <w:r>
        <w:rPr>
          <w:rFonts w:ascii="Times New Roman" w:hAnsi="Times New Roman" w:cs="Times New Roman"/>
          <w:sz w:val="28"/>
          <w:szCs w:val="28"/>
          <w:lang w:val="uk-UA"/>
        </w:rPr>
        <w:t xml:space="preserve"> П2                А2 </w:t>
      </w:r>
      <w:r w:rsidRPr="000E5A90">
        <w:rPr>
          <w:rFonts w:ascii="Times New Roman" w:hAnsi="Times New Roman" w:cs="Times New Roman"/>
          <w:sz w:val="28"/>
          <w:szCs w:val="28"/>
        </w:rPr>
        <w:t>&lt;</w:t>
      </w:r>
      <w:r>
        <w:rPr>
          <w:rFonts w:ascii="Times New Roman" w:hAnsi="Times New Roman" w:cs="Times New Roman"/>
          <w:sz w:val="28"/>
          <w:szCs w:val="28"/>
          <w:lang w:val="uk-UA"/>
        </w:rPr>
        <w:t xml:space="preserve"> П2 не виконується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А3 </w:t>
      </w:r>
      <w:r w:rsidRPr="000E5A90">
        <w:rPr>
          <w:rFonts w:ascii="Times New Roman" w:hAnsi="Times New Roman" w:cs="Times New Roman"/>
          <w:sz w:val="28"/>
          <w:szCs w:val="28"/>
        </w:rPr>
        <w:t>&gt;</w:t>
      </w:r>
      <w:r>
        <w:rPr>
          <w:rFonts w:ascii="Times New Roman" w:hAnsi="Times New Roman" w:cs="Times New Roman"/>
          <w:sz w:val="28"/>
          <w:szCs w:val="28"/>
          <w:lang w:val="uk-UA"/>
        </w:rPr>
        <w:t xml:space="preserve"> П3 виконується                   А3</w:t>
      </w:r>
      <w:r w:rsidRPr="000E5A90">
        <w:rPr>
          <w:rFonts w:ascii="Times New Roman" w:hAnsi="Times New Roman" w:cs="Times New Roman"/>
          <w:sz w:val="28"/>
          <w:szCs w:val="28"/>
          <w:u w:val="single"/>
        </w:rPr>
        <w:t>&gt;</w:t>
      </w:r>
      <w:r>
        <w:rPr>
          <w:rFonts w:ascii="Times New Roman" w:hAnsi="Times New Roman" w:cs="Times New Roman"/>
          <w:sz w:val="28"/>
          <w:szCs w:val="28"/>
          <w:lang w:val="uk-UA"/>
        </w:rPr>
        <w:t xml:space="preserve"> П3               А3 </w:t>
      </w:r>
      <w:r w:rsidRPr="000E5A90">
        <w:rPr>
          <w:rFonts w:ascii="Times New Roman" w:hAnsi="Times New Roman" w:cs="Times New Roman"/>
          <w:sz w:val="28"/>
          <w:szCs w:val="28"/>
        </w:rPr>
        <w:t>&gt;</w:t>
      </w:r>
      <w:r>
        <w:rPr>
          <w:rFonts w:ascii="Times New Roman" w:hAnsi="Times New Roman" w:cs="Times New Roman"/>
          <w:sz w:val="28"/>
          <w:szCs w:val="28"/>
          <w:lang w:val="uk-UA"/>
        </w:rPr>
        <w:t xml:space="preserve"> П3 виконується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А4 </w:t>
      </w:r>
      <w:r w:rsidRPr="000E5A90">
        <w:rPr>
          <w:rFonts w:ascii="Times New Roman" w:hAnsi="Times New Roman" w:cs="Times New Roman"/>
          <w:sz w:val="28"/>
          <w:szCs w:val="28"/>
        </w:rPr>
        <w:t>&gt;</w:t>
      </w:r>
      <w:r>
        <w:rPr>
          <w:rFonts w:ascii="Times New Roman" w:hAnsi="Times New Roman" w:cs="Times New Roman"/>
          <w:sz w:val="28"/>
          <w:szCs w:val="28"/>
          <w:lang w:val="uk-UA"/>
        </w:rPr>
        <w:t xml:space="preserve"> П4 не виконується               А4</w:t>
      </w:r>
      <w:r w:rsidRPr="000E5A90">
        <w:rPr>
          <w:rFonts w:ascii="Times New Roman" w:hAnsi="Times New Roman" w:cs="Times New Roman"/>
          <w:sz w:val="28"/>
          <w:szCs w:val="28"/>
          <w:u w:val="single"/>
        </w:rPr>
        <w:t>&lt;</w:t>
      </w:r>
      <w:r>
        <w:rPr>
          <w:rFonts w:ascii="Times New Roman" w:hAnsi="Times New Roman" w:cs="Times New Roman"/>
          <w:sz w:val="28"/>
          <w:szCs w:val="28"/>
          <w:lang w:val="uk-UA"/>
        </w:rPr>
        <w:t xml:space="preserve"> П4               А4 </w:t>
      </w:r>
      <w:r w:rsidRPr="000E5A90">
        <w:rPr>
          <w:rFonts w:ascii="Times New Roman" w:hAnsi="Times New Roman" w:cs="Times New Roman"/>
          <w:sz w:val="28"/>
          <w:szCs w:val="28"/>
        </w:rPr>
        <w:t>&gt;</w:t>
      </w:r>
      <w:r>
        <w:rPr>
          <w:rFonts w:ascii="Times New Roman" w:hAnsi="Times New Roman" w:cs="Times New Roman"/>
          <w:sz w:val="28"/>
          <w:szCs w:val="28"/>
          <w:lang w:val="uk-UA"/>
        </w:rPr>
        <w:t xml:space="preserve"> П4 не виконується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Висновок: проаналізувавши ліквідність балансу за 2012 рік, за даними таблиці можна зробити висновок, що ліквідність не відповідає нормативним значенням і не дотримується на початок і на кінець року.</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Найбільш строкові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 перевищують найбільш ліквідні активи, що є негативним, адже підприємство не в змозі погасити ці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 за допомогою грошових коштів та поточних фінансових інвестицій.</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Що стосується менш ліквідних активів та короткострокових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язань, то як на початок так і на кінець року підприємство не в змозі розрахуватися за короткостроковими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язаннями менш ліквідними активами.</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Ліквідність балансу зберігається у фінансуванні довгострокових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язань низько ліквідними активами. Платіжний надлишок на кінець року з</w:t>
      </w:r>
      <w:r w:rsidRPr="000225DC">
        <w:rPr>
          <w:rFonts w:ascii="Times New Roman" w:hAnsi="Times New Roman" w:cs="Times New Roman"/>
          <w:sz w:val="28"/>
          <w:szCs w:val="28"/>
          <w:lang w:val="uk-UA"/>
        </w:rPr>
        <w:t>’</w:t>
      </w:r>
      <w:r>
        <w:rPr>
          <w:rFonts w:ascii="Times New Roman" w:hAnsi="Times New Roman" w:cs="Times New Roman"/>
          <w:sz w:val="28"/>
          <w:szCs w:val="28"/>
          <w:lang w:val="uk-UA"/>
        </w:rPr>
        <w:t>явився, що є позитивно.</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Неліквідні активи підприємства значно перевищують безстрокові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 (власний капітал).</w:t>
      </w:r>
    </w:p>
    <w:p w:rsidR="00EB5351" w:rsidRPr="000F19E4"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це свідчить про те, що значна частина необоротних активів фінансується за рахунок позикового капіталу</w:t>
      </w:r>
      <w:r w:rsidR="0006611D">
        <w:rPr>
          <w:rFonts w:ascii="Times New Roman" w:hAnsi="Times New Roman" w:cs="Times New Roman"/>
          <w:sz w:val="28"/>
          <w:szCs w:val="28"/>
          <w:lang w:val="uk-UA"/>
        </w:rPr>
        <w:t>.</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ліквідності балансу за 2013 рік наведений в таблиці 2.7.</w:t>
      </w:r>
    </w:p>
    <w:p w:rsidR="00EB5351" w:rsidRDefault="00EB5351" w:rsidP="007B1987">
      <w:pPr>
        <w:suppressAutoHyphens/>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2.7</w:t>
      </w:r>
    </w:p>
    <w:p w:rsidR="00EB5351" w:rsidRDefault="00EB5351" w:rsidP="007B1987">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Розрахунок ліквідності балансу ПАТ «ЗТР» за 2013 рік</w:t>
      </w:r>
    </w:p>
    <w:tbl>
      <w:tblPr>
        <w:tblStyle w:val="a4"/>
        <w:tblW w:w="0" w:type="auto"/>
        <w:tblLook w:val="04A0"/>
      </w:tblPr>
      <w:tblGrid>
        <w:gridCol w:w="1231"/>
        <w:gridCol w:w="1429"/>
        <w:gridCol w:w="1276"/>
        <w:gridCol w:w="990"/>
        <w:gridCol w:w="1232"/>
        <w:gridCol w:w="1232"/>
        <w:gridCol w:w="1232"/>
        <w:gridCol w:w="1232"/>
      </w:tblGrid>
      <w:tr w:rsidR="00EB5351" w:rsidRPr="00E2123C" w:rsidTr="00EB5351">
        <w:tc>
          <w:tcPr>
            <w:tcW w:w="1231"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Актив</w:t>
            </w:r>
          </w:p>
        </w:tc>
        <w:tc>
          <w:tcPr>
            <w:tcW w:w="1429"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року</w:t>
            </w:r>
          </w:p>
        </w:tc>
        <w:tc>
          <w:tcPr>
            <w:tcW w:w="1276"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року</w:t>
            </w:r>
          </w:p>
        </w:tc>
        <w:tc>
          <w:tcPr>
            <w:tcW w:w="990"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Пасив</w:t>
            </w:r>
          </w:p>
        </w:tc>
        <w:tc>
          <w:tcPr>
            <w:tcW w:w="1232"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року</w:t>
            </w:r>
          </w:p>
        </w:tc>
        <w:tc>
          <w:tcPr>
            <w:tcW w:w="1232" w:type="dxa"/>
            <w:vMerge w:val="restart"/>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року</w:t>
            </w:r>
          </w:p>
        </w:tc>
        <w:tc>
          <w:tcPr>
            <w:tcW w:w="2464" w:type="dxa"/>
            <w:gridSpan w:val="2"/>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Платіжний надлишок (дефіцит)</w:t>
            </w:r>
          </w:p>
        </w:tc>
      </w:tr>
      <w:tr w:rsidR="00EB5351" w:rsidRPr="00E2123C" w:rsidTr="00EB5351">
        <w:tc>
          <w:tcPr>
            <w:tcW w:w="1231"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429"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276"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990"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232"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232" w:type="dxa"/>
            <w:vMerge/>
            <w:vAlign w:val="center"/>
          </w:tcPr>
          <w:p w:rsidR="00EB5351" w:rsidRPr="00E2123C" w:rsidRDefault="00EB5351" w:rsidP="007B1987">
            <w:pPr>
              <w:suppressAutoHyphens/>
              <w:jc w:val="center"/>
              <w:rPr>
                <w:rFonts w:ascii="Times New Roman" w:hAnsi="Times New Roman" w:cs="Times New Roman"/>
                <w:sz w:val="24"/>
                <w:szCs w:val="24"/>
                <w:lang w:val="uk-UA"/>
              </w:rPr>
            </w:pPr>
          </w:p>
        </w:tc>
        <w:tc>
          <w:tcPr>
            <w:tcW w:w="1232" w:type="dxa"/>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року</w:t>
            </w:r>
          </w:p>
        </w:tc>
        <w:tc>
          <w:tcPr>
            <w:tcW w:w="1232" w:type="dxa"/>
            <w:vAlign w:val="center"/>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року</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А1</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98701</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79981</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П1</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627813</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421877</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-529112</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-341896</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А2</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38900</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945190</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П2</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2240902</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2285968</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-2202002</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-1340778</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А3</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553488</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416775</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П3</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101224</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104965</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452264</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311810</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А4</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1775909</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2121369</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П4</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989059</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368922</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786850</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1752447</w:t>
            </w:r>
          </w:p>
        </w:tc>
      </w:tr>
      <w:tr w:rsidR="00EB5351" w:rsidRPr="00E2123C" w:rsidTr="00EB5351">
        <w:tc>
          <w:tcPr>
            <w:tcW w:w="1231"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Разом</w:t>
            </w:r>
          </w:p>
        </w:tc>
        <w:tc>
          <w:tcPr>
            <w:tcW w:w="1429"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2466998</w:t>
            </w:r>
          </w:p>
        </w:tc>
        <w:tc>
          <w:tcPr>
            <w:tcW w:w="1276"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3563315</w:t>
            </w:r>
          </w:p>
        </w:tc>
        <w:tc>
          <w:tcPr>
            <w:tcW w:w="990"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Разом</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3958998</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3181732</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232" w:type="dxa"/>
          </w:tcPr>
          <w:p w:rsidR="00EB5351" w:rsidRPr="00E2123C"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bl>
    <w:p w:rsidR="00EB5351" w:rsidRPr="00783620" w:rsidRDefault="00EB5351" w:rsidP="007B1987">
      <w:pPr>
        <w:suppressAutoHyphens/>
        <w:spacing w:after="0" w:line="360" w:lineRule="auto"/>
        <w:jc w:val="both"/>
        <w:rPr>
          <w:rFonts w:ascii="Times New Roman" w:hAnsi="Times New Roman" w:cs="Times New Roman"/>
          <w:sz w:val="28"/>
          <w:szCs w:val="28"/>
          <w:lang w:val="uk-UA"/>
        </w:rPr>
      </w:pPr>
      <w:r w:rsidRPr="00783620">
        <w:rPr>
          <w:rFonts w:ascii="Times New Roman" w:hAnsi="Times New Roman" w:cs="Times New Roman"/>
          <w:sz w:val="28"/>
          <w:szCs w:val="28"/>
          <w:lang w:val="uk-UA"/>
        </w:rPr>
        <w:lastRenderedPageBreak/>
        <w:t xml:space="preserve">А1к = </w:t>
      </w:r>
      <w:r>
        <w:rPr>
          <w:rFonts w:ascii="Times New Roman" w:hAnsi="Times New Roman" w:cs="Times New Roman"/>
          <w:sz w:val="28"/>
          <w:szCs w:val="28"/>
          <w:lang w:val="uk-UA"/>
        </w:rPr>
        <w:t xml:space="preserve">79981тис.грн           </w:t>
      </w:r>
      <w:r w:rsidRPr="00783620">
        <w:rPr>
          <w:rFonts w:ascii="Times New Roman" w:hAnsi="Times New Roman" w:cs="Times New Roman"/>
          <w:sz w:val="28"/>
          <w:szCs w:val="28"/>
          <w:lang w:val="uk-UA"/>
        </w:rPr>
        <w:t xml:space="preserve">   А1п = </w:t>
      </w:r>
      <w:r>
        <w:rPr>
          <w:rFonts w:ascii="Times New Roman" w:hAnsi="Times New Roman" w:cs="Times New Roman"/>
          <w:sz w:val="28"/>
          <w:szCs w:val="28"/>
          <w:lang w:val="uk-UA"/>
        </w:rPr>
        <w:t>98701</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А2к = 476602+8208+457343+3037=945190</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А2п = 1274410+28161+225220+3109=38900</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А3п = 34508+19543+499437=553488</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А3к = 41869+12833+362073=416775тис.грн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А4п = 1775909 тис.грн                               А4к = 2121369</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П1п = 451360+10671+4284+9151+145163+7184=627813</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П1к =42498+2246+3793+8186+105340+259794=421877</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П2п = 1409414+831364+124=2240902</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П2к = 1853884+431788+296=2285968</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П3п = 101224</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                                   П3к = 104965</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П4п = 989059</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                                   П4к = 368922</w:t>
      </w:r>
      <w:r w:rsidRPr="000E5A90">
        <w:rPr>
          <w:rFonts w:ascii="Times New Roman" w:hAnsi="Times New Roman" w:cs="Times New Roman"/>
          <w:sz w:val="28"/>
          <w:szCs w:val="28"/>
          <w:lang w:val="uk-UA"/>
        </w:rPr>
        <w:t xml:space="preserve"> </w:t>
      </w:r>
      <w:r>
        <w:rPr>
          <w:rFonts w:ascii="Times New Roman" w:hAnsi="Times New Roman" w:cs="Times New Roman"/>
          <w:sz w:val="28"/>
          <w:szCs w:val="28"/>
          <w:lang w:val="uk-UA"/>
        </w:rPr>
        <w:t>тис.грн</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Якщо виконується всі чотири рівняння – баланс ліквідний:</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початок періоду:                                  На кінець періоду:        </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А1 </w:t>
      </w:r>
      <w:r>
        <w:rPr>
          <w:rFonts w:ascii="Times New Roman" w:hAnsi="Times New Roman" w:cs="Times New Roman"/>
          <w:sz w:val="28"/>
          <w:szCs w:val="28"/>
        </w:rPr>
        <w:t xml:space="preserve">&lt; </w:t>
      </w:r>
      <w:r>
        <w:rPr>
          <w:rFonts w:ascii="Times New Roman" w:hAnsi="Times New Roman" w:cs="Times New Roman"/>
          <w:sz w:val="28"/>
          <w:szCs w:val="28"/>
          <w:lang w:val="uk-UA"/>
        </w:rPr>
        <w:t xml:space="preserve">П1 не виконується                              А1 </w:t>
      </w:r>
      <w:r>
        <w:rPr>
          <w:rFonts w:ascii="Times New Roman" w:hAnsi="Times New Roman" w:cs="Times New Roman"/>
          <w:sz w:val="28"/>
          <w:szCs w:val="28"/>
        </w:rPr>
        <w:t xml:space="preserve">&lt; </w:t>
      </w:r>
      <w:r>
        <w:rPr>
          <w:rFonts w:ascii="Times New Roman" w:hAnsi="Times New Roman" w:cs="Times New Roman"/>
          <w:sz w:val="28"/>
          <w:szCs w:val="28"/>
          <w:lang w:val="uk-UA"/>
        </w:rPr>
        <w:t xml:space="preserve">П1 не виконується       </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А2 </w:t>
      </w:r>
      <w:r w:rsidRPr="000E5A90">
        <w:rPr>
          <w:rFonts w:ascii="Times New Roman" w:hAnsi="Times New Roman" w:cs="Times New Roman"/>
          <w:sz w:val="28"/>
          <w:szCs w:val="28"/>
        </w:rPr>
        <w:t>&lt;</w:t>
      </w:r>
      <w:r>
        <w:rPr>
          <w:rFonts w:ascii="Times New Roman" w:hAnsi="Times New Roman" w:cs="Times New Roman"/>
          <w:sz w:val="28"/>
          <w:szCs w:val="28"/>
          <w:lang w:val="uk-UA"/>
        </w:rPr>
        <w:t xml:space="preserve"> П2 не виконується                              А2 </w:t>
      </w:r>
      <w:r w:rsidRPr="000E5A90">
        <w:rPr>
          <w:rFonts w:ascii="Times New Roman" w:hAnsi="Times New Roman" w:cs="Times New Roman"/>
          <w:sz w:val="28"/>
          <w:szCs w:val="28"/>
        </w:rPr>
        <w:t>&lt;</w:t>
      </w:r>
      <w:r>
        <w:rPr>
          <w:rFonts w:ascii="Times New Roman" w:hAnsi="Times New Roman" w:cs="Times New Roman"/>
          <w:sz w:val="28"/>
          <w:szCs w:val="28"/>
          <w:lang w:val="uk-UA"/>
        </w:rPr>
        <w:t xml:space="preserve"> П2 не виконується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А3 </w:t>
      </w:r>
      <w:r w:rsidRPr="000E5A90">
        <w:rPr>
          <w:rFonts w:ascii="Times New Roman" w:hAnsi="Times New Roman" w:cs="Times New Roman"/>
          <w:sz w:val="28"/>
          <w:szCs w:val="28"/>
        </w:rPr>
        <w:t>&gt;</w:t>
      </w:r>
      <w:r>
        <w:rPr>
          <w:rFonts w:ascii="Times New Roman" w:hAnsi="Times New Roman" w:cs="Times New Roman"/>
          <w:sz w:val="28"/>
          <w:szCs w:val="28"/>
          <w:lang w:val="uk-UA"/>
        </w:rPr>
        <w:t xml:space="preserve"> П3 виконується                                  А3 </w:t>
      </w:r>
      <w:r w:rsidRPr="000E5A90">
        <w:rPr>
          <w:rFonts w:ascii="Times New Roman" w:hAnsi="Times New Roman" w:cs="Times New Roman"/>
          <w:sz w:val="28"/>
          <w:szCs w:val="28"/>
        </w:rPr>
        <w:t>&gt;</w:t>
      </w:r>
      <w:r>
        <w:rPr>
          <w:rFonts w:ascii="Times New Roman" w:hAnsi="Times New Roman" w:cs="Times New Roman"/>
          <w:sz w:val="28"/>
          <w:szCs w:val="28"/>
          <w:lang w:val="uk-UA"/>
        </w:rPr>
        <w:t xml:space="preserve"> П3 виконується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А4 </w:t>
      </w:r>
      <w:r w:rsidRPr="000E5A90">
        <w:rPr>
          <w:rFonts w:ascii="Times New Roman" w:hAnsi="Times New Roman" w:cs="Times New Roman"/>
          <w:sz w:val="28"/>
          <w:szCs w:val="28"/>
        </w:rPr>
        <w:t>&gt;</w:t>
      </w:r>
      <w:r>
        <w:rPr>
          <w:rFonts w:ascii="Times New Roman" w:hAnsi="Times New Roman" w:cs="Times New Roman"/>
          <w:sz w:val="28"/>
          <w:szCs w:val="28"/>
          <w:lang w:val="uk-UA"/>
        </w:rPr>
        <w:t xml:space="preserve"> П4 не виконується                              А4 </w:t>
      </w:r>
      <w:r w:rsidRPr="000E5A90">
        <w:rPr>
          <w:rFonts w:ascii="Times New Roman" w:hAnsi="Times New Roman" w:cs="Times New Roman"/>
          <w:sz w:val="28"/>
          <w:szCs w:val="28"/>
        </w:rPr>
        <w:t>&gt;</w:t>
      </w:r>
      <w:r>
        <w:rPr>
          <w:rFonts w:ascii="Times New Roman" w:hAnsi="Times New Roman" w:cs="Times New Roman"/>
          <w:sz w:val="28"/>
          <w:szCs w:val="28"/>
          <w:lang w:val="uk-UA"/>
        </w:rPr>
        <w:t xml:space="preserve"> П4 не виконується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Висновок:</w:t>
      </w:r>
      <w:r w:rsidRPr="00CB19E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проаналізувавши ліквідність балансу за 2013 рік, за даними таблиці можна зробити висновок, що ліквідність не відповідає нормативним значенням і не дотримується на початок і на кінець року.</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Найбільш строкові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 перевищують найбільш ліквідні активи, що є негативним, адже підприємство не в змозі погасити ці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 за допомогою грошових коштів та поточних фінансових інвестицій. Слід зазначити, що платіжний дефіцит на кінець року збільшився.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Що стосується менш ліквідних активів та короткострокових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язань, то як на початок так і на кінець року підприємство не в змозі розрахуватися за короткостроковими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язаннями менш ліквідними активами.</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Ліквідність балансу зберігається у фінансуванні довгострокових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язань  низько ліквідними активами. Платіжний надлишок на кінець року з</w:t>
      </w:r>
      <w:r w:rsidRPr="00CB19EC">
        <w:rPr>
          <w:rFonts w:ascii="Times New Roman" w:hAnsi="Times New Roman" w:cs="Times New Roman"/>
          <w:sz w:val="28"/>
          <w:szCs w:val="28"/>
          <w:lang w:val="uk-UA"/>
        </w:rPr>
        <w:t>’</w:t>
      </w:r>
      <w:r>
        <w:rPr>
          <w:rFonts w:ascii="Times New Roman" w:hAnsi="Times New Roman" w:cs="Times New Roman"/>
          <w:sz w:val="28"/>
          <w:szCs w:val="28"/>
          <w:lang w:val="uk-UA"/>
        </w:rPr>
        <w:t>явився, що є позитивно. На кінець року платіжний надлишок зменшився.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Неліквідні активи підприємства значно перевищують безстрокові зобов</w:t>
      </w:r>
      <w:r w:rsidRPr="006D113E">
        <w:rPr>
          <w:rFonts w:ascii="Times New Roman" w:hAnsi="Times New Roman" w:cs="Times New Roman"/>
          <w:sz w:val="28"/>
          <w:szCs w:val="28"/>
          <w:lang w:val="uk-UA"/>
        </w:rPr>
        <w:t>’</w:t>
      </w:r>
      <w:r>
        <w:rPr>
          <w:rFonts w:ascii="Times New Roman" w:hAnsi="Times New Roman" w:cs="Times New Roman"/>
          <w:sz w:val="28"/>
          <w:szCs w:val="28"/>
          <w:lang w:val="uk-UA"/>
        </w:rPr>
        <w:t>язання (власний капітал).</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це свідчить про те, що значна частина необоротних активів фінансується за рахунок позикового капіталу. При чому платіжний дефіцит на кінець року збільшився.</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Якщо порівнювати ліквідність балансу за 2012 рік з ліквідністю балансу за 2013 рік по результатам таблиць, то бачимо, що ситуація погіршилась в 2013 році. Що стосується рівнянь, то що в 2012році, що в 2013 році вони не виконуються. Отже, баланси підприємства за ці роки є не ліквідними.</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Розраховуємо коефіцієнти ліквідності (платоспроможно</w:t>
      </w:r>
      <w:r w:rsidR="003C70CD">
        <w:rPr>
          <w:rFonts w:ascii="Times New Roman" w:hAnsi="Times New Roman" w:cs="Times New Roman"/>
          <w:sz w:val="28"/>
          <w:szCs w:val="28"/>
          <w:lang w:val="uk-UA"/>
        </w:rPr>
        <w:t>сті) ПАТ «ЗТР» за 2012-2013 рр</w:t>
      </w:r>
      <w:r>
        <w:rPr>
          <w:rFonts w:ascii="Times New Roman" w:hAnsi="Times New Roman" w:cs="Times New Roman"/>
          <w:sz w:val="28"/>
          <w:szCs w:val="28"/>
          <w:lang w:val="uk-UA"/>
        </w:rPr>
        <w:t>:</w:t>
      </w:r>
    </w:p>
    <w:p w:rsidR="00EB5351" w:rsidRDefault="00EB5351" w:rsidP="007B1987">
      <w:pPr>
        <w:pStyle w:val="a3"/>
        <w:numPr>
          <w:ilvl w:val="0"/>
          <w:numId w:val="24"/>
        </w:num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Коефіцієнт абсолютної ліквідності:</w:t>
      </w:r>
    </w:p>
    <w:p w:rsidR="00EB5351" w:rsidRPr="003A4537" w:rsidRDefault="00EB5351" w:rsidP="007B1987">
      <w:pPr>
        <w:suppressAutoHyphens/>
        <w:spacing w:after="0" w:line="360" w:lineRule="auto"/>
        <w:ind w:left="705"/>
        <w:jc w:val="both"/>
        <w:rPr>
          <w:rFonts w:ascii="Times New Roman" w:hAnsi="Times New Roman" w:cs="Times New Roman"/>
          <w:sz w:val="20"/>
          <w:szCs w:val="20"/>
          <w:lang w:val="uk-UA"/>
        </w:rPr>
      </w:pPr>
    </w:p>
    <w:p w:rsidR="00EB5351" w:rsidRDefault="00EB5351" w:rsidP="007B1987">
      <w:pPr>
        <w:suppressAutoHyphens/>
        <w:spacing w:after="0" w:line="360" w:lineRule="auto"/>
        <w:ind w:left="705"/>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sidRPr="00583596">
        <w:rPr>
          <w:rFonts w:ascii="Times New Roman" w:eastAsiaTheme="minorEastAsia" w:hAnsi="Times New Roman" w:cs="Times New Roman"/>
          <w:sz w:val="28"/>
          <w:szCs w:val="28"/>
          <w:lang w:val="uk-UA"/>
        </w:rPr>
        <w:t xml:space="preserve">Ка.л. = </w:t>
      </w:r>
      <m:oMath>
        <m:f>
          <m:fPr>
            <m:ctrlPr>
              <w:rPr>
                <w:rFonts w:ascii="Cambria Math" w:hAnsi="Times New Roman" w:cs="Times New Roman"/>
                <w:sz w:val="32"/>
                <w:szCs w:val="32"/>
                <w:lang w:val="uk-UA"/>
              </w:rPr>
            </m:ctrlPr>
          </m:fPr>
          <m:num>
            <m:r>
              <m:rPr>
                <m:sty m:val="p"/>
              </m:rPr>
              <w:rPr>
                <w:rFonts w:ascii="Cambria Math" w:hAnsi="Cambria Math" w:cs="Times New Roman"/>
                <w:sz w:val="32"/>
                <w:szCs w:val="32"/>
                <w:lang w:val="uk-UA"/>
              </w:rPr>
              <m:t>А</m:t>
            </m:r>
            <m:r>
              <m:rPr>
                <m:sty m:val="p"/>
              </m:rPr>
              <w:rPr>
                <w:rFonts w:ascii="Cambria Math" w:hAnsi="Times New Roman" w:cs="Times New Roman"/>
                <w:sz w:val="32"/>
                <w:szCs w:val="32"/>
                <w:lang w:val="uk-UA"/>
              </w:rPr>
              <m:t>1</m:t>
            </m:r>
          </m:num>
          <m:den>
            <m:r>
              <m:rPr>
                <m:sty m:val="p"/>
              </m:rPr>
              <w:rPr>
                <w:rFonts w:ascii="Cambria Math" w:hAnsi="Cambria Math" w:cs="Times New Roman"/>
                <w:sz w:val="32"/>
                <w:szCs w:val="32"/>
                <w:lang w:val="uk-UA"/>
              </w:rPr>
              <m:t>П</m:t>
            </m:r>
            <m:r>
              <m:rPr>
                <m:sty m:val="p"/>
              </m:rPr>
              <w:rPr>
                <w:rFonts w:ascii="Cambria Math" w:hAnsi="Times New Roman" w:cs="Times New Roman"/>
                <w:sz w:val="32"/>
                <w:szCs w:val="32"/>
                <w:lang w:val="uk-UA"/>
              </w:rPr>
              <m:t>1+</m:t>
            </m:r>
            <m:r>
              <m:rPr>
                <m:sty m:val="p"/>
              </m:rPr>
              <w:rPr>
                <w:rFonts w:ascii="Cambria Math" w:hAnsi="Cambria Math" w:cs="Times New Roman"/>
                <w:sz w:val="32"/>
                <w:szCs w:val="32"/>
                <w:lang w:val="uk-UA"/>
              </w:rPr>
              <m:t>П</m:t>
            </m:r>
            <m:r>
              <m:rPr>
                <m:sty m:val="p"/>
              </m:rPr>
              <w:rPr>
                <w:rFonts w:ascii="Cambria Math" w:hAnsi="Times New Roman" w:cs="Times New Roman"/>
                <w:sz w:val="32"/>
                <w:szCs w:val="32"/>
                <w:lang w:val="uk-UA"/>
              </w:rPr>
              <m:t>2</m:t>
            </m:r>
          </m:den>
        </m:f>
      </m:oMath>
      <w:r w:rsidRPr="00583596">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w:t>
      </w:r>
      <w:r w:rsidRPr="003A4537">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2.1</w:t>
      </w:r>
      <w:r w:rsidRPr="003A4537">
        <w:rPr>
          <w:rFonts w:ascii="Times New Roman" w:eastAsiaTheme="minorEastAsia" w:hAnsi="Times New Roman" w:cs="Times New Roman"/>
          <w:sz w:val="28"/>
          <w:szCs w:val="28"/>
        </w:rPr>
        <w:t>]</w:t>
      </w:r>
    </w:p>
    <w:p w:rsidR="00EB5351"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Ка.л. на поч.</w:t>
      </w:r>
      <w:r w:rsidRPr="00790385">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 </w:t>
      </w:r>
      <m:oMath>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307331</m:t>
            </m:r>
          </m:num>
          <m:den>
            <m:r>
              <m:rPr>
                <m:sty m:val="p"/>
              </m:rPr>
              <w:rPr>
                <w:rFonts w:ascii="Cambria Math" w:eastAsiaTheme="minorEastAsia" w:hAnsi="Times New Roman" w:cs="Times New Roman"/>
                <w:sz w:val="32"/>
                <w:szCs w:val="32"/>
                <w:lang w:val="uk-UA"/>
              </w:rPr>
              <m:t>842118+1683367</m:t>
            </m:r>
          </m:den>
        </m:f>
      </m:oMath>
      <w:r>
        <w:rPr>
          <w:rFonts w:ascii="Times New Roman" w:eastAsiaTheme="minorEastAsia" w:hAnsi="Times New Roman" w:cs="Times New Roman"/>
          <w:sz w:val="32"/>
          <w:szCs w:val="32"/>
          <w:lang w:val="uk-UA"/>
        </w:rPr>
        <w:t xml:space="preserve"> = </w:t>
      </w:r>
      <w:r w:rsidRPr="00583596">
        <w:rPr>
          <w:rFonts w:ascii="Times New Roman" w:eastAsiaTheme="minorEastAsia" w:hAnsi="Times New Roman" w:cs="Times New Roman"/>
          <w:sz w:val="28"/>
          <w:szCs w:val="28"/>
          <w:lang w:val="uk-UA"/>
        </w:rPr>
        <w:t>0,12</w:t>
      </w:r>
      <w:r>
        <w:rPr>
          <w:rFonts w:ascii="Times New Roman" w:eastAsiaTheme="minorEastAsia" w:hAnsi="Times New Roman" w:cs="Times New Roman"/>
          <w:sz w:val="28"/>
          <w:szCs w:val="28"/>
          <w:lang w:val="uk-UA"/>
        </w:rPr>
        <w:t xml:space="preserve">    </w:t>
      </w:r>
    </w:p>
    <w:p w:rsidR="00EB5351" w:rsidRPr="00790385"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Ка.л. на кін.</w:t>
      </w:r>
      <w:r w:rsidRPr="00790385">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98701</m:t>
            </m:r>
          </m:num>
          <m:den>
            <m:r>
              <w:rPr>
                <w:rFonts w:ascii="Cambria Math" w:eastAsiaTheme="minorEastAsia" w:hAnsi="Cambria Math" w:cs="Times New Roman"/>
                <w:sz w:val="32"/>
                <w:szCs w:val="32"/>
                <w:lang w:val="uk-UA"/>
              </w:rPr>
              <m:t>613470+2240902</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0,03</w:t>
      </w:r>
    </w:p>
    <w:p w:rsidR="00EB5351"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Ка.л. на поч.</w:t>
      </w:r>
      <w:r w:rsidRPr="00790385">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98701</m:t>
            </m:r>
          </m:num>
          <m:den>
            <m:r>
              <m:rPr>
                <m:sty m:val="p"/>
              </m:rPr>
              <w:rPr>
                <w:rFonts w:ascii="Cambria Math" w:eastAsiaTheme="minorEastAsia" w:hAnsi="Times New Roman" w:cs="Times New Roman"/>
                <w:sz w:val="32"/>
                <w:szCs w:val="32"/>
                <w:lang w:val="uk-UA"/>
              </w:rPr>
              <m:t>627813+2240902</m:t>
            </m:r>
          </m:den>
        </m:f>
      </m:oMath>
      <w:r>
        <w:rPr>
          <w:rFonts w:ascii="Times New Roman" w:eastAsiaTheme="minorEastAsia" w:hAnsi="Times New Roman" w:cs="Times New Roman"/>
          <w:sz w:val="32"/>
          <w:szCs w:val="32"/>
          <w:lang w:val="uk-UA"/>
        </w:rPr>
        <w:t xml:space="preserve"> = </w:t>
      </w:r>
      <w:r w:rsidRPr="00583596">
        <w:rPr>
          <w:rFonts w:ascii="Times New Roman" w:eastAsiaTheme="minorEastAsia" w:hAnsi="Times New Roman" w:cs="Times New Roman"/>
          <w:sz w:val="28"/>
          <w:szCs w:val="28"/>
          <w:lang w:val="uk-UA"/>
        </w:rPr>
        <w:t>0,</w:t>
      </w:r>
      <w:r>
        <w:rPr>
          <w:rFonts w:ascii="Times New Roman" w:eastAsiaTheme="minorEastAsia" w:hAnsi="Times New Roman" w:cs="Times New Roman"/>
          <w:sz w:val="28"/>
          <w:szCs w:val="28"/>
          <w:lang w:val="uk-UA"/>
        </w:rPr>
        <w:t xml:space="preserve">034    </w:t>
      </w:r>
    </w:p>
    <w:p w:rsidR="00EB5351"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Ка.л. на кін.</w:t>
      </w:r>
      <w:r w:rsidRPr="00790385">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79981</m:t>
            </m:r>
          </m:num>
          <m:den>
            <m:r>
              <w:rPr>
                <w:rFonts w:ascii="Cambria Math" w:eastAsiaTheme="minorEastAsia" w:hAnsi="Cambria Math" w:cs="Times New Roman"/>
                <w:sz w:val="32"/>
                <w:szCs w:val="32"/>
                <w:lang w:val="uk-UA"/>
              </w:rPr>
              <m:t>421877+2285968</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0,029</w:t>
      </w:r>
    </w:p>
    <w:p w:rsidR="00EB5351" w:rsidRPr="0006611D" w:rsidRDefault="00EB5351" w:rsidP="007B1987">
      <w:pPr>
        <w:pStyle w:val="a3"/>
        <w:numPr>
          <w:ilvl w:val="0"/>
          <w:numId w:val="24"/>
        </w:num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критичної ліквідності:</w:t>
      </w:r>
    </w:p>
    <w:p w:rsidR="00EB5351" w:rsidRDefault="00EB5351" w:rsidP="007B1987">
      <w:pPr>
        <w:pStyle w:val="a3"/>
        <w:suppressAutoHyphens/>
        <w:spacing w:after="0" w:line="360" w:lineRule="auto"/>
        <w:ind w:left="1065"/>
        <w:rPr>
          <w:rFonts w:ascii="Times New Roman" w:eastAsiaTheme="minorEastAsia" w:hAnsi="Times New Roman" w:cs="Times New Roman"/>
          <w:sz w:val="32"/>
          <w:szCs w:val="32"/>
          <w:lang w:val="uk-UA"/>
        </w:rPr>
      </w:pPr>
      <w:r>
        <w:rPr>
          <w:rFonts w:ascii="Times New Roman" w:eastAsiaTheme="minorEastAsia" w:hAnsi="Times New Roman" w:cs="Times New Roman"/>
          <w:sz w:val="28"/>
          <w:szCs w:val="28"/>
          <w:lang w:val="uk-UA"/>
        </w:rPr>
        <w:t xml:space="preserve">                                           К к.л.=</w:t>
      </w:r>
      <m:oMath>
        <m:r>
          <m:rPr>
            <m:sty m:val="p"/>
          </m:rPr>
          <w:rPr>
            <w:rFonts w:ascii="Cambria Math" w:hAnsi="Times New Roman" w:cs="Times New Roman"/>
            <w:sz w:val="32"/>
            <w:szCs w:val="32"/>
            <w:lang w:val="uk-UA"/>
          </w:rPr>
          <m:t xml:space="preserve"> </m:t>
        </m:r>
        <m:f>
          <m:fPr>
            <m:ctrlPr>
              <w:rPr>
                <w:rFonts w:ascii="Cambria Math" w:hAnsi="Times New Roman" w:cs="Times New Roman"/>
                <w:sz w:val="32"/>
                <w:szCs w:val="32"/>
                <w:lang w:val="uk-UA"/>
              </w:rPr>
            </m:ctrlPr>
          </m:fPr>
          <m:num>
            <m:r>
              <m:rPr>
                <m:sty m:val="p"/>
              </m:rPr>
              <w:rPr>
                <w:rFonts w:ascii="Cambria Math" w:hAnsi="Cambria Math" w:cs="Times New Roman"/>
                <w:sz w:val="32"/>
                <w:szCs w:val="32"/>
                <w:lang w:val="uk-UA"/>
              </w:rPr>
              <m:t>А</m:t>
            </m:r>
            <m:r>
              <m:rPr>
                <m:sty m:val="p"/>
              </m:rPr>
              <w:rPr>
                <w:rFonts w:ascii="Cambria Math" w:hAnsi="Times New Roman" w:cs="Times New Roman"/>
                <w:sz w:val="32"/>
                <w:szCs w:val="32"/>
                <w:lang w:val="uk-UA"/>
              </w:rPr>
              <m:t>1+</m:t>
            </m:r>
            <m:r>
              <m:rPr>
                <m:sty m:val="p"/>
              </m:rPr>
              <w:rPr>
                <w:rFonts w:ascii="Cambria Math" w:hAnsi="Times New Roman" w:cs="Times New Roman"/>
                <w:sz w:val="32"/>
                <w:szCs w:val="32"/>
                <w:lang w:val="uk-UA"/>
              </w:rPr>
              <m:t>А</m:t>
            </m:r>
            <m:r>
              <m:rPr>
                <m:sty m:val="p"/>
              </m:rPr>
              <w:rPr>
                <w:rFonts w:ascii="Cambria Math" w:hAnsi="Times New Roman" w:cs="Times New Roman"/>
                <w:sz w:val="32"/>
                <w:szCs w:val="32"/>
                <w:lang w:val="uk-UA"/>
              </w:rPr>
              <m:t>2</m:t>
            </m:r>
          </m:num>
          <m:den>
            <m:r>
              <m:rPr>
                <m:sty m:val="p"/>
              </m:rPr>
              <w:rPr>
                <w:rFonts w:ascii="Cambria Math" w:hAnsi="Cambria Math" w:cs="Times New Roman"/>
                <w:sz w:val="32"/>
                <w:szCs w:val="32"/>
                <w:lang w:val="uk-UA"/>
              </w:rPr>
              <m:t>П</m:t>
            </m:r>
            <m:r>
              <m:rPr>
                <m:sty m:val="p"/>
              </m:rPr>
              <w:rPr>
                <w:rFonts w:ascii="Cambria Math" w:hAnsi="Times New Roman" w:cs="Times New Roman"/>
                <w:sz w:val="32"/>
                <w:szCs w:val="32"/>
                <w:lang w:val="uk-UA"/>
              </w:rPr>
              <m:t>1+</m:t>
            </m:r>
            <m:r>
              <m:rPr>
                <m:sty m:val="p"/>
              </m:rPr>
              <w:rPr>
                <w:rFonts w:ascii="Cambria Math" w:hAnsi="Cambria Math" w:cs="Times New Roman"/>
                <w:sz w:val="32"/>
                <w:szCs w:val="32"/>
                <w:lang w:val="uk-UA"/>
              </w:rPr>
              <m:t>П</m:t>
            </m:r>
            <m:r>
              <m:rPr>
                <m:sty m:val="p"/>
              </m:rPr>
              <w:rPr>
                <w:rFonts w:ascii="Cambria Math" w:hAnsi="Times New Roman" w:cs="Times New Roman"/>
                <w:sz w:val="32"/>
                <w:szCs w:val="32"/>
                <w:lang w:val="uk-UA"/>
              </w:rPr>
              <m:t>2</m:t>
            </m:r>
          </m:den>
        </m:f>
      </m:oMath>
      <w:r>
        <w:rPr>
          <w:rFonts w:ascii="Times New Roman" w:eastAsiaTheme="minorEastAsia" w:hAnsi="Times New Roman" w:cs="Times New Roman"/>
          <w:sz w:val="32"/>
          <w:szCs w:val="32"/>
          <w:lang w:val="uk-UA"/>
        </w:rPr>
        <w:t xml:space="preserve">                                          </w:t>
      </w:r>
      <w:r w:rsidRPr="003A4537">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2.2</w:t>
      </w:r>
      <w:r w:rsidRPr="003A4537">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32"/>
          <w:szCs w:val="32"/>
          <w:lang w:val="uk-UA"/>
        </w:rPr>
        <w:t xml:space="preserve">  </w:t>
      </w:r>
    </w:p>
    <w:p w:rsidR="00EB5351" w:rsidRDefault="00EB5351" w:rsidP="007B1987">
      <w:pPr>
        <w:suppressAutoHyphens/>
        <w:spacing w:after="0" w:line="360" w:lineRule="auto"/>
        <w:rPr>
          <w:rFonts w:ascii="Times New Roman" w:hAnsi="Times New Roman" w:cs="Times New Roman"/>
          <w:sz w:val="28"/>
          <w:szCs w:val="28"/>
          <w:lang w:val="uk-UA"/>
        </w:rPr>
      </w:pPr>
      <w:r w:rsidRPr="00790385">
        <w:rPr>
          <w:rFonts w:ascii="Times New Roman" w:eastAsiaTheme="minorEastAsia" w:hAnsi="Times New Roman" w:cs="Times New Roman"/>
          <w:sz w:val="28"/>
          <w:szCs w:val="28"/>
          <w:lang w:val="uk-UA"/>
        </w:rPr>
        <w:t xml:space="preserve">Кк.л.на </w:t>
      </w:r>
      <w:r>
        <w:rPr>
          <w:rFonts w:ascii="Times New Roman" w:eastAsiaTheme="minorEastAsia" w:hAnsi="Times New Roman" w:cs="Times New Roman"/>
          <w:sz w:val="28"/>
          <w:szCs w:val="28"/>
          <w:lang w:val="uk-UA"/>
        </w:rPr>
        <w:t xml:space="preserve">поч. </w:t>
      </w:r>
      <w:r w:rsidRPr="00790385">
        <w:rPr>
          <w:rFonts w:ascii="Times New Roman" w:eastAsiaTheme="minorEastAsia" w:hAnsi="Times New Roman" w:cs="Times New Roman"/>
          <w:sz w:val="28"/>
          <w:szCs w:val="28"/>
          <w:vertAlign w:val="subscript"/>
          <w:lang w:val="uk-UA"/>
        </w:rPr>
        <w:t>2012</w:t>
      </w:r>
      <w:r w:rsidRPr="0079038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w:t>
      </w:r>
      <w:r w:rsidRPr="00790385">
        <w:rPr>
          <w:rFonts w:ascii="Times New Roman" w:eastAsiaTheme="minorEastAsia" w:hAnsi="Times New Roman" w:cs="Times New Roman"/>
          <w:sz w:val="28"/>
          <w:szCs w:val="28"/>
          <w:lang w:val="uk-UA"/>
        </w:rPr>
        <w:t xml:space="preserve"> </w:t>
      </w:r>
      <w:r w:rsidRPr="00790385">
        <w:rPr>
          <w:rFonts w:ascii="Times New Roman" w:hAnsi="Times New Roman" w:cs="Times New Roman"/>
          <w:sz w:val="28"/>
          <w:szCs w:val="28"/>
          <w:lang w:val="uk-UA"/>
        </w:rPr>
        <w:t xml:space="preserve">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307331+1064479</m:t>
            </m:r>
          </m:num>
          <m:den>
            <m:r>
              <w:rPr>
                <w:rFonts w:ascii="Cambria Math" w:eastAsiaTheme="minorEastAsia" w:hAnsi="Cambria Math" w:cs="Times New Roman"/>
                <w:sz w:val="32"/>
                <w:szCs w:val="32"/>
                <w:lang w:val="uk-UA"/>
              </w:rPr>
              <m:t>2525485</m:t>
            </m:r>
          </m:den>
        </m:f>
      </m:oMath>
      <w:r w:rsidRPr="00790385">
        <w:rPr>
          <w:rFonts w:ascii="Times New Roman" w:hAnsi="Times New Roman" w:cs="Times New Roman"/>
          <w:sz w:val="28"/>
          <w:szCs w:val="28"/>
          <w:lang w:val="uk-UA"/>
        </w:rPr>
        <w:t xml:space="preserve"> </w:t>
      </w:r>
      <w:r>
        <w:rPr>
          <w:rFonts w:ascii="Times New Roman" w:hAnsi="Times New Roman" w:cs="Times New Roman"/>
          <w:sz w:val="28"/>
          <w:szCs w:val="28"/>
          <w:lang w:val="uk-UA"/>
        </w:rPr>
        <w:t>=0,5</w:t>
      </w:r>
    </w:p>
    <w:p w:rsidR="00EB5351" w:rsidRPr="00790385" w:rsidRDefault="00EB5351" w:rsidP="007B1987">
      <w:pPr>
        <w:suppressAutoHyphen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Кк.л.на кін. </w:t>
      </w:r>
      <w:r w:rsidRPr="00790385">
        <w:rPr>
          <w:rFonts w:ascii="Times New Roman" w:hAnsi="Times New Roman" w:cs="Times New Roman"/>
          <w:sz w:val="28"/>
          <w:szCs w:val="28"/>
          <w:vertAlign w:val="subscript"/>
          <w:lang w:val="uk-UA"/>
        </w:rPr>
        <w:t xml:space="preserve">2012 </w:t>
      </w:r>
      <w:r w:rsidRPr="00790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90385">
        <w:rPr>
          <w:rFonts w:ascii="Times New Roman" w:hAnsi="Times New Roman" w:cs="Times New Roman"/>
          <w:sz w:val="28"/>
          <w:szCs w:val="28"/>
          <w:lang w:val="uk-UA"/>
        </w:rPr>
        <w:t xml:space="preserve">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98701+400086</m:t>
            </m:r>
          </m:num>
          <m:den>
            <m:r>
              <w:rPr>
                <w:rFonts w:ascii="Cambria Math" w:eastAsiaTheme="minorEastAsia" w:hAnsi="Cambria Math" w:cs="Times New Roman"/>
                <w:sz w:val="32"/>
                <w:szCs w:val="32"/>
                <w:lang w:val="uk-UA"/>
              </w:rPr>
              <m:t>2854372</m:t>
            </m:r>
          </m:den>
        </m:f>
      </m:oMath>
      <w:r>
        <w:rPr>
          <w:rFonts w:ascii="Times New Roman" w:eastAsiaTheme="minorEastAsia" w:hAnsi="Times New Roman" w:cs="Times New Roman"/>
          <w:sz w:val="32"/>
          <w:szCs w:val="32"/>
          <w:lang w:val="uk-UA"/>
        </w:rPr>
        <w:t>=</w:t>
      </w:r>
      <w:r w:rsidRPr="008A3E5C">
        <w:rPr>
          <w:rFonts w:ascii="Times New Roman" w:eastAsiaTheme="minorEastAsia" w:hAnsi="Times New Roman" w:cs="Times New Roman"/>
          <w:sz w:val="28"/>
          <w:szCs w:val="28"/>
          <w:lang w:val="uk-UA"/>
        </w:rPr>
        <w:t>0,2</w:t>
      </w:r>
    </w:p>
    <w:p w:rsidR="00EB5351" w:rsidRDefault="00EB5351" w:rsidP="007B1987">
      <w:pPr>
        <w:suppressAutoHyphens/>
        <w:spacing w:after="0" w:line="360" w:lineRule="auto"/>
        <w:rPr>
          <w:rFonts w:ascii="Times New Roman" w:hAnsi="Times New Roman" w:cs="Times New Roman"/>
          <w:sz w:val="28"/>
          <w:szCs w:val="28"/>
          <w:lang w:val="uk-UA"/>
        </w:rPr>
      </w:pPr>
      <w:r w:rsidRPr="00790385">
        <w:rPr>
          <w:rFonts w:ascii="Times New Roman" w:eastAsiaTheme="minorEastAsia" w:hAnsi="Times New Roman" w:cs="Times New Roman"/>
          <w:sz w:val="28"/>
          <w:szCs w:val="28"/>
          <w:lang w:val="uk-UA"/>
        </w:rPr>
        <w:lastRenderedPageBreak/>
        <w:t xml:space="preserve">Кк.л.на </w:t>
      </w:r>
      <w:r>
        <w:rPr>
          <w:rFonts w:ascii="Times New Roman" w:eastAsiaTheme="minorEastAsia" w:hAnsi="Times New Roman" w:cs="Times New Roman"/>
          <w:sz w:val="28"/>
          <w:szCs w:val="28"/>
          <w:lang w:val="uk-UA"/>
        </w:rPr>
        <w:t xml:space="preserve">поч. </w:t>
      </w:r>
      <w:r w:rsidRPr="00790385">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sidRPr="0079038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w:t>
      </w:r>
      <w:r w:rsidRPr="00790385">
        <w:rPr>
          <w:rFonts w:ascii="Times New Roman" w:eastAsiaTheme="minorEastAsia" w:hAnsi="Times New Roman" w:cs="Times New Roman"/>
          <w:sz w:val="28"/>
          <w:szCs w:val="28"/>
          <w:lang w:val="uk-UA"/>
        </w:rPr>
        <w:t xml:space="preserve"> </w:t>
      </w:r>
      <w:r w:rsidRPr="00790385">
        <w:rPr>
          <w:rFonts w:ascii="Times New Roman" w:hAnsi="Times New Roman" w:cs="Times New Roman"/>
          <w:sz w:val="28"/>
          <w:szCs w:val="28"/>
          <w:lang w:val="uk-UA"/>
        </w:rPr>
        <w:t xml:space="preserve">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98701+38900</m:t>
            </m:r>
          </m:num>
          <m:den>
            <m:r>
              <w:rPr>
                <w:rFonts w:ascii="Cambria Math" w:eastAsiaTheme="minorEastAsia" w:hAnsi="Cambria Math" w:cs="Times New Roman"/>
                <w:sz w:val="32"/>
                <w:szCs w:val="32"/>
                <w:lang w:val="uk-UA"/>
              </w:rPr>
              <m:t>627813+2240902</m:t>
            </m:r>
          </m:den>
        </m:f>
      </m:oMath>
      <w:r w:rsidRPr="00790385">
        <w:rPr>
          <w:rFonts w:ascii="Times New Roman" w:hAnsi="Times New Roman" w:cs="Times New Roman"/>
          <w:sz w:val="28"/>
          <w:szCs w:val="28"/>
          <w:lang w:val="uk-UA"/>
        </w:rPr>
        <w:t xml:space="preserve"> </w:t>
      </w:r>
      <w:r>
        <w:rPr>
          <w:rFonts w:ascii="Times New Roman" w:hAnsi="Times New Roman" w:cs="Times New Roman"/>
          <w:sz w:val="28"/>
          <w:szCs w:val="28"/>
          <w:lang w:val="uk-UA"/>
        </w:rPr>
        <w:t>=0,048</w:t>
      </w:r>
    </w:p>
    <w:p w:rsidR="00EB5351"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Кк.л.на кін. </w:t>
      </w:r>
      <w:r>
        <w:rPr>
          <w:rFonts w:ascii="Times New Roman" w:hAnsi="Times New Roman" w:cs="Times New Roman"/>
          <w:sz w:val="28"/>
          <w:szCs w:val="28"/>
          <w:vertAlign w:val="subscript"/>
          <w:lang w:val="uk-UA"/>
        </w:rPr>
        <w:t>2013</w:t>
      </w:r>
      <w:r w:rsidRPr="00790385">
        <w:rPr>
          <w:rFonts w:ascii="Times New Roman" w:hAnsi="Times New Roman" w:cs="Times New Roman"/>
          <w:sz w:val="28"/>
          <w:szCs w:val="28"/>
          <w:vertAlign w:val="subscript"/>
          <w:lang w:val="uk-UA"/>
        </w:rPr>
        <w:t xml:space="preserve"> </w:t>
      </w:r>
      <w:r w:rsidRPr="00790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90385">
        <w:rPr>
          <w:rFonts w:ascii="Times New Roman" w:hAnsi="Times New Roman" w:cs="Times New Roman"/>
          <w:sz w:val="28"/>
          <w:szCs w:val="28"/>
          <w:lang w:val="uk-UA"/>
        </w:rPr>
        <w:t xml:space="preserve">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79981+945190</m:t>
            </m:r>
          </m:num>
          <m:den>
            <m:r>
              <w:rPr>
                <w:rFonts w:ascii="Cambria Math" w:eastAsiaTheme="minorEastAsia" w:hAnsi="Cambria Math" w:cs="Times New Roman"/>
                <w:sz w:val="32"/>
                <w:szCs w:val="32"/>
                <w:lang w:val="uk-UA"/>
              </w:rPr>
              <m:t>421877+2285968</m:t>
            </m:r>
          </m:den>
        </m:f>
      </m:oMath>
      <w:r>
        <w:rPr>
          <w:rFonts w:ascii="Times New Roman" w:eastAsiaTheme="minorEastAsia" w:hAnsi="Times New Roman" w:cs="Times New Roman"/>
          <w:sz w:val="32"/>
          <w:szCs w:val="32"/>
          <w:lang w:val="uk-UA"/>
        </w:rPr>
        <w:t>=</w:t>
      </w:r>
      <w:r>
        <w:rPr>
          <w:rFonts w:ascii="Times New Roman" w:eastAsiaTheme="minorEastAsia" w:hAnsi="Times New Roman" w:cs="Times New Roman"/>
          <w:sz w:val="28"/>
          <w:szCs w:val="28"/>
          <w:lang w:val="uk-UA"/>
        </w:rPr>
        <w:t>0,38</w:t>
      </w:r>
    </w:p>
    <w:p w:rsidR="00EB5351" w:rsidRPr="003A4537" w:rsidRDefault="00EB5351" w:rsidP="007B1987">
      <w:pPr>
        <w:pStyle w:val="a3"/>
        <w:numPr>
          <w:ilvl w:val="0"/>
          <w:numId w:val="24"/>
        </w:numPr>
        <w:suppressAutoHyphens/>
        <w:spacing w:after="0" w:line="360" w:lineRule="auto"/>
        <w:rPr>
          <w:rFonts w:ascii="Times New Roman" w:hAnsi="Times New Roman" w:cs="Times New Roman"/>
          <w:sz w:val="28"/>
          <w:szCs w:val="28"/>
          <w:lang w:val="uk-UA"/>
        </w:rPr>
      </w:pPr>
      <w:r>
        <w:rPr>
          <w:rFonts w:ascii="Times New Roman" w:eastAsiaTheme="minorEastAsia" w:hAnsi="Times New Roman" w:cs="Times New Roman"/>
          <w:sz w:val="28"/>
          <w:szCs w:val="28"/>
          <w:lang w:val="uk-UA"/>
        </w:rPr>
        <w:t>Коефіцієнт поточної ліквідності:</w:t>
      </w:r>
    </w:p>
    <w:p w:rsidR="00EB5351" w:rsidRPr="003A4537" w:rsidRDefault="00EB5351" w:rsidP="007B1987">
      <w:pPr>
        <w:pStyle w:val="a3"/>
        <w:suppressAutoHyphens/>
        <w:spacing w:after="0" w:line="360" w:lineRule="auto"/>
        <w:ind w:left="1065"/>
        <w:rPr>
          <w:rFonts w:ascii="Times New Roman" w:hAnsi="Times New Roman" w:cs="Times New Roman"/>
          <w:sz w:val="20"/>
          <w:szCs w:val="20"/>
          <w:lang w:val="uk-UA"/>
        </w:rPr>
      </w:pPr>
    </w:p>
    <w:p w:rsidR="00EB5351" w:rsidRDefault="00EB5351" w:rsidP="007B1987">
      <w:pPr>
        <w:pStyle w:val="a3"/>
        <w:suppressAutoHyphens/>
        <w:spacing w:after="0" w:line="360" w:lineRule="auto"/>
        <w:ind w:left="1065"/>
        <w:jc w:val="center"/>
        <w:rPr>
          <w:rFonts w:ascii="Times New Roman" w:eastAsiaTheme="minorEastAsia" w:hAnsi="Times New Roman" w:cs="Times New Roman"/>
          <w:sz w:val="32"/>
          <w:szCs w:val="32"/>
          <w:lang w:val="uk-UA"/>
        </w:rPr>
      </w:pPr>
      <w:r>
        <w:rPr>
          <w:rFonts w:ascii="Times New Roman" w:eastAsiaTheme="minorEastAsia" w:hAnsi="Times New Roman" w:cs="Times New Roman"/>
          <w:sz w:val="28"/>
          <w:szCs w:val="28"/>
          <w:lang w:val="uk-UA"/>
        </w:rPr>
        <w:t xml:space="preserve">                                        К п.л. = </w:t>
      </w:r>
      <m:oMath>
        <m:f>
          <m:fPr>
            <m:ctrlPr>
              <w:rPr>
                <w:rFonts w:ascii="Cambria Math" w:hAnsi="Times New Roman" w:cs="Times New Roman"/>
                <w:sz w:val="32"/>
                <w:szCs w:val="32"/>
                <w:lang w:val="uk-UA"/>
              </w:rPr>
            </m:ctrlPr>
          </m:fPr>
          <m:num>
            <m:r>
              <m:rPr>
                <m:sty m:val="p"/>
              </m:rPr>
              <w:rPr>
                <w:rFonts w:ascii="Cambria Math" w:hAnsi="Cambria Math" w:cs="Times New Roman"/>
                <w:sz w:val="32"/>
                <w:szCs w:val="32"/>
                <w:lang w:val="uk-UA"/>
              </w:rPr>
              <m:t>А</m:t>
            </m:r>
            <m:r>
              <m:rPr>
                <m:sty m:val="p"/>
              </m:rPr>
              <w:rPr>
                <w:rFonts w:ascii="Cambria Math" w:hAnsi="Times New Roman" w:cs="Times New Roman"/>
                <w:sz w:val="32"/>
                <w:szCs w:val="32"/>
                <w:lang w:val="uk-UA"/>
              </w:rPr>
              <m:t>1+</m:t>
            </m:r>
            <m:r>
              <m:rPr>
                <m:sty m:val="p"/>
              </m:rPr>
              <w:rPr>
                <w:rFonts w:ascii="Cambria Math" w:hAnsi="Times New Roman" w:cs="Times New Roman"/>
                <w:sz w:val="32"/>
                <w:szCs w:val="32"/>
                <w:lang w:val="uk-UA"/>
              </w:rPr>
              <m:t>А</m:t>
            </m:r>
            <m:r>
              <m:rPr>
                <m:sty m:val="p"/>
              </m:rPr>
              <w:rPr>
                <w:rFonts w:ascii="Cambria Math" w:hAnsi="Times New Roman" w:cs="Times New Roman"/>
                <w:sz w:val="32"/>
                <w:szCs w:val="32"/>
                <w:lang w:val="uk-UA"/>
              </w:rPr>
              <m:t>2+</m:t>
            </m:r>
            <m:r>
              <m:rPr>
                <m:sty m:val="p"/>
              </m:rPr>
              <w:rPr>
                <w:rFonts w:ascii="Cambria Math" w:hAnsi="Times New Roman" w:cs="Times New Roman"/>
                <w:sz w:val="32"/>
                <w:szCs w:val="32"/>
                <w:lang w:val="uk-UA"/>
              </w:rPr>
              <m:t>А</m:t>
            </m:r>
            <m:r>
              <m:rPr>
                <m:sty m:val="p"/>
              </m:rPr>
              <w:rPr>
                <w:rFonts w:ascii="Cambria Math" w:hAnsi="Times New Roman" w:cs="Times New Roman"/>
                <w:sz w:val="32"/>
                <w:szCs w:val="32"/>
                <w:lang w:val="uk-UA"/>
              </w:rPr>
              <m:t>3</m:t>
            </m:r>
          </m:num>
          <m:den>
            <m:r>
              <m:rPr>
                <m:sty m:val="p"/>
              </m:rPr>
              <w:rPr>
                <w:rFonts w:ascii="Cambria Math" w:hAnsi="Cambria Math" w:cs="Times New Roman"/>
                <w:sz w:val="32"/>
                <w:szCs w:val="32"/>
                <w:lang w:val="uk-UA"/>
              </w:rPr>
              <m:t>П</m:t>
            </m:r>
            <m:r>
              <m:rPr>
                <m:sty m:val="p"/>
              </m:rPr>
              <w:rPr>
                <w:rFonts w:ascii="Cambria Math" w:hAnsi="Times New Roman" w:cs="Times New Roman"/>
                <w:sz w:val="32"/>
                <w:szCs w:val="32"/>
                <w:lang w:val="uk-UA"/>
              </w:rPr>
              <m:t>1+</m:t>
            </m:r>
            <m:r>
              <m:rPr>
                <m:sty m:val="p"/>
              </m:rPr>
              <w:rPr>
                <w:rFonts w:ascii="Cambria Math" w:hAnsi="Cambria Math" w:cs="Times New Roman"/>
                <w:sz w:val="32"/>
                <w:szCs w:val="32"/>
                <w:lang w:val="uk-UA"/>
              </w:rPr>
              <m:t>П</m:t>
            </m:r>
            <m:r>
              <m:rPr>
                <m:sty m:val="p"/>
              </m:rPr>
              <w:rPr>
                <w:rFonts w:ascii="Cambria Math" w:hAnsi="Times New Roman" w:cs="Times New Roman"/>
                <w:sz w:val="32"/>
                <w:szCs w:val="32"/>
                <w:lang w:val="uk-UA"/>
              </w:rPr>
              <m:t>2</m:t>
            </m:r>
          </m:den>
        </m:f>
      </m:oMath>
      <w:r>
        <w:rPr>
          <w:rFonts w:ascii="Times New Roman" w:eastAsiaTheme="minorEastAsia" w:hAnsi="Times New Roman" w:cs="Times New Roman"/>
          <w:sz w:val="32"/>
          <w:szCs w:val="32"/>
          <w:lang w:val="uk-UA"/>
        </w:rPr>
        <w:t xml:space="preserve">                                      </w:t>
      </w:r>
      <w:r w:rsidRPr="003A4537">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2.3</w:t>
      </w:r>
      <w:r w:rsidRPr="003A4537">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32"/>
          <w:szCs w:val="32"/>
          <w:lang w:val="uk-UA"/>
        </w:rPr>
        <w:t xml:space="preserve"> </w:t>
      </w:r>
    </w:p>
    <w:p w:rsidR="00EB5351" w:rsidRDefault="00EB5351" w:rsidP="007B1987">
      <w:pPr>
        <w:suppressAutoHyphens/>
        <w:spacing w:after="0" w:line="360" w:lineRule="auto"/>
        <w:rPr>
          <w:rFonts w:ascii="Times New Roman" w:hAnsi="Times New Roman" w:cs="Times New Roman"/>
          <w:sz w:val="28"/>
          <w:szCs w:val="28"/>
          <w:lang w:val="uk-UA"/>
        </w:rPr>
      </w:pPr>
      <w:r w:rsidRPr="00790385">
        <w:rPr>
          <w:rFonts w:ascii="Times New Roman" w:eastAsiaTheme="minorEastAsia" w:hAnsi="Times New Roman" w:cs="Times New Roman"/>
          <w:sz w:val="28"/>
          <w:szCs w:val="28"/>
          <w:lang w:val="uk-UA"/>
        </w:rPr>
        <w:t>К</w:t>
      </w:r>
      <w:r>
        <w:rPr>
          <w:rFonts w:ascii="Times New Roman" w:eastAsiaTheme="minorEastAsia" w:hAnsi="Times New Roman" w:cs="Times New Roman"/>
          <w:sz w:val="28"/>
          <w:szCs w:val="28"/>
          <w:lang w:val="uk-UA"/>
        </w:rPr>
        <w:t>п.л</w:t>
      </w:r>
      <w:r w:rsidRPr="00790385">
        <w:rPr>
          <w:rFonts w:ascii="Times New Roman" w:eastAsiaTheme="minorEastAsia" w:hAnsi="Times New Roman" w:cs="Times New Roman"/>
          <w:sz w:val="28"/>
          <w:szCs w:val="28"/>
          <w:lang w:val="uk-UA"/>
        </w:rPr>
        <w:t xml:space="preserve">.на </w:t>
      </w:r>
      <w:r>
        <w:rPr>
          <w:rFonts w:ascii="Times New Roman" w:eastAsiaTheme="minorEastAsia" w:hAnsi="Times New Roman" w:cs="Times New Roman"/>
          <w:sz w:val="28"/>
          <w:szCs w:val="28"/>
          <w:lang w:val="uk-UA"/>
        </w:rPr>
        <w:t xml:space="preserve">поч. </w:t>
      </w:r>
      <w:r w:rsidRPr="00790385">
        <w:rPr>
          <w:rFonts w:ascii="Times New Roman" w:eastAsiaTheme="minorEastAsia" w:hAnsi="Times New Roman" w:cs="Times New Roman"/>
          <w:sz w:val="28"/>
          <w:szCs w:val="28"/>
          <w:vertAlign w:val="subscript"/>
          <w:lang w:val="uk-UA"/>
        </w:rPr>
        <w:t>2012</w:t>
      </w:r>
      <w:r w:rsidRPr="0079038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w:t>
      </w:r>
      <w:r w:rsidRPr="00790385">
        <w:rPr>
          <w:rFonts w:ascii="Times New Roman" w:eastAsiaTheme="minorEastAsia" w:hAnsi="Times New Roman" w:cs="Times New Roman"/>
          <w:sz w:val="28"/>
          <w:szCs w:val="28"/>
          <w:lang w:val="uk-UA"/>
        </w:rPr>
        <w:t xml:space="preserve"> </w:t>
      </w:r>
      <w:r w:rsidRPr="00790385">
        <w:rPr>
          <w:rFonts w:ascii="Times New Roman" w:hAnsi="Times New Roman" w:cs="Times New Roman"/>
          <w:sz w:val="28"/>
          <w:szCs w:val="28"/>
          <w:lang w:val="uk-UA"/>
        </w:rPr>
        <w:t xml:space="preserve">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307331+1064479+557413</m:t>
            </m:r>
          </m:num>
          <m:den>
            <m:r>
              <w:rPr>
                <w:rFonts w:ascii="Cambria Math" w:eastAsiaTheme="minorEastAsia" w:hAnsi="Cambria Math" w:cs="Times New Roman"/>
                <w:sz w:val="32"/>
                <w:szCs w:val="32"/>
                <w:lang w:val="uk-UA"/>
              </w:rPr>
              <m:t>2525485</m:t>
            </m:r>
          </m:den>
        </m:f>
      </m:oMath>
      <w:r w:rsidRPr="00790385">
        <w:rPr>
          <w:rFonts w:ascii="Times New Roman" w:hAnsi="Times New Roman" w:cs="Times New Roman"/>
          <w:sz w:val="28"/>
          <w:szCs w:val="28"/>
          <w:lang w:val="uk-UA"/>
        </w:rPr>
        <w:t xml:space="preserve"> </w:t>
      </w:r>
      <w:r>
        <w:rPr>
          <w:rFonts w:ascii="Times New Roman" w:hAnsi="Times New Roman" w:cs="Times New Roman"/>
          <w:sz w:val="28"/>
          <w:szCs w:val="28"/>
          <w:lang w:val="uk-UA"/>
        </w:rPr>
        <w:t>=0,8</w:t>
      </w:r>
    </w:p>
    <w:p w:rsidR="00EB5351" w:rsidRPr="00790385" w:rsidRDefault="00EB5351" w:rsidP="007B1987">
      <w:pPr>
        <w:suppressAutoHyphen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Кп.л.на кін. </w:t>
      </w:r>
      <w:r w:rsidRPr="00790385">
        <w:rPr>
          <w:rFonts w:ascii="Times New Roman" w:hAnsi="Times New Roman" w:cs="Times New Roman"/>
          <w:sz w:val="28"/>
          <w:szCs w:val="28"/>
          <w:vertAlign w:val="subscript"/>
          <w:lang w:val="uk-UA"/>
        </w:rPr>
        <w:t xml:space="preserve">2012 </w:t>
      </w:r>
      <w:r w:rsidRPr="00790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90385">
        <w:rPr>
          <w:rFonts w:ascii="Times New Roman" w:hAnsi="Times New Roman" w:cs="Times New Roman"/>
          <w:sz w:val="28"/>
          <w:szCs w:val="28"/>
          <w:lang w:val="uk-UA"/>
        </w:rPr>
        <w:t xml:space="preserve">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98701+400086+534259</m:t>
            </m:r>
          </m:num>
          <m:den>
            <m:r>
              <w:rPr>
                <w:rFonts w:ascii="Cambria Math" w:eastAsiaTheme="minorEastAsia" w:hAnsi="Cambria Math" w:cs="Times New Roman"/>
                <w:sz w:val="32"/>
                <w:szCs w:val="32"/>
                <w:lang w:val="uk-UA"/>
              </w:rPr>
              <m:t>2854372</m:t>
            </m:r>
          </m:den>
        </m:f>
      </m:oMath>
      <w:r>
        <w:rPr>
          <w:rFonts w:ascii="Times New Roman" w:eastAsiaTheme="minorEastAsia" w:hAnsi="Times New Roman" w:cs="Times New Roman"/>
          <w:sz w:val="32"/>
          <w:szCs w:val="32"/>
          <w:lang w:val="uk-UA"/>
        </w:rPr>
        <w:t>=</w:t>
      </w:r>
      <w:r>
        <w:rPr>
          <w:rFonts w:ascii="Times New Roman" w:eastAsiaTheme="minorEastAsia" w:hAnsi="Times New Roman" w:cs="Times New Roman"/>
          <w:sz w:val="28"/>
          <w:szCs w:val="28"/>
          <w:lang w:val="uk-UA"/>
        </w:rPr>
        <w:t>0,4</w:t>
      </w:r>
    </w:p>
    <w:p w:rsidR="00EB5351" w:rsidRDefault="00EB5351" w:rsidP="007B1987">
      <w:pPr>
        <w:suppressAutoHyphens/>
        <w:spacing w:after="0" w:line="360" w:lineRule="auto"/>
        <w:rPr>
          <w:rFonts w:ascii="Times New Roman" w:hAnsi="Times New Roman" w:cs="Times New Roman"/>
          <w:sz w:val="28"/>
          <w:szCs w:val="28"/>
          <w:lang w:val="uk-UA"/>
        </w:rPr>
      </w:pPr>
      <w:r>
        <w:rPr>
          <w:rFonts w:ascii="Times New Roman" w:eastAsiaTheme="minorEastAsia" w:hAnsi="Times New Roman" w:cs="Times New Roman"/>
          <w:sz w:val="28"/>
          <w:szCs w:val="28"/>
          <w:lang w:val="uk-UA"/>
        </w:rPr>
        <w:t>Кп</w:t>
      </w:r>
      <w:r w:rsidRPr="00790385">
        <w:rPr>
          <w:rFonts w:ascii="Times New Roman" w:eastAsiaTheme="minorEastAsia" w:hAnsi="Times New Roman" w:cs="Times New Roman"/>
          <w:sz w:val="28"/>
          <w:szCs w:val="28"/>
          <w:lang w:val="uk-UA"/>
        </w:rPr>
        <w:t xml:space="preserve">.л.на </w:t>
      </w:r>
      <w:r>
        <w:rPr>
          <w:rFonts w:ascii="Times New Roman" w:eastAsiaTheme="minorEastAsia" w:hAnsi="Times New Roman" w:cs="Times New Roman"/>
          <w:sz w:val="28"/>
          <w:szCs w:val="28"/>
          <w:lang w:val="uk-UA"/>
        </w:rPr>
        <w:t xml:space="preserve">поч. </w:t>
      </w:r>
      <w:r w:rsidRPr="00790385">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sidRPr="0079038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w:t>
      </w:r>
      <w:r w:rsidRPr="00790385">
        <w:rPr>
          <w:rFonts w:ascii="Times New Roman" w:eastAsiaTheme="minorEastAsia" w:hAnsi="Times New Roman" w:cs="Times New Roman"/>
          <w:sz w:val="28"/>
          <w:szCs w:val="28"/>
          <w:lang w:val="uk-UA"/>
        </w:rPr>
        <w:t xml:space="preserve"> </w:t>
      </w:r>
      <w:r w:rsidRPr="00790385">
        <w:rPr>
          <w:rFonts w:ascii="Times New Roman" w:hAnsi="Times New Roman" w:cs="Times New Roman"/>
          <w:sz w:val="28"/>
          <w:szCs w:val="28"/>
          <w:lang w:val="uk-UA"/>
        </w:rPr>
        <w:t xml:space="preserve">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98701+38900+553488</m:t>
            </m:r>
          </m:num>
          <m:den>
            <m:r>
              <w:rPr>
                <w:rFonts w:ascii="Cambria Math" w:eastAsiaTheme="minorEastAsia" w:hAnsi="Cambria Math" w:cs="Times New Roman"/>
                <w:sz w:val="32"/>
                <w:szCs w:val="32"/>
                <w:lang w:val="uk-UA"/>
              </w:rPr>
              <m:t>627813+2240902</m:t>
            </m:r>
          </m:den>
        </m:f>
      </m:oMath>
      <w:r w:rsidRPr="00790385">
        <w:rPr>
          <w:rFonts w:ascii="Times New Roman" w:hAnsi="Times New Roman" w:cs="Times New Roman"/>
          <w:sz w:val="28"/>
          <w:szCs w:val="28"/>
          <w:lang w:val="uk-UA"/>
        </w:rPr>
        <w:t xml:space="preserve"> </w:t>
      </w:r>
      <w:r>
        <w:rPr>
          <w:rFonts w:ascii="Times New Roman" w:hAnsi="Times New Roman" w:cs="Times New Roman"/>
          <w:sz w:val="28"/>
          <w:szCs w:val="28"/>
          <w:lang w:val="uk-UA"/>
        </w:rPr>
        <w:t>=0,24</w:t>
      </w:r>
    </w:p>
    <w:p w:rsidR="00EB5351"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Кп.л.на кін. </w:t>
      </w:r>
      <w:r>
        <w:rPr>
          <w:rFonts w:ascii="Times New Roman" w:hAnsi="Times New Roman" w:cs="Times New Roman"/>
          <w:sz w:val="28"/>
          <w:szCs w:val="28"/>
          <w:vertAlign w:val="subscript"/>
          <w:lang w:val="uk-UA"/>
        </w:rPr>
        <w:t>2013</w:t>
      </w:r>
      <w:r w:rsidRPr="00790385">
        <w:rPr>
          <w:rFonts w:ascii="Times New Roman" w:hAnsi="Times New Roman" w:cs="Times New Roman"/>
          <w:sz w:val="28"/>
          <w:szCs w:val="28"/>
          <w:vertAlign w:val="subscript"/>
          <w:lang w:val="uk-UA"/>
        </w:rPr>
        <w:t xml:space="preserve"> </w:t>
      </w:r>
      <w:r w:rsidRPr="00790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90385">
        <w:rPr>
          <w:rFonts w:ascii="Times New Roman" w:hAnsi="Times New Roman" w:cs="Times New Roman"/>
          <w:sz w:val="28"/>
          <w:szCs w:val="28"/>
          <w:lang w:val="uk-UA"/>
        </w:rPr>
        <w:t xml:space="preserve">   </w:t>
      </w:r>
      <m:oMath>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79981+945190+416775</m:t>
            </m:r>
          </m:num>
          <m:den>
            <m:r>
              <w:rPr>
                <w:rFonts w:ascii="Cambria Math" w:eastAsiaTheme="minorEastAsia" w:hAnsi="Cambria Math" w:cs="Times New Roman"/>
                <w:sz w:val="32"/>
                <w:szCs w:val="32"/>
                <w:lang w:val="uk-UA"/>
              </w:rPr>
              <m:t>421877+2285968</m:t>
            </m:r>
          </m:den>
        </m:f>
      </m:oMath>
      <w:r>
        <w:rPr>
          <w:rFonts w:ascii="Times New Roman" w:eastAsiaTheme="minorEastAsia" w:hAnsi="Times New Roman" w:cs="Times New Roman"/>
          <w:sz w:val="32"/>
          <w:szCs w:val="32"/>
          <w:lang w:val="uk-UA"/>
        </w:rPr>
        <w:t>=</w:t>
      </w:r>
      <w:r>
        <w:rPr>
          <w:rFonts w:ascii="Times New Roman" w:eastAsiaTheme="minorEastAsia" w:hAnsi="Times New Roman" w:cs="Times New Roman"/>
          <w:sz w:val="28"/>
          <w:szCs w:val="28"/>
          <w:lang w:val="uk-UA"/>
        </w:rPr>
        <w:t>0,53</w:t>
      </w:r>
    </w:p>
    <w:p w:rsidR="00EB5351"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Результати розрахунків занесемо до таблиці 2.8</w:t>
      </w:r>
    </w:p>
    <w:p w:rsidR="00EB5351" w:rsidRDefault="00EB5351" w:rsidP="007B1987">
      <w:pPr>
        <w:suppressAutoHyphens/>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Таблиця 2.8</w:t>
      </w:r>
    </w:p>
    <w:p w:rsidR="00EB5351" w:rsidRDefault="00EB5351" w:rsidP="007B1987">
      <w:pPr>
        <w:suppressAutoHyphens/>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Результати розрахунків коефіцієнтів ліквідності(платоспроможності)</w:t>
      </w:r>
    </w:p>
    <w:tbl>
      <w:tblPr>
        <w:tblStyle w:val="a4"/>
        <w:tblW w:w="0" w:type="auto"/>
        <w:tblLook w:val="04A0"/>
      </w:tblPr>
      <w:tblGrid>
        <w:gridCol w:w="3200"/>
        <w:gridCol w:w="1272"/>
        <w:gridCol w:w="1130"/>
        <w:gridCol w:w="1132"/>
        <w:gridCol w:w="1130"/>
        <w:gridCol w:w="1034"/>
        <w:gridCol w:w="956"/>
      </w:tblGrid>
      <w:tr w:rsidR="00EB5351" w:rsidTr="00EB5351">
        <w:tc>
          <w:tcPr>
            <w:tcW w:w="3200" w:type="dxa"/>
            <w:vMerge w:val="restart"/>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Назва коефіцієнта</w:t>
            </w:r>
          </w:p>
        </w:tc>
        <w:tc>
          <w:tcPr>
            <w:tcW w:w="2402"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2012рік</w:t>
            </w:r>
          </w:p>
        </w:tc>
        <w:tc>
          <w:tcPr>
            <w:tcW w:w="2262"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2013 рік</w:t>
            </w:r>
          </w:p>
        </w:tc>
        <w:tc>
          <w:tcPr>
            <w:tcW w:w="1990"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Відхилення</w:t>
            </w:r>
          </w:p>
        </w:tc>
      </w:tr>
      <w:tr w:rsidR="00EB5351" w:rsidTr="00EB5351">
        <w:tc>
          <w:tcPr>
            <w:tcW w:w="3200" w:type="dxa"/>
            <w:vMerge/>
          </w:tcPr>
          <w:p w:rsidR="00EB5351" w:rsidRPr="00C238AE" w:rsidRDefault="00EB5351" w:rsidP="007B1987">
            <w:pPr>
              <w:suppressAutoHyphens/>
              <w:rPr>
                <w:rFonts w:ascii="Times New Roman" w:eastAsiaTheme="minorEastAsia" w:hAnsi="Times New Roman" w:cs="Times New Roman"/>
                <w:sz w:val="24"/>
                <w:szCs w:val="24"/>
                <w:lang w:val="uk-UA"/>
              </w:rPr>
            </w:pP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початок</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кінець</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початок</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кінець</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початок</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кінець</w:t>
            </w:r>
          </w:p>
        </w:tc>
      </w:tr>
      <w:tr w:rsidR="00EB5351" w:rsidTr="00EB5351">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абсолютної ліквідності</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0,12</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0,034</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0,029</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-0,086</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-0,001</w:t>
            </w:r>
          </w:p>
        </w:tc>
      </w:tr>
      <w:tr w:rsidR="00EB5351" w:rsidTr="00EB5351">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критичної ліквідності</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0,5</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0,048</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0,38</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-0,452</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0,18</w:t>
            </w:r>
          </w:p>
        </w:tc>
      </w:tr>
      <w:tr w:rsidR="00EB5351" w:rsidTr="00EB5351">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поточної ліквідності</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0,8</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0,24</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0,53</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-0,56</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0,13</w:t>
            </w:r>
          </w:p>
        </w:tc>
      </w:tr>
    </w:tbl>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p>
    <w:p w:rsidR="00EB5351" w:rsidRPr="001573BB"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sidRPr="001573BB">
        <w:rPr>
          <w:rFonts w:ascii="Times New Roman" w:eastAsiaTheme="minorEastAsia" w:hAnsi="Times New Roman" w:cs="Times New Roman"/>
          <w:sz w:val="28"/>
          <w:szCs w:val="28"/>
          <w:lang w:val="uk-UA"/>
        </w:rPr>
        <w:t xml:space="preserve">На підприємстві за 2012 рік грошові кошти та їх еквіваленти не забезпечують  поточні </w:t>
      </w:r>
      <w:r w:rsidRPr="001573BB">
        <w:rPr>
          <w:rFonts w:ascii="Times New Roman" w:hAnsi="Times New Roman" w:cs="Times New Roman"/>
          <w:sz w:val="28"/>
          <w:szCs w:val="28"/>
          <w:lang w:val="uk-UA"/>
        </w:rPr>
        <w:t>зобов’язання, як  на початок так і на кінець року. Простежується тенденція до зниження абсолютної ліквідності підприємства на кінець року. За 2013 рік ситуація подібна.</w:t>
      </w:r>
    </w:p>
    <w:p w:rsidR="00EB5351" w:rsidRPr="001573BB"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sidRPr="001573BB">
        <w:rPr>
          <w:rFonts w:ascii="Times New Roman" w:hAnsi="Times New Roman" w:cs="Times New Roman"/>
          <w:sz w:val="28"/>
          <w:szCs w:val="28"/>
          <w:lang w:val="uk-UA"/>
        </w:rPr>
        <w:t xml:space="preserve">В 2012 році здатність підприємства розрахуватися з короткостроковими боргами за рахунок грошових коштів та їх еквівалентів, поточних фінансових інвестицій та дебіторської заборгованості дуже низька. За 2013 рік ситуація </w:t>
      </w:r>
      <w:r w:rsidRPr="001573BB">
        <w:rPr>
          <w:rFonts w:ascii="Times New Roman" w:hAnsi="Times New Roman" w:cs="Times New Roman"/>
          <w:sz w:val="28"/>
          <w:szCs w:val="28"/>
          <w:lang w:val="uk-UA"/>
        </w:rPr>
        <w:lastRenderedPageBreak/>
        <w:t>подібна, а якщо має місце безнадійна або прострочена дебіторська заборгованість – це ще більше погіршує ситуацію.</w:t>
      </w:r>
    </w:p>
    <w:p w:rsidR="00EB5351" w:rsidRPr="0006611D" w:rsidRDefault="00EB5351" w:rsidP="0006611D">
      <w:pPr>
        <w:suppressAutoHyphens/>
        <w:spacing w:after="0" w:line="360" w:lineRule="auto"/>
        <w:ind w:firstLine="708"/>
        <w:jc w:val="both"/>
        <w:rPr>
          <w:rFonts w:ascii="Times New Roman" w:hAnsi="Times New Roman" w:cs="Times New Roman"/>
          <w:sz w:val="28"/>
          <w:szCs w:val="28"/>
          <w:lang w:val="uk-UA"/>
        </w:rPr>
      </w:pPr>
      <w:r w:rsidRPr="001573BB">
        <w:rPr>
          <w:rFonts w:ascii="Times New Roman" w:hAnsi="Times New Roman" w:cs="Times New Roman"/>
          <w:sz w:val="28"/>
          <w:szCs w:val="28"/>
          <w:lang w:val="uk-UA"/>
        </w:rPr>
        <w:t>Коефіцієнт поточної ліквідності на кінець 2012 року знизився на 0,4 и складає 0,4, що нижче нормативного значення. Така ситуація свідчить про високий фінансовий ризик, оскільки підприємство не може сплатити свої рахунки. В 2013 році коефіцієнт поточної ліквідності на кінець року зріс на 0,29 и склав 0,53, що також нижче нормативного значення. Підприємство також і в 2013 році не може сплачувати свої рахунки, та має ризик фінансової кризи.</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динаміку коефіцієнтів ліквідності підприємства ПАТ «ЗТР» на рис.2.4 та 2.5.</w:t>
      </w:r>
    </w:p>
    <w:p w:rsidR="00EB5351" w:rsidRDefault="00EB5351" w:rsidP="007B1987">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104506" cy="2615610"/>
            <wp:effectExtent l="19050" t="0" r="10544"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B5351" w:rsidRDefault="00EB5351" w:rsidP="007B1987">
      <w:pPr>
        <w:suppressAutoHyphens/>
        <w:jc w:val="center"/>
        <w:rPr>
          <w:rFonts w:ascii="Times New Roman" w:hAnsi="Times New Roman" w:cs="Times New Roman"/>
          <w:sz w:val="28"/>
          <w:szCs w:val="28"/>
          <w:lang w:val="uk-UA"/>
        </w:rPr>
      </w:pPr>
      <w:r>
        <w:rPr>
          <w:rFonts w:ascii="Times New Roman" w:hAnsi="Times New Roman" w:cs="Times New Roman"/>
          <w:sz w:val="28"/>
          <w:szCs w:val="28"/>
          <w:lang w:val="uk-UA"/>
        </w:rPr>
        <w:t>Рис.2.4. Динаміка коефіцієнтів ліквідності ПАТ «ЗТР» за  2012 рік</w:t>
      </w:r>
    </w:p>
    <w:p w:rsidR="00EB5351" w:rsidRPr="0006611D" w:rsidRDefault="00EB5351" w:rsidP="007B1987">
      <w:pPr>
        <w:suppressAutoHyphens/>
        <w:jc w:val="center"/>
        <w:rPr>
          <w:rFonts w:ascii="Times New Roman" w:hAnsi="Times New Roman" w:cs="Times New Roman"/>
          <w:sz w:val="16"/>
          <w:szCs w:val="16"/>
          <w:lang w:val="uk-UA"/>
        </w:rPr>
      </w:pPr>
    </w:p>
    <w:p w:rsidR="00EB5351" w:rsidRPr="00BC0870" w:rsidRDefault="00EB5351" w:rsidP="007B1987">
      <w:pPr>
        <w:suppressAutoHyphens/>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35493" cy="2525469"/>
            <wp:effectExtent l="19050" t="0" r="27157" b="8181"/>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imes New Roman" w:hAnsi="Times New Roman" w:cs="Times New Roman"/>
          <w:sz w:val="28"/>
          <w:szCs w:val="28"/>
          <w:lang w:val="uk-UA"/>
        </w:rPr>
        <w:t>Рис.2.5. Динаміка коефіцієнтів ліквідності ПАТ «ЗТР» за  2013 рік</w:t>
      </w:r>
    </w:p>
    <w:p w:rsidR="00EB5351" w:rsidRDefault="00EB5351" w:rsidP="007B1987">
      <w:pPr>
        <w:pStyle w:val="a3"/>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цілому ситуація на підприємстві як в 2012 так і в 2013 році погіршується. Показники ліквідності знижуються рівномірно. Підприємству можна порекомендувати провести роботу з дебіторською заборгованістю, а в подальшому з</w:t>
      </w:r>
      <w:r w:rsidRPr="003A4537">
        <w:rPr>
          <w:rFonts w:ascii="Times New Roman" w:hAnsi="Times New Roman" w:cs="Times New Roman"/>
          <w:sz w:val="28"/>
          <w:szCs w:val="28"/>
        </w:rPr>
        <w:t>’</w:t>
      </w:r>
      <w:r>
        <w:rPr>
          <w:rFonts w:ascii="Times New Roman" w:hAnsi="Times New Roman" w:cs="Times New Roman"/>
          <w:sz w:val="28"/>
          <w:szCs w:val="28"/>
          <w:lang w:val="uk-UA"/>
        </w:rPr>
        <w:t>ясувати чи наявна прострочена чи безнадійна дебіторська заборгованість. Також підприємству можна частину короткострокових боргів (кредитів) перевести в довгострокові та спробувати знайти потенціальних інвесторів.</w:t>
      </w:r>
    </w:p>
    <w:p w:rsidR="00EB5351" w:rsidRDefault="00EB5351" w:rsidP="007B1987">
      <w:pPr>
        <w:pStyle w:val="a3"/>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Аналіз коефіцієнтів фінансової стійкості підприємства ПАТ «ЗТР» за 2012- 2013 рр.</w:t>
      </w:r>
    </w:p>
    <w:p w:rsidR="00EB5351" w:rsidRDefault="00EB5351" w:rsidP="007B1987">
      <w:pPr>
        <w:pStyle w:val="a7"/>
        <w:suppressAutoHyphens/>
        <w:spacing w:before="0" w:beforeAutospacing="0" w:after="0" w:afterAutospacing="0" w:line="360" w:lineRule="auto"/>
        <w:ind w:firstLine="708"/>
        <w:jc w:val="both"/>
        <w:rPr>
          <w:color w:val="000000"/>
          <w:sz w:val="28"/>
          <w:szCs w:val="28"/>
          <w:lang w:val="uk-UA"/>
        </w:rPr>
      </w:pPr>
      <w:r w:rsidRPr="009B10F3">
        <w:rPr>
          <w:color w:val="000000"/>
          <w:sz w:val="28"/>
          <w:szCs w:val="28"/>
          <w:lang w:val="uk-UA"/>
        </w:rPr>
        <w:t xml:space="preserve">Умовою й гарантією виживання й розвитку будь-якого підприємства, як бізнес-процесу, є його фінансова стабільність. </w:t>
      </w:r>
      <w:r w:rsidRPr="009B10F3">
        <w:rPr>
          <w:color w:val="000000"/>
          <w:sz w:val="28"/>
          <w:szCs w:val="28"/>
        </w:rPr>
        <w:t>Якщо підприємство фінансово стійке, то воно в стані «витримати» несподівані зміни ринкової кон’юктури, і не опинитися на краю банкрутства. Більш того, чим вище його стабільність, тим більше переваг перед іншими підприємствами того ж сектора економіки в одержані кредитів і залученні інвестицій</w:t>
      </w:r>
    </w:p>
    <w:p w:rsidR="00EB5351" w:rsidRPr="009B10F3" w:rsidRDefault="00EB5351" w:rsidP="007B1987">
      <w:pPr>
        <w:pStyle w:val="a7"/>
        <w:suppressAutoHyphens/>
        <w:spacing w:before="0" w:beforeAutospacing="0" w:after="0" w:afterAutospacing="0" w:line="360" w:lineRule="auto"/>
        <w:ind w:firstLine="708"/>
        <w:jc w:val="both"/>
        <w:rPr>
          <w:color w:val="000000"/>
          <w:sz w:val="28"/>
          <w:szCs w:val="28"/>
        </w:rPr>
      </w:pPr>
      <w:r w:rsidRPr="009B10F3">
        <w:rPr>
          <w:color w:val="000000"/>
          <w:sz w:val="28"/>
          <w:szCs w:val="28"/>
        </w:rPr>
        <w:t>Фінансово стійке підприємство вчасно розраховується за своїми обов’язками з державою, позабюджетними фондами, персоналом, контрагентами.</w:t>
      </w:r>
    </w:p>
    <w:p w:rsidR="00EB5351" w:rsidRDefault="00EB5351" w:rsidP="007B1987">
      <w:pPr>
        <w:pStyle w:val="a7"/>
        <w:suppressAutoHyphens/>
        <w:spacing w:before="0" w:beforeAutospacing="0" w:after="0" w:afterAutospacing="0" w:line="360" w:lineRule="auto"/>
        <w:ind w:firstLine="708"/>
        <w:jc w:val="both"/>
        <w:rPr>
          <w:rFonts w:ascii="Cardana" w:hAnsi="Cardana"/>
          <w:color w:val="000000"/>
        </w:rPr>
      </w:pPr>
      <w:r w:rsidRPr="009B10F3">
        <w:rPr>
          <w:color w:val="000000"/>
          <w:sz w:val="28"/>
          <w:szCs w:val="28"/>
        </w:rPr>
        <w:t>Фінансова стабільність підприємства</w:t>
      </w:r>
      <w:r>
        <w:rPr>
          <w:color w:val="000000"/>
          <w:sz w:val="28"/>
          <w:szCs w:val="28"/>
          <w:lang w:val="uk-UA"/>
        </w:rPr>
        <w:t xml:space="preserve"> </w:t>
      </w:r>
      <w:r w:rsidRPr="009B10F3">
        <w:rPr>
          <w:color w:val="000000"/>
          <w:sz w:val="28"/>
          <w:szCs w:val="28"/>
        </w:rPr>
        <w:t>- це його надійно-гарантована платоспроможність у звичайних умовах господарювання й випадкових змін на ринку</w:t>
      </w:r>
      <w:r>
        <w:rPr>
          <w:rFonts w:ascii="Cardana" w:hAnsi="Cardana"/>
          <w:color w:val="000000"/>
        </w:rPr>
        <w:t>.</w:t>
      </w:r>
    </w:p>
    <w:p w:rsidR="00EB5351" w:rsidRPr="009B10F3" w:rsidRDefault="00EB5351" w:rsidP="007B1987">
      <w:pPr>
        <w:pStyle w:val="a3"/>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коефіцієнтів фінансової стійкості:</w:t>
      </w:r>
    </w:p>
    <w:p w:rsidR="00EB5351" w:rsidRPr="00CE1349" w:rsidRDefault="00EB5351" w:rsidP="007B1987">
      <w:pPr>
        <w:pStyle w:val="a3"/>
        <w:suppressAutoHyphens/>
        <w:spacing w:after="0" w:line="360" w:lineRule="auto"/>
        <w:ind w:left="0"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1. Коефіцієнт автономії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Ка. на поч.</w:t>
      </w:r>
      <w:r w:rsidRPr="000225DC">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947425</m:t>
            </m:r>
          </m:num>
          <m:den>
            <m:r>
              <w:rPr>
                <w:rFonts w:ascii="Cambria Math" w:hAnsi="Times New Roman" w:cs="Times New Roman"/>
                <w:sz w:val="32"/>
                <w:szCs w:val="32"/>
                <w:lang w:val="uk-UA"/>
              </w:rPr>
              <m:t>3720307</m:t>
            </m:r>
          </m:den>
        </m:f>
      </m:oMath>
      <w:r>
        <w:rPr>
          <w:rFonts w:ascii="Times New Roman" w:eastAsiaTheme="minorEastAsia" w:hAnsi="Times New Roman" w:cs="Times New Roman"/>
          <w:sz w:val="32"/>
          <w:szCs w:val="32"/>
          <w:lang w:val="uk-UA"/>
        </w:rPr>
        <w:t xml:space="preserve"> = </w:t>
      </w:r>
      <w:r w:rsidRPr="000225DC">
        <w:rPr>
          <w:rFonts w:ascii="Times New Roman" w:eastAsiaTheme="minorEastAsia" w:hAnsi="Times New Roman" w:cs="Times New Roman"/>
          <w:sz w:val="28"/>
          <w:szCs w:val="28"/>
          <w:lang w:val="uk-UA"/>
        </w:rPr>
        <w:t>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Ка. на кін.</w:t>
      </w:r>
      <w:r w:rsidRPr="000225DC">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996027</m:t>
            </m:r>
          </m:num>
          <m:den>
            <m:r>
              <m:rPr>
                <m:sty m:val="p"/>
              </m:rPr>
              <w:rPr>
                <w:rFonts w:ascii="Cambria Math" w:hAnsi="Times New Roman" w:cs="Times New Roman"/>
                <w:sz w:val="32"/>
                <w:szCs w:val="32"/>
                <w:lang w:val="uk-UA"/>
              </w:rPr>
              <m:t>3958955</m:t>
            </m:r>
          </m:den>
        </m:f>
      </m:oMath>
      <w:r>
        <w:rPr>
          <w:rFonts w:ascii="Times New Roman" w:eastAsiaTheme="minorEastAsia" w:hAnsi="Times New Roman" w:cs="Times New Roman"/>
          <w:sz w:val="32"/>
          <w:szCs w:val="32"/>
          <w:lang w:val="uk-UA"/>
        </w:rPr>
        <w:t xml:space="preserve"> = </w:t>
      </w:r>
      <w:r w:rsidRPr="000225DC">
        <w:rPr>
          <w:rFonts w:ascii="Times New Roman" w:eastAsiaTheme="minorEastAsia" w:hAnsi="Times New Roman" w:cs="Times New Roman"/>
          <w:sz w:val="28"/>
          <w:szCs w:val="28"/>
          <w:lang w:val="uk-UA"/>
        </w:rPr>
        <w:t>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Ка. на поч.</w:t>
      </w:r>
      <w:r w:rsidRPr="000225DC">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989059</m:t>
            </m:r>
          </m:num>
          <m:den>
            <m:r>
              <w:rPr>
                <w:rFonts w:ascii="Cambria Math" w:hAnsi="Times New Roman" w:cs="Times New Roman"/>
                <w:sz w:val="32"/>
                <w:szCs w:val="32"/>
                <w:lang w:val="uk-UA"/>
              </w:rPr>
              <m:t>3958998</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Ка. на кін.</w:t>
      </w:r>
      <w:r w:rsidRPr="000225DC">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368922</m:t>
            </m:r>
          </m:num>
          <m:den>
            <m:r>
              <w:rPr>
                <w:rFonts w:ascii="Cambria Math" w:hAnsi="Times New Roman" w:cs="Times New Roman"/>
                <w:sz w:val="32"/>
                <w:szCs w:val="32"/>
                <w:lang w:val="uk-UA"/>
              </w:rPr>
              <m:t>3569915</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t>На початок і на кінець 2012 року коефіцієнт не відповідає нормативному значенню, але на кінець року не змінюється. Як на початок так і на кінець 2013 року коефіцієнт не відповідає нормативному значенню, але на кінець коефіцієнт знизився, що негативно. В цілому підприємство як в 2012 так і в 2013 році залежне від зовнішніх джерел фінансування, що є негативним.</w:t>
      </w:r>
    </w:p>
    <w:p w:rsidR="00EB5351" w:rsidRDefault="00EB5351" w:rsidP="007B1987">
      <w:pPr>
        <w:suppressAutoHyphens/>
        <w:spacing w:after="0" w:line="360" w:lineRule="auto"/>
        <w:jc w:val="both"/>
        <w:rPr>
          <w:rFonts w:ascii="Times New Roman" w:eastAsiaTheme="minorEastAsia" w:hAnsi="Times New Roman" w:cs="Times New Roman"/>
          <w:sz w:val="32"/>
          <w:szCs w:val="32"/>
          <w:lang w:val="uk-UA"/>
        </w:rPr>
      </w:pPr>
      <w:r>
        <w:rPr>
          <w:rFonts w:ascii="Times New Roman" w:eastAsiaTheme="minorEastAsia" w:hAnsi="Times New Roman" w:cs="Times New Roman"/>
          <w:sz w:val="28"/>
          <w:szCs w:val="28"/>
          <w:lang w:val="uk-UA"/>
        </w:rPr>
        <w:tab/>
        <w:t xml:space="preserve">2. Коефіцієнт фінансової залежності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ф.з. на поч.</w:t>
      </w:r>
      <w:r w:rsidRPr="000225DC">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3720307</m:t>
            </m:r>
          </m:num>
          <m:den>
            <m:r>
              <w:rPr>
                <w:rFonts w:ascii="Cambria Math" w:hAnsi="Times New Roman" w:cs="Times New Roman"/>
                <w:sz w:val="32"/>
                <w:szCs w:val="32"/>
                <w:lang w:val="uk-UA"/>
              </w:rPr>
              <m:t>947425</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3,94</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ф.з. на кін.</w:t>
      </w:r>
      <w:r w:rsidRPr="000225DC">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3958955</m:t>
            </m:r>
          </m:num>
          <m:den>
            <m:r>
              <w:rPr>
                <w:rFonts w:ascii="Cambria Math" w:hAnsi="Times New Roman" w:cs="Times New Roman"/>
                <w:sz w:val="32"/>
                <w:szCs w:val="32"/>
                <w:lang w:val="uk-UA"/>
              </w:rPr>
              <m:t>996027</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3,97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ф.з. на поч.</w:t>
      </w:r>
      <w:r w:rsidRPr="000225DC">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3958998</m:t>
            </m:r>
          </m:num>
          <m:den>
            <m:r>
              <w:rPr>
                <w:rFonts w:ascii="Cambria Math" w:hAnsi="Times New Roman" w:cs="Times New Roman"/>
                <w:sz w:val="32"/>
                <w:szCs w:val="32"/>
                <w:lang w:val="uk-UA"/>
              </w:rPr>
              <m:t>989059</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4,0</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ф.з. на кін.</w:t>
      </w:r>
      <w:r w:rsidRPr="000225DC">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3563315</m:t>
            </m:r>
          </m:num>
          <m:den>
            <m:r>
              <w:rPr>
                <w:rFonts w:ascii="Cambria Math" w:hAnsi="Times New Roman" w:cs="Times New Roman"/>
                <w:sz w:val="32"/>
                <w:szCs w:val="32"/>
                <w:lang w:val="uk-UA"/>
              </w:rPr>
              <m:t>368922</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9,7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Даний коефіцієнт характеризує частину залучених коштів в загальній сумі фінансування. В цілому коефіцієнт фінансової залежності в 2012 році не відповідає нормативам, в динаміці показник зростає, а це негативно. В 2013 році ситуація значно гірша, показник значно перевищує норматив, а в динаміці показник значно зріс. Це значить, що доля залучених коштів в фінансуванні підприємства збільшується, як наслідок втрата фінансової незалежності.</w:t>
      </w:r>
    </w:p>
    <w:p w:rsidR="00EB5351" w:rsidRPr="00CE1349"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3.</w:t>
      </w:r>
      <w:r w:rsidRPr="00221BD7">
        <w:rPr>
          <w:rFonts w:ascii="Times New Roman" w:eastAsiaTheme="minorEastAsia" w:hAnsi="Times New Roman" w:cs="Times New Roman"/>
          <w:sz w:val="28"/>
          <w:szCs w:val="28"/>
          <w:lang w:val="uk-UA"/>
        </w:rPr>
        <w:t>К</w:t>
      </w:r>
      <w:r>
        <w:rPr>
          <w:rFonts w:ascii="Times New Roman" w:eastAsiaTheme="minorEastAsia" w:hAnsi="Times New Roman" w:cs="Times New Roman"/>
          <w:sz w:val="28"/>
          <w:szCs w:val="28"/>
          <w:lang w:val="uk-UA"/>
        </w:rPr>
        <w:t>оефіцієнт маневреності власного капіталу:</w:t>
      </w:r>
      <w:r w:rsidRPr="0024510E">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32"/>
          <w:szCs w:val="32"/>
          <w:lang w:val="uk-UA"/>
        </w:rPr>
        <w:t xml:space="preserve">                    </w:t>
      </w:r>
    </w:p>
    <w:p w:rsidR="00EB5351"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w:t>
      </w:r>
      <w:r w:rsidRPr="0024510E">
        <w:rPr>
          <w:rFonts w:ascii="Times New Roman" w:eastAsiaTheme="minorEastAsia" w:hAnsi="Times New Roman" w:cs="Times New Roman"/>
          <w:sz w:val="28"/>
          <w:szCs w:val="28"/>
          <w:vertAlign w:val="subscript"/>
          <w:lang w:val="uk-UA"/>
        </w:rPr>
        <w:t xml:space="preserve"> </w:t>
      </w:r>
      <w:r w:rsidRPr="0024510E">
        <w:rPr>
          <w:rFonts w:ascii="Times New Roman" w:eastAsiaTheme="minorEastAsia" w:hAnsi="Times New Roman" w:cs="Times New Roman"/>
          <w:sz w:val="28"/>
          <w:szCs w:val="28"/>
          <w:lang w:val="uk-UA"/>
        </w:rPr>
        <w:t>м.в.к.. на поч.</w:t>
      </w:r>
      <w:r w:rsidRPr="0024510E">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1908163</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2498485</m:t>
            </m:r>
          </m:num>
          <m:den>
            <m:r>
              <m:rPr>
                <m:sty m:val="p"/>
              </m:rPr>
              <w:rPr>
                <w:rFonts w:ascii="Cambria Math" w:hAnsi="Times New Roman" w:cs="Times New Roman"/>
                <w:sz w:val="28"/>
                <w:szCs w:val="28"/>
                <w:lang w:val="uk-UA"/>
              </w:rPr>
              <m:t>947425</m:t>
            </m:r>
          </m:den>
        </m:f>
      </m:oMath>
      <w:r>
        <w:rPr>
          <w:rFonts w:ascii="Times New Roman" w:eastAsiaTheme="minorEastAsia" w:hAnsi="Times New Roman" w:cs="Times New Roman"/>
          <w:sz w:val="32"/>
          <w:szCs w:val="32"/>
          <w:lang w:val="uk-UA"/>
        </w:rPr>
        <w:t xml:space="preserve"> = </w:t>
      </w:r>
      <w:r w:rsidRPr="00CE1349">
        <w:rPr>
          <w:rFonts w:ascii="Times New Roman" w:eastAsiaTheme="minorEastAsia" w:hAnsi="Times New Roman" w:cs="Times New Roman"/>
          <w:sz w:val="28"/>
          <w:szCs w:val="28"/>
          <w:lang w:val="uk-UA"/>
        </w:rPr>
        <w:t>-0,</w:t>
      </w:r>
      <w:r>
        <w:rPr>
          <w:rFonts w:ascii="Times New Roman" w:eastAsiaTheme="minorEastAsia" w:hAnsi="Times New Roman" w:cs="Times New Roman"/>
          <w:sz w:val="28"/>
          <w:szCs w:val="28"/>
          <w:lang w:val="uk-UA"/>
        </w:rPr>
        <w:t>5</w:t>
      </w:r>
      <w:r w:rsidRPr="00CE1349">
        <w:rPr>
          <w:rFonts w:ascii="Times New Roman" w:eastAsiaTheme="minorEastAsia" w:hAnsi="Times New Roman" w:cs="Times New Roman"/>
          <w:sz w:val="28"/>
          <w:szCs w:val="28"/>
          <w:lang w:val="uk-UA"/>
        </w:rPr>
        <w:t>9</w:t>
      </w:r>
    </w:p>
    <w:p w:rsidR="00EB5351" w:rsidRPr="00CE1349"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w:t>
      </w:r>
      <w:r w:rsidRPr="0024510E">
        <w:rPr>
          <w:rFonts w:ascii="Times New Roman" w:eastAsiaTheme="minorEastAsia" w:hAnsi="Times New Roman" w:cs="Times New Roman"/>
          <w:sz w:val="28"/>
          <w:szCs w:val="28"/>
          <w:vertAlign w:val="subscript"/>
          <w:lang w:val="uk-UA"/>
        </w:rPr>
        <w:t xml:space="preserve"> </w:t>
      </w:r>
      <w:r w:rsidRPr="0024510E">
        <w:rPr>
          <w:rFonts w:ascii="Times New Roman" w:eastAsiaTheme="minorEastAsia" w:hAnsi="Times New Roman" w:cs="Times New Roman"/>
          <w:sz w:val="28"/>
          <w:szCs w:val="28"/>
          <w:lang w:val="uk-UA"/>
        </w:rPr>
        <w:t xml:space="preserve">м.в.к.. на </w:t>
      </w:r>
      <w:r>
        <w:rPr>
          <w:rFonts w:ascii="Times New Roman" w:eastAsiaTheme="minorEastAsia" w:hAnsi="Times New Roman" w:cs="Times New Roman"/>
          <w:sz w:val="28"/>
          <w:szCs w:val="28"/>
          <w:lang w:val="uk-UA"/>
        </w:rPr>
        <w:t>кін</w:t>
      </w:r>
      <w:r w:rsidRPr="0024510E">
        <w:rPr>
          <w:rFonts w:ascii="Times New Roman" w:eastAsiaTheme="minorEastAsia" w:hAnsi="Times New Roman" w:cs="Times New Roman"/>
          <w:sz w:val="28"/>
          <w:szCs w:val="28"/>
          <w:lang w:val="uk-UA"/>
        </w:rPr>
        <w:t>.</w:t>
      </w:r>
      <w:r w:rsidRPr="0024510E">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2148538</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2854372</m:t>
            </m:r>
          </m:num>
          <m:den>
            <m:r>
              <m:rPr>
                <m:sty m:val="p"/>
              </m:rPr>
              <w:rPr>
                <w:rFonts w:ascii="Cambria Math" w:hAnsi="Times New Roman" w:cs="Times New Roman"/>
                <w:sz w:val="28"/>
                <w:szCs w:val="28"/>
                <w:lang w:val="uk-UA"/>
              </w:rPr>
              <m:t>996027</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-0,71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w:t>
      </w:r>
      <w:r w:rsidRPr="0024510E">
        <w:rPr>
          <w:rFonts w:ascii="Times New Roman" w:eastAsiaTheme="minorEastAsia" w:hAnsi="Times New Roman" w:cs="Times New Roman"/>
          <w:sz w:val="28"/>
          <w:szCs w:val="28"/>
          <w:vertAlign w:val="subscript"/>
          <w:lang w:val="uk-UA"/>
        </w:rPr>
        <w:t xml:space="preserve"> </w:t>
      </w:r>
      <w:r w:rsidRPr="0024510E">
        <w:rPr>
          <w:rFonts w:ascii="Times New Roman" w:eastAsiaTheme="minorEastAsia" w:hAnsi="Times New Roman" w:cs="Times New Roman"/>
          <w:sz w:val="28"/>
          <w:szCs w:val="28"/>
          <w:lang w:val="uk-UA"/>
        </w:rPr>
        <w:t>м.в.к.. на поч.</w:t>
      </w:r>
      <w:r w:rsidRPr="0024510E">
        <w:rPr>
          <w:rFonts w:ascii="Times New Roman" w:eastAsiaTheme="minorEastAsia" w:hAnsi="Times New Roman" w:cs="Times New Roman"/>
          <w:sz w:val="28"/>
          <w:szCs w:val="28"/>
          <w:vertAlign w:val="subscript"/>
          <w:lang w:val="uk-UA"/>
        </w:rPr>
        <w:t>2013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2183089</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2868715</m:t>
            </m:r>
          </m:num>
          <m:den>
            <m:r>
              <m:rPr>
                <m:sty m:val="p"/>
              </m:rPr>
              <w:rPr>
                <w:rFonts w:ascii="Cambria Math" w:hAnsi="Times New Roman" w:cs="Times New Roman"/>
                <w:sz w:val="28"/>
                <w:szCs w:val="28"/>
                <w:lang w:val="uk-UA"/>
              </w:rPr>
              <m:t>989059</m:t>
            </m:r>
          </m:den>
        </m:f>
      </m:oMath>
      <w:r>
        <w:rPr>
          <w:rFonts w:ascii="Times New Roman" w:eastAsiaTheme="minorEastAsia" w:hAnsi="Times New Roman" w:cs="Times New Roman"/>
          <w:sz w:val="32"/>
          <w:szCs w:val="32"/>
          <w:lang w:val="uk-UA"/>
        </w:rPr>
        <w:t xml:space="preserve"> = </w:t>
      </w:r>
      <w:r w:rsidRPr="00CE1349">
        <w:rPr>
          <w:rFonts w:ascii="Times New Roman" w:eastAsiaTheme="minorEastAsia" w:hAnsi="Times New Roman" w:cs="Times New Roman"/>
          <w:sz w:val="28"/>
          <w:szCs w:val="28"/>
          <w:lang w:val="uk-UA"/>
        </w:rPr>
        <w:t>-0,69</w:t>
      </w:r>
      <w:r>
        <w:rPr>
          <w:rFonts w:ascii="Times New Roman" w:eastAsiaTheme="minorEastAsia" w:hAnsi="Times New Roman" w:cs="Times New Roman"/>
          <w:sz w:val="32"/>
          <w:szCs w:val="32"/>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w:t>
      </w:r>
      <w:r w:rsidRPr="0024510E">
        <w:rPr>
          <w:rFonts w:ascii="Times New Roman" w:eastAsiaTheme="minorEastAsia" w:hAnsi="Times New Roman" w:cs="Times New Roman"/>
          <w:sz w:val="28"/>
          <w:szCs w:val="28"/>
          <w:vertAlign w:val="subscript"/>
          <w:lang w:val="uk-UA"/>
        </w:rPr>
        <w:t xml:space="preserve"> </w:t>
      </w:r>
      <w:r w:rsidRPr="0024510E">
        <w:rPr>
          <w:rFonts w:ascii="Times New Roman" w:eastAsiaTheme="minorEastAsia" w:hAnsi="Times New Roman" w:cs="Times New Roman"/>
          <w:sz w:val="28"/>
          <w:szCs w:val="28"/>
          <w:lang w:val="uk-UA"/>
        </w:rPr>
        <w:t xml:space="preserve">м.в.к.. на </w:t>
      </w:r>
      <w:r>
        <w:rPr>
          <w:rFonts w:ascii="Times New Roman" w:eastAsiaTheme="minorEastAsia" w:hAnsi="Times New Roman" w:cs="Times New Roman"/>
          <w:sz w:val="28"/>
          <w:szCs w:val="28"/>
          <w:lang w:val="uk-UA"/>
        </w:rPr>
        <w:t>кін</w:t>
      </w:r>
      <w:r w:rsidRPr="0024510E">
        <w:rPr>
          <w:rFonts w:ascii="Times New Roman" w:eastAsiaTheme="minorEastAsia" w:hAnsi="Times New Roman" w:cs="Times New Roman"/>
          <w:sz w:val="28"/>
          <w:szCs w:val="28"/>
          <w:lang w:val="uk-UA"/>
        </w:rPr>
        <w:t>.</w:t>
      </w:r>
      <w:r w:rsidRPr="000C456C">
        <w:rPr>
          <w:rFonts w:ascii="Times New Roman" w:eastAsiaTheme="minorEastAsia" w:hAnsi="Times New Roman" w:cs="Times New Roman"/>
          <w:sz w:val="28"/>
          <w:szCs w:val="28"/>
          <w:vertAlign w:val="subscript"/>
          <w:lang w:val="uk-UA"/>
        </w:rPr>
        <w:t>2013</w:t>
      </w: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 </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1441946</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3089428</m:t>
            </m:r>
          </m:num>
          <m:den>
            <m:r>
              <m:rPr>
                <m:sty m:val="p"/>
              </m:rPr>
              <w:rPr>
                <w:rFonts w:ascii="Cambria Math" w:hAnsi="Times New Roman" w:cs="Times New Roman"/>
                <w:sz w:val="28"/>
                <w:szCs w:val="28"/>
                <w:lang w:val="uk-UA"/>
              </w:rPr>
              <m:t>368922</m:t>
            </m:r>
          </m:den>
        </m:f>
      </m:oMath>
      <w:r>
        <w:rPr>
          <w:rFonts w:ascii="Times New Roman" w:eastAsiaTheme="minorEastAsia" w:hAnsi="Times New Roman" w:cs="Times New Roman"/>
          <w:sz w:val="32"/>
          <w:szCs w:val="32"/>
          <w:lang w:val="uk-UA"/>
        </w:rPr>
        <w:t xml:space="preserve"> = </w:t>
      </w:r>
      <w:r w:rsidRPr="00CE1349">
        <w:rPr>
          <w:rFonts w:ascii="Times New Roman" w:eastAsiaTheme="minorEastAsia" w:hAnsi="Times New Roman" w:cs="Times New Roman"/>
          <w:sz w:val="28"/>
          <w:szCs w:val="28"/>
          <w:lang w:val="uk-UA"/>
        </w:rPr>
        <w:t>-4,44</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Значення коефіцієнта як на початок  2012 року, так і на початок  2013 року відповідає нормативу (менше 0,5). На кінець 2012 року, так як і на кінець 2013 року коефіцієнт різко зростає, це не може свідчити про нормальну діяльність підприємства, бо це може бути пов</w:t>
      </w:r>
      <w:r w:rsidRPr="000C456C">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язано як з ростом власного оборотного капіталу так і зі зменшенням власних джерел фінансування.</w:t>
      </w:r>
    </w:p>
    <w:p w:rsidR="00EB5351" w:rsidRPr="00CE1349" w:rsidRDefault="00EB5351" w:rsidP="007B1987">
      <w:pPr>
        <w:pStyle w:val="a3"/>
        <w:numPr>
          <w:ilvl w:val="0"/>
          <w:numId w:val="24"/>
        </w:numPr>
        <w:suppressAutoHyphens/>
        <w:spacing w:after="0" w:line="360" w:lineRule="auto"/>
        <w:jc w:val="both"/>
        <w:rPr>
          <w:rFonts w:ascii="Times New Roman" w:eastAsiaTheme="minorEastAsia" w:hAnsi="Times New Roman" w:cs="Times New Roman"/>
          <w:sz w:val="28"/>
          <w:szCs w:val="28"/>
          <w:lang w:val="uk-UA"/>
        </w:rPr>
      </w:pPr>
      <w:r w:rsidRPr="00CE1349">
        <w:rPr>
          <w:rFonts w:ascii="Times New Roman" w:eastAsiaTheme="minorEastAsia" w:hAnsi="Times New Roman" w:cs="Times New Roman"/>
          <w:sz w:val="28"/>
          <w:szCs w:val="28"/>
          <w:lang w:val="uk-UA"/>
        </w:rPr>
        <w:lastRenderedPageBreak/>
        <w:t>Коефіцієнт концентрації залученого капіталу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к.з.к.на поч.</w:t>
      </w:r>
      <w:r w:rsidRPr="00845027">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220311+2498485</m:t>
            </m:r>
          </m:num>
          <m:den>
            <m:r>
              <m:rPr>
                <m:sty m:val="p"/>
              </m:rPr>
              <w:rPr>
                <w:rFonts w:ascii="Cambria Math" w:hAnsi="Times New Roman" w:cs="Times New Roman"/>
                <w:sz w:val="32"/>
                <w:szCs w:val="32"/>
                <w:lang w:val="uk-UA"/>
              </w:rPr>
              <m:t>3720307</m:t>
            </m:r>
          </m:den>
        </m:f>
      </m:oMath>
      <w:r>
        <w:rPr>
          <w:rFonts w:ascii="Times New Roman" w:eastAsiaTheme="minorEastAsia" w:hAnsi="Times New Roman" w:cs="Times New Roman"/>
          <w:sz w:val="32"/>
          <w:szCs w:val="32"/>
          <w:lang w:val="uk-UA"/>
        </w:rPr>
        <w:t xml:space="preserve"> = </w:t>
      </w:r>
      <w:r w:rsidRPr="00845027">
        <w:rPr>
          <w:rFonts w:ascii="Times New Roman" w:eastAsiaTheme="minorEastAsia" w:hAnsi="Times New Roman" w:cs="Times New Roman"/>
          <w:sz w:val="28"/>
          <w:szCs w:val="28"/>
          <w:lang w:val="uk-UA"/>
        </w:rPr>
        <w:t>0,71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к.з.к.на кін.</w:t>
      </w:r>
      <w:r w:rsidRPr="00845027">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50153+2854372</m:t>
            </m:r>
          </m:num>
          <m:den>
            <m:r>
              <m:rPr>
                <m:sty m:val="p"/>
              </m:rPr>
              <w:rPr>
                <w:rFonts w:ascii="Cambria Math" w:hAnsi="Times New Roman" w:cs="Times New Roman"/>
                <w:sz w:val="32"/>
                <w:szCs w:val="32"/>
                <w:lang w:val="uk-UA"/>
              </w:rPr>
              <m:t>3958955</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0,73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к.з.к.на поч.</w:t>
      </w:r>
      <w:r w:rsidRPr="00845027">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101224+2868715</m:t>
            </m:r>
          </m:num>
          <m:den>
            <m:r>
              <m:rPr>
                <m:sty m:val="p"/>
              </m:rPr>
              <w:rPr>
                <w:rFonts w:ascii="Cambria Math" w:hAnsi="Times New Roman" w:cs="Times New Roman"/>
                <w:sz w:val="32"/>
                <w:szCs w:val="32"/>
                <w:lang w:val="uk-UA"/>
              </w:rPr>
              <m:t>3958998</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0,75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к.з.к.на кін.</w:t>
      </w:r>
      <w:r w:rsidRPr="00845027">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104965+3089428</m:t>
            </m:r>
          </m:num>
          <m:den>
            <m:r>
              <m:rPr>
                <m:sty m:val="p"/>
              </m:rPr>
              <w:rPr>
                <w:rFonts w:ascii="Cambria Math" w:hAnsi="Times New Roman" w:cs="Times New Roman"/>
                <w:sz w:val="32"/>
                <w:szCs w:val="32"/>
                <w:lang w:val="uk-UA"/>
              </w:rPr>
              <m:t>3563315</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0,89</w:t>
      </w:r>
    </w:p>
    <w:p w:rsidR="00EB5351" w:rsidRPr="009B10F3" w:rsidRDefault="00EB5351" w:rsidP="00140F5C">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Коефіцієнт концентрації залучених коштів, як в 2012 році так і в 2013 році не відповідає нормативному значенню (менше 0,5), на кінець 2012 року, так і на кінець 2013 року спостерігається зростання даного показника, що негативно і свідчить про збільшення частки позикових або залучених коштів в валюті балансу.</w:t>
      </w:r>
    </w:p>
    <w:p w:rsidR="00EB5351" w:rsidRPr="00CE1349" w:rsidRDefault="00EB5351" w:rsidP="007B1987">
      <w:pPr>
        <w:pStyle w:val="a3"/>
        <w:numPr>
          <w:ilvl w:val="0"/>
          <w:numId w:val="24"/>
        </w:num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залучених коштів в необоротних активах:</w:t>
      </w:r>
    </w:p>
    <w:p w:rsidR="00EB5351" w:rsidRPr="00845027"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з.к.н.а. на поч.</w:t>
      </w:r>
      <w:r w:rsidRPr="00845027">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220311 </m:t>
            </m:r>
          </m:num>
          <m:den>
            <m:r>
              <m:rPr>
                <m:sty m:val="p"/>
              </m:rPr>
              <w:rPr>
                <w:rFonts w:ascii="Cambria Math" w:hAnsi="Times New Roman" w:cs="Times New Roman"/>
                <w:sz w:val="32"/>
                <w:szCs w:val="32"/>
                <w:lang w:val="uk-UA"/>
              </w:rPr>
              <m:t>1791084</m:t>
            </m:r>
          </m:den>
        </m:f>
      </m:oMath>
      <w:r>
        <w:rPr>
          <w:rFonts w:ascii="Times New Roman" w:eastAsiaTheme="minorEastAsia" w:hAnsi="Times New Roman" w:cs="Times New Roman"/>
          <w:sz w:val="32"/>
          <w:szCs w:val="32"/>
          <w:lang w:val="uk-UA"/>
        </w:rPr>
        <w:t xml:space="preserve"> =</w:t>
      </w:r>
      <w:r w:rsidRPr="00305F8F">
        <w:rPr>
          <w:rFonts w:ascii="Times New Roman" w:eastAsiaTheme="minorEastAsia" w:hAnsi="Times New Roman" w:cs="Times New Roman"/>
          <w:sz w:val="28"/>
          <w:szCs w:val="28"/>
          <w:lang w:val="uk-UA"/>
        </w:rPr>
        <w:t>0,12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з.к.н.а. на кін.</w:t>
      </w:r>
      <w:r w:rsidRPr="00845027">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50153 </m:t>
            </m:r>
          </m:num>
          <m:den>
            <m:r>
              <m:rPr>
                <m:sty m:val="p"/>
              </m:rPr>
              <w:rPr>
                <w:rFonts w:ascii="Cambria Math" w:hAnsi="Times New Roman" w:cs="Times New Roman"/>
                <w:sz w:val="32"/>
                <w:szCs w:val="32"/>
                <w:lang w:val="uk-UA"/>
              </w:rPr>
              <m:t>1775909</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0,03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з.к.н.а. на поч.</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101224 </m:t>
            </m:r>
          </m:num>
          <m:den>
            <m:r>
              <m:rPr>
                <m:sty m:val="p"/>
              </m:rPr>
              <w:rPr>
                <w:rFonts w:ascii="Cambria Math" w:hAnsi="Times New Roman" w:cs="Times New Roman"/>
                <w:sz w:val="32"/>
                <w:szCs w:val="32"/>
                <w:lang w:val="uk-UA"/>
              </w:rPr>
              <m:t>1775909</m:t>
            </m:r>
          </m:den>
        </m:f>
      </m:oMath>
      <w:r>
        <w:rPr>
          <w:rFonts w:ascii="Times New Roman" w:eastAsiaTheme="minorEastAsia" w:hAnsi="Times New Roman" w:cs="Times New Roman"/>
          <w:sz w:val="32"/>
          <w:szCs w:val="32"/>
          <w:lang w:val="uk-UA"/>
        </w:rPr>
        <w:t xml:space="preserve"> =</w:t>
      </w:r>
      <w:r w:rsidRPr="00305F8F">
        <w:rPr>
          <w:rFonts w:ascii="Times New Roman" w:eastAsiaTheme="minorEastAsia" w:hAnsi="Times New Roman" w:cs="Times New Roman"/>
          <w:sz w:val="28"/>
          <w:szCs w:val="28"/>
          <w:lang w:val="uk-UA"/>
        </w:rPr>
        <w:t>0,</w:t>
      </w:r>
      <w:r>
        <w:rPr>
          <w:rFonts w:ascii="Times New Roman" w:eastAsiaTheme="minorEastAsia" w:hAnsi="Times New Roman" w:cs="Times New Roman"/>
          <w:sz w:val="28"/>
          <w:szCs w:val="28"/>
          <w:lang w:val="uk-UA"/>
        </w:rPr>
        <w:t>06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з.к.н.а. на кін.</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104965 </m:t>
            </m:r>
          </m:num>
          <m:den>
            <m:r>
              <m:rPr>
                <m:sty m:val="p"/>
              </m:rPr>
              <w:rPr>
                <w:rFonts w:ascii="Cambria Math" w:hAnsi="Times New Roman" w:cs="Times New Roman"/>
                <w:sz w:val="32"/>
                <w:szCs w:val="32"/>
                <w:lang w:val="uk-UA"/>
              </w:rPr>
              <m:t>2121369</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0,05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На початок 2012 року коефіцієнт не відповідає нормативному значенню (менше 0,1), і свідчить про те, що значна частина необоротних активів профінансована довгостроковими залученими коштами. Але на кінець 2012 року, та на протязі 2013 року ситуація покращилась і стала відповідати нормативному значенню.</w:t>
      </w:r>
    </w:p>
    <w:p w:rsidR="00EB5351" w:rsidRPr="00CE1349" w:rsidRDefault="00EB5351" w:rsidP="007B1987">
      <w:pPr>
        <w:pStyle w:val="a3"/>
        <w:numPr>
          <w:ilvl w:val="0"/>
          <w:numId w:val="24"/>
        </w:num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лівериджу:</w:t>
      </w:r>
      <w:r w:rsidRPr="00CE1349">
        <w:rPr>
          <w:rFonts w:ascii="Times New Roman" w:eastAsiaTheme="minorEastAsia" w:hAnsi="Times New Roman" w:cs="Times New Roman"/>
          <w:sz w:val="32"/>
          <w:szCs w:val="32"/>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лев. на поч. </w:t>
      </w:r>
      <w:r w:rsidRPr="00AE7543">
        <w:rPr>
          <w:rFonts w:ascii="Times New Roman" w:eastAsiaTheme="minorEastAsia" w:hAnsi="Times New Roman" w:cs="Times New Roman"/>
          <w:sz w:val="28"/>
          <w:szCs w:val="28"/>
          <w:vertAlign w:val="subscript"/>
          <w:lang w:val="uk-UA"/>
        </w:rPr>
        <w:t>2012</w:t>
      </w:r>
      <w:r w:rsidRPr="00305F8F">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32"/>
          <w:szCs w:val="32"/>
          <w:lang w:val="uk-UA"/>
        </w:rPr>
        <w:t>=</w:t>
      </w:r>
      <w:r w:rsidRPr="00305F8F">
        <w:rPr>
          <w:rFonts w:ascii="Times New Roman" w:eastAsiaTheme="minorEastAsia" w:hAnsi="Times New Roman" w:cs="Times New Roman"/>
          <w:sz w:val="32"/>
          <w:szCs w:val="32"/>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220311</m:t>
            </m:r>
          </m:num>
          <m:den>
            <m:r>
              <m:rPr>
                <m:sty m:val="p"/>
              </m:rPr>
              <w:rPr>
                <w:rFonts w:ascii="Cambria Math" w:hAnsi="Times New Roman" w:cs="Times New Roman"/>
                <w:sz w:val="32"/>
                <w:szCs w:val="32"/>
                <w:lang w:val="uk-UA"/>
              </w:rPr>
              <m:t xml:space="preserve">947425 </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0,23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лев. на кін. </w:t>
      </w:r>
      <w:r w:rsidRPr="00AE7543">
        <w:rPr>
          <w:rFonts w:ascii="Times New Roman" w:eastAsiaTheme="minorEastAsia" w:hAnsi="Times New Roman" w:cs="Times New Roman"/>
          <w:sz w:val="28"/>
          <w:szCs w:val="28"/>
          <w:vertAlign w:val="subscript"/>
          <w:lang w:val="uk-UA"/>
        </w:rPr>
        <w:t>2012</w:t>
      </w:r>
      <w:r w:rsidRPr="00305F8F">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32"/>
          <w:szCs w:val="32"/>
          <w:lang w:val="uk-UA"/>
        </w:rPr>
        <w:t>=</w:t>
      </w:r>
      <w:r w:rsidRPr="00305F8F">
        <w:rPr>
          <w:rFonts w:ascii="Times New Roman" w:eastAsiaTheme="minorEastAsia" w:hAnsi="Times New Roman" w:cs="Times New Roman"/>
          <w:sz w:val="32"/>
          <w:szCs w:val="32"/>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50153</m:t>
            </m:r>
          </m:num>
          <m:den>
            <m:r>
              <m:rPr>
                <m:sty m:val="p"/>
              </m:rPr>
              <w:rPr>
                <w:rFonts w:ascii="Cambria Math" w:hAnsi="Times New Roman" w:cs="Times New Roman"/>
                <w:sz w:val="32"/>
                <w:szCs w:val="32"/>
                <w:lang w:val="uk-UA"/>
              </w:rPr>
              <m:t xml:space="preserve">  996027 </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0,05</w:t>
      </w:r>
    </w:p>
    <w:p w:rsidR="00EB5351" w:rsidRPr="00CE1349"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лев. на поч. </w:t>
      </w:r>
      <w:r>
        <w:rPr>
          <w:rFonts w:ascii="Times New Roman" w:eastAsiaTheme="minorEastAsia" w:hAnsi="Times New Roman" w:cs="Times New Roman"/>
          <w:sz w:val="28"/>
          <w:szCs w:val="28"/>
          <w:vertAlign w:val="subscript"/>
          <w:lang w:val="uk-UA"/>
        </w:rPr>
        <w:t>2013</w:t>
      </w:r>
      <w:r w:rsidRPr="00305F8F">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32"/>
          <w:szCs w:val="32"/>
          <w:lang w:val="uk-UA"/>
        </w:rPr>
        <w:t>=</w:t>
      </w:r>
      <w:r w:rsidRPr="00305F8F">
        <w:rPr>
          <w:rFonts w:ascii="Times New Roman" w:eastAsiaTheme="minorEastAsia" w:hAnsi="Times New Roman" w:cs="Times New Roman"/>
          <w:sz w:val="32"/>
          <w:szCs w:val="32"/>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101224</m:t>
            </m:r>
          </m:num>
          <m:den>
            <m:r>
              <m:rPr>
                <m:sty m:val="p"/>
              </m:rPr>
              <w:rPr>
                <w:rFonts w:ascii="Cambria Math" w:hAnsi="Times New Roman" w:cs="Times New Roman"/>
                <w:sz w:val="32"/>
                <w:szCs w:val="32"/>
                <w:lang w:val="uk-UA"/>
              </w:rPr>
              <m:t xml:space="preserve">989059 </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0,10</w:t>
      </w:r>
    </w:p>
    <w:p w:rsidR="00EB5351" w:rsidRPr="00CE1349"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К лев. на кін. </w:t>
      </w:r>
      <w:r w:rsidRPr="00AE7543">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sidRPr="00305F8F">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32"/>
          <w:szCs w:val="32"/>
          <w:lang w:val="uk-UA"/>
        </w:rPr>
        <w:t>=</w:t>
      </w:r>
      <w:r w:rsidRPr="00305F8F">
        <w:rPr>
          <w:rFonts w:ascii="Times New Roman" w:eastAsiaTheme="minorEastAsia" w:hAnsi="Times New Roman" w:cs="Times New Roman"/>
          <w:sz w:val="32"/>
          <w:szCs w:val="32"/>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104965</m:t>
            </m:r>
          </m:num>
          <m:den>
            <m:r>
              <m:rPr>
                <m:sty m:val="p"/>
              </m:rPr>
              <w:rPr>
                <w:rFonts w:ascii="Cambria Math" w:hAnsi="Times New Roman" w:cs="Times New Roman"/>
                <w:sz w:val="32"/>
                <w:szCs w:val="32"/>
                <w:lang w:val="uk-UA"/>
              </w:rPr>
              <m:t xml:space="preserve">368922 </m:t>
            </m:r>
          </m:den>
        </m:f>
      </m:oMath>
      <w:r>
        <w:rPr>
          <w:rFonts w:ascii="Times New Roman" w:eastAsiaTheme="minorEastAsia" w:hAnsi="Times New Roman" w:cs="Times New Roman"/>
          <w:sz w:val="32"/>
          <w:szCs w:val="32"/>
          <w:lang w:val="uk-UA"/>
        </w:rPr>
        <w:t xml:space="preserve">  = </w:t>
      </w:r>
      <w:r>
        <w:rPr>
          <w:rFonts w:ascii="Times New Roman" w:eastAsiaTheme="minorEastAsia" w:hAnsi="Times New Roman" w:cs="Times New Roman"/>
          <w:sz w:val="28"/>
          <w:szCs w:val="28"/>
          <w:lang w:val="uk-UA"/>
        </w:rPr>
        <w:t>0,28</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Значення коефіцієнта на початок  2012 року  значно вищий від нормативного значення (менше 0,1), а на кінець року знизився. На початок і на кінець 2013 року значення показника підвищилось і перевищило нормативне значення. Це свідчить про залежність підприємства від зовнішнього фінансування.</w:t>
      </w:r>
    </w:p>
    <w:p w:rsidR="00EB5351" w:rsidRDefault="00EB5351" w:rsidP="007B1987">
      <w:pPr>
        <w:pStyle w:val="a3"/>
        <w:numPr>
          <w:ilvl w:val="0"/>
          <w:numId w:val="24"/>
        </w:num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Маневреність робочого капіталу: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CE1349">
        <w:rPr>
          <w:rFonts w:ascii="Times New Roman" w:eastAsiaTheme="minorEastAsia" w:hAnsi="Times New Roman" w:cs="Times New Roman"/>
          <w:sz w:val="28"/>
          <w:szCs w:val="28"/>
          <w:lang w:val="uk-UA"/>
        </w:rPr>
        <w:t xml:space="preserve">М.р.к. на поч. </w:t>
      </w:r>
      <w:r>
        <w:rPr>
          <w:rFonts w:ascii="Times New Roman" w:eastAsiaTheme="minorEastAsia" w:hAnsi="Times New Roman" w:cs="Times New Roman"/>
          <w:sz w:val="28"/>
          <w:szCs w:val="28"/>
          <w:vertAlign w:val="subscript"/>
          <w:lang w:val="uk-UA"/>
        </w:rPr>
        <w:t>2012</w:t>
      </w:r>
      <w:r w:rsidRPr="00CE1349">
        <w:rPr>
          <w:rFonts w:ascii="Times New Roman" w:eastAsiaTheme="minorEastAsia" w:hAnsi="Times New Roman" w:cs="Times New Roman"/>
          <w:sz w:val="28"/>
          <w:szCs w:val="28"/>
          <w:vertAlign w:val="subscript"/>
          <w:lang w:val="uk-UA"/>
        </w:rPr>
        <w:t xml:space="preserve"> </w:t>
      </w:r>
      <w:r w:rsidRPr="00CE1349">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210884+215265+109605+589</m:t>
            </m:r>
          </m:num>
          <m:den>
            <m:r>
              <m:rPr>
                <m:sty m:val="p"/>
              </m:rPr>
              <w:rPr>
                <w:rFonts w:ascii="Cambria Math" w:eastAsiaTheme="minorEastAsia" w:hAnsi="Times New Roman" w:cs="Times New Roman"/>
                <w:sz w:val="32"/>
                <w:szCs w:val="32"/>
                <w:lang w:val="uk-UA"/>
              </w:rPr>
              <m:t>(1908163</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2498485)</m:t>
            </m:r>
          </m:den>
        </m:f>
        <m:r>
          <w:rPr>
            <w:rFonts w:ascii="Cambria Math" w:eastAsiaTheme="minorEastAsia" w:hAnsi="Cambria Math" w:cs="Times New Roman"/>
            <w:sz w:val="28"/>
            <w:szCs w:val="28"/>
            <w:lang w:val="uk-UA"/>
          </w:rPr>
          <m:t xml:space="preserve"> </m:t>
        </m:r>
      </m:oMath>
      <w:r w:rsidRPr="00CE1349">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w:t>
      </w:r>
      <w:r w:rsidRPr="00CE1349">
        <w:rPr>
          <w:rFonts w:ascii="Times New Roman" w:eastAsiaTheme="minorEastAsia" w:hAnsi="Times New Roman" w:cs="Times New Roman"/>
          <w:sz w:val="28"/>
          <w:szCs w:val="28"/>
          <w:lang w:val="uk-UA"/>
        </w:rPr>
        <w:t xml:space="preserve"> 0</w:t>
      </w:r>
      <w:r>
        <w:rPr>
          <w:rFonts w:ascii="Times New Roman" w:eastAsiaTheme="minorEastAsia" w:hAnsi="Times New Roman" w:cs="Times New Roman"/>
          <w:sz w:val="28"/>
          <w:szCs w:val="28"/>
          <w:lang w:val="uk-UA"/>
        </w:rPr>
        <w:t>,91</w:t>
      </w:r>
      <w:r w:rsidRPr="00CE1349">
        <w:rPr>
          <w:rFonts w:ascii="Times New Roman" w:eastAsiaTheme="minorEastAsia" w:hAnsi="Times New Roman" w:cs="Times New Roman"/>
          <w:sz w:val="28"/>
          <w:szCs w:val="28"/>
          <w:lang w:val="uk-UA"/>
        </w:rPr>
        <w:t xml:space="preserve"> </w:t>
      </w:r>
    </w:p>
    <w:p w:rsidR="00EB5351" w:rsidRPr="00CE1349"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М.р.к. на кін..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13257+191668+168847+666</m:t>
            </m:r>
          </m:num>
          <m:den>
            <m:r>
              <m:rPr>
                <m:sty m:val="p"/>
              </m:rPr>
              <w:rPr>
                <w:rFonts w:ascii="Cambria Math" w:eastAsiaTheme="minorEastAsia" w:hAnsi="Times New Roman" w:cs="Times New Roman"/>
                <w:sz w:val="32"/>
                <w:szCs w:val="32"/>
                <w:lang w:val="uk-UA"/>
              </w:rPr>
              <m:t>(2148538</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2854372)</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-0,71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М.р.к. на поч. </w:t>
      </w:r>
      <w:r w:rsidRPr="00AE754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499437</m:t>
            </m:r>
          </m:num>
          <m:den>
            <m:r>
              <m:rPr>
                <m:sty m:val="p"/>
              </m:rPr>
              <w:rPr>
                <w:rFonts w:ascii="Cambria Math" w:eastAsiaTheme="minorEastAsia" w:hAnsi="Times New Roman" w:cs="Times New Roman"/>
                <w:sz w:val="32"/>
                <w:szCs w:val="32"/>
                <w:lang w:val="uk-UA"/>
              </w:rPr>
              <m:t>(2183089</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2862715)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0,73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М.р.к. на кін. </w:t>
      </w:r>
      <w:r w:rsidRPr="00AE7543">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 xml:space="preserve">3 </w:t>
      </w:r>
      <w:r>
        <w:rPr>
          <w:rFonts w:ascii="Times New Roman" w:eastAsiaTheme="minorEastAsia" w:hAnsi="Times New Roman" w:cs="Times New Roman"/>
          <w:sz w:val="28"/>
          <w:szCs w:val="28"/>
          <w:lang w:val="uk-UA"/>
        </w:rPr>
        <w:t xml:space="preserve">= </w:t>
      </w:r>
      <m:oMath>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362073</m:t>
            </m:r>
          </m:num>
          <m:den>
            <m:r>
              <m:rPr>
                <m:sty m:val="p"/>
              </m:rPr>
              <w:rPr>
                <w:rFonts w:ascii="Cambria Math" w:eastAsiaTheme="minorEastAsia" w:hAnsi="Times New Roman" w:cs="Times New Roman"/>
                <w:sz w:val="32"/>
                <w:szCs w:val="32"/>
                <w:lang w:val="uk-UA"/>
              </w:rPr>
              <m:t>(1441946</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3089428)</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-0,22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Маневреність робочого капіталу показує,  що як на початок так і на кінець 2012 року залишки запасів матеріальних оборотних активів відсутні. На початок 2013 року залишки запасів з</w:t>
      </w:r>
      <w:r w:rsidRPr="00CE1349">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явилися, але до кінця року знову вичерпались.</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8. </w:t>
      </w:r>
      <w:r w:rsidRPr="00CE1349">
        <w:rPr>
          <w:rFonts w:ascii="Times New Roman" w:eastAsiaTheme="minorEastAsia" w:hAnsi="Times New Roman" w:cs="Times New Roman"/>
          <w:sz w:val="28"/>
          <w:szCs w:val="28"/>
          <w:lang w:val="uk-UA"/>
        </w:rPr>
        <w:t>Коефіцієнт довгострокового залучення позикових коштів</w:t>
      </w:r>
      <w:r>
        <w:rPr>
          <w:rFonts w:ascii="Times New Roman" w:eastAsiaTheme="minorEastAsia" w:hAnsi="Times New Roman" w:cs="Times New Roman"/>
          <w:sz w:val="28"/>
          <w:szCs w:val="28"/>
          <w:lang w:val="uk-UA"/>
        </w:rPr>
        <w:t>:</w:t>
      </w:r>
      <w:r w:rsidRPr="00CE1349">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К.д.з.п.к. на поч. </w:t>
      </w:r>
      <w:r w:rsidRPr="00AE754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220311</m:t>
            </m:r>
          </m:num>
          <m:den>
            <m:r>
              <m:rPr>
                <m:sty m:val="p"/>
              </m:rPr>
              <w:rPr>
                <w:rFonts w:ascii="Cambria Math" w:eastAsiaTheme="minorEastAsia" w:hAnsi="Times New Roman" w:cs="Times New Roman"/>
                <w:sz w:val="32"/>
                <w:szCs w:val="32"/>
                <w:lang w:val="uk-UA"/>
              </w:rPr>
              <m:t>(220311+947425)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0,19</w:t>
      </w:r>
      <w:r w:rsidRPr="00CE1349">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К.д.з.п.к. на кін. </w:t>
      </w:r>
      <w:r w:rsidRPr="00AE754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50153</m:t>
            </m:r>
          </m:num>
          <m:den>
            <m:r>
              <m:rPr>
                <m:sty m:val="p"/>
              </m:rPr>
              <w:rPr>
                <w:rFonts w:ascii="Cambria Math" w:eastAsiaTheme="minorEastAsia" w:hAnsi="Times New Roman" w:cs="Times New Roman"/>
                <w:sz w:val="32"/>
                <w:szCs w:val="32"/>
                <w:lang w:val="uk-UA"/>
              </w:rPr>
              <m:t>(50153+996027)</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К.д.з.п.к.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101224</m:t>
            </m:r>
          </m:num>
          <m:den>
            <m:r>
              <m:rPr>
                <m:sty m:val="p"/>
              </m:rPr>
              <w:rPr>
                <w:rFonts w:ascii="Cambria Math" w:eastAsiaTheme="minorEastAsia" w:hAnsi="Times New Roman" w:cs="Times New Roman"/>
                <w:sz w:val="32"/>
                <w:szCs w:val="32"/>
                <w:lang w:val="uk-UA"/>
              </w:rPr>
              <m:t>(101224+989059)</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0,09</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К.д.з.п.к. на кін.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104965</m:t>
            </m:r>
          </m:num>
          <m:den>
            <m:r>
              <m:rPr>
                <m:sty m:val="p"/>
              </m:rPr>
              <w:rPr>
                <w:rFonts w:ascii="Cambria Math" w:eastAsiaTheme="minorEastAsia" w:hAnsi="Times New Roman" w:cs="Times New Roman"/>
                <w:sz w:val="32"/>
                <w:szCs w:val="32"/>
                <w:lang w:val="uk-UA"/>
              </w:rPr>
              <m:t>(104965+398922)</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0,21</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довгострокового залучення позикових коштів як в 2012 так і в 2013 році відповідає нормативному значенню. На початок 2012 року частка довгострокових позик складала 0,19, на кінець вона знизилась до 0,05, що позитивно. На початок 2013 року вона складала 0,09, а на кінець підвищилась до 0,21, що негативно, але не перевищує нормативу.</w:t>
      </w:r>
    </w:p>
    <w:p w:rsidR="00EB5351" w:rsidRPr="00CE1349"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CE1349">
        <w:rPr>
          <w:rFonts w:ascii="Times New Roman" w:eastAsiaTheme="minorEastAsia" w:hAnsi="Times New Roman" w:cs="Times New Roman"/>
          <w:sz w:val="28"/>
          <w:szCs w:val="28"/>
          <w:lang w:val="uk-UA"/>
        </w:rPr>
        <w:lastRenderedPageBreak/>
        <w:tab/>
        <w:t>9</w:t>
      </w:r>
      <w:r>
        <w:rPr>
          <w:rFonts w:ascii="Times New Roman" w:eastAsiaTheme="minorEastAsia" w:hAnsi="Times New Roman" w:cs="Times New Roman"/>
          <w:sz w:val="28"/>
          <w:szCs w:val="28"/>
          <w:lang w:val="uk-UA"/>
        </w:rPr>
        <w:t xml:space="preserve">. </w:t>
      </w:r>
      <w:r w:rsidRPr="00CE1349">
        <w:rPr>
          <w:rFonts w:ascii="Times New Roman" w:eastAsiaTheme="minorEastAsia" w:hAnsi="Times New Roman" w:cs="Times New Roman"/>
          <w:sz w:val="28"/>
          <w:szCs w:val="28"/>
          <w:lang w:val="uk-UA"/>
        </w:rPr>
        <w:t>Коефіцієнт довгострокових зобов</w:t>
      </w:r>
      <w:r w:rsidRPr="00CE1349">
        <w:rPr>
          <w:rFonts w:ascii="Times New Roman" w:eastAsiaTheme="minorEastAsia" w:hAnsi="Times New Roman" w:cs="Times New Roman"/>
          <w:sz w:val="28"/>
          <w:szCs w:val="28"/>
        </w:rPr>
        <w:t>’</w:t>
      </w:r>
      <w:r w:rsidRPr="00CE1349">
        <w:rPr>
          <w:rFonts w:ascii="Times New Roman" w:eastAsiaTheme="minorEastAsia" w:hAnsi="Times New Roman" w:cs="Times New Roman"/>
          <w:sz w:val="28"/>
          <w:szCs w:val="28"/>
          <w:lang w:val="uk-UA"/>
        </w:rPr>
        <w:t>язань:</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 на поч. </w:t>
      </w:r>
      <w:r w:rsidRPr="00AE754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220311</m:t>
            </m:r>
          </m:num>
          <m:den>
            <m:r>
              <m:rPr>
                <m:sty m:val="p"/>
              </m:rPr>
              <w:rPr>
                <w:rFonts w:ascii="Cambria Math" w:eastAsiaTheme="minorEastAsia" w:hAnsi="Times New Roman" w:cs="Times New Roman"/>
                <w:sz w:val="32"/>
                <w:szCs w:val="32"/>
                <w:lang w:val="uk-UA"/>
              </w:rPr>
              <m:t>(220311+2498485)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0,08</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CE1349">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К.д.з. на кін. </w:t>
      </w:r>
      <w:r w:rsidRPr="00AE754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50153</m:t>
            </m:r>
          </m:num>
          <m:den>
            <m:r>
              <m:rPr>
                <m:sty m:val="p"/>
              </m:rPr>
              <w:rPr>
                <w:rFonts w:ascii="Cambria Math" w:eastAsiaTheme="minorEastAsia" w:hAnsi="Times New Roman" w:cs="Times New Roman"/>
                <w:sz w:val="32"/>
                <w:szCs w:val="32"/>
                <w:lang w:val="uk-UA"/>
              </w:rPr>
              <m:t>(50153+2854372)</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CE1349">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К.д.з.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101224</m:t>
            </m:r>
          </m:num>
          <m:den>
            <m:r>
              <m:rPr>
                <m:sty m:val="p"/>
              </m:rPr>
              <w:rPr>
                <w:rFonts w:ascii="Cambria Math" w:eastAsiaTheme="minorEastAsia" w:hAnsi="Times New Roman" w:cs="Times New Roman"/>
                <w:sz w:val="32"/>
                <w:szCs w:val="32"/>
                <w:lang w:val="uk-UA"/>
              </w:rPr>
              <m:t>(101224+2868715)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 на поч. </w:t>
      </w:r>
      <w:r w:rsidRPr="00AE754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104965</m:t>
            </m:r>
          </m:num>
          <m:den>
            <m:r>
              <m:rPr>
                <m:sty m:val="p"/>
              </m:rPr>
              <w:rPr>
                <w:rFonts w:ascii="Cambria Math" w:eastAsiaTheme="minorEastAsia" w:hAnsi="Times New Roman" w:cs="Times New Roman"/>
                <w:sz w:val="32"/>
                <w:szCs w:val="32"/>
                <w:lang w:val="uk-UA"/>
              </w:rPr>
              <m:t>(104965+3089428)</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Коефіцієнт довгострокових зобов</w:t>
      </w:r>
      <w:r w:rsidRPr="00CE1349">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язань як в 2012 так і в 2013 роках не перевищує нормативного значення. Це означає, що підприємство розраховується зі своїми довгостроковими зобов</w:t>
      </w:r>
      <w:r w:rsidRPr="00CE1349">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язаннями вчасно.</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10. Коефіцієнт поточних зобов</w:t>
      </w:r>
      <w:r w:rsidRPr="00CE1349">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язань:</w:t>
      </w:r>
      <w:r w:rsidRPr="00CE1349">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К.п.з. на поч. </w:t>
      </w:r>
      <w:r w:rsidRPr="00AE754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2498485</m:t>
            </m:r>
          </m:num>
          <m:den>
            <m:r>
              <m:rPr>
                <m:sty m:val="p"/>
              </m:rPr>
              <w:rPr>
                <w:rFonts w:ascii="Cambria Math" w:eastAsiaTheme="minorEastAsia" w:hAnsi="Times New Roman" w:cs="Times New Roman"/>
                <w:sz w:val="32"/>
                <w:szCs w:val="32"/>
                <w:lang w:val="uk-UA"/>
              </w:rPr>
              <m:t>(220311+2498485)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0,92</w:t>
      </w:r>
      <w:r w:rsidRPr="00CE1349">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 на кін. </w:t>
      </w:r>
      <w:r w:rsidRPr="00AE754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vertAlign w:val="subscript"/>
          <w:lang w:val="uk-UA"/>
        </w:rPr>
        <w:t xml:space="preserve">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2854372</m:t>
            </m:r>
          </m:num>
          <m:den>
            <m:r>
              <m:rPr>
                <m:sty m:val="p"/>
              </m:rPr>
              <w:rPr>
                <w:rFonts w:ascii="Cambria Math" w:eastAsiaTheme="minorEastAsia" w:hAnsi="Times New Roman" w:cs="Times New Roman"/>
                <w:sz w:val="32"/>
                <w:szCs w:val="32"/>
                <w:lang w:val="uk-UA"/>
              </w:rPr>
              <m:t>(50153+2854372)</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0,90</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2868715</m:t>
            </m:r>
          </m:num>
          <m:den>
            <m:r>
              <m:rPr>
                <m:sty m:val="p"/>
              </m:rPr>
              <w:rPr>
                <w:rFonts w:ascii="Cambria Math" w:eastAsiaTheme="minorEastAsia" w:hAnsi="Times New Roman" w:cs="Times New Roman"/>
                <w:sz w:val="32"/>
                <w:szCs w:val="32"/>
                <w:lang w:val="uk-UA"/>
              </w:rPr>
              <m:t>(101224+2868715)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0,97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К.д.з. на кін.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3089428</m:t>
            </m:r>
          </m:num>
          <m:den>
            <m:r>
              <m:rPr>
                <m:sty m:val="p"/>
              </m:rPr>
              <w:rPr>
                <w:rFonts w:ascii="Cambria Math" w:eastAsiaTheme="minorEastAsia" w:hAnsi="Times New Roman" w:cs="Times New Roman"/>
                <w:sz w:val="32"/>
                <w:szCs w:val="32"/>
                <w:lang w:val="uk-UA"/>
              </w:rPr>
              <m:t>(104965+3089428)</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0,97</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поточних зобов</w:t>
      </w:r>
      <w:r w:rsidRPr="0083325F">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язань як в 2012 так і в 2013 році відповідають нормативному значенню, тобто питома вага поточних зобов</w:t>
      </w:r>
      <w:r w:rsidRPr="0083325F">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язань в загальній сумі джерел формування займає не останнє місце, що позитивно.</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11. Коефіцієнт співвідношення залученого і власного капіталу:</w:t>
      </w:r>
      <w:r w:rsidRPr="0083325F">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К.с.з.в.к. на поч.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220311+2498485</m:t>
            </m:r>
          </m:num>
          <m:den>
            <m:r>
              <m:rPr>
                <m:sty m:val="p"/>
              </m:rPr>
              <w:rPr>
                <w:rFonts w:ascii="Cambria Math" w:eastAsiaTheme="minorEastAsia" w:hAnsi="Times New Roman" w:cs="Times New Roman"/>
                <w:sz w:val="32"/>
                <w:szCs w:val="32"/>
                <w:lang w:val="uk-UA"/>
              </w:rPr>
              <m:t>947425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2,87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К.с.з.в.к. на кін.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50153+2854372</m:t>
            </m:r>
          </m:num>
          <m:den>
            <m:r>
              <m:rPr>
                <m:sty m:val="p"/>
              </m:rPr>
              <w:rPr>
                <w:rFonts w:ascii="Cambria Math" w:eastAsiaTheme="minorEastAsia" w:hAnsi="Times New Roman" w:cs="Times New Roman"/>
                <w:sz w:val="32"/>
                <w:szCs w:val="32"/>
                <w:lang w:val="uk-UA"/>
              </w:rPr>
              <m:t>996027</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2,92</w:t>
      </w:r>
      <w:r w:rsidRPr="0083325F">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К.с.з.в.к.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101224+2868715</m:t>
            </m:r>
          </m:num>
          <m:den>
            <m:r>
              <m:rPr>
                <m:sty m:val="p"/>
              </m:rPr>
              <w:rPr>
                <w:rFonts w:ascii="Cambria Math" w:eastAsiaTheme="minorEastAsia" w:hAnsi="Times New Roman" w:cs="Times New Roman"/>
                <w:sz w:val="32"/>
                <w:szCs w:val="32"/>
                <w:lang w:val="uk-UA"/>
              </w:rPr>
              <m:t>989059</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3,0</w:t>
      </w:r>
      <w:r w:rsidRPr="0083325F">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К.с.з.в.к. на кін.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104965+3089428</m:t>
            </m:r>
          </m:num>
          <m:den>
            <m:r>
              <m:rPr>
                <m:sty m:val="p"/>
              </m:rPr>
              <w:rPr>
                <w:rFonts w:ascii="Cambria Math" w:eastAsiaTheme="minorEastAsia" w:hAnsi="Times New Roman" w:cs="Times New Roman"/>
                <w:sz w:val="32"/>
                <w:szCs w:val="32"/>
                <w:lang w:val="uk-UA"/>
              </w:rPr>
              <m:t>368922</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8,7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Коефіцієнт співвідношення залученого і власного капіталу як в 2012 так і в 2013 році не відповідає нормативному значенню, більш того, показники значно вищі, що негативно. На початок 2012 року на одну гривню вкладених у </w:t>
      </w:r>
      <w:r>
        <w:rPr>
          <w:rFonts w:ascii="Times New Roman" w:eastAsiaTheme="minorEastAsia" w:hAnsi="Times New Roman" w:cs="Times New Roman"/>
          <w:sz w:val="28"/>
          <w:szCs w:val="28"/>
          <w:lang w:val="uk-UA"/>
        </w:rPr>
        <w:lastRenderedPageBreak/>
        <w:t>активи власних коштів підприємство залучило 2,87 запозичених коштів, на кінець 2012 року – 2,92 запозичених коштів. На початок 2013 року – 3,0, а на кінець 2013 року ситуація погіршилась – 8,7 запозичених коштів на одну гривню вкладених у активи власних коштів. Це свідчить про те, що підприємство  залежить від запозичених коштів.</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12. Коефіцієнт забезпечення власними коштами:</w:t>
      </w:r>
      <w:r w:rsidRPr="00883692">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К.з.в.к. на поч.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947425</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1791084</m:t>
            </m:r>
          </m:num>
          <m:den>
            <m:r>
              <m:rPr>
                <m:sty m:val="p"/>
              </m:rPr>
              <w:rPr>
                <w:rFonts w:ascii="Cambria Math" w:eastAsiaTheme="minorEastAsia" w:hAnsi="Times New Roman" w:cs="Times New Roman"/>
                <w:sz w:val="32"/>
                <w:szCs w:val="32"/>
                <w:lang w:val="uk-UA"/>
              </w:rPr>
              <m:t>1908163</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- 0,44</w:t>
      </w:r>
      <w:r w:rsidRPr="00883692">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К.з.в.к. на кін.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996027</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1775909</m:t>
            </m:r>
          </m:num>
          <m:den>
            <m:r>
              <m:rPr>
                <m:sty m:val="p"/>
              </m:rPr>
              <w:rPr>
                <w:rFonts w:ascii="Cambria Math" w:eastAsiaTheme="minorEastAsia" w:hAnsi="Times New Roman" w:cs="Times New Roman"/>
                <w:sz w:val="32"/>
                <w:szCs w:val="32"/>
                <w:lang w:val="uk-UA"/>
              </w:rPr>
              <m:t>2148538</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- 0,36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4B7EDF">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К.з.в.к.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989059</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1775909</m:t>
            </m:r>
          </m:num>
          <m:den>
            <m:r>
              <m:rPr>
                <m:sty m:val="p"/>
              </m:rPr>
              <w:rPr>
                <w:rFonts w:ascii="Cambria Math" w:eastAsiaTheme="minorEastAsia" w:hAnsi="Times New Roman" w:cs="Times New Roman"/>
                <w:sz w:val="32"/>
                <w:szCs w:val="32"/>
                <w:lang w:val="uk-UA"/>
              </w:rPr>
              <m:t>2183089</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- 0,4</w:t>
      </w:r>
      <w:r w:rsidRPr="004B7EDF">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К.з.в.к. на кін.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368922</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2121369</m:t>
            </m:r>
          </m:num>
          <m:den>
            <m:r>
              <m:rPr>
                <m:sty m:val="p"/>
              </m:rPr>
              <w:rPr>
                <w:rFonts w:ascii="Cambria Math" w:eastAsiaTheme="minorEastAsia" w:hAnsi="Times New Roman" w:cs="Times New Roman"/>
                <w:sz w:val="32"/>
                <w:szCs w:val="32"/>
                <w:lang w:val="uk-UA"/>
              </w:rPr>
              <m:t>1441946</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-1,22</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забезпечення власними коштами як в 2012 так і в 2013 році не відповідає нормативному значенню, це негативно. Підприємство залежить від запозичених коштів.</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13. Коефіцієнт фінансової стабільності: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К.ф.с. на поч.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947425</m:t>
            </m:r>
          </m:num>
          <m:den>
            <m:r>
              <m:rPr>
                <m:sty m:val="p"/>
              </m:rPr>
              <w:rPr>
                <w:rFonts w:ascii="Cambria Math" w:eastAsiaTheme="minorEastAsia" w:hAnsi="Times New Roman" w:cs="Times New Roman"/>
                <w:sz w:val="32"/>
                <w:szCs w:val="32"/>
                <w:lang w:val="uk-UA"/>
              </w:rPr>
              <m:t>220311+947425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1,3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39365F">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К.ф.с. на кін.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996027</m:t>
            </m:r>
          </m:num>
          <m:den>
            <m:r>
              <m:rPr>
                <m:sty m:val="p"/>
              </m:rPr>
              <w:rPr>
                <w:rFonts w:ascii="Cambria Math" w:eastAsiaTheme="minorEastAsia" w:hAnsi="Times New Roman" w:cs="Times New Roman"/>
                <w:sz w:val="32"/>
                <w:szCs w:val="32"/>
                <w:lang w:val="uk-UA"/>
              </w:rPr>
              <m:t>50153+996027</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0,95</w:t>
      </w:r>
      <w:r w:rsidRPr="0039365F">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К.ф.с.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989059</m:t>
            </m:r>
          </m:num>
          <m:den>
            <m:r>
              <m:rPr>
                <m:sty m:val="p"/>
              </m:rPr>
              <w:rPr>
                <w:rFonts w:ascii="Cambria Math" w:eastAsiaTheme="minorEastAsia" w:hAnsi="Times New Roman" w:cs="Times New Roman"/>
                <w:sz w:val="32"/>
                <w:szCs w:val="32"/>
                <w:lang w:val="uk-UA"/>
              </w:rPr>
              <m:t>101224+2868715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0,33</w:t>
      </w:r>
      <w:r w:rsidRPr="0039365F">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К.ф.с. на кін.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368922</m:t>
            </m:r>
          </m:num>
          <m:den>
            <m:r>
              <m:rPr>
                <m:sty m:val="p"/>
              </m:rPr>
              <w:rPr>
                <w:rFonts w:ascii="Cambria Math" w:eastAsiaTheme="minorEastAsia" w:hAnsi="Times New Roman" w:cs="Times New Roman"/>
                <w:sz w:val="32"/>
                <w:szCs w:val="32"/>
                <w:lang w:val="uk-UA"/>
              </w:rPr>
              <m:t>104965+3089428</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0,12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Коефіцієнт фінансової стабільності відповідає нормативному значенню тільни на початок 2012 року. На кінець 2012 та в 2013 році ситуація погіршилась. Це вказує на те, що підприємство має низький рівень фінансової стійкості і залежне від зовнішнього фінансування. Потрібно з</w:t>
      </w:r>
      <w:r w:rsidRPr="00245ED9">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ясувати причини зменшення фінансової стабільності.</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14. Коефіцієнт забезпечення запасів робочим капіталом:</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К.з.з.р.к. на поч.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1908163</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2498485</m:t>
            </m:r>
          </m:num>
          <m:den>
            <m:r>
              <m:rPr>
                <m:sty m:val="p"/>
              </m:rPr>
              <w:rPr>
                <w:rFonts w:ascii="Cambria Math" w:eastAsiaTheme="minorEastAsia" w:hAnsi="Times New Roman" w:cs="Times New Roman"/>
                <w:sz w:val="32"/>
                <w:szCs w:val="32"/>
                <w:lang w:val="uk-UA"/>
              </w:rPr>
              <m:t>210884+215265+109605+589</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- 1,1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44666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К.з.з.р.к. на кін.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2148538</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2854372</m:t>
            </m:r>
          </m:num>
          <m:den>
            <m:r>
              <m:rPr>
                <m:sty m:val="p"/>
              </m:rPr>
              <w:rPr>
                <w:rFonts w:ascii="Cambria Math" w:eastAsiaTheme="minorEastAsia" w:hAnsi="Times New Roman" w:cs="Times New Roman"/>
                <w:sz w:val="32"/>
                <w:szCs w:val="32"/>
                <w:lang w:val="uk-UA"/>
              </w:rPr>
              <m:t>138257+191668+168847+666</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- 1,4</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К.з.з.р.к.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2183089</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2868715</m:t>
            </m:r>
          </m:num>
          <m:den>
            <m:r>
              <m:rPr>
                <m:sty m:val="p"/>
              </m:rPr>
              <w:rPr>
                <w:rFonts w:ascii="Cambria Math" w:eastAsiaTheme="minorEastAsia" w:hAnsi="Times New Roman" w:cs="Times New Roman"/>
                <w:sz w:val="32"/>
                <w:szCs w:val="32"/>
                <w:lang w:val="uk-UA"/>
              </w:rPr>
              <m:t>499437</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- 1,37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К.з.з.р.к. на кін.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1441946</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3089428</m:t>
            </m:r>
          </m:num>
          <m:den>
            <m:r>
              <m:rPr>
                <m:sty m:val="p"/>
              </m:rPr>
              <w:rPr>
                <w:rFonts w:ascii="Cambria Math" w:eastAsiaTheme="minorEastAsia" w:hAnsi="Times New Roman" w:cs="Times New Roman"/>
                <w:sz w:val="32"/>
                <w:szCs w:val="32"/>
                <w:lang w:val="uk-UA"/>
              </w:rPr>
              <m:t>362073</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- 4,55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Коефіцієнт забезпечення запасів робочим капіталом як в 2012 році так і в 2013 році не відповідає нормативному значенню. Це свідчить про те, що на підприємстві фактична наявність запасів перевищує нормативні потреби і робочий капітал не має змоги повністю їх покрити, що негативно.</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15. Коефіцієнт забезпеченості оборотних активів робочим капіталом:</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К.з.о.а.р.к. на поч.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1908163</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2498485</m:t>
            </m:r>
          </m:num>
          <m:den>
            <m:r>
              <m:rPr>
                <m:sty m:val="p"/>
              </m:rPr>
              <w:rPr>
                <w:rFonts w:ascii="Cambria Math" w:eastAsiaTheme="minorEastAsia" w:hAnsi="Times New Roman" w:cs="Times New Roman"/>
                <w:sz w:val="32"/>
                <w:szCs w:val="32"/>
                <w:lang w:val="uk-UA"/>
              </w:rPr>
              <m:t>1908163</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- 0,31</w:t>
      </w:r>
      <w:r w:rsidRPr="001C226C">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К.з.о.а.р.к. на кін.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2148538</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2854372</m:t>
            </m:r>
          </m:num>
          <m:den>
            <m:r>
              <m:rPr>
                <m:sty m:val="p"/>
              </m:rPr>
              <w:rPr>
                <w:rFonts w:ascii="Cambria Math" w:eastAsiaTheme="minorEastAsia" w:hAnsi="Times New Roman" w:cs="Times New Roman"/>
                <w:sz w:val="32"/>
                <w:szCs w:val="32"/>
                <w:lang w:val="uk-UA"/>
              </w:rPr>
              <m:t>2148538</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- 0,33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1C226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К.з.о.а.р.к.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2183089</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2868715</m:t>
            </m:r>
          </m:num>
          <m:den>
            <m:r>
              <m:rPr>
                <m:sty m:val="p"/>
              </m:rPr>
              <w:rPr>
                <w:rFonts w:ascii="Cambria Math" w:eastAsiaTheme="minorEastAsia" w:hAnsi="Times New Roman" w:cs="Times New Roman"/>
                <w:sz w:val="32"/>
                <w:szCs w:val="32"/>
                <w:lang w:val="uk-UA"/>
              </w:rPr>
              <m:t>2183089</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- 0,31</w:t>
      </w:r>
      <w:r w:rsidRPr="001C226C">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К.з.о.а.р.к.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1441946</m:t>
            </m:r>
            <m:r>
              <m:rPr>
                <m:sty m:val="p"/>
              </m:rPr>
              <w:rPr>
                <w:rFonts w:ascii="Cambria Math" w:eastAsiaTheme="minorEastAsia" w:hAnsi="Times New Roman" w:cs="Times New Roman"/>
                <w:sz w:val="32"/>
                <w:szCs w:val="32"/>
                <w:lang w:val="uk-UA"/>
              </w:rPr>
              <m:t>-</m:t>
            </m:r>
            <m:r>
              <m:rPr>
                <m:sty m:val="p"/>
              </m:rPr>
              <w:rPr>
                <w:rFonts w:ascii="Cambria Math" w:eastAsiaTheme="minorEastAsia" w:hAnsi="Times New Roman" w:cs="Times New Roman"/>
                <w:sz w:val="32"/>
                <w:szCs w:val="32"/>
                <w:lang w:val="uk-UA"/>
              </w:rPr>
              <m:t>3089429</m:t>
            </m:r>
          </m:num>
          <m:den>
            <m:r>
              <m:rPr>
                <m:sty m:val="p"/>
              </m:rPr>
              <w:rPr>
                <w:rFonts w:ascii="Cambria Math" w:eastAsiaTheme="minorEastAsia" w:hAnsi="Times New Roman" w:cs="Times New Roman"/>
                <w:sz w:val="32"/>
                <w:szCs w:val="32"/>
                <w:lang w:val="uk-UA"/>
              </w:rPr>
              <m:t>1441946</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- 1,14</w:t>
      </w:r>
    </w:p>
    <w:p w:rsidR="00EB5351" w:rsidRPr="00C102A6"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Коефіцієнт забезпечення оборотних активів робочим капіталом не відповідає нормативу, це означає, що питома вага вільних оборотних активів суб</w:t>
      </w:r>
      <w:r w:rsidRPr="00C102A6">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єктів господарювання дуже низька, що негативно.</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16. Коефіцієнт страхування бізнесу: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К.с.б. на поч.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7592</m:t>
            </m:r>
          </m:num>
          <m:den>
            <m:r>
              <m:rPr>
                <m:sty m:val="p"/>
              </m:rPr>
              <w:rPr>
                <w:rFonts w:ascii="Cambria Math" w:eastAsiaTheme="minorEastAsia" w:hAnsi="Times New Roman" w:cs="Times New Roman"/>
                <w:sz w:val="32"/>
                <w:szCs w:val="32"/>
                <w:lang w:val="uk-UA"/>
              </w:rPr>
              <m:t>3720307</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0,002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К.с.б. на кін. </w:t>
      </w:r>
      <w:r>
        <w:rPr>
          <w:rFonts w:ascii="Times New Roman" w:eastAsiaTheme="minorEastAsia" w:hAnsi="Times New Roman" w:cs="Times New Roman"/>
          <w:sz w:val="28"/>
          <w:szCs w:val="28"/>
          <w:vertAlign w:val="subscript"/>
          <w:lang w:val="uk-UA"/>
        </w:rPr>
        <w:t xml:space="preserve">2012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5592</m:t>
            </m:r>
          </m:num>
          <m:den>
            <m:r>
              <m:rPr>
                <m:sty m:val="p"/>
              </m:rPr>
              <w:rPr>
                <w:rFonts w:ascii="Cambria Math" w:eastAsiaTheme="minorEastAsia" w:hAnsi="Times New Roman" w:cs="Times New Roman"/>
                <w:sz w:val="32"/>
                <w:szCs w:val="32"/>
                <w:lang w:val="uk-UA"/>
              </w:rPr>
              <m:t>3958955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0,001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К.с.б. на поч.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7592</m:t>
            </m:r>
          </m:num>
          <m:den>
            <m:r>
              <m:rPr>
                <m:sty m:val="p"/>
              </m:rPr>
              <w:rPr>
                <w:rFonts w:ascii="Cambria Math" w:eastAsiaTheme="minorEastAsia" w:hAnsi="Times New Roman" w:cs="Times New Roman"/>
                <w:sz w:val="32"/>
                <w:szCs w:val="32"/>
                <w:lang w:val="uk-UA"/>
              </w:rPr>
              <m:t>3958998</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0,002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К.с.б на кін. </w:t>
      </w:r>
      <w:r>
        <w:rPr>
          <w:rFonts w:ascii="Times New Roman" w:eastAsiaTheme="minorEastAsia" w:hAnsi="Times New Roman" w:cs="Times New Roman"/>
          <w:sz w:val="28"/>
          <w:szCs w:val="28"/>
          <w:vertAlign w:val="subscript"/>
          <w:lang w:val="uk-UA"/>
        </w:rPr>
        <w:t xml:space="preserve">2013 </w:t>
      </w:r>
      <w:r>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 xml:space="preserve"> </m:t>
        </m:r>
        <m:f>
          <m:fPr>
            <m:ctrlPr>
              <w:rPr>
                <w:rFonts w:ascii="Cambria Math" w:eastAsiaTheme="minorEastAsia" w:hAnsi="Times New Roman" w:cs="Times New Roman"/>
                <w:sz w:val="32"/>
                <w:szCs w:val="32"/>
                <w:lang w:val="uk-UA"/>
              </w:rPr>
            </m:ctrlPr>
          </m:fPr>
          <m:num>
            <m:r>
              <m:rPr>
                <m:sty m:val="p"/>
              </m:rPr>
              <w:rPr>
                <w:rFonts w:ascii="Cambria Math" w:eastAsiaTheme="minorEastAsia" w:hAnsi="Times New Roman" w:cs="Times New Roman"/>
                <w:sz w:val="32"/>
                <w:szCs w:val="32"/>
                <w:lang w:val="uk-UA"/>
              </w:rPr>
              <m:t>7592</m:t>
            </m:r>
          </m:num>
          <m:den>
            <m:r>
              <m:rPr>
                <m:sty m:val="p"/>
              </m:rPr>
              <w:rPr>
                <w:rFonts w:ascii="Cambria Math" w:eastAsiaTheme="minorEastAsia" w:hAnsi="Times New Roman" w:cs="Times New Roman"/>
                <w:sz w:val="32"/>
                <w:szCs w:val="32"/>
                <w:lang w:val="uk-UA"/>
              </w:rPr>
              <m:t>3563315</m:t>
            </m:r>
          </m:den>
        </m:f>
        <m:r>
          <w:rPr>
            <w:rFonts w:ascii="Cambria Math" w:eastAsiaTheme="minorEastAsia" w:hAnsi="Cambria Math" w:cs="Times New Roman"/>
            <w:sz w:val="28"/>
            <w:szCs w:val="28"/>
            <w:lang w:val="uk-UA"/>
          </w:rPr>
          <m:t xml:space="preserve"> </m:t>
        </m:r>
      </m:oMath>
      <w:r>
        <w:rPr>
          <w:rFonts w:ascii="Times New Roman" w:eastAsiaTheme="minorEastAsia" w:hAnsi="Times New Roman" w:cs="Times New Roman"/>
          <w:sz w:val="28"/>
          <w:szCs w:val="28"/>
          <w:lang w:val="uk-UA"/>
        </w:rPr>
        <w:t>= 0,002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Коефіцієнт страхування бізнесу не відповідає нормативному значенню, це означає, що підприємство зареєструвало малу кількість коштів на кожну гривню вартості майна за вкладами власників в загальну суму активів.</w:t>
      </w:r>
    </w:p>
    <w:p w:rsidR="00EB5351" w:rsidRPr="006E537A"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t>Результати розрахунків коефіцієнтів фінансової стійкості ПАТ «ЗТР» занесемо до таблиці 2.9</w:t>
      </w:r>
    </w:p>
    <w:p w:rsidR="0006611D" w:rsidRDefault="0006611D" w:rsidP="007B1987">
      <w:pPr>
        <w:suppressAutoHyphens/>
        <w:spacing w:after="0" w:line="360" w:lineRule="auto"/>
        <w:jc w:val="right"/>
        <w:rPr>
          <w:rFonts w:ascii="Times New Roman" w:eastAsiaTheme="minorEastAsia" w:hAnsi="Times New Roman" w:cs="Times New Roman"/>
          <w:sz w:val="28"/>
          <w:szCs w:val="28"/>
          <w:lang w:val="uk-UA"/>
        </w:rPr>
      </w:pPr>
    </w:p>
    <w:p w:rsidR="0006611D" w:rsidRDefault="0006611D" w:rsidP="007B1987">
      <w:pPr>
        <w:suppressAutoHyphens/>
        <w:spacing w:after="0" w:line="360" w:lineRule="auto"/>
        <w:jc w:val="right"/>
        <w:rPr>
          <w:rFonts w:ascii="Times New Roman" w:eastAsiaTheme="minorEastAsia" w:hAnsi="Times New Roman" w:cs="Times New Roman"/>
          <w:sz w:val="28"/>
          <w:szCs w:val="28"/>
          <w:lang w:val="uk-UA"/>
        </w:rPr>
      </w:pPr>
    </w:p>
    <w:p w:rsidR="00EB5351" w:rsidRDefault="00EB5351" w:rsidP="007B1987">
      <w:pPr>
        <w:suppressAutoHyphens/>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Таблиця 2.9</w:t>
      </w:r>
    </w:p>
    <w:p w:rsidR="00EB5351" w:rsidRDefault="00EB5351" w:rsidP="007B1987">
      <w:pPr>
        <w:suppressAutoHyphens/>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Результати розрахунків коефіцієнтів фінансової стійкості</w:t>
      </w:r>
    </w:p>
    <w:tbl>
      <w:tblPr>
        <w:tblStyle w:val="a4"/>
        <w:tblW w:w="0" w:type="auto"/>
        <w:tblLook w:val="04A0"/>
      </w:tblPr>
      <w:tblGrid>
        <w:gridCol w:w="3200"/>
        <w:gridCol w:w="1272"/>
        <w:gridCol w:w="1130"/>
        <w:gridCol w:w="1132"/>
        <w:gridCol w:w="1130"/>
        <w:gridCol w:w="1034"/>
        <w:gridCol w:w="956"/>
      </w:tblGrid>
      <w:tr w:rsidR="00EB5351" w:rsidRPr="00C238AE" w:rsidTr="00EB5351">
        <w:tc>
          <w:tcPr>
            <w:tcW w:w="3200" w:type="dxa"/>
            <w:vMerge w:val="restart"/>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Назва коефіцієнта</w:t>
            </w:r>
          </w:p>
        </w:tc>
        <w:tc>
          <w:tcPr>
            <w:tcW w:w="2402"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2012рік</w:t>
            </w:r>
          </w:p>
        </w:tc>
        <w:tc>
          <w:tcPr>
            <w:tcW w:w="2262"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2013 рік</w:t>
            </w:r>
          </w:p>
        </w:tc>
        <w:tc>
          <w:tcPr>
            <w:tcW w:w="1990"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Відхилення</w:t>
            </w:r>
          </w:p>
        </w:tc>
      </w:tr>
      <w:tr w:rsidR="00EB5351" w:rsidRPr="00C238AE" w:rsidTr="00EB5351">
        <w:tc>
          <w:tcPr>
            <w:tcW w:w="3200" w:type="dxa"/>
            <w:vMerge/>
          </w:tcPr>
          <w:p w:rsidR="00EB5351" w:rsidRPr="00C238AE" w:rsidRDefault="00EB5351" w:rsidP="007B1987">
            <w:pPr>
              <w:suppressAutoHyphens/>
              <w:rPr>
                <w:rFonts w:ascii="Times New Roman" w:eastAsiaTheme="minorEastAsia" w:hAnsi="Times New Roman" w:cs="Times New Roman"/>
                <w:sz w:val="24"/>
                <w:szCs w:val="24"/>
                <w:lang w:val="uk-UA"/>
              </w:rPr>
            </w:pP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початок</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кінець</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початок</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кінець</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початок</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 кінець</w:t>
            </w:r>
          </w:p>
        </w:tc>
      </w:tr>
      <w:tr w:rsidR="00EB5351" w:rsidRPr="00C238AE" w:rsidTr="00EB5351">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автономії</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w:t>
            </w:r>
          </w:p>
        </w:tc>
      </w:tr>
      <w:tr w:rsidR="00EB5351" w:rsidRPr="00C238AE" w:rsidTr="00EB5351">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фінансової залежності</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3,94</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3,97</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4,0</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9,7</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0,06</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5,73</w:t>
            </w:r>
          </w:p>
        </w:tc>
      </w:tr>
      <w:tr w:rsidR="00EB5351" w:rsidRPr="00C238AE" w:rsidTr="00EB5351">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маневреності власного капіталу</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0,19</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0,68</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0,44</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0,62</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0,25</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-0,06</w:t>
            </w:r>
          </w:p>
        </w:tc>
      </w:tr>
      <w:tr w:rsidR="00EB5351" w:rsidRPr="005316AF" w:rsidTr="00EB5351">
        <w:tc>
          <w:tcPr>
            <w:tcW w:w="3200" w:type="dxa"/>
          </w:tcPr>
          <w:p w:rsidR="00EB5351" w:rsidRPr="005316AF"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концентрації залученого капіталу</w:t>
            </w:r>
          </w:p>
        </w:tc>
        <w:tc>
          <w:tcPr>
            <w:tcW w:w="127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0,71</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0,73</w:t>
            </w:r>
          </w:p>
        </w:tc>
        <w:tc>
          <w:tcPr>
            <w:tcW w:w="113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0,75</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0,89</w:t>
            </w:r>
          </w:p>
        </w:tc>
        <w:tc>
          <w:tcPr>
            <w:tcW w:w="1034"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0,04</w:t>
            </w:r>
          </w:p>
        </w:tc>
        <w:tc>
          <w:tcPr>
            <w:tcW w:w="956"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0,16</w:t>
            </w:r>
          </w:p>
        </w:tc>
      </w:tr>
      <w:tr w:rsidR="00EB5351" w:rsidRPr="005316AF" w:rsidTr="00EB5351">
        <w:tc>
          <w:tcPr>
            <w:tcW w:w="3200" w:type="dxa"/>
          </w:tcPr>
          <w:p w:rsidR="00EB5351" w:rsidRPr="005316AF"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залучених коштів в необоротних активах</w:t>
            </w:r>
          </w:p>
        </w:tc>
        <w:tc>
          <w:tcPr>
            <w:tcW w:w="127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0,12</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w:t>
            </w:r>
          </w:p>
        </w:tc>
        <w:tc>
          <w:tcPr>
            <w:tcW w:w="113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0,06</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0,05</w:t>
            </w:r>
          </w:p>
        </w:tc>
        <w:tc>
          <w:tcPr>
            <w:tcW w:w="1034"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-0,06</w:t>
            </w:r>
          </w:p>
        </w:tc>
        <w:tc>
          <w:tcPr>
            <w:tcW w:w="956"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0,02</w:t>
            </w:r>
          </w:p>
        </w:tc>
      </w:tr>
      <w:tr w:rsidR="00EB5351" w:rsidRPr="005316AF" w:rsidTr="00EB5351">
        <w:tc>
          <w:tcPr>
            <w:tcW w:w="3200" w:type="dxa"/>
          </w:tcPr>
          <w:p w:rsidR="00EB5351" w:rsidRPr="005316AF"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лівериджу</w:t>
            </w:r>
          </w:p>
        </w:tc>
        <w:tc>
          <w:tcPr>
            <w:tcW w:w="127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2,87</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2,92</w:t>
            </w:r>
          </w:p>
        </w:tc>
        <w:tc>
          <w:tcPr>
            <w:tcW w:w="113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3,0</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8,65</w:t>
            </w:r>
          </w:p>
        </w:tc>
        <w:tc>
          <w:tcPr>
            <w:tcW w:w="1034"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0,13</w:t>
            </w:r>
          </w:p>
        </w:tc>
        <w:tc>
          <w:tcPr>
            <w:tcW w:w="956"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5,73</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Маневреність робочого капіталу</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-0,91</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-0,71</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0,73</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-0,22</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0,95</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довгострокових залучених позикових коштів</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0,19</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0,05</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0,09</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0,21</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0,14</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-0,12</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довгострокових зобов</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uk-UA"/>
              </w:rPr>
              <w:t>язань</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0,08</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0,08</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поточних зобов</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uk-UA"/>
              </w:rPr>
              <w:t>язань</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0,92</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0,98</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0,97</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0,97</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-0,06</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співвідношення власного і залученого капіталу</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2,87</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2,92</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3,0</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0,97</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-0,05</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-2,03</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забезпечення власними коштами</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-0,44</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-0,36</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-1,22</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-0,08</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0,82</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фінансової стабільності</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0,95</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0,33</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0,12</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0,35</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0,21</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забезпечення запасів робочим капіталом</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-1,37</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-4,55</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3,18</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забезпечення оборотних активів робочим капіталом</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-0,31</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-0,33</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-0,31</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-1,14</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0,83</w:t>
            </w:r>
          </w:p>
        </w:tc>
      </w:tr>
      <w:tr w:rsidR="00EB5351" w:rsidRPr="00617FE3" w:rsidTr="00EB5351">
        <w:tc>
          <w:tcPr>
            <w:tcW w:w="3200" w:type="dxa"/>
            <w:vAlign w:val="center"/>
          </w:tcPr>
          <w:p w:rsidR="00EB5351" w:rsidRPr="00617FE3"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страхування бізнесу</w:t>
            </w:r>
          </w:p>
        </w:tc>
        <w:tc>
          <w:tcPr>
            <w:tcW w:w="127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0,002</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0,001</w:t>
            </w:r>
          </w:p>
        </w:tc>
        <w:tc>
          <w:tcPr>
            <w:tcW w:w="1132"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0,002</w:t>
            </w:r>
          </w:p>
        </w:tc>
        <w:tc>
          <w:tcPr>
            <w:tcW w:w="1130"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0,002</w:t>
            </w:r>
          </w:p>
        </w:tc>
        <w:tc>
          <w:tcPr>
            <w:tcW w:w="1034"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0,001</w:t>
            </w:r>
          </w:p>
        </w:tc>
        <w:tc>
          <w:tcPr>
            <w:tcW w:w="956" w:type="dxa"/>
            <w:vAlign w:val="center"/>
          </w:tcPr>
          <w:p w:rsidR="00EB5351" w:rsidRPr="00617FE3"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bl>
    <w:p w:rsidR="00EB5351" w:rsidRPr="009277C9" w:rsidRDefault="00EB5351" w:rsidP="007B1987">
      <w:pPr>
        <w:suppressAutoHyphens/>
        <w:spacing w:after="0" w:line="360" w:lineRule="auto"/>
        <w:jc w:val="both"/>
        <w:rPr>
          <w:rFonts w:ascii="Times New Roman" w:eastAsiaTheme="minorEastAsia" w:hAnsi="Times New Roman" w:cs="Times New Roman"/>
          <w:sz w:val="24"/>
          <w:szCs w:val="24"/>
          <w:lang w:val="uk-UA"/>
        </w:rPr>
      </w:pPr>
    </w:p>
    <w:p w:rsidR="00EB5351" w:rsidRDefault="00EB5351" w:rsidP="007B1987">
      <w:pPr>
        <w:suppressAutoHyphens/>
        <w:spacing w:after="0" w:line="48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4"/>
          <w:szCs w:val="24"/>
          <w:lang w:val="uk-UA"/>
        </w:rPr>
        <w:tab/>
      </w:r>
      <w:r w:rsidRPr="00545B4A">
        <w:rPr>
          <w:rFonts w:ascii="Times New Roman" w:eastAsiaTheme="minorEastAsia" w:hAnsi="Times New Roman" w:cs="Times New Roman"/>
          <w:sz w:val="28"/>
          <w:szCs w:val="28"/>
          <w:lang w:val="uk-UA"/>
        </w:rPr>
        <w:t xml:space="preserve">Розглянемо </w:t>
      </w:r>
      <w:r>
        <w:rPr>
          <w:rFonts w:ascii="Times New Roman" w:eastAsiaTheme="minorEastAsia" w:hAnsi="Times New Roman" w:cs="Times New Roman"/>
          <w:sz w:val="28"/>
          <w:szCs w:val="28"/>
          <w:lang w:val="uk-UA"/>
        </w:rPr>
        <w:t>динаміку основних  коефіцієнтів фінансової стійкості на рис.2.6 та 2.7.</w:t>
      </w:r>
    </w:p>
    <w:p w:rsidR="00EB5351" w:rsidRDefault="00EB5351" w:rsidP="007B1987">
      <w:pPr>
        <w:suppressAutoHyphens/>
        <w:spacing w:after="0" w:line="48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lastRenderedPageBreak/>
        <w:drawing>
          <wp:inline distT="0" distB="0" distL="0" distR="0">
            <wp:extent cx="6172200" cy="3133725"/>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B5351" w:rsidRDefault="00EB5351" w:rsidP="007B1987">
      <w:pPr>
        <w:suppressAutoHyphens/>
        <w:spacing w:after="0" w:line="48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Рис.2.6 Динаміка основних коефіцієнтів фінансової стійкості за 2012 рік</w:t>
      </w:r>
    </w:p>
    <w:p w:rsidR="00EB5351" w:rsidRPr="00545B4A" w:rsidRDefault="00EB5351" w:rsidP="007B1987">
      <w:pPr>
        <w:suppressAutoHyphens/>
        <w:spacing w:after="0" w:line="480" w:lineRule="auto"/>
        <w:jc w:val="both"/>
        <w:rPr>
          <w:rFonts w:ascii="Times New Roman" w:eastAsiaTheme="minorEastAsia" w:hAnsi="Times New Roman" w:cs="Times New Roman"/>
          <w:sz w:val="28"/>
          <w:szCs w:val="28"/>
          <w:lang w:val="uk-UA"/>
        </w:rPr>
      </w:pPr>
      <w:r w:rsidRPr="008B36D1">
        <w:rPr>
          <w:rFonts w:ascii="Times New Roman" w:eastAsiaTheme="minorEastAsia" w:hAnsi="Times New Roman" w:cs="Times New Roman"/>
          <w:noProof/>
          <w:sz w:val="28"/>
          <w:szCs w:val="28"/>
          <w:lang w:eastAsia="ru-RU"/>
        </w:rPr>
        <w:drawing>
          <wp:inline distT="0" distB="0" distL="0" distR="0">
            <wp:extent cx="6120765" cy="3107611"/>
            <wp:effectExtent l="19050" t="0" r="13335"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B5351" w:rsidRPr="008B36D1" w:rsidRDefault="00EB5351" w:rsidP="007B1987">
      <w:pPr>
        <w:suppressAutoHyphens/>
        <w:spacing w:after="0" w:line="48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Рис.2.7 Динаміка основних коефіцієнтів фінансової стійкості за 2013 рік</w:t>
      </w:r>
    </w:p>
    <w:p w:rsidR="00EB5351" w:rsidRDefault="00EB5351" w:rsidP="007B1987">
      <w:pPr>
        <w:suppressAutoHyphens/>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 цілому проаналізувавши коефіцієнти фінансової стійкості можна зробити висновок, що підприємство фінансово дуже не стійке, воно залежне від зовнішнього фінансування, отже існує великий кредитний ризик. Підприємству можна порекомендувати збільшити оборотні активи, інкасувати дебіторську </w:t>
      </w:r>
      <w:r>
        <w:rPr>
          <w:rFonts w:ascii="Times New Roman" w:eastAsiaTheme="minorEastAsia" w:hAnsi="Times New Roman" w:cs="Times New Roman"/>
          <w:sz w:val="28"/>
          <w:szCs w:val="28"/>
          <w:lang w:val="uk-UA"/>
        </w:rPr>
        <w:lastRenderedPageBreak/>
        <w:t>заборгованість, збільшити суму власних оборотних коштів і збільшити власний капітал.</w:t>
      </w:r>
    </w:p>
    <w:p w:rsidR="0006611D" w:rsidRPr="0062186E" w:rsidRDefault="0006611D" w:rsidP="007B1987">
      <w:pPr>
        <w:suppressAutoHyphens/>
        <w:spacing w:after="0" w:line="360" w:lineRule="auto"/>
        <w:ind w:firstLine="709"/>
        <w:jc w:val="both"/>
        <w:rPr>
          <w:rFonts w:ascii="Times New Roman" w:eastAsiaTheme="minorEastAsia" w:hAnsi="Times New Roman" w:cs="Times New Roman"/>
          <w:sz w:val="28"/>
          <w:szCs w:val="28"/>
        </w:rPr>
      </w:pP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62186E">
        <w:rPr>
          <w:rFonts w:ascii="Times New Roman" w:eastAsiaTheme="minorEastAsia" w:hAnsi="Times New Roman" w:cs="Times New Roman"/>
          <w:sz w:val="28"/>
          <w:szCs w:val="28"/>
        </w:rPr>
        <w:tab/>
      </w:r>
      <w:r w:rsidRPr="0023467A">
        <w:rPr>
          <w:rFonts w:ascii="Times New Roman" w:eastAsiaTheme="minorEastAsia" w:hAnsi="Times New Roman" w:cs="Times New Roman"/>
          <w:sz w:val="28"/>
          <w:szCs w:val="28"/>
        </w:rPr>
        <w:t>2</w:t>
      </w:r>
      <w:r>
        <w:rPr>
          <w:rFonts w:ascii="Times New Roman" w:eastAsiaTheme="minorEastAsia" w:hAnsi="Times New Roman" w:cs="Times New Roman"/>
          <w:sz w:val="28"/>
          <w:szCs w:val="28"/>
          <w:lang w:val="uk-UA"/>
        </w:rPr>
        <w:t>.4 Аналіз фінансових результатів ПАТ «ЗТР»</w:t>
      </w:r>
    </w:p>
    <w:p w:rsidR="0006611D" w:rsidRPr="0023467A" w:rsidRDefault="0006611D" w:rsidP="007B1987">
      <w:pPr>
        <w:suppressAutoHyphens/>
        <w:spacing w:after="0" w:line="360" w:lineRule="auto"/>
        <w:jc w:val="both"/>
        <w:rPr>
          <w:rFonts w:ascii="Times New Roman" w:eastAsiaTheme="minorEastAsia"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аналізу фінансових результатів застосовуємо вертикальний та горизонтальний аналізи.  Для аналізу використовуємо звіти про фінансові результати підприємства ПАТ «ЗТР» за 2012-2013роки.</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структуру і динаміку фінансових результатів ПАТ «ЗТР» за 2012 рік і занесемо до таблиці 2.10.</w:t>
      </w:r>
    </w:p>
    <w:p w:rsidR="00EB5351" w:rsidRDefault="00EB5351" w:rsidP="007B1987">
      <w:pPr>
        <w:suppressAutoHyphens/>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2.10</w:t>
      </w:r>
    </w:p>
    <w:p w:rsidR="00EB5351" w:rsidRDefault="00EB5351" w:rsidP="007B1987">
      <w:pPr>
        <w:suppressAutoHyphens/>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Аналіз  структури  і  динаміки  фінансових результатів ПАТ «ЗТР» за 2012 рік</w:t>
      </w:r>
    </w:p>
    <w:tbl>
      <w:tblPr>
        <w:tblStyle w:val="a4"/>
        <w:tblW w:w="0" w:type="auto"/>
        <w:tblLayout w:type="fixed"/>
        <w:tblLook w:val="04A0"/>
      </w:tblPr>
      <w:tblGrid>
        <w:gridCol w:w="1809"/>
        <w:gridCol w:w="1134"/>
        <w:gridCol w:w="1276"/>
        <w:gridCol w:w="1276"/>
        <w:gridCol w:w="1134"/>
        <w:gridCol w:w="1153"/>
        <w:gridCol w:w="1115"/>
        <w:gridCol w:w="957"/>
      </w:tblGrid>
      <w:tr w:rsidR="00EB5351" w:rsidTr="00140F5C">
        <w:tc>
          <w:tcPr>
            <w:tcW w:w="1809" w:type="dxa"/>
            <w:vMerge w:val="restart"/>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Назва статей</w:t>
            </w:r>
          </w:p>
        </w:tc>
        <w:tc>
          <w:tcPr>
            <w:tcW w:w="2410" w:type="dxa"/>
            <w:gridSpan w:val="2"/>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Абсолютні величини</w:t>
            </w:r>
          </w:p>
        </w:tc>
        <w:tc>
          <w:tcPr>
            <w:tcW w:w="2410" w:type="dxa"/>
            <w:gridSpan w:val="2"/>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Питома вага статей в виручці від реалізації</w:t>
            </w:r>
          </w:p>
        </w:tc>
        <w:tc>
          <w:tcPr>
            <w:tcW w:w="3225" w:type="dxa"/>
            <w:gridSpan w:val="3"/>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Зміни</w:t>
            </w:r>
          </w:p>
        </w:tc>
      </w:tr>
      <w:tr w:rsidR="00EB5351" w:rsidTr="00140F5C">
        <w:tc>
          <w:tcPr>
            <w:tcW w:w="1809" w:type="dxa"/>
            <w:vMerge/>
          </w:tcPr>
          <w:p w:rsidR="00EB5351" w:rsidRPr="00F9264A" w:rsidRDefault="00EB5351" w:rsidP="007B1987">
            <w:pPr>
              <w:suppressAutoHyphens/>
              <w:rPr>
                <w:rFonts w:ascii="Times New Roman" w:eastAsiaTheme="minorEastAsia" w:hAnsi="Times New Roman" w:cs="Times New Roman"/>
                <w:sz w:val="24"/>
                <w:szCs w:val="24"/>
                <w:lang w:val="uk-UA"/>
              </w:rPr>
            </w:pP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звітний період</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попередній період</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звітний період</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попередній період</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абсолютних величинах</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структурі</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Темпи росту</w:t>
            </w:r>
          </w:p>
        </w:tc>
      </w:tr>
      <w:tr w:rsidR="00EB5351" w:rsidTr="00140F5C">
        <w:tc>
          <w:tcPr>
            <w:tcW w:w="1809"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Доход (виручка) від реалізованої продукції</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4139282</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3717412</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100,00</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100,00</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421870</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0,00</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111,35</w:t>
            </w:r>
          </w:p>
        </w:tc>
      </w:tr>
      <w:tr w:rsidR="00EB5351" w:rsidTr="00140F5C">
        <w:tc>
          <w:tcPr>
            <w:tcW w:w="1809"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Додаток на додану вартість</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(191454)</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(126866)</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4,63</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3,41</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64588</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1,22</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150,91</w:t>
            </w:r>
          </w:p>
        </w:tc>
      </w:tr>
      <w:tr w:rsidR="00EB5351" w:rsidTr="00140F5C">
        <w:tc>
          <w:tcPr>
            <w:tcW w:w="1809"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Чистий дохід (виручка) від реалізованої продукції</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3947828</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3590546</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95,37</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96,59</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357282</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-1,22</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109,95</w:t>
            </w:r>
          </w:p>
        </w:tc>
      </w:tr>
      <w:tr w:rsidR="00EB5351" w:rsidTr="00140F5C">
        <w:tc>
          <w:tcPr>
            <w:tcW w:w="1809" w:type="dxa"/>
          </w:tcPr>
          <w:p w:rsidR="00EB5351" w:rsidRPr="00F9264A" w:rsidRDefault="0006611D"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Собівартість реал.</w:t>
            </w:r>
            <w:r w:rsidR="00EB5351">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пр</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(2365985)</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(2054440)</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57,16</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55,27</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311545</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1,89</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115,16</w:t>
            </w:r>
          </w:p>
        </w:tc>
      </w:tr>
      <w:tr w:rsidR="00EB5351" w:rsidTr="00EB5351">
        <w:tc>
          <w:tcPr>
            <w:tcW w:w="9854" w:type="dxa"/>
            <w:gridSpan w:val="8"/>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Валовий:</w:t>
            </w:r>
          </w:p>
        </w:tc>
      </w:tr>
      <w:tr w:rsidR="00EB5351" w:rsidTr="00140F5C">
        <w:tc>
          <w:tcPr>
            <w:tcW w:w="1809"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1581843</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1536106</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38,22</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41,32</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45737</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-3,1</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102,98</w:t>
            </w:r>
          </w:p>
        </w:tc>
      </w:tr>
      <w:tr w:rsidR="00EB5351" w:rsidTr="00140F5C">
        <w:tc>
          <w:tcPr>
            <w:tcW w:w="1809"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r w:rsidR="00EB5351" w:rsidRPr="00F9264A" w:rsidTr="00140F5C">
        <w:tc>
          <w:tcPr>
            <w:tcW w:w="1809"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w:t>
            </w:r>
            <w:r w:rsidR="0006611D">
              <w:rPr>
                <w:rFonts w:ascii="Times New Roman" w:eastAsiaTheme="minorEastAsia" w:hAnsi="Times New Roman" w:cs="Times New Roman"/>
                <w:sz w:val="24"/>
                <w:szCs w:val="24"/>
                <w:lang w:val="uk-UA"/>
              </w:rPr>
              <w:t>.дох.</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56590</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5749</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1,37</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0,15</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50841</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1,22</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984,35</w:t>
            </w:r>
          </w:p>
        </w:tc>
      </w:tr>
      <w:tr w:rsidR="00EB5351" w:rsidRPr="00F9264A" w:rsidTr="00140F5C">
        <w:tc>
          <w:tcPr>
            <w:tcW w:w="1809"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Адміністративні витрати</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(64754)</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(60252)</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1,56</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1,62</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4502</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-0,06</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107,47</w:t>
            </w:r>
          </w:p>
        </w:tc>
      </w:tr>
      <w:tr w:rsidR="00EB5351" w:rsidRPr="00F9264A" w:rsidTr="00140F5C">
        <w:trPr>
          <w:trHeight w:val="70"/>
        </w:trPr>
        <w:tc>
          <w:tcPr>
            <w:tcW w:w="1809"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Витрати на збут</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(145949)</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(116273)</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3,53</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3,13</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29676</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125,52</w:t>
            </w:r>
          </w:p>
        </w:tc>
      </w:tr>
    </w:tbl>
    <w:p w:rsidR="00EB5351" w:rsidRDefault="003C70CD" w:rsidP="007B1987">
      <w:pPr>
        <w:suppressAutoHyphens/>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Продовження табл.</w:t>
      </w:r>
      <w:r w:rsidR="00EB5351">
        <w:rPr>
          <w:rFonts w:ascii="Times New Roman" w:eastAsiaTheme="minorEastAsia" w:hAnsi="Times New Roman" w:cs="Times New Roman"/>
          <w:sz w:val="28"/>
          <w:szCs w:val="28"/>
          <w:lang w:val="uk-UA"/>
        </w:rPr>
        <w:t xml:space="preserve"> 2.10</w:t>
      </w:r>
    </w:p>
    <w:tbl>
      <w:tblPr>
        <w:tblStyle w:val="a4"/>
        <w:tblW w:w="0" w:type="auto"/>
        <w:tblLayout w:type="fixed"/>
        <w:tblLook w:val="04A0"/>
      </w:tblPr>
      <w:tblGrid>
        <w:gridCol w:w="1668"/>
        <w:gridCol w:w="1275"/>
        <w:gridCol w:w="1276"/>
        <w:gridCol w:w="1276"/>
        <w:gridCol w:w="1134"/>
        <w:gridCol w:w="1153"/>
        <w:gridCol w:w="1115"/>
        <w:gridCol w:w="957"/>
      </w:tblGrid>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витрати</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(19084)</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(34304)</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0,46</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0,92</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-15220</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-0,46</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55,63</w:t>
            </w:r>
          </w:p>
        </w:tc>
      </w:tr>
      <w:tr w:rsidR="00EB5351" w:rsidRPr="00F9264A" w:rsidTr="00EB5351">
        <w:tc>
          <w:tcPr>
            <w:tcW w:w="9854" w:type="dxa"/>
            <w:gridSpan w:val="8"/>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Фінансові результати від операційної діяльності:</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1408646</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1331026</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34,03</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35,81</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77620</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-1,78</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105,83</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фінансові доходи</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4820</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14739</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0,12</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0,39</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-9919</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-0,27</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32,70</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доходи І</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709</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0,02</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-709</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-0,02</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Фінансові витрати</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(212314)</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(160315)</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5,13</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4,31</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51999</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0,82</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132,44</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витрати</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(1222)</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(55)</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0,001</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1167</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0,029</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2221,8</w:t>
            </w:r>
          </w:p>
        </w:tc>
      </w:tr>
      <w:tr w:rsidR="00EB5351" w:rsidRPr="00F9264A" w:rsidTr="00EB5351">
        <w:tc>
          <w:tcPr>
            <w:tcW w:w="9854" w:type="dxa"/>
            <w:gridSpan w:val="8"/>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Фінансові результати від звичайної діяльності до оподаткування:</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1199930</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1186104</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28,99</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31,91</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13826</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-2,92</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101,17</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r w:rsidR="00EB5351" w:rsidRPr="00F9264A" w:rsidTr="00140F5C">
        <w:trPr>
          <w:trHeight w:val="904"/>
        </w:trPr>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Податок на прибуток від звичайної діяльності</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(252988)</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(273561)</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6,11</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7,36</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-20573</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-1,25</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92,48</w:t>
            </w:r>
          </w:p>
        </w:tc>
      </w:tr>
      <w:tr w:rsidR="00EB5351" w:rsidRPr="00F9264A" w:rsidTr="00EB5351">
        <w:tc>
          <w:tcPr>
            <w:tcW w:w="9854" w:type="dxa"/>
            <w:gridSpan w:val="8"/>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Фінансові результати від звичайної діяльності:</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946942</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912543</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22,88</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24,55</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34399</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-1,67</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103,78</w:t>
            </w: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Чистий:</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p>
        </w:tc>
      </w:tr>
      <w:tr w:rsidR="00EB5351" w:rsidRPr="00F9264A" w:rsidTr="00EB5351">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946942</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912543</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22,88</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24,55</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34399</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-1,67</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103,78</w:t>
            </w:r>
          </w:p>
        </w:tc>
      </w:tr>
      <w:tr w:rsidR="00EB5351" w:rsidRPr="00F9264A" w:rsidTr="00140F5C">
        <w:trPr>
          <w:trHeight w:val="70"/>
        </w:trPr>
        <w:tc>
          <w:tcPr>
            <w:tcW w:w="1668" w:type="dxa"/>
          </w:tcPr>
          <w:p w:rsidR="00EB5351" w:rsidRPr="00F9264A"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127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276"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34"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53"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1115"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957" w:type="dxa"/>
            <w:vAlign w:val="center"/>
          </w:tcPr>
          <w:p w:rsidR="00EB5351" w:rsidRPr="00F9264A"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bl>
    <w:p w:rsidR="00EB5351" w:rsidRPr="00140F5C" w:rsidRDefault="00EB5351" w:rsidP="007B1987">
      <w:pPr>
        <w:suppressAutoHyphens/>
        <w:spacing w:after="0" w:line="360" w:lineRule="auto"/>
        <w:jc w:val="right"/>
        <w:rPr>
          <w:rFonts w:ascii="Times New Roman" w:eastAsiaTheme="minorEastAsia" w:hAnsi="Times New Roman" w:cs="Times New Roman"/>
          <w:sz w:val="16"/>
          <w:szCs w:val="16"/>
          <w:lang w:val="uk-UA"/>
        </w:rPr>
      </w:pP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Як видно з таблиці «</w:t>
      </w:r>
      <w:r w:rsidRPr="00C65A0D">
        <w:rPr>
          <w:rFonts w:ascii="Times New Roman" w:eastAsiaTheme="minorEastAsia" w:hAnsi="Times New Roman" w:cs="Times New Roman"/>
          <w:sz w:val="28"/>
          <w:szCs w:val="28"/>
          <w:lang w:val="uk-UA"/>
        </w:rPr>
        <w:t>Доход (виручка) від реалізованої продукції (товарів,робіт, послуг)</w:t>
      </w:r>
      <w:r>
        <w:rPr>
          <w:rFonts w:ascii="Times New Roman" w:eastAsiaTheme="minorEastAsia" w:hAnsi="Times New Roman" w:cs="Times New Roman"/>
          <w:sz w:val="28"/>
          <w:szCs w:val="28"/>
          <w:lang w:val="uk-UA"/>
        </w:rPr>
        <w:t xml:space="preserve">» збільшився на 11,14%, а сума збільшилась на </w:t>
      </w:r>
      <w:r w:rsidRPr="00C65A0D">
        <w:rPr>
          <w:rFonts w:ascii="Times New Roman" w:hAnsi="Times New Roman" w:cs="Times New Roman"/>
          <w:color w:val="000000"/>
          <w:sz w:val="28"/>
          <w:szCs w:val="28"/>
          <w:lang w:val="uk-UA"/>
        </w:rPr>
        <w:t>421870</w:t>
      </w:r>
      <w:r>
        <w:rPr>
          <w:rFonts w:ascii="Times New Roman" w:hAnsi="Times New Roman" w:cs="Times New Roman"/>
          <w:color w:val="000000"/>
          <w:sz w:val="28"/>
          <w:szCs w:val="28"/>
          <w:lang w:val="uk-UA"/>
        </w:rPr>
        <w:t xml:space="preserve"> тис.грн., від попереднього року. «Ч</w:t>
      </w:r>
      <w:r w:rsidRPr="00C65A0D">
        <w:rPr>
          <w:rFonts w:ascii="Times New Roman" w:eastAsiaTheme="minorEastAsia" w:hAnsi="Times New Roman" w:cs="Times New Roman"/>
          <w:sz w:val="28"/>
          <w:szCs w:val="28"/>
          <w:lang w:val="uk-UA"/>
        </w:rPr>
        <w:t>истий доход (виручка) від реалізованої продукції (товарів,робіт, послуг)</w:t>
      </w:r>
      <w:r>
        <w:rPr>
          <w:rFonts w:ascii="Times New Roman" w:eastAsiaTheme="minorEastAsia" w:hAnsi="Times New Roman" w:cs="Times New Roman"/>
          <w:sz w:val="28"/>
          <w:szCs w:val="28"/>
          <w:lang w:val="uk-UA"/>
        </w:rPr>
        <w:t xml:space="preserve">» збільшилась на 10,99%, або на </w:t>
      </w:r>
      <w:r w:rsidRPr="00D54E94">
        <w:rPr>
          <w:rFonts w:ascii="Times New Roman" w:hAnsi="Times New Roman" w:cs="Times New Roman"/>
          <w:color w:val="000000"/>
          <w:sz w:val="28"/>
          <w:szCs w:val="28"/>
          <w:lang w:val="uk-UA"/>
        </w:rPr>
        <w:t>357282</w:t>
      </w:r>
      <w:r>
        <w:rPr>
          <w:rFonts w:ascii="Times New Roman" w:eastAsiaTheme="minorEastAsia" w:hAnsi="Times New Roman" w:cs="Times New Roman"/>
          <w:sz w:val="28"/>
          <w:szCs w:val="28"/>
          <w:lang w:val="uk-UA"/>
        </w:rPr>
        <w:t xml:space="preserve"> тис.грн.. Цей приріст зумовлений ростом прибутку від звичайної діяльності.  «</w:t>
      </w:r>
      <w:r w:rsidRPr="00C65A0D">
        <w:rPr>
          <w:rFonts w:ascii="Times New Roman" w:eastAsiaTheme="minorEastAsia" w:hAnsi="Times New Roman" w:cs="Times New Roman"/>
          <w:sz w:val="28"/>
          <w:szCs w:val="28"/>
          <w:lang w:val="uk-UA"/>
        </w:rPr>
        <w:t>Собівартість реалізованої продукції (товарів,робіт, послуг)</w:t>
      </w:r>
      <w:r>
        <w:rPr>
          <w:rFonts w:ascii="Times New Roman" w:eastAsiaTheme="minorEastAsia" w:hAnsi="Times New Roman" w:cs="Times New Roman"/>
          <w:sz w:val="28"/>
          <w:szCs w:val="28"/>
          <w:lang w:val="uk-UA"/>
        </w:rPr>
        <w:t xml:space="preserve">» збільшилась на 11,52%, відбулися збільшення й інших статей витрат.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Чистий прибуток дорівнює 946942 тис.грн., й збільшився на 34399 тис.грн (10,38%).</w:t>
      </w:r>
    </w:p>
    <w:p w:rsidR="00EB5351" w:rsidRDefault="00EB5351" w:rsidP="00140F5C">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Аналіз витрат на виробництво продукції характеризує динаміку змін економічних елементів за звітний період в порівнянні з попереднім, а також дає можливість знайти елементи, які значно вплинули на ріст суми витрат операційної діяльності на одну гривню реалізованої продукції (таблиця 2.11).</w:t>
      </w:r>
    </w:p>
    <w:p w:rsidR="0006611D" w:rsidRDefault="0006611D" w:rsidP="007B1987">
      <w:pPr>
        <w:suppressAutoHyphens/>
        <w:spacing w:after="0" w:line="360" w:lineRule="auto"/>
        <w:jc w:val="right"/>
        <w:rPr>
          <w:rFonts w:ascii="Times New Roman" w:eastAsiaTheme="minorEastAsia" w:hAnsi="Times New Roman" w:cs="Times New Roman"/>
          <w:sz w:val="28"/>
          <w:szCs w:val="28"/>
          <w:lang w:val="uk-UA"/>
        </w:rPr>
      </w:pPr>
    </w:p>
    <w:p w:rsidR="00EB5351" w:rsidRDefault="00EB5351" w:rsidP="007B1987">
      <w:pPr>
        <w:suppressAutoHyphens/>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Таблиця 2.11</w:t>
      </w:r>
    </w:p>
    <w:p w:rsidR="00EB5351" w:rsidRDefault="00EB5351" w:rsidP="007B1987">
      <w:pPr>
        <w:suppressAutoHyphens/>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Аналіз структури й динаміки операційних витрат ПАТ «ЗТР» за 2012 рік</w:t>
      </w:r>
    </w:p>
    <w:tbl>
      <w:tblPr>
        <w:tblStyle w:val="a4"/>
        <w:tblW w:w="0" w:type="auto"/>
        <w:tblLayout w:type="fixed"/>
        <w:tblLook w:val="04A0"/>
      </w:tblPr>
      <w:tblGrid>
        <w:gridCol w:w="1809"/>
        <w:gridCol w:w="1134"/>
        <w:gridCol w:w="1132"/>
        <w:gridCol w:w="965"/>
        <w:gridCol w:w="1022"/>
        <w:gridCol w:w="1417"/>
        <w:gridCol w:w="1134"/>
        <w:gridCol w:w="1241"/>
      </w:tblGrid>
      <w:tr w:rsidR="00EB5351" w:rsidTr="00EB5351">
        <w:tc>
          <w:tcPr>
            <w:tcW w:w="1809" w:type="dxa"/>
            <w:vMerge w:val="restart"/>
            <w:vAlign w:val="center"/>
          </w:tcPr>
          <w:p w:rsidR="00EB5351" w:rsidRDefault="00EB5351" w:rsidP="007B1987">
            <w:pPr>
              <w:suppressAutoHyphens/>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4"/>
                <w:szCs w:val="24"/>
                <w:lang w:val="uk-UA"/>
              </w:rPr>
              <w:t>Найменування показника</w:t>
            </w:r>
          </w:p>
        </w:tc>
        <w:tc>
          <w:tcPr>
            <w:tcW w:w="2266" w:type="dxa"/>
            <w:gridSpan w:val="2"/>
          </w:tcPr>
          <w:p w:rsidR="00EB5351" w:rsidRPr="00D765C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Абсолютні величини</w:t>
            </w:r>
          </w:p>
        </w:tc>
        <w:tc>
          <w:tcPr>
            <w:tcW w:w="1987" w:type="dxa"/>
            <w:gridSpan w:val="2"/>
          </w:tcPr>
          <w:p w:rsidR="00EB5351" w:rsidRPr="00D765C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Питома вага в виручці від реалізації</w:t>
            </w:r>
          </w:p>
        </w:tc>
        <w:tc>
          <w:tcPr>
            <w:tcW w:w="3792" w:type="dxa"/>
            <w:gridSpan w:val="3"/>
          </w:tcPr>
          <w:p w:rsidR="00EB5351" w:rsidRPr="00D765C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Зміни</w:t>
            </w:r>
          </w:p>
        </w:tc>
      </w:tr>
      <w:tr w:rsidR="00EB5351" w:rsidTr="00EB5351">
        <w:tc>
          <w:tcPr>
            <w:tcW w:w="1809" w:type="dxa"/>
            <w:vMerge/>
          </w:tcPr>
          <w:p w:rsidR="00EB5351" w:rsidRPr="00C3771B" w:rsidRDefault="00EB5351" w:rsidP="007B1987">
            <w:pPr>
              <w:suppressAutoHyphens/>
              <w:jc w:val="center"/>
              <w:rPr>
                <w:rFonts w:ascii="Times New Roman" w:eastAsiaTheme="minorEastAsia" w:hAnsi="Times New Roman" w:cs="Times New Roman"/>
                <w:sz w:val="24"/>
                <w:szCs w:val="24"/>
                <w:lang w:val="uk-UA"/>
              </w:rPr>
            </w:pP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звітний період</w:t>
            </w:r>
          </w:p>
        </w:tc>
        <w:tc>
          <w:tcPr>
            <w:tcW w:w="113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попередній період</w:t>
            </w:r>
          </w:p>
        </w:tc>
        <w:tc>
          <w:tcPr>
            <w:tcW w:w="965"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звітний період</w:t>
            </w:r>
          </w:p>
        </w:tc>
        <w:tc>
          <w:tcPr>
            <w:tcW w:w="102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попередній період</w:t>
            </w:r>
          </w:p>
        </w:tc>
        <w:tc>
          <w:tcPr>
            <w:tcW w:w="1417"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абсолютних величинах</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структурі</w:t>
            </w:r>
          </w:p>
        </w:tc>
        <w:tc>
          <w:tcPr>
            <w:tcW w:w="1241" w:type="dxa"/>
          </w:tcPr>
          <w:p w:rsidR="00EB5351"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Темп</w:t>
            </w:r>
          </w:p>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Росту</w:t>
            </w:r>
          </w:p>
        </w:tc>
      </w:tr>
      <w:tr w:rsidR="00EB5351" w:rsidTr="00EB5351">
        <w:trPr>
          <w:trHeight w:val="924"/>
        </w:trPr>
        <w:tc>
          <w:tcPr>
            <w:tcW w:w="1809" w:type="dxa"/>
          </w:tcPr>
          <w:p w:rsidR="00EB5351" w:rsidRPr="00C3771B" w:rsidRDefault="00EB5351" w:rsidP="007B1987">
            <w:pPr>
              <w:suppressAutoHyphens/>
              <w:jc w:val="both"/>
              <w:rPr>
                <w:rFonts w:ascii="Times New Roman" w:eastAsiaTheme="minorEastAsia" w:hAnsi="Times New Roman" w:cs="Times New Roman"/>
                <w:sz w:val="24"/>
                <w:szCs w:val="24"/>
                <w:vertAlign w:val="subscript"/>
                <w:lang w:val="uk-UA"/>
              </w:rPr>
            </w:pPr>
            <w:r>
              <w:rPr>
                <w:rFonts w:ascii="Times New Roman" w:eastAsiaTheme="minorEastAsia" w:hAnsi="Times New Roman" w:cs="Times New Roman"/>
                <w:sz w:val="24"/>
                <w:szCs w:val="24"/>
                <w:lang w:val="uk-UA"/>
              </w:rPr>
              <w:t>Матеріальні затрати</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1957710</w:t>
            </w:r>
          </w:p>
        </w:tc>
        <w:tc>
          <w:tcPr>
            <w:tcW w:w="113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1819050</w:t>
            </w:r>
          </w:p>
        </w:tc>
        <w:tc>
          <w:tcPr>
            <w:tcW w:w="965"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47,31</w:t>
            </w:r>
          </w:p>
        </w:tc>
        <w:tc>
          <w:tcPr>
            <w:tcW w:w="102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48,93</w:t>
            </w:r>
          </w:p>
        </w:tc>
        <w:tc>
          <w:tcPr>
            <w:tcW w:w="1417"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138660</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-1,62</w:t>
            </w:r>
          </w:p>
        </w:tc>
        <w:tc>
          <w:tcPr>
            <w:tcW w:w="1241"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107,62</w:t>
            </w:r>
          </w:p>
        </w:tc>
      </w:tr>
      <w:tr w:rsidR="00EB5351" w:rsidTr="00EB5351">
        <w:trPr>
          <w:trHeight w:val="994"/>
        </w:trPr>
        <w:tc>
          <w:tcPr>
            <w:tcW w:w="1809" w:type="dxa"/>
          </w:tcPr>
          <w:p w:rsidR="00EB5351" w:rsidRPr="00C3771B"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Витрати на оплату праці</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227479</w:t>
            </w:r>
          </w:p>
        </w:tc>
        <w:tc>
          <w:tcPr>
            <w:tcW w:w="113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199492</w:t>
            </w:r>
          </w:p>
        </w:tc>
        <w:tc>
          <w:tcPr>
            <w:tcW w:w="965"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5,49</w:t>
            </w:r>
          </w:p>
        </w:tc>
        <w:tc>
          <w:tcPr>
            <w:tcW w:w="102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5,36</w:t>
            </w:r>
          </w:p>
        </w:tc>
        <w:tc>
          <w:tcPr>
            <w:tcW w:w="1417"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27987</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0,13</w:t>
            </w:r>
          </w:p>
        </w:tc>
        <w:tc>
          <w:tcPr>
            <w:tcW w:w="1241"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114,02</w:t>
            </w:r>
          </w:p>
        </w:tc>
      </w:tr>
      <w:tr w:rsidR="00EB5351" w:rsidTr="00EB5351">
        <w:trPr>
          <w:trHeight w:val="1262"/>
        </w:trPr>
        <w:tc>
          <w:tcPr>
            <w:tcW w:w="1809" w:type="dxa"/>
          </w:tcPr>
          <w:p w:rsidR="00EB5351" w:rsidRPr="00C3771B"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Відрахування на соціальні заходи</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84397</w:t>
            </w:r>
          </w:p>
        </w:tc>
        <w:tc>
          <w:tcPr>
            <w:tcW w:w="113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75699</w:t>
            </w:r>
          </w:p>
        </w:tc>
        <w:tc>
          <w:tcPr>
            <w:tcW w:w="965"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2,04</w:t>
            </w:r>
          </w:p>
        </w:tc>
        <w:tc>
          <w:tcPr>
            <w:tcW w:w="102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2,04</w:t>
            </w:r>
          </w:p>
        </w:tc>
        <w:tc>
          <w:tcPr>
            <w:tcW w:w="1417"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8698</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241"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111,49</w:t>
            </w:r>
          </w:p>
        </w:tc>
      </w:tr>
      <w:tr w:rsidR="00EB5351" w:rsidTr="00EB5351">
        <w:trPr>
          <w:trHeight w:val="825"/>
        </w:trPr>
        <w:tc>
          <w:tcPr>
            <w:tcW w:w="1809" w:type="dxa"/>
          </w:tcPr>
          <w:p w:rsidR="00EB5351" w:rsidRPr="00C3771B"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Амортизація</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55092</w:t>
            </w:r>
          </w:p>
        </w:tc>
        <w:tc>
          <w:tcPr>
            <w:tcW w:w="113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24863</w:t>
            </w:r>
          </w:p>
        </w:tc>
        <w:tc>
          <w:tcPr>
            <w:tcW w:w="965"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1,33</w:t>
            </w:r>
          </w:p>
        </w:tc>
        <w:tc>
          <w:tcPr>
            <w:tcW w:w="1022"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0,67</w:t>
            </w:r>
          </w:p>
        </w:tc>
        <w:tc>
          <w:tcPr>
            <w:tcW w:w="1417"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30223</w:t>
            </w:r>
          </w:p>
        </w:tc>
        <w:tc>
          <w:tcPr>
            <w:tcW w:w="1134"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0,66</w:t>
            </w:r>
          </w:p>
        </w:tc>
        <w:tc>
          <w:tcPr>
            <w:tcW w:w="1241" w:type="dxa"/>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221,58</w:t>
            </w:r>
          </w:p>
        </w:tc>
      </w:tr>
      <w:tr w:rsidR="00EB5351" w:rsidTr="00EB5351">
        <w:trPr>
          <w:trHeight w:val="1316"/>
        </w:trPr>
        <w:tc>
          <w:tcPr>
            <w:tcW w:w="1809" w:type="dxa"/>
            <w:vAlign w:val="center"/>
          </w:tcPr>
          <w:p w:rsidR="00EB5351" w:rsidRPr="00C3771B"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витрати</w:t>
            </w:r>
          </w:p>
        </w:tc>
        <w:tc>
          <w:tcPr>
            <w:tcW w:w="1134"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307089</w:t>
            </w:r>
          </w:p>
        </w:tc>
        <w:tc>
          <w:tcPr>
            <w:tcW w:w="1132"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321977</w:t>
            </w:r>
          </w:p>
        </w:tc>
        <w:tc>
          <w:tcPr>
            <w:tcW w:w="965"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7,42</w:t>
            </w:r>
          </w:p>
        </w:tc>
        <w:tc>
          <w:tcPr>
            <w:tcW w:w="1022"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8,66</w:t>
            </w:r>
          </w:p>
        </w:tc>
        <w:tc>
          <w:tcPr>
            <w:tcW w:w="1417"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-14888</w:t>
            </w:r>
          </w:p>
        </w:tc>
        <w:tc>
          <w:tcPr>
            <w:tcW w:w="1134"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-1,24</w:t>
            </w:r>
          </w:p>
        </w:tc>
        <w:tc>
          <w:tcPr>
            <w:tcW w:w="1241"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95,38</w:t>
            </w:r>
          </w:p>
        </w:tc>
      </w:tr>
      <w:tr w:rsidR="00EB5351" w:rsidTr="00EB5351">
        <w:trPr>
          <w:trHeight w:val="1118"/>
        </w:trPr>
        <w:tc>
          <w:tcPr>
            <w:tcW w:w="1809" w:type="dxa"/>
            <w:vAlign w:val="center"/>
          </w:tcPr>
          <w:p w:rsidR="00EB5351" w:rsidRPr="00C3771B"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Разом</w:t>
            </w:r>
          </w:p>
        </w:tc>
        <w:tc>
          <w:tcPr>
            <w:tcW w:w="1134"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2631767</w:t>
            </w:r>
          </w:p>
        </w:tc>
        <w:tc>
          <w:tcPr>
            <w:tcW w:w="1132"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2441081</w:t>
            </w:r>
          </w:p>
        </w:tc>
        <w:tc>
          <w:tcPr>
            <w:tcW w:w="965"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63,58</w:t>
            </w:r>
          </w:p>
        </w:tc>
        <w:tc>
          <w:tcPr>
            <w:tcW w:w="1022"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65,67</w:t>
            </w:r>
          </w:p>
        </w:tc>
        <w:tc>
          <w:tcPr>
            <w:tcW w:w="1417"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190686</w:t>
            </w:r>
          </w:p>
        </w:tc>
        <w:tc>
          <w:tcPr>
            <w:tcW w:w="1134"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-2,09</w:t>
            </w:r>
          </w:p>
        </w:tc>
        <w:tc>
          <w:tcPr>
            <w:tcW w:w="1241" w:type="dxa"/>
            <w:vAlign w:val="center"/>
          </w:tcPr>
          <w:p w:rsidR="00EB5351" w:rsidRPr="00C3771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107,81</w:t>
            </w:r>
          </w:p>
        </w:tc>
      </w:tr>
    </w:tbl>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З таблиці ми можемо відстежити тенденцію росту матеріальних затрат на 10,76%,сума яких збільшилась від попереднього року на 138660 тис.грн.; збільшились витрати на амортизацію на 22,16%, сума яких збільшилась на 30229 тис.грн. В цілому операційні витрати збільшились на 10,78%, або на 190686 тис.грн.</w:t>
      </w:r>
    </w:p>
    <w:p w:rsidR="00EB5351" w:rsidRDefault="00EB5351" w:rsidP="007B1987">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структуру і динаміку фінансових результатів ПАТ «ЗТР» за 2013 рік і занесемо до таблиці 2.12.</w:t>
      </w:r>
    </w:p>
    <w:p w:rsidR="00EB5351" w:rsidRDefault="00EB5351" w:rsidP="007B1987">
      <w:pPr>
        <w:suppressAutoHyphens/>
        <w:spacing w:after="0" w:line="360" w:lineRule="auto"/>
        <w:ind w:firstLine="708"/>
        <w:jc w:val="right"/>
        <w:rPr>
          <w:rFonts w:ascii="Times New Roman" w:hAnsi="Times New Roman" w:cs="Times New Roman"/>
          <w:sz w:val="28"/>
          <w:szCs w:val="28"/>
          <w:lang w:val="uk-UA"/>
        </w:rPr>
      </w:pPr>
    </w:p>
    <w:p w:rsidR="00EB5351" w:rsidRDefault="00EB5351" w:rsidP="007B1987">
      <w:pPr>
        <w:suppressAutoHyphens/>
        <w:spacing w:after="0" w:line="360" w:lineRule="auto"/>
        <w:ind w:firstLine="708"/>
        <w:jc w:val="right"/>
        <w:rPr>
          <w:rFonts w:ascii="Times New Roman" w:hAnsi="Times New Roman" w:cs="Times New Roman"/>
          <w:sz w:val="28"/>
          <w:szCs w:val="28"/>
          <w:lang w:val="uk-UA"/>
        </w:rPr>
      </w:pPr>
    </w:p>
    <w:p w:rsidR="00EB5351" w:rsidRDefault="00EB5351" w:rsidP="007B1987">
      <w:pPr>
        <w:suppressAutoHyphens/>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2.12</w:t>
      </w:r>
    </w:p>
    <w:p w:rsidR="00EB5351" w:rsidRPr="00154049" w:rsidRDefault="00EB5351" w:rsidP="007B1987">
      <w:pPr>
        <w:suppressAutoHyphens/>
        <w:spacing w:after="0" w:line="360" w:lineRule="auto"/>
        <w:ind w:firstLine="708"/>
        <w:jc w:val="center"/>
        <w:rPr>
          <w:rFonts w:ascii="Times New Roman" w:hAnsi="Times New Roman" w:cs="Times New Roman"/>
          <w:sz w:val="24"/>
          <w:szCs w:val="24"/>
          <w:lang w:val="uk-UA"/>
        </w:rPr>
      </w:pPr>
      <w:r>
        <w:rPr>
          <w:rFonts w:ascii="Times New Roman" w:hAnsi="Times New Roman" w:cs="Times New Roman"/>
          <w:sz w:val="28"/>
          <w:szCs w:val="28"/>
          <w:lang w:val="uk-UA"/>
        </w:rPr>
        <w:t>Аналіз  структури  і  динаміки  фінансових результатів ПАТ «ЗТР» за 2013 рік</w:t>
      </w:r>
    </w:p>
    <w:tbl>
      <w:tblPr>
        <w:tblStyle w:val="a4"/>
        <w:tblW w:w="0" w:type="auto"/>
        <w:tblLook w:val="04A0"/>
      </w:tblPr>
      <w:tblGrid>
        <w:gridCol w:w="3755"/>
        <w:gridCol w:w="2013"/>
        <w:gridCol w:w="1670"/>
        <w:gridCol w:w="8"/>
        <w:gridCol w:w="1393"/>
        <w:gridCol w:w="66"/>
        <w:gridCol w:w="949"/>
      </w:tblGrid>
      <w:tr w:rsidR="00EB5351" w:rsidRPr="00154049" w:rsidTr="00EB5351">
        <w:tc>
          <w:tcPr>
            <w:tcW w:w="3755" w:type="dxa"/>
            <w:vMerge w:val="restart"/>
            <w:vAlign w:val="center"/>
          </w:tcPr>
          <w:p w:rsidR="00EB5351" w:rsidRPr="00154049" w:rsidRDefault="00EB5351" w:rsidP="007B1987">
            <w:pPr>
              <w:suppressAutoHyphens/>
              <w:jc w:val="center"/>
              <w:rPr>
                <w:rFonts w:ascii="Times New Roman" w:hAnsi="Times New Roman" w:cs="Times New Roman"/>
                <w:sz w:val="24"/>
                <w:szCs w:val="24"/>
                <w:lang w:val="uk-UA"/>
              </w:rPr>
            </w:pPr>
            <w:r>
              <w:rPr>
                <w:rFonts w:ascii="Times New Roman" w:hAnsi="Times New Roman" w:cs="Times New Roman"/>
                <w:sz w:val="24"/>
                <w:szCs w:val="24"/>
                <w:lang w:val="uk-UA"/>
              </w:rPr>
              <w:t>Найменування статі</w:t>
            </w:r>
          </w:p>
        </w:tc>
        <w:tc>
          <w:tcPr>
            <w:tcW w:w="3683" w:type="dxa"/>
            <w:gridSpan w:val="2"/>
          </w:tcPr>
          <w:p w:rsidR="00EB5351" w:rsidRPr="00154049" w:rsidRDefault="00EB5351" w:rsidP="007B1987">
            <w:pPr>
              <w:suppressAutoHyphens/>
              <w:spacing w:line="360" w:lineRule="auto"/>
              <w:jc w:val="center"/>
              <w:rPr>
                <w:rFonts w:ascii="Times New Roman" w:hAnsi="Times New Roman" w:cs="Times New Roman"/>
                <w:sz w:val="24"/>
                <w:szCs w:val="24"/>
                <w:lang w:val="uk-UA"/>
              </w:rPr>
            </w:pPr>
            <w:r w:rsidRPr="00154049">
              <w:rPr>
                <w:rFonts w:ascii="Times New Roman" w:hAnsi="Times New Roman" w:cs="Times New Roman"/>
                <w:sz w:val="24"/>
                <w:szCs w:val="24"/>
                <w:lang w:val="uk-UA"/>
              </w:rPr>
              <w:t>Абсолютні величини</w:t>
            </w:r>
          </w:p>
        </w:tc>
        <w:tc>
          <w:tcPr>
            <w:tcW w:w="2416" w:type="dxa"/>
            <w:gridSpan w:val="4"/>
          </w:tcPr>
          <w:p w:rsidR="00EB5351" w:rsidRPr="00154049" w:rsidRDefault="00EB5351" w:rsidP="007B1987">
            <w:pPr>
              <w:suppressAutoHyphens/>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Зміни</w:t>
            </w:r>
          </w:p>
        </w:tc>
      </w:tr>
      <w:tr w:rsidR="00EB5351" w:rsidRPr="00C238AE" w:rsidTr="00EB5351">
        <w:trPr>
          <w:trHeight w:val="562"/>
        </w:trPr>
        <w:tc>
          <w:tcPr>
            <w:tcW w:w="3755" w:type="dxa"/>
            <w:vMerge/>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p>
        </w:tc>
        <w:tc>
          <w:tcPr>
            <w:tcW w:w="2013"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звітний період</w:t>
            </w:r>
          </w:p>
        </w:tc>
        <w:tc>
          <w:tcPr>
            <w:tcW w:w="167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попередній період</w:t>
            </w:r>
          </w:p>
        </w:tc>
        <w:tc>
          <w:tcPr>
            <w:tcW w:w="1467" w:type="dxa"/>
            <w:gridSpan w:val="3"/>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абсолютних величинах</w:t>
            </w:r>
          </w:p>
        </w:tc>
        <w:tc>
          <w:tcPr>
            <w:tcW w:w="949"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Темпи роста</w:t>
            </w:r>
          </w:p>
        </w:tc>
      </w:tr>
      <w:tr w:rsidR="00EB5351" w:rsidRPr="00C238AE" w:rsidTr="00EB5351">
        <w:tc>
          <w:tcPr>
            <w:tcW w:w="3755" w:type="dxa"/>
            <w:vMerge/>
          </w:tcPr>
          <w:p w:rsidR="00EB5351" w:rsidRDefault="00EB5351" w:rsidP="007B1987">
            <w:pPr>
              <w:suppressAutoHyphens/>
              <w:rPr>
                <w:rFonts w:ascii="Times New Roman" w:eastAsiaTheme="minorEastAsia" w:hAnsi="Times New Roman" w:cs="Times New Roman"/>
                <w:sz w:val="24"/>
                <w:szCs w:val="24"/>
                <w:lang w:val="uk-UA"/>
              </w:rPr>
            </w:pPr>
          </w:p>
        </w:tc>
        <w:tc>
          <w:tcPr>
            <w:tcW w:w="2013"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Тис.грн.</w:t>
            </w:r>
          </w:p>
        </w:tc>
        <w:tc>
          <w:tcPr>
            <w:tcW w:w="167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Тис.грн</w:t>
            </w:r>
          </w:p>
        </w:tc>
        <w:tc>
          <w:tcPr>
            <w:tcW w:w="1467" w:type="dxa"/>
            <w:gridSpan w:val="3"/>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Тис.грн</w:t>
            </w:r>
          </w:p>
        </w:tc>
        <w:tc>
          <w:tcPr>
            <w:tcW w:w="949"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sym w:font="Symbol" w:char="F044"/>
            </w:r>
            <w:r>
              <w:rPr>
                <w:rFonts w:ascii="Times New Roman" w:eastAsiaTheme="minorEastAsia" w:hAnsi="Times New Roman" w:cs="Times New Roman"/>
                <w:sz w:val="24"/>
                <w:szCs w:val="24"/>
                <w:lang w:val="uk-UA"/>
              </w:rPr>
              <w:t>Т,%</w:t>
            </w:r>
          </w:p>
        </w:tc>
      </w:tr>
      <w:tr w:rsidR="00EB5351" w:rsidRPr="00C238AE" w:rsidTr="00EB5351">
        <w:tc>
          <w:tcPr>
            <w:tcW w:w="3755" w:type="dxa"/>
          </w:tcPr>
          <w:p w:rsidR="00EB5351" w:rsidRPr="00DE0E1C"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Чистий доход (виручка) від реалізованої продукції (тов.,роб. п.)</w:t>
            </w:r>
          </w:p>
        </w:tc>
        <w:tc>
          <w:tcPr>
            <w:tcW w:w="2013"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2717510</w:t>
            </w:r>
          </w:p>
        </w:tc>
        <w:tc>
          <w:tcPr>
            <w:tcW w:w="167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3947828</w:t>
            </w:r>
          </w:p>
        </w:tc>
        <w:tc>
          <w:tcPr>
            <w:tcW w:w="1467" w:type="dxa"/>
            <w:gridSpan w:val="3"/>
            <w:vAlign w:val="center"/>
          </w:tcPr>
          <w:p w:rsidR="00EB5351" w:rsidRPr="00710BC4" w:rsidRDefault="00EB5351" w:rsidP="007B1987">
            <w:pPr>
              <w:suppressAutoHyphens/>
              <w:jc w:val="center"/>
              <w:rPr>
                <w:rFonts w:ascii="Times New Roman" w:hAnsi="Times New Roman" w:cs="Times New Roman"/>
                <w:color w:val="000000"/>
                <w:sz w:val="24"/>
                <w:szCs w:val="24"/>
              </w:rPr>
            </w:pPr>
            <w:r w:rsidRPr="00710BC4">
              <w:rPr>
                <w:rFonts w:ascii="Times New Roman" w:hAnsi="Times New Roman" w:cs="Times New Roman"/>
                <w:color w:val="000000"/>
                <w:sz w:val="24"/>
                <w:szCs w:val="24"/>
              </w:rPr>
              <w:t>-1230318</w:t>
            </w:r>
          </w:p>
        </w:tc>
        <w:tc>
          <w:tcPr>
            <w:tcW w:w="949" w:type="dxa"/>
            <w:vAlign w:val="center"/>
          </w:tcPr>
          <w:p w:rsidR="00EB5351" w:rsidRPr="00710BC4" w:rsidRDefault="00EB5351" w:rsidP="007B1987">
            <w:pPr>
              <w:suppressAutoHyphens/>
              <w:jc w:val="center"/>
              <w:rPr>
                <w:rFonts w:ascii="Times New Roman" w:hAnsi="Times New Roman" w:cs="Times New Roman"/>
                <w:color w:val="000000"/>
                <w:sz w:val="24"/>
                <w:szCs w:val="24"/>
                <w:lang w:val="uk-UA"/>
              </w:rPr>
            </w:pPr>
            <w:r w:rsidRPr="00710BC4">
              <w:rPr>
                <w:rFonts w:ascii="Times New Roman" w:hAnsi="Times New Roman" w:cs="Times New Roman"/>
                <w:color w:val="000000"/>
                <w:sz w:val="24"/>
                <w:szCs w:val="24"/>
              </w:rPr>
              <w:t>68,8</w:t>
            </w:r>
            <w:r>
              <w:rPr>
                <w:rFonts w:ascii="Times New Roman" w:hAnsi="Times New Roman" w:cs="Times New Roman"/>
                <w:color w:val="000000"/>
                <w:sz w:val="24"/>
                <w:szCs w:val="24"/>
                <w:lang w:val="uk-UA"/>
              </w:rPr>
              <w:t>4</w:t>
            </w:r>
          </w:p>
        </w:tc>
      </w:tr>
      <w:tr w:rsidR="00EB5351" w:rsidRPr="00710BC4"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Собівартість реалізованої продукції (товарів,робіт, послуг)</w:t>
            </w:r>
          </w:p>
        </w:tc>
        <w:tc>
          <w:tcPr>
            <w:tcW w:w="2013"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1785380</w:t>
            </w:r>
          </w:p>
        </w:tc>
        <w:tc>
          <w:tcPr>
            <w:tcW w:w="1670"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2365859</w:t>
            </w:r>
          </w:p>
        </w:tc>
        <w:tc>
          <w:tcPr>
            <w:tcW w:w="1467" w:type="dxa"/>
            <w:gridSpan w:val="3"/>
          </w:tcPr>
          <w:p w:rsidR="00EB5351" w:rsidRPr="00710BC4" w:rsidRDefault="00EB5351" w:rsidP="007B1987">
            <w:pPr>
              <w:suppressAutoHyphens/>
              <w:jc w:val="center"/>
              <w:rPr>
                <w:rFonts w:ascii="Times New Roman" w:hAnsi="Times New Roman" w:cs="Times New Roman"/>
                <w:color w:val="000000"/>
                <w:sz w:val="24"/>
                <w:szCs w:val="24"/>
              </w:rPr>
            </w:pPr>
            <w:r w:rsidRPr="00710BC4">
              <w:rPr>
                <w:rFonts w:ascii="Times New Roman" w:hAnsi="Times New Roman" w:cs="Times New Roman"/>
                <w:color w:val="000000"/>
                <w:sz w:val="24"/>
                <w:szCs w:val="24"/>
              </w:rPr>
              <w:t>-580479</w:t>
            </w:r>
          </w:p>
        </w:tc>
        <w:tc>
          <w:tcPr>
            <w:tcW w:w="949" w:type="dxa"/>
          </w:tcPr>
          <w:p w:rsidR="00EB5351" w:rsidRPr="00710BC4" w:rsidRDefault="00EB5351" w:rsidP="007B1987">
            <w:pPr>
              <w:suppressAutoHyphens/>
              <w:jc w:val="center"/>
              <w:rPr>
                <w:rFonts w:ascii="Times New Roman" w:hAnsi="Times New Roman" w:cs="Times New Roman"/>
                <w:color w:val="000000"/>
                <w:sz w:val="24"/>
                <w:szCs w:val="24"/>
                <w:lang w:val="uk-UA"/>
              </w:rPr>
            </w:pPr>
            <w:r w:rsidRPr="00710BC4">
              <w:rPr>
                <w:rFonts w:ascii="Times New Roman" w:hAnsi="Times New Roman" w:cs="Times New Roman"/>
                <w:color w:val="000000"/>
                <w:sz w:val="24"/>
                <w:szCs w:val="24"/>
              </w:rPr>
              <w:t>75,46</w:t>
            </w:r>
          </w:p>
        </w:tc>
      </w:tr>
      <w:tr w:rsidR="00EB5351" w:rsidRPr="00710BC4" w:rsidTr="00EB5351">
        <w:tc>
          <w:tcPr>
            <w:tcW w:w="3755" w:type="dxa"/>
          </w:tcPr>
          <w:p w:rsidR="00EB5351" w:rsidRPr="00C238AE" w:rsidRDefault="00EB5351" w:rsidP="007B1987">
            <w:pPr>
              <w:suppressAutoHyphens/>
              <w:rPr>
                <w:rFonts w:ascii="Times New Roman" w:eastAsiaTheme="minorEastAsia" w:hAnsi="Times New Roman" w:cs="Times New Roman"/>
                <w:sz w:val="24"/>
                <w:szCs w:val="24"/>
                <w:lang w:val="uk-UA"/>
              </w:rPr>
            </w:pPr>
            <w:r w:rsidRPr="00D950FC">
              <w:rPr>
                <w:rFonts w:ascii="Times New Roman" w:eastAsiaTheme="minorEastAsia" w:hAnsi="Times New Roman" w:cs="Times New Roman"/>
                <w:b/>
                <w:sz w:val="24"/>
                <w:szCs w:val="24"/>
                <w:lang w:val="uk-UA"/>
              </w:rPr>
              <w:t>Валовий:</w:t>
            </w:r>
          </w:p>
        </w:tc>
        <w:tc>
          <w:tcPr>
            <w:tcW w:w="2013"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p>
        </w:tc>
        <w:tc>
          <w:tcPr>
            <w:tcW w:w="1670"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p>
        </w:tc>
        <w:tc>
          <w:tcPr>
            <w:tcW w:w="1467" w:type="dxa"/>
            <w:gridSpan w:val="3"/>
          </w:tcPr>
          <w:p w:rsidR="00EB5351" w:rsidRPr="00710BC4" w:rsidRDefault="00EB5351" w:rsidP="007B1987">
            <w:pPr>
              <w:suppressAutoHyphens/>
              <w:jc w:val="center"/>
              <w:rPr>
                <w:rFonts w:ascii="Times New Roman" w:hAnsi="Times New Roman" w:cs="Times New Roman"/>
                <w:color w:val="000000"/>
                <w:sz w:val="24"/>
                <w:szCs w:val="24"/>
                <w:lang w:val="uk-UA"/>
              </w:rPr>
            </w:pPr>
          </w:p>
        </w:tc>
        <w:tc>
          <w:tcPr>
            <w:tcW w:w="949" w:type="dxa"/>
          </w:tcPr>
          <w:p w:rsidR="00EB5351" w:rsidRPr="00710BC4" w:rsidRDefault="00EB5351" w:rsidP="007B1987">
            <w:pPr>
              <w:suppressAutoHyphens/>
              <w:jc w:val="center"/>
              <w:rPr>
                <w:rFonts w:ascii="Times New Roman" w:hAnsi="Times New Roman" w:cs="Times New Roman"/>
                <w:color w:val="000000"/>
                <w:sz w:val="24"/>
                <w:szCs w:val="24"/>
                <w:lang w:val="uk-UA"/>
              </w:rPr>
            </w:pPr>
          </w:p>
        </w:tc>
      </w:tr>
      <w:tr w:rsidR="00EB5351" w:rsidRPr="00DF048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013"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932130</w:t>
            </w:r>
          </w:p>
        </w:tc>
        <w:tc>
          <w:tcPr>
            <w:tcW w:w="1670"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1581969</w:t>
            </w:r>
          </w:p>
        </w:tc>
        <w:tc>
          <w:tcPr>
            <w:tcW w:w="1467" w:type="dxa"/>
            <w:gridSpan w:val="3"/>
          </w:tcPr>
          <w:p w:rsidR="00EB5351" w:rsidRPr="00710BC4" w:rsidRDefault="00EB5351" w:rsidP="007B1987">
            <w:pPr>
              <w:suppressAutoHyphens/>
              <w:jc w:val="center"/>
              <w:rPr>
                <w:rFonts w:ascii="Times New Roman" w:hAnsi="Times New Roman" w:cs="Times New Roman"/>
                <w:color w:val="000000"/>
                <w:sz w:val="24"/>
                <w:szCs w:val="24"/>
              </w:rPr>
            </w:pPr>
            <w:r w:rsidRPr="00710BC4">
              <w:rPr>
                <w:rFonts w:ascii="Times New Roman" w:hAnsi="Times New Roman" w:cs="Times New Roman"/>
                <w:color w:val="000000"/>
                <w:sz w:val="24"/>
                <w:szCs w:val="24"/>
              </w:rPr>
              <w:t>-649839</w:t>
            </w:r>
          </w:p>
        </w:tc>
        <w:tc>
          <w:tcPr>
            <w:tcW w:w="949" w:type="dxa"/>
          </w:tcPr>
          <w:p w:rsidR="00EB5351" w:rsidRPr="00DF048C" w:rsidRDefault="00EB5351" w:rsidP="007B1987">
            <w:pPr>
              <w:suppressAutoHyphens/>
              <w:jc w:val="center"/>
              <w:rPr>
                <w:rFonts w:ascii="Times New Roman" w:hAnsi="Times New Roman" w:cs="Times New Roman"/>
                <w:color w:val="000000"/>
                <w:sz w:val="24"/>
                <w:szCs w:val="24"/>
                <w:lang w:val="uk-UA"/>
              </w:rPr>
            </w:pPr>
            <w:r w:rsidRPr="00710BC4">
              <w:rPr>
                <w:rFonts w:ascii="Times New Roman" w:hAnsi="Times New Roman" w:cs="Times New Roman"/>
                <w:color w:val="000000"/>
                <w:sz w:val="24"/>
                <w:szCs w:val="24"/>
              </w:rPr>
              <w:t>58,92</w:t>
            </w:r>
          </w:p>
        </w:tc>
      </w:tr>
      <w:tr w:rsidR="00EB5351" w:rsidRPr="00DF048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2013"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670"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467" w:type="dxa"/>
            <w:gridSpan w:val="3"/>
          </w:tcPr>
          <w:p w:rsidR="00EB5351" w:rsidRPr="00710BC4" w:rsidRDefault="00EB5351" w:rsidP="007B1987">
            <w:pPr>
              <w:suppressAutoHyphens/>
              <w:jc w:val="center"/>
              <w:rPr>
                <w:rFonts w:ascii="Times New Roman" w:hAnsi="Times New Roman" w:cs="Times New Roman"/>
                <w:color w:val="000000"/>
                <w:sz w:val="24"/>
                <w:szCs w:val="24"/>
              </w:rPr>
            </w:pPr>
            <w:r w:rsidRPr="00710BC4">
              <w:rPr>
                <w:rFonts w:ascii="Times New Roman" w:hAnsi="Times New Roman" w:cs="Times New Roman"/>
                <w:color w:val="000000"/>
                <w:sz w:val="24"/>
                <w:szCs w:val="24"/>
              </w:rPr>
              <w:t>0</w:t>
            </w:r>
          </w:p>
        </w:tc>
        <w:tc>
          <w:tcPr>
            <w:tcW w:w="949" w:type="dxa"/>
          </w:tcPr>
          <w:p w:rsidR="00EB5351" w:rsidRPr="00DF048C"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w:t>
            </w:r>
          </w:p>
        </w:tc>
      </w:tr>
      <w:tr w:rsidR="00EB5351" w:rsidRPr="00DF048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доходи</w:t>
            </w:r>
          </w:p>
        </w:tc>
        <w:tc>
          <w:tcPr>
            <w:tcW w:w="2013"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16386</w:t>
            </w:r>
          </w:p>
        </w:tc>
        <w:tc>
          <w:tcPr>
            <w:tcW w:w="1670"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56590</w:t>
            </w:r>
          </w:p>
        </w:tc>
        <w:tc>
          <w:tcPr>
            <w:tcW w:w="1467" w:type="dxa"/>
            <w:gridSpan w:val="3"/>
          </w:tcPr>
          <w:p w:rsidR="00EB5351" w:rsidRPr="00710BC4" w:rsidRDefault="00EB5351" w:rsidP="007B1987">
            <w:pPr>
              <w:suppressAutoHyphens/>
              <w:jc w:val="center"/>
              <w:rPr>
                <w:rFonts w:ascii="Times New Roman" w:hAnsi="Times New Roman" w:cs="Times New Roman"/>
                <w:color w:val="000000"/>
                <w:sz w:val="24"/>
                <w:szCs w:val="24"/>
              </w:rPr>
            </w:pPr>
            <w:r w:rsidRPr="00710BC4">
              <w:rPr>
                <w:rFonts w:ascii="Times New Roman" w:hAnsi="Times New Roman" w:cs="Times New Roman"/>
                <w:color w:val="000000"/>
                <w:sz w:val="24"/>
                <w:szCs w:val="24"/>
              </w:rPr>
              <w:t>-40204</w:t>
            </w:r>
          </w:p>
        </w:tc>
        <w:tc>
          <w:tcPr>
            <w:tcW w:w="949" w:type="dxa"/>
          </w:tcPr>
          <w:p w:rsidR="00EB5351" w:rsidRPr="00DF048C" w:rsidRDefault="00EB5351" w:rsidP="007B1987">
            <w:pPr>
              <w:suppressAutoHyphens/>
              <w:jc w:val="center"/>
              <w:rPr>
                <w:rFonts w:ascii="Times New Roman" w:hAnsi="Times New Roman" w:cs="Times New Roman"/>
                <w:color w:val="000000"/>
                <w:sz w:val="24"/>
                <w:szCs w:val="24"/>
                <w:lang w:val="uk-UA"/>
              </w:rPr>
            </w:pPr>
            <w:r w:rsidRPr="00710BC4">
              <w:rPr>
                <w:rFonts w:ascii="Times New Roman" w:hAnsi="Times New Roman" w:cs="Times New Roman"/>
                <w:color w:val="000000"/>
                <w:sz w:val="24"/>
                <w:szCs w:val="24"/>
              </w:rPr>
              <w:t>28,9</w:t>
            </w:r>
            <w:r>
              <w:rPr>
                <w:rFonts w:ascii="Times New Roman" w:hAnsi="Times New Roman" w:cs="Times New Roman"/>
                <w:color w:val="000000"/>
                <w:sz w:val="24"/>
                <w:szCs w:val="24"/>
                <w:lang w:val="uk-UA"/>
              </w:rPr>
              <w:t>6</w:t>
            </w:r>
          </w:p>
        </w:tc>
      </w:tr>
      <w:tr w:rsidR="00EB5351" w:rsidRPr="00DF048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Адміністративні витрати</w:t>
            </w:r>
          </w:p>
        </w:tc>
        <w:tc>
          <w:tcPr>
            <w:tcW w:w="2013"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69874</w:t>
            </w:r>
          </w:p>
        </w:tc>
        <w:tc>
          <w:tcPr>
            <w:tcW w:w="1670"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64754</w:t>
            </w:r>
          </w:p>
        </w:tc>
        <w:tc>
          <w:tcPr>
            <w:tcW w:w="1467" w:type="dxa"/>
            <w:gridSpan w:val="3"/>
          </w:tcPr>
          <w:p w:rsidR="00EB5351" w:rsidRPr="00710BC4" w:rsidRDefault="00EB5351" w:rsidP="007B1987">
            <w:pPr>
              <w:suppressAutoHyphens/>
              <w:jc w:val="center"/>
              <w:rPr>
                <w:rFonts w:ascii="Times New Roman" w:hAnsi="Times New Roman" w:cs="Times New Roman"/>
                <w:color w:val="000000"/>
                <w:sz w:val="24"/>
                <w:szCs w:val="24"/>
              </w:rPr>
            </w:pPr>
            <w:r w:rsidRPr="00710BC4">
              <w:rPr>
                <w:rFonts w:ascii="Times New Roman" w:hAnsi="Times New Roman" w:cs="Times New Roman"/>
                <w:color w:val="000000"/>
                <w:sz w:val="24"/>
                <w:szCs w:val="24"/>
              </w:rPr>
              <w:t>-1230318</w:t>
            </w:r>
          </w:p>
        </w:tc>
        <w:tc>
          <w:tcPr>
            <w:tcW w:w="949" w:type="dxa"/>
          </w:tcPr>
          <w:p w:rsidR="00EB5351" w:rsidRPr="00DF048C" w:rsidRDefault="00EB5351" w:rsidP="007B1987">
            <w:pPr>
              <w:suppressAutoHyphens/>
              <w:jc w:val="center"/>
              <w:rPr>
                <w:rFonts w:ascii="Times New Roman" w:hAnsi="Times New Roman" w:cs="Times New Roman"/>
                <w:color w:val="000000"/>
                <w:sz w:val="24"/>
                <w:szCs w:val="24"/>
                <w:lang w:val="uk-UA"/>
              </w:rPr>
            </w:pPr>
            <w:r w:rsidRPr="00710BC4">
              <w:rPr>
                <w:rFonts w:ascii="Times New Roman" w:hAnsi="Times New Roman" w:cs="Times New Roman"/>
                <w:color w:val="000000"/>
                <w:sz w:val="24"/>
                <w:szCs w:val="24"/>
              </w:rPr>
              <w:t>68,8</w:t>
            </w:r>
            <w:r>
              <w:rPr>
                <w:rFonts w:ascii="Times New Roman" w:hAnsi="Times New Roman" w:cs="Times New Roman"/>
                <w:color w:val="000000"/>
                <w:sz w:val="24"/>
                <w:szCs w:val="24"/>
                <w:lang w:val="uk-UA"/>
              </w:rPr>
              <w:t>4</w:t>
            </w:r>
          </w:p>
        </w:tc>
      </w:tr>
      <w:tr w:rsidR="00EB5351" w:rsidRPr="00DF048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Витрати на збут</w:t>
            </w:r>
          </w:p>
        </w:tc>
        <w:tc>
          <w:tcPr>
            <w:tcW w:w="2013"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142845</w:t>
            </w:r>
          </w:p>
        </w:tc>
        <w:tc>
          <w:tcPr>
            <w:tcW w:w="1670" w:type="dxa"/>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145949</w:t>
            </w:r>
          </w:p>
        </w:tc>
        <w:tc>
          <w:tcPr>
            <w:tcW w:w="1467" w:type="dxa"/>
            <w:gridSpan w:val="3"/>
          </w:tcPr>
          <w:p w:rsidR="00EB5351" w:rsidRPr="00710BC4" w:rsidRDefault="00EB5351" w:rsidP="007B1987">
            <w:pPr>
              <w:suppressAutoHyphens/>
              <w:jc w:val="center"/>
              <w:rPr>
                <w:rFonts w:ascii="Times New Roman" w:hAnsi="Times New Roman" w:cs="Times New Roman"/>
                <w:color w:val="000000"/>
                <w:sz w:val="24"/>
                <w:szCs w:val="24"/>
              </w:rPr>
            </w:pPr>
            <w:r w:rsidRPr="00710BC4">
              <w:rPr>
                <w:rFonts w:ascii="Times New Roman" w:hAnsi="Times New Roman" w:cs="Times New Roman"/>
                <w:color w:val="000000"/>
                <w:sz w:val="24"/>
                <w:szCs w:val="24"/>
              </w:rPr>
              <w:t>-580479</w:t>
            </w:r>
          </w:p>
        </w:tc>
        <w:tc>
          <w:tcPr>
            <w:tcW w:w="949" w:type="dxa"/>
          </w:tcPr>
          <w:p w:rsidR="00EB5351" w:rsidRPr="00DF048C" w:rsidRDefault="00EB5351" w:rsidP="007B1987">
            <w:pPr>
              <w:suppressAutoHyphens/>
              <w:jc w:val="center"/>
              <w:rPr>
                <w:rFonts w:ascii="Times New Roman" w:hAnsi="Times New Roman" w:cs="Times New Roman"/>
                <w:color w:val="000000"/>
                <w:sz w:val="24"/>
                <w:szCs w:val="24"/>
                <w:lang w:val="uk-UA"/>
              </w:rPr>
            </w:pPr>
            <w:r w:rsidRPr="00710BC4">
              <w:rPr>
                <w:rFonts w:ascii="Times New Roman" w:hAnsi="Times New Roman" w:cs="Times New Roman"/>
                <w:color w:val="000000"/>
                <w:sz w:val="24"/>
                <w:szCs w:val="24"/>
              </w:rPr>
              <w:t>75,46</w:t>
            </w:r>
          </w:p>
        </w:tc>
      </w:tr>
      <w:tr w:rsidR="00EB5351" w:rsidRPr="00D950F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витрати</w:t>
            </w:r>
          </w:p>
        </w:tc>
        <w:tc>
          <w:tcPr>
            <w:tcW w:w="2013" w:type="dxa"/>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59171</w:t>
            </w:r>
          </w:p>
        </w:tc>
        <w:tc>
          <w:tcPr>
            <w:tcW w:w="1670" w:type="dxa"/>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19084</w:t>
            </w:r>
          </w:p>
        </w:tc>
        <w:tc>
          <w:tcPr>
            <w:tcW w:w="1467" w:type="dxa"/>
            <w:gridSpan w:val="3"/>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40087</w:t>
            </w:r>
          </w:p>
        </w:tc>
        <w:tc>
          <w:tcPr>
            <w:tcW w:w="949" w:type="dxa"/>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sidRPr="00DF048C">
              <w:rPr>
                <w:rFonts w:ascii="Times New Roman" w:hAnsi="Times New Roman" w:cs="Times New Roman"/>
                <w:color w:val="000000"/>
                <w:sz w:val="24"/>
                <w:szCs w:val="24"/>
              </w:rPr>
              <w:t>310,0</w:t>
            </w:r>
            <w:r w:rsidRPr="00DF048C">
              <w:rPr>
                <w:rFonts w:ascii="Times New Roman" w:hAnsi="Times New Roman" w:cs="Times New Roman"/>
                <w:color w:val="000000"/>
                <w:sz w:val="24"/>
                <w:szCs w:val="24"/>
                <w:lang w:val="uk-UA"/>
              </w:rPr>
              <w:t>6</w:t>
            </w:r>
          </w:p>
        </w:tc>
      </w:tr>
      <w:tr w:rsidR="00EB5351" w:rsidRPr="00D950FC" w:rsidTr="00EB5351">
        <w:tc>
          <w:tcPr>
            <w:tcW w:w="9854" w:type="dxa"/>
            <w:gridSpan w:val="7"/>
            <w:vAlign w:val="center"/>
          </w:tcPr>
          <w:p w:rsidR="00EB5351" w:rsidRPr="00DF048C" w:rsidRDefault="00EB5351" w:rsidP="007B1987">
            <w:pPr>
              <w:suppressAutoHyphens/>
              <w:rPr>
                <w:rFonts w:ascii="Times New Roman" w:hAnsi="Times New Roman" w:cs="Times New Roman"/>
                <w:color w:val="000000"/>
                <w:sz w:val="24"/>
                <w:szCs w:val="24"/>
                <w:lang w:val="uk-UA"/>
              </w:rPr>
            </w:pPr>
            <w:r w:rsidRPr="00DF048C">
              <w:rPr>
                <w:rFonts w:ascii="Times New Roman" w:eastAsiaTheme="minorEastAsia" w:hAnsi="Times New Roman" w:cs="Times New Roman"/>
                <w:b/>
                <w:sz w:val="24"/>
                <w:szCs w:val="24"/>
                <w:lang w:val="uk-UA"/>
              </w:rPr>
              <w:t>Фінансові результати від операційної діяльності:</w:t>
            </w:r>
          </w:p>
        </w:tc>
      </w:tr>
      <w:tr w:rsidR="00EB5351" w:rsidRPr="00D950F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013" w:type="dxa"/>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676626</w:t>
            </w:r>
          </w:p>
        </w:tc>
        <w:tc>
          <w:tcPr>
            <w:tcW w:w="1678" w:type="dxa"/>
            <w:gridSpan w:val="2"/>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1408772</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-732146</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sidRPr="00DF048C">
              <w:rPr>
                <w:rFonts w:ascii="Times New Roman" w:hAnsi="Times New Roman" w:cs="Times New Roman"/>
                <w:color w:val="000000"/>
                <w:sz w:val="24"/>
                <w:szCs w:val="24"/>
              </w:rPr>
              <w:t>48,0</w:t>
            </w:r>
            <w:r w:rsidRPr="00DF048C">
              <w:rPr>
                <w:rFonts w:ascii="Times New Roman" w:hAnsi="Times New Roman" w:cs="Times New Roman"/>
                <w:color w:val="000000"/>
                <w:sz w:val="24"/>
                <w:szCs w:val="24"/>
                <w:lang w:val="uk-UA"/>
              </w:rPr>
              <w:t>3</w:t>
            </w:r>
          </w:p>
        </w:tc>
      </w:tr>
      <w:tr w:rsidR="00EB5351" w:rsidRPr="00D950F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Дохід від участі в капіталі</w:t>
            </w:r>
          </w:p>
        </w:tc>
        <w:tc>
          <w:tcPr>
            <w:tcW w:w="2013" w:type="dxa"/>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3863</w:t>
            </w:r>
          </w:p>
        </w:tc>
        <w:tc>
          <w:tcPr>
            <w:tcW w:w="1678" w:type="dxa"/>
            <w:gridSpan w:val="2"/>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4820</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-957</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sidRPr="00DF048C">
              <w:rPr>
                <w:rFonts w:ascii="Times New Roman" w:hAnsi="Times New Roman" w:cs="Times New Roman"/>
                <w:color w:val="000000"/>
                <w:sz w:val="24"/>
                <w:szCs w:val="24"/>
              </w:rPr>
              <w:t>80,1</w:t>
            </w:r>
            <w:r w:rsidRPr="00DF048C">
              <w:rPr>
                <w:rFonts w:ascii="Times New Roman" w:hAnsi="Times New Roman" w:cs="Times New Roman"/>
                <w:color w:val="000000"/>
                <w:sz w:val="24"/>
                <w:szCs w:val="24"/>
                <w:lang w:val="uk-UA"/>
              </w:rPr>
              <w:t>5</w:t>
            </w:r>
          </w:p>
        </w:tc>
      </w:tr>
      <w:tr w:rsidR="00EB5351" w:rsidRPr="00D950FC" w:rsidTr="00EB5351">
        <w:tc>
          <w:tcPr>
            <w:tcW w:w="3755" w:type="dxa"/>
          </w:tcPr>
          <w:p w:rsidR="00EB5351" w:rsidRPr="002D53A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 xml:space="preserve">Інші доходи </w:t>
            </w:r>
          </w:p>
        </w:tc>
        <w:tc>
          <w:tcPr>
            <w:tcW w:w="2013" w:type="dxa"/>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w:t>
            </w:r>
          </w:p>
        </w:tc>
        <w:tc>
          <w:tcPr>
            <w:tcW w:w="1678" w:type="dxa"/>
            <w:gridSpan w:val="2"/>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8</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sidRPr="00DF048C">
              <w:rPr>
                <w:rFonts w:ascii="Times New Roman" w:hAnsi="Times New Roman" w:cs="Times New Roman"/>
                <w:color w:val="000000"/>
                <w:sz w:val="24"/>
                <w:szCs w:val="24"/>
                <w:lang w:val="uk-UA"/>
              </w:rPr>
              <w:t>-</w:t>
            </w:r>
          </w:p>
        </w:tc>
      </w:tr>
      <w:tr w:rsidR="00EB5351" w:rsidRPr="00D950F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Фінансові витрати</w:t>
            </w:r>
          </w:p>
        </w:tc>
        <w:tc>
          <w:tcPr>
            <w:tcW w:w="2013" w:type="dxa"/>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275344</w:t>
            </w:r>
          </w:p>
        </w:tc>
        <w:tc>
          <w:tcPr>
            <w:tcW w:w="1678" w:type="dxa"/>
            <w:gridSpan w:val="2"/>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212314</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63030</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sidRPr="00DF048C">
              <w:rPr>
                <w:rFonts w:ascii="Times New Roman" w:hAnsi="Times New Roman" w:cs="Times New Roman"/>
                <w:color w:val="000000"/>
                <w:sz w:val="24"/>
                <w:szCs w:val="24"/>
              </w:rPr>
              <w:t>129,68</w:t>
            </w:r>
          </w:p>
        </w:tc>
      </w:tr>
      <w:tr w:rsidR="00EB5351" w:rsidRPr="00D950F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витрати</w:t>
            </w:r>
          </w:p>
        </w:tc>
        <w:tc>
          <w:tcPr>
            <w:tcW w:w="2013" w:type="dxa"/>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2871</w:t>
            </w:r>
          </w:p>
        </w:tc>
        <w:tc>
          <w:tcPr>
            <w:tcW w:w="1678" w:type="dxa"/>
            <w:gridSpan w:val="2"/>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1222</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1649</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sidRPr="00DF048C">
              <w:rPr>
                <w:rFonts w:ascii="Times New Roman" w:hAnsi="Times New Roman" w:cs="Times New Roman"/>
                <w:color w:val="000000"/>
                <w:sz w:val="24"/>
                <w:szCs w:val="24"/>
              </w:rPr>
              <w:t>234,9</w:t>
            </w:r>
            <w:r w:rsidRPr="00DF048C">
              <w:rPr>
                <w:rFonts w:ascii="Times New Roman" w:hAnsi="Times New Roman" w:cs="Times New Roman"/>
                <w:color w:val="000000"/>
                <w:sz w:val="24"/>
                <w:szCs w:val="24"/>
                <w:lang w:val="uk-UA"/>
              </w:rPr>
              <w:t>4</w:t>
            </w:r>
          </w:p>
        </w:tc>
      </w:tr>
      <w:tr w:rsidR="00EB5351" w:rsidRPr="00D950FC" w:rsidTr="00EB5351">
        <w:tc>
          <w:tcPr>
            <w:tcW w:w="9854" w:type="dxa"/>
            <w:gridSpan w:val="7"/>
            <w:vAlign w:val="center"/>
          </w:tcPr>
          <w:p w:rsidR="00EB5351" w:rsidRPr="00D950FC" w:rsidRDefault="00EB5351" w:rsidP="007B1987">
            <w:pPr>
              <w:suppressAutoHyphens/>
              <w:rPr>
                <w:rFonts w:ascii="Times New Roman" w:eastAsiaTheme="minorEastAsia" w:hAnsi="Times New Roman" w:cs="Times New Roman"/>
                <w:b/>
                <w:sz w:val="24"/>
                <w:szCs w:val="24"/>
                <w:lang w:val="uk-UA"/>
              </w:rPr>
            </w:pPr>
            <w:r w:rsidRPr="00D950FC">
              <w:rPr>
                <w:rFonts w:ascii="Times New Roman" w:eastAsiaTheme="minorEastAsia" w:hAnsi="Times New Roman" w:cs="Times New Roman"/>
                <w:b/>
                <w:sz w:val="24"/>
                <w:szCs w:val="24"/>
                <w:lang w:val="uk-UA"/>
              </w:rPr>
              <w:t>Фінансові результати від звичайної діяльності до оподаткування:</w:t>
            </w:r>
          </w:p>
        </w:tc>
      </w:tr>
      <w:tr w:rsidR="00EB5351" w:rsidRPr="00D950FC" w:rsidTr="00EB5351">
        <w:tc>
          <w:tcPr>
            <w:tcW w:w="3755" w:type="dxa"/>
          </w:tcPr>
          <w:p w:rsidR="00EB5351" w:rsidRPr="000F56A4"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013" w:type="dxa"/>
            <w:tcBorders>
              <w:right w:val="single" w:sz="4" w:space="0" w:color="auto"/>
            </w:tcBorders>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402282</w:t>
            </w:r>
          </w:p>
        </w:tc>
        <w:tc>
          <w:tcPr>
            <w:tcW w:w="1678" w:type="dxa"/>
            <w:gridSpan w:val="2"/>
            <w:tcBorders>
              <w:left w:val="single" w:sz="4" w:space="0" w:color="auto"/>
            </w:tcBorders>
            <w:vAlign w:val="center"/>
          </w:tcPr>
          <w:p w:rsidR="00EB5351" w:rsidRPr="000F56A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1200056</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-797774</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sidRPr="00DF048C">
              <w:rPr>
                <w:rFonts w:ascii="Times New Roman" w:hAnsi="Times New Roman" w:cs="Times New Roman"/>
                <w:color w:val="000000"/>
                <w:sz w:val="24"/>
                <w:szCs w:val="24"/>
              </w:rPr>
              <w:t>33,52</w:t>
            </w:r>
          </w:p>
        </w:tc>
      </w:tr>
      <w:tr w:rsidR="00EB5351" w:rsidRPr="00D950FC" w:rsidTr="00EB5351">
        <w:tc>
          <w:tcPr>
            <w:tcW w:w="3755" w:type="dxa"/>
          </w:tcPr>
          <w:p w:rsidR="00EB5351" w:rsidRPr="00D6114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Витрати(дохід) з податку на прибуток</w:t>
            </w:r>
          </w:p>
        </w:tc>
        <w:tc>
          <w:tcPr>
            <w:tcW w:w="2013" w:type="dxa"/>
            <w:tcBorders>
              <w:righ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-73102</w:t>
            </w:r>
          </w:p>
        </w:tc>
        <w:tc>
          <w:tcPr>
            <w:tcW w:w="1678" w:type="dxa"/>
            <w:gridSpan w:val="2"/>
            <w:tcBorders>
              <w:lef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-252988</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179886</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28,89</w:t>
            </w:r>
          </w:p>
        </w:tc>
      </w:tr>
      <w:tr w:rsidR="00EB5351" w:rsidRPr="00D950FC" w:rsidTr="00EB5351">
        <w:tc>
          <w:tcPr>
            <w:tcW w:w="3755" w:type="dxa"/>
          </w:tcPr>
          <w:p w:rsidR="00EB5351" w:rsidRPr="00D6114D" w:rsidRDefault="00EB5351" w:rsidP="007B1987">
            <w:pPr>
              <w:suppressAutoHyphens/>
              <w:jc w:val="both"/>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Прибуток(збиток) від припиненої діяльності після оподаткування</w:t>
            </w:r>
          </w:p>
        </w:tc>
        <w:tc>
          <w:tcPr>
            <w:tcW w:w="2013" w:type="dxa"/>
            <w:tcBorders>
              <w:righ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678" w:type="dxa"/>
            <w:gridSpan w:val="2"/>
            <w:tcBorders>
              <w:lef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0</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w:t>
            </w:r>
          </w:p>
        </w:tc>
      </w:tr>
      <w:tr w:rsidR="00EB5351" w:rsidRPr="00D950FC" w:rsidTr="00EB5351">
        <w:tc>
          <w:tcPr>
            <w:tcW w:w="3755" w:type="dxa"/>
          </w:tcPr>
          <w:p w:rsidR="00EB5351" w:rsidRPr="002D53AD" w:rsidRDefault="00EB5351" w:rsidP="007B1987">
            <w:pPr>
              <w:suppressAutoHyphens/>
              <w:jc w:val="both"/>
              <w:rPr>
                <w:rFonts w:ascii="Times New Roman" w:eastAsiaTheme="minorEastAsia" w:hAnsi="Times New Roman" w:cs="Times New Roman"/>
                <w:b/>
                <w:sz w:val="24"/>
                <w:szCs w:val="24"/>
                <w:lang w:val="uk-UA"/>
              </w:rPr>
            </w:pPr>
            <w:r w:rsidRPr="002D53AD">
              <w:rPr>
                <w:rFonts w:ascii="Times New Roman" w:eastAsiaTheme="minorEastAsia" w:hAnsi="Times New Roman" w:cs="Times New Roman"/>
                <w:b/>
                <w:sz w:val="24"/>
                <w:szCs w:val="24"/>
                <w:lang w:val="uk-UA"/>
              </w:rPr>
              <w:t>Чистий:</w:t>
            </w:r>
          </w:p>
        </w:tc>
        <w:tc>
          <w:tcPr>
            <w:tcW w:w="2013" w:type="dxa"/>
            <w:tcBorders>
              <w:righ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p>
        </w:tc>
        <w:tc>
          <w:tcPr>
            <w:tcW w:w="1678" w:type="dxa"/>
            <w:gridSpan w:val="2"/>
            <w:tcBorders>
              <w:lef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rPr>
            </w:pPr>
          </w:p>
        </w:tc>
      </w:tr>
      <w:tr w:rsidR="00EB5351" w:rsidRPr="00D950FC" w:rsidTr="00EB5351">
        <w:tc>
          <w:tcPr>
            <w:tcW w:w="3755" w:type="dxa"/>
          </w:tcPr>
          <w:p w:rsidR="00EB5351" w:rsidRPr="00D6114D" w:rsidRDefault="00EB5351" w:rsidP="007B1987">
            <w:pPr>
              <w:suppressAutoHyphens/>
              <w:jc w:val="both"/>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013" w:type="dxa"/>
            <w:tcBorders>
              <w:righ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329180</w:t>
            </w:r>
          </w:p>
        </w:tc>
        <w:tc>
          <w:tcPr>
            <w:tcW w:w="1678" w:type="dxa"/>
            <w:gridSpan w:val="2"/>
            <w:tcBorders>
              <w:lef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947068</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-617888</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sidRPr="00DF048C">
              <w:rPr>
                <w:rFonts w:ascii="Times New Roman" w:hAnsi="Times New Roman" w:cs="Times New Roman"/>
                <w:color w:val="000000"/>
                <w:sz w:val="24"/>
                <w:szCs w:val="24"/>
              </w:rPr>
              <w:t>34,7</w:t>
            </w:r>
            <w:r>
              <w:rPr>
                <w:rFonts w:ascii="Times New Roman" w:hAnsi="Times New Roman" w:cs="Times New Roman"/>
                <w:color w:val="000000"/>
                <w:sz w:val="24"/>
                <w:szCs w:val="24"/>
                <w:lang w:val="uk-UA"/>
              </w:rPr>
              <w:t>6</w:t>
            </w:r>
          </w:p>
        </w:tc>
      </w:tr>
      <w:tr w:rsidR="00EB5351" w:rsidRPr="00D6114D" w:rsidTr="00EB5351">
        <w:tc>
          <w:tcPr>
            <w:tcW w:w="3755" w:type="dxa"/>
          </w:tcPr>
          <w:p w:rsidR="00EB5351" w:rsidRPr="00D6114D" w:rsidRDefault="00EB5351" w:rsidP="007B1987">
            <w:pPr>
              <w:suppressAutoHyphens/>
              <w:jc w:val="both"/>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2013" w:type="dxa"/>
            <w:tcBorders>
              <w:righ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678" w:type="dxa"/>
            <w:gridSpan w:val="2"/>
            <w:tcBorders>
              <w:left w:val="single" w:sz="4" w:space="0" w:color="auto"/>
            </w:tcBorders>
            <w:vAlign w:val="center"/>
          </w:tcPr>
          <w:p w:rsidR="00EB5351" w:rsidRPr="00D6114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393" w:type="dxa"/>
            <w:vAlign w:val="center"/>
          </w:tcPr>
          <w:p w:rsidR="00EB5351" w:rsidRPr="00DF048C" w:rsidRDefault="00EB5351" w:rsidP="007B1987">
            <w:pPr>
              <w:suppressAutoHyphens/>
              <w:jc w:val="center"/>
              <w:rPr>
                <w:rFonts w:ascii="Times New Roman" w:hAnsi="Times New Roman" w:cs="Times New Roman"/>
                <w:color w:val="000000"/>
                <w:sz w:val="24"/>
                <w:szCs w:val="24"/>
              </w:rPr>
            </w:pPr>
            <w:r w:rsidRPr="00DF048C">
              <w:rPr>
                <w:rFonts w:ascii="Times New Roman" w:hAnsi="Times New Roman" w:cs="Times New Roman"/>
                <w:color w:val="000000"/>
                <w:sz w:val="24"/>
                <w:szCs w:val="24"/>
              </w:rPr>
              <w:t>0</w:t>
            </w:r>
          </w:p>
        </w:tc>
        <w:tc>
          <w:tcPr>
            <w:tcW w:w="1015" w:type="dxa"/>
            <w:gridSpan w:val="2"/>
            <w:vAlign w:val="center"/>
          </w:tcPr>
          <w:p w:rsidR="00EB5351" w:rsidRPr="00DF048C"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w:t>
            </w:r>
          </w:p>
        </w:tc>
      </w:tr>
    </w:tbl>
    <w:p w:rsidR="00EB5351" w:rsidRDefault="00EB5351" w:rsidP="007B1987">
      <w:pPr>
        <w:suppressAutoHyphens/>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w:t>
      </w:r>
      <w:r w:rsidRPr="00DF048C">
        <w:rPr>
          <w:rFonts w:ascii="Times New Roman" w:eastAsiaTheme="minorEastAsia" w:hAnsi="Times New Roman" w:cs="Times New Roman"/>
          <w:sz w:val="28"/>
          <w:szCs w:val="28"/>
          <w:lang w:val="uk-UA"/>
        </w:rPr>
        <w:t>Чистий доход (виручка) від реалізованої продукції (товарів,робіт, послуг)</w:t>
      </w:r>
      <w:r>
        <w:rPr>
          <w:rFonts w:ascii="Times New Roman" w:eastAsiaTheme="minorEastAsia" w:hAnsi="Times New Roman" w:cs="Times New Roman"/>
          <w:sz w:val="28"/>
          <w:szCs w:val="28"/>
          <w:lang w:val="uk-UA"/>
        </w:rPr>
        <w:t xml:space="preserve">» зменшилась на 6,9%, а сума зменшилась на </w:t>
      </w:r>
      <w:r w:rsidRPr="00DF048C">
        <w:rPr>
          <w:rFonts w:ascii="Times New Roman" w:hAnsi="Times New Roman" w:cs="Times New Roman"/>
          <w:color w:val="000000"/>
          <w:sz w:val="28"/>
          <w:szCs w:val="28"/>
          <w:lang w:val="uk-UA"/>
        </w:rPr>
        <w:t>1230318</w:t>
      </w:r>
      <w:r>
        <w:rPr>
          <w:rFonts w:ascii="Times New Roman" w:hAnsi="Times New Roman" w:cs="Times New Roman"/>
          <w:color w:val="000000"/>
          <w:sz w:val="28"/>
          <w:szCs w:val="28"/>
          <w:lang w:val="uk-UA"/>
        </w:rPr>
        <w:t xml:space="preserve"> тис.грн.</w:t>
      </w:r>
      <w:r w:rsidRPr="00DF048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w:t>
      </w:r>
      <w:r w:rsidRPr="00C65A0D">
        <w:rPr>
          <w:rFonts w:ascii="Times New Roman" w:eastAsiaTheme="minorEastAsia" w:hAnsi="Times New Roman" w:cs="Times New Roman"/>
          <w:sz w:val="28"/>
          <w:szCs w:val="28"/>
          <w:lang w:val="uk-UA"/>
        </w:rPr>
        <w:t>Собівартість реалізованої продукції (товарів,робіт, послуг)</w:t>
      </w:r>
      <w:r>
        <w:rPr>
          <w:rFonts w:ascii="Times New Roman" w:eastAsiaTheme="minorEastAsia" w:hAnsi="Times New Roman" w:cs="Times New Roman"/>
          <w:sz w:val="28"/>
          <w:szCs w:val="28"/>
          <w:lang w:val="uk-UA"/>
        </w:rPr>
        <w:t xml:space="preserve">» зменшилась на 7,5%, або на </w:t>
      </w:r>
      <w:r w:rsidRPr="00DF048C">
        <w:rPr>
          <w:rFonts w:ascii="Times New Roman" w:hAnsi="Times New Roman" w:cs="Times New Roman"/>
          <w:color w:val="000000"/>
          <w:sz w:val="28"/>
          <w:szCs w:val="28"/>
          <w:lang w:val="uk-UA"/>
        </w:rPr>
        <w:t>580479</w:t>
      </w:r>
      <w:r>
        <w:rPr>
          <w:rFonts w:ascii="Times New Roman" w:hAnsi="Times New Roman" w:cs="Times New Roman"/>
          <w:color w:val="000000"/>
          <w:sz w:val="28"/>
          <w:szCs w:val="28"/>
          <w:lang w:val="uk-UA"/>
        </w:rPr>
        <w:t xml:space="preserve"> тис.грн. Відбулося зменшення  й інших статей витрат.</w:t>
      </w:r>
    </w:p>
    <w:p w:rsidR="00EB5351" w:rsidRDefault="00EB5351" w:rsidP="007B1987">
      <w:pPr>
        <w:suppressAutoHyphen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Чистий прибуток дорівнює 329180 тис.грн., й зменшився на 617888 тис. грн.. (3,5%), це є негативно.</w:t>
      </w:r>
    </w:p>
    <w:p w:rsidR="00EB5351" w:rsidRDefault="00EB5351" w:rsidP="007B1987">
      <w:pPr>
        <w:suppressAutoHyphens/>
        <w:spacing w:after="0" w:line="360" w:lineRule="auto"/>
        <w:jc w:val="both"/>
        <w:rPr>
          <w:rFonts w:ascii="Times New Roman" w:hAnsi="Times New Roman" w:cs="Times New Roman"/>
          <w:color w:val="000000"/>
          <w:sz w:val="28"/>
          <w:szCs w:val="28"/>
          <w:lang w:val="uk-UA"/>
        </w:rPr>
      </w:pPr>
    </w:p>
    <w:p w:rsidR="00EB5351" w:rsidRDefault="00EB5351" w:rsidP="007B1987">
      <w:pPr>
        <w:suppressAutoHyphens/>
        <w:spacing w:after="0" w:line="360" w:lineRule="auto"/>
        <w:jc w:val="both"/>
        <w:rPr>
          <w:rFonts w:ascii="Times New Roman" w:hAnsi="Times New Roman" w:cs="Times New Roman"/>
          <w:color w:val="000000"/>
          <w:sz w:val="28"/>
          <w:szCs w:val="28"/>
          <w:lang w:val="uk-UA"/>
        </w:rPr>
      </w:pPr>
    </w:p>
    <w:p w:rsidR="00EB5351" w:rsidRDefault="00EB5351" w:rsidP="007B1987">
      <w:pPr>
        <w:suppressAutoHyphens/>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Розглянемо динаміку фінансових результатів на рис.2.8</w:t>
      </w:r>
    </w:p>
    <w:p w:rsidR="00EB5351" w:rsidRDefault="00EB5351" w:rsidP="007B1987">
      <w:pPr>
        <w:suppressAutoHyphens/>
        <w:spacing w:after="0" w:line="360" w:lineRule="auto"/>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drawing>
          <wp:inline distT="0" distB="0" distL="0" distR="0">
            <wp:extent cx="5905500" cy="3200400"/>
            <wp:effectExtent l="19050" t="0" r="1905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B5351" w:rsidRDefault="00EB5351" w:rsidP="001B0624">
      <w:pPr>
        <w:suppressAutoHyphens/>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2.8 Динаміка фінансових результатів ПАТ «ЗТР» за 2012 – </w:t>
      </w:r>
      <w:r w:rsidR="001B0624">
        <w:rPr>
          <w:rFonts w:ascii="Times New Roman" w:hAnsi="Times New Roman" w:cs="Times New Roman"/>
          <w:color w:val="000000"/>
          <w:sz w:val="28"/>
          <w:szCs w:val="28"/>
          <w:lang w:val="uk-UA"/>
        </w:rPr>
        <w:t>2013 рр.</w:t>
      </w:r>
    </w:p>
    <w:p w:rsidR="00EB5351" w:rsidRPr="00E0601D" w:rsidRDefault="00EB5351" w:rsidP="007B1987">
      <w:pPr>
        <w:tabs>
          <w:tab w:val="left" w:pos="1155"/>
        </w:tabs>
        <w:suppressAutoHyphens/>
        <w:spacing w:after="0" w:line="360" w:lineRule="auto"/>
        <w:jc w:val="both"/>
        <w:rPr>
          <w:rFonts w:ascii="Times New Roman" w:hAnsi="Times New Roman" w:cs="Times New Roman"/>
          <w:color w:val="000000"/>
          <w:sz w:val="20"/>
          <w:szCs w:val="20"/>
          <w:lang w:val="uk-UA"/>
        </w:rPr>
      </w:pPr>
      <w:r>
        <w:rPr>
          <w:rFonts w:ascii="Times New Roman" w:hAnsi="Times New Roman" w:cs="Times New Roman"/>
          <w:color w:val="000000"/>
          <w:sz w:val="28"/>
          <w:szCs w:val="28"/>
          <w:lang w:val="uk-UA"/>
        </w:rPr>
        <w:tab/>
      </w:r>
    </w:p>
    <w:p w:rsidR="00EB5351" w:rsidRPr="00E0601D" w:rsidRDefault="00EB5351" w:rsidP="007B1987">
      <w:pPr>
        <w:suppressAutoHyphen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Якщо порівнювати 2012 рік з 2013роком, то можна сказати, що ситуація  дуже погіршилась в 2013 році. Якщо в 2012 році витрати та прибутки були позитивними, то в 2013 році вони негативні.</w:t>
      </w:r>
    </w:p>
    <w:p w:rsidR="00EB5351" w:rsidRDefault="00EB5351" w:rsidP="007B1987">
      <w:pPr>
        <w:suppressAutoHyphens/>
        <w:spacing w:after="0" w:line="360" w:lineRule="auto"/>
        <w:ind w:firstLine="708"/>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Проаналізуємо  структуру  й динаміку  операційних витрат  ПАТ «ЗТР» за  2013 рік в таблиці  2.13</w:t>
      </w:r>
    </w:p>
    <w:p w:rsidR="00EB5351" w:rsidRDefault="00EB5351" w:rsidP="007B1987">
      <w:pPr>
        <w:suppressAutoHyphens/>
        <w:spacing w:after="0" w:line="360" w:lineRule="auto"/>
        <w:ind w:firstLine="708"/>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Таблиця 2.13</w:t>
      </w:r>
    </w:p>
    <w:p w:rsidR="00EB5351" w:rsidRDefault="00EB5351" w:rsidP="007B1987">
      <w:pPr>
        <w:suppressAutoHyphens/>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Аналіз структури й динаміки операційних витрат ПАТ «ЗТР» за 2013 рік</w:t>
      </w:r>
    </w:p>
    <w:tbl>
      <w:tblPr>
        <w:tblStyle w:val="a4"/>
        <w:tblW w:w="0" w:type="auto"/>
        <w:tblLook w:val="04A0"/>
      </w:tblPr>
      <w:tblGrid>
        <w:gridCol w:w="3959"/>
        <w:gridCol w:w="1535"/>
        <w:gridCol w:w="1685"/>
        <w:gridCol w:w="1452"/>
        <w:gridCol w:w="1223"/>
      </w:tblGrid>
      <w:tr w:rsidR="00EB5351" w:rsidTr="00EB5351">
        <w:tc>
          <w:tcPr>
            <w:tcW w:w="3959" w:type="dxa"/>
            <w:vMerge w:val="restart"/>
            <w:vAlign w:val="center"/>
          </w:tcPr>
          <w:p w:rsidR="00EB5351" w:rsidRPr="00D765C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Найменування показника</w:t>
            </w:r>
          </w:p>
        </w:tc>
        <w:tc>
          <w:tcPr>
            <w:tcW w:w="3220" w:type="dxa"/>
            <w:gridSpan w:val="2"/>
          </w:tcPr>
          <w:p w:rsidR="00EB5351" w:rsidRPr="00D765C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Абсолютні величини</w:t>
            </w:r>
          </w:p>
        </w:tc>
        <w:tc>
          <w:tcPr>
            <w:tcW w:w="2675" w:type="dxa"/>
            <w:gridSpan w:val="2"/>
          </w:tcPr>
          <w:p w:rsidR="00EB5351" w:rsidRPr="00D765C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Зміни</w:t>
            </w:r>
          </w:p>
        </w:tc>
      </w:tr>
      <w:tr w:rsidR="00EB5351" w:rsidTr="00EB5351">
        <w:tc>
          <w:tcPr>
            <w:tcW w:w="3959" w:type="dxa"/>
            <w:vMerge/>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p>
        </w:tc>
        <w:tc>
          <w:tcPr>
            <w:tcW w:w="153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звітний період</w:t>
            </w:r>
          </w:p>
        </w:tc>
        <w:tc>
          <w:tcPr>
            <w:tcW w:w="168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попередній період</w:t>
            </w:r>
          </w:p>
        </w:tc>
        <w:tc>
          <w:tcPr>
            <w:tcW w:w="1452"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абсолютних величинах</w:t>
            </w:r>
          </w:p>
        </w:tc>
        <w:tc>
          <w:tcPr>
            <w:tcW w:w="1223"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Темп росту</w:t>
            </w:r>
          </w:p>
        </w:tc>
      </w:tr>
      <w:tr w:rsidR="00EB5351" w:rsidTr="00EB5351">
        <w:tc>
          <w:tcPr>
            <w:tcW w:w="3959" w:type="dxa"/>
            <w:vMerge/>
          </w:tcPr>
          <w:p w:rsidR="00EB5351" w:rsidRPr="00C65A0D" w:rsidRDefault="00EB5351" w:rsidP="007B1987">
            <w:pPr>
              <w:suppressAutoHyphens/>
              <w:rPr>
                <w:rFonts w:ascii="Times New Roman" w:eastAsiaTheme="minorEastAsia" w:hAnsi="Times New Roman" w:cs="Times New Roman"/>
                <w:sz w:val="24"/>
                <w:szCs w:val="24"/>
                <w:lang w:val="uk-UA"/>
              </w:rPr>
            </w:pPr>
          </w:p>
        </w:tc>
        <w:tc>
          <w:tcPr>
            <w:tcW w:w="153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Тис.грн</w:t>
            </w:r>
          </w:p>
        </w:tc>
        <w:tc>
          <w:tcPr>
            <w:tcW w:w="168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Тис.грн</w:t>
            </w:r>
          </w:p>
        </w:tc>
        <w:tc>
          <w:tcPr>
            <w:tcW w:w="1452"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Тис.грн</w:t>
            </w:r>
          </w:p>
        </w:tc>
        <w:tc>
          <w:tcPr>
            <w:tcW w:w="1223"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sym w:font="Symbol" w:char="F044"/>
            </w:r>
            <w:r>
              <w:rPr>
                <w:rFonts w:ascii="Times New Roman" w:eastAsiaTheme="minorEastAsia" w:hAnsi="Times New Roman" w:cs="Times New Roman"/>
                <w:sz w:val="24"/>
                <w:szCs w:val="24"/>
                <w:lang w:val="uk-UA"/>
              </w:rPr>
              <w:t>Т,%</w:t>
            </w:r>
          </w:p>
        </w:tc>
      </w:tr>
      <w:tr w:rsidR="00EB5351" w:rsidTr="00EB5351">
        <w:tc>
          <w:tcPr>
            <w:tcW w:w="3959"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Матеріальні затрати</w:t>
            </w:r>
          </w:p>
        </w:tc>
        <w:tc>
          <w:tcPr>
            <w:tcW w:w="153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1315217</w:t>
            </w:r>
          </w:p>
        </w:tc>
        <w:tc>
          <w:tcPr>
            <w:tcW w:w="168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1957710</w:t>
            </w:r>
          </w:p>
        </w:tc>
        <w:tc>
          <w:tcPr>
            <w:tcW w:w="1452" w:type="dxa"/>
            <w:vAlign w:val="center"/>
          </w:tcPr>
          <w:p w:rsidR="00EB5351" w:rsidRPr="00BE5704" w:rsidRDefault="00EB5351" w:rsidP="007B1987">
            <w:pPr>
              <w:suppressAutoHyphens/>
              <w:jc w:val="center"/>
              <w:rPr>
                <w:rFonts w:ascii="Times New Roman" w:hAnsi="Times New Roman" w:cs="Times New Roman"/>
                <w:color w:val="000000"/>
                <w:sz w:val="24"/>
                <w:szCs w:val="24"/>
              </w:rPr>
            </w:pPr>
            <w:r w:rsidRPr="00BE5704">
              <w:rPr>
                <w:rFonts w:ascii="Times New Roman" w:hAnsi="Times New Roman" w:cs="Times New Roman"/>
                <w:color w:val="000000"/>
                <w:sz w:val="24"/>
                <w:szCs w:val="24"/>
              </w:rPr>
              <w:t>-642493</w:t>
            </w:r>
          </w:p>
        </w:tc>
        <w:tc>
          <w:tcPr>
            <w:tcW w:w="1223" w:type="dxa"/>
            <w:vAlign w:val="center"/>
          </w:tcPr>
          <w:p w:rsidR="00EB5351" w:rsidRPr="00BE5704" w:rsidRDefault="00EB5351" w:rsidP="007B1987">
            <w:pPr>
              <w:suppressAutoHyphens/>
              <w:jc w:val="center"/>
              <w:rPr>
                <w:rFonts w:ascii="Times New Roman" w:hAnsi="Times New Roman" w:cs="Times New Roman"/>
                <w:color w:val="000000"/>
                <w:sz w:val="24"/>
                <w:szCs w:val="24"/>
                <w:lang w:val="uk-UA"/>
              </w:rPr>
            </w:pPr>
            <w:r w:rsidRPr="00BE5704">
              <w:rPr>
                <w:rFonts w:ascii="Times New Roman" w:hAnsi="Times New Roman" w:cs="Times New Roman"/>
                <w:color w:val="000000"/>
                <w:sz w:val="24"/>
                <w:szCs w:val="24"/>
              </w:rPr>
              <w:t>67,18</w:t>
            </w:r>
          </w:p>
        </w:tc>
      </w:tr>
      <w:tr w:rsidR="00EB5351" w:rsidTr="00EB5351">
        <w:tc>
          <w:tcPr>
            <w:tcW w:w="3959"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Витрати на оплату праці</w:t>
            </w:r>
          </w:p>
        </w:tc>
        <w:tc>
          <w:tcPr>
            <w:tcW w:w="153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229337</w:t>
            </w:r>
          </w:p>
        </w:tc>
        <w:tc>
          <w:tcPr>
            <w:tcW w:w="168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227479</w:t>
            </w:r>
          </w:p>
        </w:tc>
        <w:tc>
          <w:tcPr>
            <w:tcW w:w="1452" w:type="dxa"/>
            <w:vAlign w:val="center"/>
          </w:tcPr>
          <w:p w:rsidR="00EB5351" w:rsidRPr="00BE5704" w:rsidRDefault="00EB5351" w:rsidP="007B1987">
            <w:pPr>
              <w:suppressAutoHyphens/>
              <w:jc w:val="center"/>
              <w:rPr>
                <w:rFonts w:ascii="Times New Roman" w:hAnsi="Times New Roman" w:cs="Times New Roman"/>
                <w:color w:val="000000"/>
                <w:sz w:val="24"/>
                <w:szCs w:val="24"/>
              </w:rPr>
            </w:pPr>
            <w:r w:rsidRPr="00BE5704">
              <w:rPr>
                <w:rFonts w:ascii="Times New Roman" w:hAnsi="Times New Roman" w:cs="Times New Roman"/>
                <w:color w:val="000000"/>
                <w:sz w:val="24"/>
                <w:szCs w:val="24"/>
              </w:rPr>
              <w:t>1858</w:t>
            </w:r>
          </w:p>
        </w:tc>
        <w:tc>
          <w:tcPr>
            <w:tcW w:w="1223" w:type="dxa"/>
            <w:vAlign w:val="center"/>
          </w:tcPr>
          <w:p w:rsidR="00EB5351" w:rsidRPr="00BE5704" w:rsidRDefault="00EB5351" w:rsidP="007B1987">
            <w:pPr>
              <w:suppressAutoHyphens/>
              <w:jc w:val="center"/>
              <w:rPr>
                <w:rFonts w:ascii="Times New Roman" w:hAnsi="Times New Roman" w:cs="Times New Roman"/>
                <w:color w:val="000000"/>
                <w:sz w:val="24"/>
                <w:szCs w:val="24"/>
                <w:lang w:val="uk-UA"/>
              </w:rPr>
            </w:pPr>
            <w:r w:rsidRPr="00BE5704">
              <w:rPr>
                <w:rFonts w:ascii="Times New Roman" w:hAnsi="Times New Roman" w:cs="Times New Roman"/>
                <w:color w:val="000000"/>
                <w:sz w:val="24"/>
                <w:szCs w:val="24"/>
              </w:rPr>
              <w:t>100,8</w:t>
            </w:r>
            <w:r>
              <w:rPr>
                <w:rFonts w:ascii="Times New Roman" w:hAnsi="Times New Roman" w:cs="Times New Roman"/>
                <w:color w:val="000000"/>
                <w:sz w:val="24"/>
                <w:szCs w:val="24"/>
                <w:lang w:val="uk-UA"/>
              </w:rPr>
              <w:t>2</w:t>
            </w:r>
          </w:p>
        </w:tc>
      </w:tr>
      <w:tr w:rsidR="00EB5351" w:rsidTr="00EB5351">
        <w:tc>
          <w:tcPr>
            <w:tcW w:w="3959"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Відрахування на соціальні заходи</w:t>
            </w:r>
          </w:p>
        </w:tc>
        <w:tc>
          <w:tcPr>
            <w:tcW w:w="153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85018</w:t>
            </w:r>
          </w:p>
        </w:tc>
        <w:tc>
          <w:tcPr>
            <w:tcW w:w="168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84397</w:t>
            </w:r>
          </w:p>
        </w:tc>
        <w:tc>
          <w:tcPr>
            <w:tcW w:w="1452" w:type="dxa"/>
            <w:vAlign w:val="center"/>
          </w:tcPr>
          <w:p w:rsidR="00EB5351" w:rsidRPr="00BE5704" w:rsidRDefault="00EB5351" w:rsidP="007B1987">
            <w:pPr>
              <w:suppressAutoHyphens/>
              <w:jc w:val="center"/>
              <w:rPr>
                <w:rFonts w:ascii="Times New Roman" w:hAnsi="Times New Roman" w:cs="Times New Roman"/>
                <w:color w:val="000000"/>
                <w:sz w:val="24"/>
                <w:szCs w:val="24"/>
              </w:rPr>
            </w:pPr>
            <w:r w:rsidRPr="00BE5704">
              <w:rPr>
                <w:rFonts w:ascii="Times New Roman" w:hAnsi="Times New Roman" w:cs="Times New Roman"/>
                <w:color w:val="000000"/>
                <w:sz w:val="24"/>
                <w:szCs w:val="24"/>
              </w:rPr>
              <w:t>621</w:t>
            </w:r>
          </w:p>
        </w:tc>
        <w:tc>
          <w:tcPr>
            <w:tcW w:w="1223" w:type="dxa"/>
            <w:vAlign w:val="center"/>
          </w:tcPr>
          <w:p w:rsidR="00EB5351" w:rsidRPr="00BE5704" w:rsidRDefault="00EB5351" w:rsidP="007B1987">
            <w:pPr>
              <w:suppressAutoHyphens/>
              <w:jc w:val="center"/>
              <w:rPr>
                <w:rFonts w:ascii="Times New Roman" w:hAnsi="Times New Roman" w:cs="Times New Roman"/>
                <w:color w:val="000000"/>
                <w:sz w:val="24"/>
                <w:szCs w:val="24"/>
                <w:lang w:val="uk-UA"/>
              </w:rPr>
            </w:pPr>
            <w:r w:rsidRPr="00BE5704">
              <w:rPr>
                <w:rFonts w:ascii="Times New Roman" w:hAnsi="Times New Roman" w:cs="Times New Roman"/>
                <w:color w:val="000000"/>
                <w:sz w:val="24"/>
                <w:szCs w:val="24"/>
              </w:rPr>
              <w:t>100,7</w:t>
            </w:r>
            <w:r>
              <w:rPr>
                <w:rFonts w:ascii="Times New Roman" w:hAnsi="Times New Roman" w:cs="Times New Roman"/>
                <w:color w:val="000000"/>
                <w:sz w:val="24"/>
                <w:szCs w:val="24"/>
                <w:lang w:val="uk-UA"/>
              </w:rPr>
              <w:t>4</w:t>
            </w:r>
          </w:p>
        </w:tc>
      </w:tr>
      <w:tr w:rsidR="00EB5351" w:rsidTr="00EB5351">
        <w:tc>
          <w:tcPr>
            <w:tcW w:w="3959"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Амортизація</w:t>
            </w:r>
          </w:p>
        </w:tc>
        <w:tc>
          <w:tcPr>
            <w:tcW w:w="153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59669</w:t>
            </w:r>
          </w:p>
        </w:tc>
        <w:tc>
          <w:tcPr>
            <w:tcW w:w="1685"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55092</w:t>
            </w:r>
          </w:p>
        </w:tc>
        <w:tc>
          <w:tcPr>
            <w:tcW w:w="1452" w:type="dxa"/>
            <w:vAlign w:val="center"/>
          </w:tcPr>
          <w:p w:rsidR="00EB5351" w:rsidRPr="00BE5704" w:rsidRDefault="00EB5351" w:rsidP="007B1987">
            <w:pPr>
              <w:suppressAutoHyphens/>
              <w:jc w:val="center"/>
              <w:rPr>
                <w:rFonts w:ascii="Times New Roman" w:hAnsi="Times New Roman" w:cs="Times New Roman"/>
                <w:color w:val="000000"/>
                <w:sz w:val="24"/>
                <w:szCs w:val="24"/>
              </w:rPr>
            </w:pPr>
            <w:r w:rsidRPr="00BE5704">
              <w:rPr>
                <w:rFonts w:ascii="Times New Roman" w:hAnsi="Times New Roman" w:cs="Times New Roman"/>
                <w:color w:val="000000"/>
                <w:sz w:val="24"/>
                <w:szCs w:val="24"/>
              </w:rPr>
              <w:t>4577</w:t>
            </w:r>
          </w:p>
        </w:tc>
        <w:tc>
          <w:tcPr>
            <w:tcW w:w="1223" w:type="dxa"/>
            <w:vAlign w:val="center"/>
          </w:tcPr>
          <w:p w:rsidR="00EB5351" w:rsidRPr="00BE5704" w:rsidRDefault="00EB5351" w:rsidP="007B1987">
            <w:pPr>
              <w:suppressAutoHyphens/>
              <w:jc w:val="center"/>
              <w:rPr>
                <w:rFonts w:ascii="Times New Roman" w:hAnsi="Times New Roman" w:cs="Times New Roman"/>
                <w:color w:val="000000"/>
                <w:sz w:val="24"/>
                <w:szCs w:val="24"/>
                <w:lang w:val="uk-UA"/>
              </w:rPr>
            </w:pPr>
            <w:r w:rsidRPr="00BE5704">
              <w:rPr>
                <w:rFonts w:ascii="Times New Roman" w:hAnsi="Times New Roman" w:cs="Times New Roman"/>
                <w:color w:val="000000"/>
                <w:sz w:val="24"/>
                <w:szCs w:val="24"/>
              </w:rPr>
              <w:t>108,3</w:t>
            </w:r>
            <w:r>
              <w:rPr>
                <w:rFonts w:ascii="Times New Roman" w:hAnsi="Times New Roman" w:cs="Times New Roman"/>
                <w:color w:val="000000"/>
                <w:sz w:val="24"/>
                <w:szCs w:val="24"/>
                <w:lang w:val="uk-UA"/>
              </w:rPr>
              <w:t>1</w:t>
            </w:r>
          </w:p>
        </w:tc>
      </w:tr>
      <w:tr w:rsidR="00EB5351" w:rsidTr="00EB5351">
        <w:tc>
          <w:tcPr>
            <w:tcW w:w="3959"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витрати</w:t>
            </w:r>
          </w:p>
        </w:tc>
        <w:tc>
          <w:tcPr>
            <w:tcW w:w="1535" w:type="dxa"/>
            <w:vAlign w:val="center"/>
          </w:tcPr>
          <w:p w:rsidR="00EB5351" w:rsidRPr="00BE570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341163</w:t>
            </w:r>
          </w:p>
        </w:tc>
        <w:tc>
          <w:tcPr>
            <w:tcW w:w="1685" w:type="dxa"/>
            <w:vAlign w:val="center"/>
          </w:tcPr>
          <w:p w:rsidR="00EB5351" w:rsidRPr="00BE570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307089</w:t>
            </w:r>
          </w:p>
        </w:tc>
        <w:tc>
          <w:tcPr>
            <w:tcW w:w="1452" w:type="dxa"/>
            <w:vAlign w:val="center"/>
          </w:tcPr>
          <w:p w:rsidR="00EB5351" w:rsidRPr="00BE5704" w:rsidRDefault="00EB5351" w:rsidP="007B1987">
            <w:pPr>
              <w:suppressAutoHyphens/>
              <w:jc w:val="center"/>
              <w:rPr>
                <w:rFonts w:ascii="Times New Roman" w:hAnsi="Times New Roman" w:cs="Times New Roman"/>
                <w:color w:val="000000"/>
                <w:sz w:val="24"/>
                <w:szCs w:val="24"/>
              </w:rPr>
            </w:pPr>
            <w:r w:rsidRPr="00BE5704">
              <w:rPr>
                <w:rFonts w:ascii="Times New Roman" w:hAnsi="Times New Roman" w:cs="Times New Roman"/>
                <w:color w:val="000000"/>
                <w:sz w:val="24"/>
                <w:szCs w:val="24"/>
              </w:rPr>
              <w:t>34074</w:t>
            </w:r>
          </w:p>
        </w:tc>
        <w:tc>
          <w:tcPr>
            <w:tcW w:w="1223" w:type="dxa"/>
            <w:vAlign w:val="center"/>
          </w:tcPr>
          <w:p w:rsidR="00EB5351" w:rsidRPr="00BE5704" w:rsidRDefault="00EB5351" w:rsidP="007B1987">
            <w:pPr>
              <w:suppressAutoHyphens/>
              <w:jc w:val="center"/>
              <w:rPr>
                <w:rFonts w:ascii="Times New Roman" w:hAnsi="Times New Roman" w:cs="Times New Roman"/>
                <w:color w:val="000000"/>
                <w:sz w:val="24"/>
                <w:szCs w:val="24"/>
                <w:lang w:val="uk-UA"/>
              </w:rPr>
            </w:pPr>
            <w:r w:rsidRPr="00BE5704">
              <w:rPr>
                <w:rFonts w:ascii="Times New Roman" w:hAnsi="Times New Roman" w:cs="Times New Roman"/>
                <w:color w:val="000000"/>
                <w:sz w:val="24"/>
                <w:szCs w:val="24"/>
              </w:rPr>
              <w:t>111,09</w:t>
            </w:r>
          </w:p>
        </w:tc>
      </w:tr>
      <w:tr w:rsidR="00EB5351" w:rsidTr="00EB5351">
        <w:tc>
          <w:tcPr>
            <w:tcW w:w="3959"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Разом</w:t>
            </w:r>
          </w:p>
        </w:tc>
        <w:tc>
          <w:tcPr>
            <w:tcW w:w="1535" w:type="dxa"/>
            <w:vAlign w:val="center"/>
          </w:tcPr>
          <w:p w:rsidR="00EB5351" w:rsidRPr="00BE570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2030404</w:t>
            </w:r>
          </w:p>
        </w:tc>
        <w:tc>
          <w:tcPr>
            <w:tcW w:w="1685" w:type="dxa"/>
            <w:vAlign w:val="center"/>
          </w:tcPr>
          <w:p w:rsidR="00EB5351" w:rsidRPr="00BE5704"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2631767</w:t>
            </w:r>
          </w:p>
        </w:tc>
        <w:tc>
          <w:tcPr>
            <w:tcW w:w="1452" w:type="dxa"/>
            <w:vAlign w:val="center"/>
          </w:tcPr>
          <w:p w:rsidR="00EB5351" w:rsidRPr="00BE5704" w:rsidRDefault="00EB5351" w:rsidP="007B1987">
            <w:pPr>
              <w:suppressAutoHyphens/>
              <w:jc w:val="center"/>
              <w:rPr>
                <w:rFonts w:ascii="Times New Roman" w:hAnsi="Times New Roman" w:cs="Times New Roman"/>
                <w:color w:val="000000"/>
                <w:sz w:val="24"/>
                <w:szCs w:val="24"/>
              </w:rPr>
            </w:pPr>
            <w:r w:rsidRPr="00BE5704">
              <w:rPr>
                <w:rFonts w:ascii="Times New Roman" w:hAnsi="Times New Roman" w:cs="Times New Roman"/>
                <w:color w:val="000000"/>
                <w:sz w:val="24"/>
                <w:szCs w:val="24"/>
              </w:rPr>
              <w:t>-601363</w:t>
            </w:r>
          </w:p>
        </w:tc>
        <w:tc>
          <w:tcPr>
            <w:tcW w:w="1223" w:type="dxa"/>
            <w:vAlign w:val="center"/>
          </w:tcPr>
          <w:p w:rsidR="00EB5351" w:rsidRPr="00BE5704" w:rsidRDefault="00EB5351" w:rsidP="007B1987">
            <w:pPr>
              <w:suppressAutoHyphens/>
              <w:jc w:val="center"/>
              <w:rPr>
                <w:rFonts w:ascii="Times New Roman" w:hAnsi="Times New Roman" w:cs="Times New Roman"/>
                <w:color w:val="000000"/>
                <w:sz w:val="24"/>
                <w:szCs w:val="24"/>
                <w:lang w:val="uk-UA"/>
              </w:rPr>
            </w:pPr>
            <w:r w:rsidRPr="00BE5704">
              <w:rPr>
                <w:rFonts w:ascii="Times New Roman" w:hAnsi="Times New Roman" w:cs="Times New Roman"/>
                <w:color w:val="000000"/>
                <w:sz w:val="24"/>
                <w:szCs w:val="24"/>
              </w:rPr>
              <w:t>77,1</w:t>
            </w:r>
            <w:r>
              <w:rPr>
                <w:rFonts w:ascii="Times New Roman" w:hAnsi="Times New Roman" w:cs="Times New Roman"/>
                <w:color w:val="000000"/>
                <w:sz w:val="24"/>
                <w:szCs w:val="24"/>
                <w:lang w:val="uk-UA"/>
              </w:rPr>
              <w:t>5</w:t>
            </w:r>
          </w:p>
        </w:tc>
      </w:tr>
    </w:tbl>
    <w:p w:rsidR="00EB5351" w:rsidRPr="00E0601D" w:rsidRDefault="00EB5351" w:rsidP="007B1987">
      <w:pPr>
        <w:suppressAutoHyphens/>
        <w:spacing w:after="0" w:line="360" w:lineRule="auto"/>
        <w:jc w:val="both"/>
        <w:rPr>
          <w:rFonts w:ascii="Times New Roman" w:eastAsiaTheme="minorEastAsia" w:hAnsi="Times New Roman" w:cs="Times New Roman"/>
          <w:sz w:val="20"/>
          <w:szCs w:val="20"/>
          <w:lang w:val="uk-UA"/>
        </w:rPr>
      </w:pP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Розглянемо динаміку операційних витрат на рис. 2.9.</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drawing>
          <wp:inline distT="0" distB="0" distL="0" distR="0">
            <wp:extent cx="6200775" cy="2743200"/>
            <wp:effectExtent l="19050" t="0" r="9525"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Рис.2.9 Динаміка операційних ви</w:t>
      </w:r>
      <w:r w:rsidR="003C70CD">
        <w:rPr>
          <w:rFonts w:ascii="Times New Roman" w:eastAsiaTheme="minorEastAsia" w:hAnsi="Times New Roman" w:cs="Times New Roman"/>
          <w:sz w:val="28"/>
          <w:szCs w:val="28"/>
          <w:lang w:val="uk-UA"/>
        </w:rPr>
        <w:t>трат ПАТ «ЗТР» за 2012-2013 рр.</w:t>
      </w:r>
    </w:p>
    <w:p w:rsidR="00EB5351" w:rsidRPr="003E60DC" w:rsidRDefault="00EB5351" w:rsidP="007B1987">
      <w:pPr>
        <w:suppressAutoHyphens/>
        <w:spacing w:after="0" w:line="360" w:lineRule="auto"/>
        <w:ind w:firstLine="708"/>
        <w:jc w:val="both"/>
        <w:rPr>
          <w:rFonts w:ascii="Times New Roman" w:eastAsiaTheme="minorEastAsia" w:hAnsi="Times New Roman" w:cs="Times New Roman"/>
          <w:sz w:val="16"/>
          <w:szCs w:val="16"/>
          <w:lang w:val="uk-UA"/>
        </w:rPr>
      </w:pP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 таблиці видно, що є тенденція до зниження матеріальних затрат на 6,72%, а сума зменшилась на 642493 тис.грн.; збільшились витрати на амортизацію на 10%. В цілому операційні витрати зменшились на 7,7%, або на 601363 тис.грн</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2.5  Аналіз ділової активності та рентабельності ПАТ «ЗТР»</w:t>
      </w:r>
    </w:p>
    <w:p w:rsidR="0006611D" w:rsidRDefault="0006611D" w:rsidP="007B1987">
      <w:pPr>
        <w:suppressAutoHyphens/>
        <w:spacing w:after="0" w:line="360" w:lineRule="auto"/>
        <w:ind w:firstLine="708"/>
        <w:jc w:val="both"/>
        <w:rPr>
          <w:rFonts w:ascii="Times New Roman" w:eastAsiaTheme="minorEastAsia" w:hAnsi="Times New Roman" w:cs="Times New Roman"/>
          <w:sz w:val="28"/>
          <w:szCs w:val="28"/>
          <w:lang w:val="uk-UA"/>
        </w:rPr>
      </w:pPr>
    </w:p>
    <w:p w:rsidR="00EB5351" w:rsidRPr="002705A0" w:rsidRDefault="00EB5351" w:rsidP="007B1987">
      <w:pPr>
        <w:pStyle w:val="western"/>
        <w:suppressAutoHyphens/>
        <w:spacing w:before="0" w:beforeAutospacing="0" w:after="0" w:afterAutospacing="0" w:line="360" w:lineRule="auto"/>
        <w:ind w:firstLine="709"/>
        <w:jc w:val="both"/>
        <w:rPr>
          <w:color w:val="000000"/>
          <w:sz w:val="28"/>
          <w:szCs w:val="28"/>
        </w:rPr>
      </w:pPr>
      <w:r w:rsidRPr="002705A0">
        <w:rPr>
          <w:color w:val="000000"/>
          <w:sz w:val="28"/>
          <w:szCs w:val="28"/>
        </w:rPr>
        <w:t>Ділова активність підприємств є одним з центральних факторів ефективності ринкової економіки.</w:t>
      </w:r>
      <w:r w:rsidRPr="002705A0">
        <w:rPr>
          <w:rStyle w:val="apple-converted-space"/>
          <w:color w:val="000000"/>
          <w:sz w:val="28"/>
          <w:szCs w:val="28"/>
        </w:rPr>
        <w:t> </w:t>
      </w:r>
      <w:r w:rsidRPr="002705A0">
        <w:rPr>
          <w:color w:val="000000"/>
          <w:sz w:val="28"/>
          <w:szCs w:val="28"/>
        </w:rPr>
        <w:t>Критерії її оцінки нерідко зводяться в літературі до характеристики фінансового стану підприємств.</w:t>
      </w:r>
      <w:r w:rsidRPr="002705A0">
        <w:rPr>
          <w:rStyle w:val="apple-converted-space"/>
          <w:color w:val="000000"/>
          <w:sz w:val="28"/>
          <w:szCs w:val="28"/>
        </w:rPr>
        <w:t> </w:t>
      </w:r>
      <w:r w:rsidRPr="002705A0">
        <w:rPr>
          <w:color w:val="000000"/>
          <w:sz w:val="28"/>
          <w:szCs w:val="28"/>
        </w:rPr>
        <w:t>Разом з тим необхідна така оцінка і на макрорівні, діюча в більшості країн Західної Європи.</w:t>
      </w:r>
    </w:p>
    <w:p w:rsidR="00EB5351" w:rsidRPr="002705A0" w:rsidRDefault="00EB5351" w:rsidP="007B1987">
      <w:pPr>
        <w:pStyle w:val="western"/>
        <w:suppressAutoHyphens/>
        <w:spacing w:before="0" w:beforeAutospacing="0" w:after="0" w:afterAutospacing="0" w:line="360" w:lineRule="auto"/>
        <w:ind w:firstLine="709"/>
        <w:jc w:val="both"/>
        <w:rPr>
          <w:color w:val="000000"/>
          <w:sz w:val="28"/>
          <w:szCs w:val="28"/>
        </w:rPr>
      </w:pPr>
      <w:r w:rsidRPr="002705A0">
        <w:rPr>
          <w:color w:val="000000"/>
          <w:sz w:val="28"/>
          <w:szCs w:val="28"/>
        </w:rPr>
        <w:t>Ділова активність комерційної організації проявляється в динамічності її розвитку, досягненні нею поставлених цілей, що відображають натуральні і вартісні показники, в ефективному використанні економічного потенціалу, розширенні ринків збуту своєї продукції.</w:t>
      </w:r>
    </w:p>
    <w:p w:rsidR="00EB5351" w:rsidRDefault="00EB5351" w:rsidP="007B1987">
      <w:pPr>
        <w:pStyle w:val="western"/>
        <w:suppressAutoHyphens/>
        <w:spacing w:before="0" w:beforeAutospacing="0" w:after="0" w:afterAutospacing="0" w:line="360" w:lineRule="auto"/>
        <w:ind w:firstLine="709"/>
        <w:jc w:val="both"/>
        <w:rPr>
          <w:rStyle w:val="apple-converted-space"/>
          <w:color w:val="000000"/>
          <w:sz w:val="28"/>
          <w:szCs w:val="28"/>
          <w:lang w:val="uk-UA"/>
        </w:rPr>
      </w:pPr>
      <w:r w:rsidRPr="002705A0">
        <w:rPr>
          <w:color w:val="000000"/>
          <w:sz w:val="28"/>
          <w:szCs w:val="28"/>
        </w:rPr>
        <w:t>В умовах ринкових відносин</w:t>
      </w:r>
      <w:r w:rsidRPr="002705A0">
        <w:rPr>
          <w:rStyle w:val="apple-converted-space"/>
          <w:sz w:val="28"/>
          <w:szCs w:val="28"/>
        </w:rPr>
        <w:t> </w:t>
      </w:r>
      <w:hyperlink r:id="rId17" w:tooltip="Діяльність підприємств" w:history="1">
        <w:r w:rsidRPr="002705A0">
          <w:rPr>
            <w:rStyle w:val="af"/>
            <w:color w:val="auto"/>
            <w:sz w:val="28"/>
            <w:szCs w:val="28"/>
            <w:u w:val="none"/>
          </w:rPr>
          <w:t>діяльність підприємств</w:t>
        </w:r>
      </w:hyperlink>
      <w:r w:rsidRPr="002705A0">
        <w:rPr>
          <w:rStyle w:val="apple-converted-space"/>
          <w:color w:val="000000"/>
          <w:sz w:val="28"/>
          <w:szCs w:val="28"/>
        </w:rPr>
        <w:t> </w:t>
      </w:r>
      <w:r w:rsidRPr="002705A0">
        <w:rPr>
          <w:color w:val="000000"/>
          <w:sz w:val="28"/>
          <w:szCs w:val="28"/>
        </w:rPr>
        <w:t>з випуску та реалізації продукції, в основному, визначається співвідношенням між попитом і пропозицією на продукцію.</w:t>
      </w:r>
      <w:r w:rsidRPr="002705A0">
        <w:rPr>
          <w:rStyle w:val="apple-converted-space"/>
          <w:color w:val="000000"/>
          <w:sz w:val="28"/>
          <w:szCs w:val="28"/>
        </w:rPr>
        <w:t> </w:t>
      </w:r>
    </w:p>
    <w:p w:rsidR="00EB5351" w:rsidRDefault="00EB5351" w:rsidP="007B1987">
      <w:pPr>
        <w:pStyle w:val="western"/>
        <w:suppressAutoHyphens/>
        <w:spacing w:before="0" w:beforeAutospacing="0" w:after="0" w:afterAutospacing="0" w:line="360" w:lineRule="auto"/>
        <w:ind w:firstLine="709"/>
        <w:jc w:val="both"/>
        <w:rPr>
          <w:color w:val="000000"/>
          <w:sz w:val="28"/>
          <w:szCs w:val="28"/>
          <w:lang w:val="uk-UA"/>
        </w:rPr>
      </w:pPr>
      <w:r w:rsidRPr="002705A0">
        <w:rPr>
          <w:color w:val="000000"/>
          <w:sz w:val="28"/>
          <w:szCs w:val="28"/>
          <w:lang w:val="uk-UA"/>
        </w:rPr>
        <w:lastRenderedPageBreak/>
        <w:t>Отже, випуск продукції, яка відповідає суспільним і особистим потребам, пошук споживачів є однією з головних завдань, що стоять перед підприємством.</w:t>
      </w:r>
    </w:p>
    <w:p w:rsidR="00EB5351" w:rsidRPr="002705A0" w:rsidRDefault="00EB5351" w:rsidP="007B1987">
      <w:pPr>
        <w:pStyle w:val="western"/>
        <w:suppressAutoHyphens/>
        <w:spacing w:before="0" w:beforeAutospacing="0" w:after="0" w:afterAutospacing="0" w:line="360" w:lineRule="auto"/>
        <w:ind w:firstLine="709"/>
        <w:jc w:val="both"/>
        <w:rPr>
          <w:color w:val="000000"/>
          <w:sz w:val="28"/>
          <w:szCs w:val="28"/>
        </w:rPr>
      </w:pPr>
      <w:r w:rsidRPr="002705A0">
        <w:rPr>
          <w:rStyle w:val="apple-converted-space"/>
          <w:color w:val="000000"/>
          <w:sz w:val="28"/>
          <w:szCs w:val="28"/>
        </w:rPr>
        <w:t> </w:t>
      </w:r>
      <w:r w:rsidRPr="002705A0">
        <w:rPr>
          <w:color w:val="000000"/>
          <w:sz w:val="28"/>
          <w:szCs w:val="28"/>
        </w:rPr>
        <w:t>У зв'язку з цим,</w:t>
      </w:r>
      <w:hyperlink r:id="rId18" w:tooltip="Розвиток" w:history="1">
        <w:r w:rsidRPr="002705A0">
          <w:rPr>
            <w:rStyle w:val="apple-converted-space"/>
            <w:sz w:val="28"/>
            <w:szCs w:val="28"/>
          </w:rPr>
          <w:t> </w:t>
        </w:r>
        <w:r w:rsidRPr="002705A0">
          <w:rPr>
            <w:rStyle w:val="af"/>
            <w:color w:val="auto"/>
            <w:sz w:val="28"/>
            <w:szCs w:val="28"/>
            <w:u w:val="none"/>
          </w:rPr>
          <w:t>розвиток</w:t>
        </w:r>
      </w:hyperlink>
      <w:r w:rsidRPr="002705A0">
        <w:rPr>
          <w:rStyle w:val="apple-converted-space"/>
          <w:color w:val="000000"/>
          <w:sz w:val="28"/>
          <w:szCs w:val="28"/>
        </w:rPr>
        <w:t> </w:t>
      </w:r>
      <w:r w:rsidRPr="002705A0">
        <w:rPr>
          <w:color w:val="000000"/>
          <w:sz w:val="28"/>
          <w:szCs w:val="28"/>
        </w:rPr>
        <w:t>ділової та ринкової активності підприємства визначає рівень її фінансового стану.</w:t>
      </w:r>
    </w:p>
    <w:p w:rsidR="00EB5351" w:rsidRDefault="00EB5351" w:rsidP="007B1987">
      <w:pPr>
        <w:pStyle w:val="western"/>
        <w:suppressAutoHyphens/>
        <w:spacing w:before="0" w:beforeAutospacing="0" w:after="0" w:afterAutospacing="0" w:line="360" w:lineRule="auto"/>
        <w:ind w:firstLine="709"/>
        <w:jc w:val="both"/>
        <w:rPr>
          <w:rStyle w:val="apple-converted-space"/>
          <w:color w:val="000000"/>
          <w:sz w:val="28"/>
          <w:szCs w:val="28"/>
          <w:lang w:val="uk-UA"/>
        </w:rPr>
      </w:pPr>
      <w:r w:rsidRPr="002705A0">
        <w:rPr>
          <w:color w:val="000000"/>
          <w:sz w:val="28"/>
          <w:szCs w:val="28"/>
        </w:rPr>
        <w:t>Ділова активність виступає найважливішим фактором, що визначає фінансову стабільність підприємств.</w:t>
      </w:r>
      <w:r w:rsidRPr="002705A0">
        <w:rPr>
          <w:rStyle w:val="apple-converted-space"/>
          <w:color w:val="000000"/>
          <w:sz w:val="28"/>
          <w:szCs w:val="28"/>
        </w:rPr>
        <w:t> </w:t>
      </w:r>
    </w:p>
    <w:p w:rsidR="00EB5351" w:rsidRDefault="00EB5351" w:rsidP="007B1987">
      <w:pPr>
        <w:pStyle w:val="western"/>
        <w:suppressAutoHyphens/>
        <w:spacing w:before="0" w:beforeAutospacing="0" w:after="0" w:afterAutospacing="0" w:line="360" w:lineRule="auto"/>
        <w:ind w:firstLine="709"/>
        <w:jc w:val="both"/>
        <w:rPr>
          <w:color w:val="000000"/>
          <w:sz w:val="28"/>
          <w:szCs w:val="28"/>
          <w:lang w:val="uk-UA"/>
        </w:rPr>
      </w:pPr>
      <w:r w:rsidRPr="002705A0">
        <w:rPr>
          <w:color w:val="000000"/>
          <w:sz w:val="28"/>
          <w:szCs w:val="28"/>
          <w:lang w:val="uk-UA"/>
        </w:rPr>
        <w:t>На даний фактор впливають:</w:t>
      </w:r>
      <w:r w:rsidR="00BC1F4D">
        <w:rPr>
          <w:color w:val="000000"/>
          <w:sz w:val="28"/>
          <w:szCs w:val="28"/>
          <w:lang w:val="uk-UA"/>
        </w:rPr>
        <w:t xml:space="preserve"> </w:t>
      </w:r>
      <w:hyperlink r:id="rId19" w:tooltip="Стійкість" w:history="1">
        <w:r w:rsidRPr="002705A0">
          <w:rPr>
            <w:rStyle w:val="af"/>
            <w:color w:val="auto"/>
            <w:sz w:val="28"/>
            <w:szCs w:val="28"/>
            <w:u w:val="none"/>
            <w:lang w:val="uk-UA"/>
          </w:rPr>
          <w:t>стійкість</w:t>
        </w:r>
      </w:hyperlink>
      <w:r w:rsidRPr="002705A0">
        <w:rPr>
          <w:rStyle w:val="apple-converted-space"/>
          <w:color w:val="000000"/>
          <w:sz w:val="28"/>
          <w:szCs w:val="28"/>
        </w:rPr>
        <w:t> </w:t>
      </w:r>
      <w:r w:rsidRPr="002705A0">
        <w:rPr>
          <w:color w:val="000000"/>
          <w:sz w:val="28"/>
          <w:szCs w:val="28"/>
          <w:lang w:val="uk-UA"/>
        </w:rPr>
        <w:t>економічного зростання, дотримання заданих темпів розвитку підприємства, ступінь виконання прийнятих планів виробництва, рівня ефективності використання наявних ресурсів виробництва, широта ринків збуту продукції підприємства, включаючи наявність поставок продукції на експорт, наявність конкретних перспектив розвитку підприємства.</w:t>
      </w:r>
    </w:p>
    <w:p w:rsidR="00EB5351" w:rsidRDefault="00EB5351" w:rsidP="007B1987">
      <w:pPr>
        <w:pStyle w:val="western"/>
        <w:suppressAutoHyphens/>
        <w:spacing w:before="0" w:beforeAutospacing="0" w:after="0" w:afterAutospacing="0" w:line="360" w:lineRule="auto"/>
        <w:ind w:firstLine="709"/>
        <w:jc w:val="both"/>
        <w:rPr>
          <w:sz w:val="28"/>
          <w:szCs w:val="28"/>
          <w:lang w:val="uk-UA"/>
        </w:rPr>
      </w:pPr>
      <w:r w:rsidRPr="002705A0">
        <w:rPr>
          <w:sz w:val="28"/>
          <w:szCs w:val="28"/>
          <w:lang w:val="uk-UA"/>
        </w:rPr>
        <w:t>З позиції соціологів ділова активність - це сукупність дій, що сприяють економічному зростанню</w:t>
      </w:r>
      <w:r w:rsidRPr="002705A0">
        <w:rPr>
          <w:rStyle w:val="apple-converted-space"/>
          <w:sz w:val="28"/>
          <w:szCs w:val="28"/>
        </w:rPr>
        <w:t> </w:t>
      </w:r>
      <w:hyperlink r:id="rId20" w:tooltip="Організація" w:history="1">
        <w:r w:rsidRPr="002705A0">
          <w:rPr>
            <w:rStyle w:val="af"/>
            <w:color w:val="auto"/>
            <w:sz w:val="28"/>
            <w:szCs w:val="28"/>
            <w:u w:val="none"/>
          </w:rPr>
          <w:t>організації</w:t>
        </w:r>
        <w:r w:rsidRPr="002705A0">
          <w:rPr>
            <w:rStyle w:val="apple-converted-space"/>
            <w:sz w:val="28"/>
            <w:szCs w:val="28"/>
          </w:rPr>
          <w:t> </w:t>
        </w:r>
      </w:hyperlink>
      <w:r w:rsidRPr="002705A0">
        <w:rPr>
          <w:sz w:val="28"/>
          <w:szCs w:val="28"/>
        </w:rPr>
        <w:t>(в тому числі виробничо-збутової системи) на основі узгодженого розвитку її складових у гармонії із зовнішнім середовищем.</w:t>
      </w:r>
    </w:p>
    <w:p w:rsidR="00EB5351" w:rsidRDefault="00EB5351" w:rsidP="007B1987">
      <w:pPr>
        <w:pStyle w:val="western"/>
        <w:suppressAutoHyphens/>
        <w:spacing w:before="0" w:beforeAutospacing="0" w:after="0" w:afterAutospacing="0" w:line="360" w:lineRule="auto"/>
        <w:ind w:firstLine="709"/>
        <w:jc w:val="both"/>
        <w:rPr>
          <w:rStyle w:val="apple-converted-space"/>
          <w:sz w:val="28"/>
          <w:szCs w:val="28"/>
          <w:lang w:val="uk-UA"/>
        </w:rPr>
      </w:pPr>
      <w:r w:rsidRPr="002705A0">
        <w:rPr>
          <w:rStyle w:val="apple-converted-space"/>
          <w:sz w:val="28"/>
          <w:szCs w:val="28"/>
        </w:rPr>
        <w:t> </w:t>
      </w:r>
      <w:r w:rsidRPr="002705A0">
        <w:rPr>
          <w:sz w:val="28"/>
          <w:szCs w:val="28"/>
        </w:rPr>
        <w:t>У широкому сенсі ділова активність означає весь спектр зусиль, спрямованих на просування фірми на ринках продукції, праці, капіталу.</w:t>
      </w:r>
      <w:r w:rsidRPr="002705A0">
        <w:rPr>
          <w:rStyle w:val="apple-converted-space"/>
          <w:sz w:val="28"/>
          <w:szCs w:val="28"/>
        </w:rPr>
        <w:t> </w:t>
      </w:r>
    </w:p>
    <w:p w:rsidR="00EB5351" w:rsidRPr="002705A0" w:rsidRDefault="00EB5351" w:rsidP="007B1987">
      <w:pPr>
        <w:pStyle w:val="western"/>
        <w:suppressAutoHyphens/>
        <w:spacing w:before="0" w:beforeAutospacing="0" w:after="0" w:afterAutospacing="0" w:line="360" w:lineRule="auto"/>
        <w:ind w:firstLine="709"/>
        <w:jc w:val="both"/>
        <w:rPr>
          <w:sz w:val="28"/>
          <w:szCs w:val="28"/>
          <w:lang w:val="uk-UA"/>
        </w:rPr>
      </w:pPr>
      <w:r w:rsidRPr="002705A0">
        <w:rPr>
          <w:sz w:val="28"/>
          <w:szCs w:val="28"/>
          <w:lang w:val="uk-UA"/>
        </w:rPr>
        <w:t>У контексті аналізу фінансово-господарської діяльності цей термін розуміється в більш вузькому сенсі - як поточна виробнича і</w:t>
      </w:r>
      <w:r w:rsidRPr="002705A0">
        <w:rPr>
          <w:rStyle w:val="apple-converted-space"/>
          <w:sz w:val="28"/>
          <w:szCs w:val="28"/>
        </w:rPr>
        <w:t> </w:t>
      </w:r>
      <w:hyperlink r:id="rId21" w:tooltip="Комерційна Діяльність підприємства" w:history="1">
        <w:r w:rsidRPr="002705A0">
          <w:rPr>
            <w:rStyle w:val="af"/>
            <w:color w:val="auto"/>
            <w:sz w:val="28"/>
            <w:szCs w:val="28"/>
            <w:u w:val="none"/>
            <w:lang w:val="uk-UA"/>
          </w:rPr>
          <w:t>комерційна діяльність підприємства</w:t>
        </w:r>
      </w:hyperlink>
      <w:r w:rsidRPr="002705A0">
        <w:rPr>
          <w:sz w:val="28"/>
          <w:szCs w:val="28"/>
          <w:lang w:val="uk-UA"/>
        </w:rPr>
        <w:t>; в цьому випадку словосполучення "ділова активність" представляє собою, можливо, не зовсім вдалий переклад англомовного терміну "</w:t>
      </w:r>
      <w:r w:rsidRPr="002705A0">
        <w:rPr>
          <w:sz w:val="28"/>
          <w:szCs w:val="28"/>
        </w:rPr>
        <w:t>business</w:t>
      </w:r>
      <w:r w:rsidRPr="002705A0">
        <w:rPr>
          <w:sz w:val="28"/>
          <w:szCs w:val="28"/>
          <w:lang w:val="uk-UA"/>
        </w:rPr>
        <w:t xml:space="preserve"> </w:t>
      </w:r>
      <w:r w:rsidRPr="002705A0">
        <w:rPr>
          <w:sz w:val="28"/>
          <w:szCs w:val="28"/>
        </w:rPr>
        <w:t>activity</w:t>
      </w:r>
      <w:r w:rsidRPr="002705A0">
        <w:rPr>
          <w:sz w:val="28"/>
          <w:szCs w:val="28"/>
          <w:lang w:val="uk-UA"/>
        </w:rPr>
        <w:t>", якраз і характеризує відповідну групу коефіцієнтів з системи показників.</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Аналіз ділової активності підприєм</w:t>
      </w:r>
      <w:r w:rsidR="00BC1F4D">
        <w:rPr>
          <w:rFonts w:ascii="Times New Roman" w:eastAsiaTheme="minorEastAsia" w:hAnsi="Times New Roman" w:cs="Times New Roman"/>
          <w:sz w:val="28"/>
          <w:szCs w:val="28"/>
          <w:lang w:val="uk-UA"/>
        </w:rPr>
        <w:t>ства ПАТ «ЗТР» за 2012-2013 рр.</w:t>
      </w:r>
      <w:r>
        <w:rPr>
          <w:rFonts w:ascii="Times New Roman" w:eastAsiaTheme="minorEastAsia" w:hAnsi="Times New Roman" w:cs="Times New Roman"/>
          <w:sz w:val="28"/>
          <w:szCs w:val="28"/>
          <w:lang w:val="uk-UA"/>
        </w:rPr>
        <w:t>:</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1. Коефіцієнт оборотності оборотних активів:</w:t>
      </w:r>
    </w:p>
    <w:p w:rsidR="00EB5351" w:rsidRPr="00D765C4"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о.а. </w:t>
      </w:r>
      <w:r w:rsidRPr="004661B4">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m:t>
            </m:r>
            <m:r>
              <m:rPr>
                <m:sty m:val="p"/>
              </m:rPr>
              <w:rPr>
                <w:rFonts w:ascii="Cambria Math" w:hAnsi="Cambria Math" w:cs="Times New Roman"/>
                <w:sz w:val="32"/>
                <w:szCs w:val="32"/>
                <w:lang w:val="uk-UA"/>
              </w:rPr>
              <m:t>3947828</m:t>
            </m:r>
          </m:num>
          <m:den>
            <m:d>
              <m:dPr>
                <m:ctrlPr>
                  <w:rPr>
                    <w:rFonts w:ascii="Cambria Math" w:hAnsi="Cambria Math" w:cs="Times New Roman"/>
                    <w:sz w:val="32"/>
                    <w:szCs w:val="32"/>
                    <w:lang w:val="uk-UA"/>
                  </w:rPr>
                </m:ctrlPr>
              </m:dPr>
              <m:e>
                <m:r>
                  <m:rPr>
                    <m:sty m:val="p"/>
                  </m:rPr>
                  <w:rPr>
                    <w:rFonts w:ascii="Cambria Math" w:hAnsi="Cambria Math" w:cs="Times New Roman"/>
                    <w:sz w:val="32"/>
                    <w:szCs w:val="32"/>
                    <w:lang w:val="uk-UA"/>
                  </w:rPr>
                  <m:t>1908163+2148538</m:t>
                </m:r>
              </m:e>
            </m:d>
            <m:r>
              <m:rPr>
                <m:sty m:val="p"/>
              </m:rPr>
              <w:rPr>
                <w:rFonts w:ascii="Cambria Math" w:hAnsi="Cambria Math" w:cs="Times New Roman"/>
                <w:sz w:val="32"/>
                <w:szCs w:val="32"/>
                <w:lang w:val="uk-UA"/>
              </w:rPr>
              <m:t>*0,5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1,9                          К= 365/1,9 =192 дні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о.а.з.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m:t>
            </m:r>
            <m:r>
              <m:rPr>
                <m:sty m:val="p"/>
              </m:rPr>
              <w:rPr>
                <w:rFonts w:ascii="Cambria Math" w:hAnsi="Cambria Math" w:cs="Times New Roman"/>
                <w:sz w:val="32"/>
                <w:szCs w:val="32"/>
                <w:lang w:val="uk-UA"/>
              </w:rPr>
              <m:t>2717510</m:t>
            </m:r>
          </m:num>
          <m:den>
            <m:d>
              <m:dPr>
                <m:ctrlPr>
                  <w:rPr>
                    <w:rFonts w:ascii="Cambria Math" w:hAnsi="Cambria Math" w:cs="Times New Roman"/>
                    <w:sz w:val="32"/>
                    <w:szCs w:val="32"/>
                    <w:lang w:val="uk-UA"/>
                  </w:rPr>
                </m:ctrlPr>
              </m:dPr>
              <m:e>
                <m:r>
                  <m:rPr>
                    <m:sty m:val="p"/>
                  </m:rPr>
                  <w:rPr>
                    <w:rFonts w:ascii="Cambria Math" w:hAnsi="Cambria Math" w:cs="Times New Roman"/>
                    <w:sz w:val="32"/>
                    <w:szCs w:val="32"/>
                    <w:lang w:val="uk-UA"/>
                  </w:rPr>
                  <m:t>2183089+1441946</m:t>
                </m:r>
              </m:e>
            </m:d>
            <m:r>
              <m:rPr>
                <m:sty m:val="p"/>
              </m:rPr>
              <w:rPr>
                <w:rFonts w:ascii="Cambria Math" w:hAnsi="Cambria Math" w:cs="Times New Roman"/>
                <w:sz w:val="32"/>
                <w:szCs w:val="32"/>
                <w:lang w:val="uk-UA"/>
              </w:rPr>
              <m:t>*0,5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1,5                         К= 365/1,5 =243 днів</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t>В 2012 році оборотні активи здійснювали 1,9 оборотів і поверталися на підприємство у вигляді виручки через 192дні, а в 2013році ситуація погіршилась, оборотні активи здійснювали 1,5 оборотів і поверталися через 243 дні.</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 Коефіцієнт завантаження активів в обороті: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з.а.в о. </w:t>
      </w:r>
      <w:r w:rsidRPr="004661B4">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d>
              <m:dPr>
                <m:ctrlPr>
                  <w:rPr>
                    <w:rFonts w:ascii="Cambria Math" w:hAnsi="Times New Roman" w:cs="Times New Roman"/>
                    <w:sz w:val="32"/>
                    <w:szCs w:val="32"/>
                    <w:lang w:val="uk-UA"/>
                  </w:rPr>
                </m:ctrlPr>
              </m:dPr>
              <m:e>
                <m:r>
                  <m:rPr>
                    <m:sty m:val="p"/>
                  </m:rPr>
                  <w:rPr>
                    <w:rFonts w:ascii="Cambria Math" w:hAnsi="Times New Roman" w:cs="Times New Roman"/>
                    <w:sz w:val="32"/>
                    <w:szCs w:val="32"/>
                    <w:lang w:val="uk-UA"/>
                  </w:rPr>
                  <m:t>1908163+2148538</m:t>
                </m:r>
              </m:e>
            </m:d>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num>
          <m:den>
            <m:r>
              <m:rPr>
                <m:sty m:val="p"/>
              </m:rPr>
              <w:rPr>
                <w:rFonts w:ascii="Cambria Math" w:hAnsi="Times New Roman" w:cs="Times New Roman"/>
                <w:sz w:val="32"/>
                <w:szCs w:val="32"/>
                <w:lang w:val="uk-UA"/>
              </w:rPr>
              <m:t>3947828</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0,51                                К=365/ 0,51=715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 з.а.в о.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d>
              <m:dPr>
                <m:ctrlPr>
                  <w:rPr>
                    <w:rFonts w:ascii="Cambria Math" w:hAnsi="Times New Roman" w:cs="Times New Roman"/>
                    <w:sz w:val="32"/>
                    <w:szCs w:val="32"/>
                    <w:lang w:val="uk-UA"/>
                  </w:rPr>
                </m:ctrlPr>
              </m:dPr>
              <m:e>
                <m:r>
                  <m:rPr>
                    <m:sty m:val="p"/>
                  </m:rPr>
                  <w:rPr>
                    <w:rFonts w:ascii="Cambria Math" w:hAnsi="Times New Roman" w:cs="Times New Roman"/>
                    <w:sz w:val="32"/>
                    <w:szCs w:val="32"/>
                    <w:lang w:val="uk-UA"/>
                  </w:rPr>
                  <m:t>2183089+1441946</m:t>
                </m:r>
              </m:e>
            </m:d>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num>
          <m:den>
            <m:r>
              <m:rPr>
                <m:sty m:val="p"/>
              </m:rPr>
              <w:rPr>
                <w:rFonts w:ascii="Cambria Math" w:hAnsi="Times New Roman" w:cs="Times New Roman"/>
                <w:sz w:val="32"/>
                <w:szCs w:val="32"/>
                <w:lang w:val="uk-UA"/>
              </w:rPr>
              <m:t>2717510</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0,7                                 К=365/ 0,7=521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 2012 році на 1 гривню виручки від реалізованої продукції припадає 0,51 оборотних активів, а в 2013 році – 0,7. Це позитивно, бо показник коефіцієнта збільшився в 2013 році.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3. Коефіцієнт оборотності коштів в розрахунках: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о.к.в р.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3947828</m:t>
            </m:r>
          </m:num>
          <m:den>
            <m:r>
              <m:rPr>
                <m:sty m:val="p"/>
              </m:rPr>
              <w:rPr>
                <w:rFonts w:ascii="Cambria Math" w:hAnsi="Times New Roman" w:cs="Times New Roman"/>
                <w:sz w:val="32"/>
                <w:szCs w:val="32"/>
                <w:lang w:val="uk-UA"/>
              </w:rPr>
              <m:t>1395290</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2,83                                                  К= 365/2,83=129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з.а.в о.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2717510</m:t>
            </m:r>
          </m:num>
          <m:den>
            <m:r>
              <m:rPr>
                <m:sty m:val="p"/>
              </m:rPr>
              <w:rPr>
                <w:rFonts w:ascii="Cambria Math" w:hAnsi="Times New Roman" w:cs="Times New Roman"/>
                <w:sz w:val="32"/>
                <w:szCs w:val="32"/>
                <w:lang w:val="uk-UA"/>
              </w:rPr>
              <m:t>1327431,5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2,03                                                 К=365/2,03=180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В 2012 році грошові кошти зроблять повний оборот за 129 днів, а в 2013 році за 180 днів.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t>4. Коефіцієнт оборотності запасів:</w:t>
      </w:r>
      <w:r w:rsidRPr="007D222A">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о.з.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3947828</m:t>
            </m:r>
          </m:num>
          <m:den>
            <m:r>
              <m:rPr>
                <m:sty m:val="p"/>
              </m:rPr>
              <w:rPr>
                <w:rFonts w:ascii="Cambria Math" w:hAnsi="Times New Roman" w:cs="Times New Roman"/>
                <w:sz w:val="32"/>
                <w:szCs w:val="32"/>
                <w:lang w:val="uk-UA"/>
              </w:rPr>
              <m:t>517890,5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7,62</w:t>
      </w:r>
      <w:r w:rsidRPr="007D222A">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К= 365/ 7,62 = 48</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о.3.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 xml:space="preserve">3 </w:t>
      </w:r>
      <w:r>
        <w:rPr>
          <w:rFonts w:ascii="Times New Roman" w:eastAsiaTheme="minorEastAsia" w:hAnsi="Times New Roman" w:cs="Times New Roman"/>
          <w:sz w:val="28"/>
          <w:szCs w:val="28"/>
          <w:lang w:val="uk-UA"/>
        </w:rPr>
        <w:t xml:space="preserve">=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2717510</m:t>
            </m:r>
          </m:num>
          <m:den>
            <m:r>
              <m:rPr>
                <m:sty m:val="p"/>
              </m:rPr>
              <w:rPr>
                <w:rFonts w:ascii="Cambria Math" w:hAnsi="Times New Roman" w:cs="Times New Roman"/>
                <w:sz w:val="32"/>
                <w:szCs w:val="32"/>
                <w:lang w:val="uk-UA"/>
              </w:rPr>
              <m:t>499437+362073</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6,31                                        К= 365/ 6,31 = 58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 2012 році запаси трансформуються в кошти за 48 днів, а в 2013 році за 58 днів. Це є негативним, бо показник повинен зменшуватись.</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5.   Коефіцієнт оборотності активів:</w:t>
      </w:r>
      <w:r w:rsidRPr="006E276F">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о.а.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3974828</m:t>
            </m:r>
          </m:num>
          <m:den>
            <m:r>
              <m:rPr>
                <m:sty m:val="p"/>
              </m:rPr>
              <w:rPr>
                <w:rFonts w:ascii="Cambria Math" w:hAnsi="Times New Roman" w:cs="Times New Roman"/>
                <w:sz w:val="32"/>
                <w:szCs w:val="32"/>
                <w:lang w:val="uk-UA"/>
              </w:rPr>
              <m:t>3720307+3958955</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1,03                                 К = 365/ 1,03=354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о.а.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2712510</m:t>
            </m:r>
          </m:num>
          <m:den>
            <m:r>
              <m:rPr>
                <m:sty m:val="p"/>
              </m:rPr>
              <w:rPr>
                <w:rFonts w:ascii="Cambria Math" w:hAnsi="Times New Roman" w:cs="Times New Roman"/>
                <w:sz w:val="32"/>
                <w:szCs w:val="32"/>
                <w:lang w:val="uk-UA"/>
              </w:rPr>
              <m:t>3958998+3563315</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0,72                                 К = 365/ 0,72=507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 2012 році  повний цикл виробництва й обігу відбувся за 354 дні, а в 2013 році – за 507 днів, що негативно.</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t>6. Коефіцієнт завантаженості активів:</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з.а.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3720307+3958955</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num>
          <m:den>
            <m:r>
              <m:rPr>
                <m:sty m:val="p"/>
              </m:rPr>
              <w:rPr>
                <w:rFonts w:ascii="Cambria Math" w:hAnsi="Times New Roman" w:cs="Times New Roman"/>
                <w:sz w:val="32"/>
                <w:szCs w:val="32"/>
                <w:lang w:val="uk-UA"/>
              </w:rPr>
              <m:t>3947828</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0,97                                        К=365/ 0,97=376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 з.а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3958998+3563315</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num>
          <m:den>
            <m:r>
              <m:rPr>
                <m:sty m:val="p"/>
              </m:rPr>
              <w:rPr>
                <w:rFonts w:ascii="Cambria Math" w:hAnsi="Times New Roman" w:cs="Times New Roman"/>
                <w:sz w:val="32"/>
                <w:szCs w:val="32"/>
                <w:lang w:val="uk-UA"/>
              </w:rPr>
              <m:t>2717510</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1,4                                          К=365/ 1,4=216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 2012 році на 1 гривню обороту припадає 0,97 оборотних активів, а в 2013 році – 1,4 оборотних активів. Це негативна тенденція, бо чим менше оборотних коштів припадає на одну гривню обороту, тим краще вони використовуються.</w:t>
      </w:r>
    </w:p>
    <w:p w:rsidR="00EB5351" w:rsidRDefault="00EB5351" w:rsidP="007B1987">
      <w:pPr>
        <w:pStyle w:val="a3"/>
        <w:numPr>
          <w:ilvl w:val="0"/>
          <w:numId w:val="31"/>
        </w:num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оборотності власного капіталу: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о.в.к.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3947828</m:t>
            </m:r>
          </m:num>
          <m:den>
            <m:r>
              <m:rPr>
                <m:sty m:val="p"/>
              </m:rPr>
              <w:rPr>
                <w:rFonts w:ascii="Cambria Math" w:hAnsi="Times New Roman" w:cs="Times New Roman"/>
                <w:sz w:val="32"/>
                <w:szCs w:val="32"/>
                <w:lang w:val="uk-UA"/>
              </w:rPr>
              <m:t>947425+996027</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4,06</w:t>
      </w:r>
      <w:r w:rsidRPr="00A12C1E">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К=365/ 4,06=90</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о.в.к.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2717510</m:t>
            </m:r>
          </m:num>
          <m:den>
            <m:r>
              <m:rPr>
                <m:sty m:val="p"/>
              </m:rPr>
              <w:rPr>
                <w:rFonts w:ascii="Cambria Math" w:hAnsi="Times New Roman" w:cs="Times New Roman"/>
                <w:sz w:val="32"/>
                <w:szCs w:val="32"/>
                <w:lang w:val="uk-UA"/>
              </w:rPr>
              <m:t>989059+368922</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4,0                                              К=365/ 4,0=91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 2012 році швидкість обороту власного капіталу становить 90 днів, в 2013 році – 91 день. Це означає, що рівень продажів поступово збільшується.</w:t>
      </w:r>
    </w:p>
    <w:p w:rsidR="00EB5351" w:rsidRDefault="00EB5351" w:rsidP="007B1987">
      <w:pPr>
        <w:pStyle w:val="a3"/>
        <w:numPr>
          <w:ilvl w:val="0"/>
          <w:numId w:val="31"/>
        </w:num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завантаження власного капіталу: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A12C1E">
        <w:rPr>
          <w:rFonts w:ascii="Times New Roman" w:eastAsiaTheme="minorEastAsia" w:hAnsi="Times New Roman" w:cs="Times New Roman"/>
          <w:sz w:val="28"/>
          <w:szCs w:val="28"/>
          <w:lang w:val="uk-UA"/>
        </w:rPr>
        <w:t>К з.</w:t>
      </w:r>
      <w:r>
        <w:rPr>
          <w:rFonts w:ascii="Times New Roman" w:eastAsiaTheme="minorEastAsia" w:hAnsi="Times New Roman" w:cs="Times New Roman"/>
          <w:sz w:val="28"/>
          <w:szCs w:val="28"/>
          <w:lang w:val="uk-UA"/>
        </w:rPr>
        <w:t>в.к.</w:t>
      </w:r>
      <w:r w:rsidRPr="00A12C1E">
        <w:rPr>
          <w:rFonts w:ascii="Times New Roman" w:eastAsiaTheme="minorEastAsia" w:hAnsi="Times New Roman" w:cs="Times New Roman"/>
          <w:sz w:val="28"/>
          <w:szCs w:val="28"/>
          <w:lang w:val="uk-UA"/>
        </w:rPr>
        <w:t xml:space="preserve"> </w:t>
      </w:r>
      <w:r w:rsidRPr="00A12C1E">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sidRPr="00A12C1E">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947425+996027</m:t>
            </m:r>
            <m:r>
              <m:rPr>
                <m:sty m:val="p"/>
              </m:rPr>
              <w:rPr>
                <w:rFonts w:ascii="Cambria Math" w:hAnsi="Cambria Math" w:cs="Cambria Math"/>
                <w:sz w:val="32"/>
                <w:szCs w:val="32"/>
                <w:lang w:val="uk-UA"/>
              </w:rPr>
              <m:t>*</m:t>
            </m:r>
            <m:r>
              <m:rPr>
                <m:sty m:val="p"/>
              </m:rPr>
              <w:rPr>
                <w:rFonts w:ascii="Cambria Math" w:hAnsi="Times New Roman" w:cs="Times New Roman"/>
                <w:sz w:val="32"/>
                <w:szCs w:val="32"/>
                <w:lang w:val="uk-UA"/>
              </w:rPr>
              <m:t>0,5</m:t>
            </m:r>
          </m:num>
          <m:den>
            <m:r>
              <m:rPr>
                <m:sty m:val="p"/>
              </m:rPr>
              <w:rPr>
                <w:rFonts w:ascii="Cambria Math" w:hAnsi="Times New Roman" w:cs="Times New Roman"/>
                <w:sz w:val="32"/>
                <w:szCs w:val="32"/>
                <w:lang w:val="uk-UA"/>
              </w:rPr>
              <m:t>3947828</m:t>
            </m:r>
          </m:den>
        </m:f>
        <m:r>
          <m:rPr>
            <m:sty m:val="p"/>
          </m:rPr>
          <w:rPr>
            <w:rFonts w:ascii="Cambria Math" w:hAnsi="Times New Roman" w:cs="Times New Roman"/>
            <w:sz w:val="32"/>
            <w:szCs w:val="32"/>
            <w:lang w:val="uk-UA"/>
          </w:rPr>
          <m:t xml:space="preserve">  </m:t>
        </m:r>
      </m:oMath>
      <w:r w:rsidRPr="00A12C1E">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0,25                                        К= 365/0,25=1460</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A12C1E">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К з.в.к.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989059+368922</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num>
          <m:den>
            <m:r>
              <m:rPr>
                <m:sty m:val="p"/>
              </m:rPr>
              <w:rPr>
                <w:rFonts w:ascii="Cambria Math" w:hAnsi="Times New Roman" w:cs="Times New Roman"/>
                <w:sz w:val="32"/>
                <w:szCs w:val="32"/>
                <w:lang w:val="uk-UA"/>
              </w:rPr>
              <m:t>2717510</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0,25                                       К= 365/0,25=1460</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Як в 2012 так і в 2013 році коефіцієнт завантаження власного капіталу становить 0,25. Це свідчить про стабільність рівня завантаженості власного капіталу.</w:t>
      </w:r>
    </w:p>
    <w:p w:rsidR="00EB5351" w:rsidRDefault="00EB5351" w:rsidP="007B1987">
      <w:pPr>
        <w:pStyle w:val="a3"/>
        <w:numPr>
          <w:ilvl w:val="0"/>
          <w:numId w:val="31"/>
        </w:num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оборотності кредиторської заборгованості: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262343">
        <w:rPr>
          <w:rFonts w:ascii="Times New Roman" w:eastAsiaTheme="minorEastAsia" w:hAnsi="Times New Roman" w:cs="Times New Roman"/>
          <w:sz w:val="28"/>
          <w:szCs w:val="28"/>
          <w:lang w:val="uk-UA"/>
        </w:rPr>
        <w:t xml:space="preserve">К о.к.з. </w:t>
      </w:r>
      <w:r w:rsidRPr="00262343">
        <w:rPr>
          <w:rFonts w:ascii="Times New Roman" w:eastAsiaTheme="minorEastAsia" w:hAnsi="Times New Roman" w:cs="Times New Roman"/>
          <w:sz w:val="28"/>
          <w:szCs w:val="28"/>
          <w:vertAlign w:val="subscript"/>
          <w:lang w:val="uk-UA"/>
        </w:rPr>
        <w:t>2012</w:t>
      </w:r>
      <w:r w:rsidRPr="00262343">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3947828</m:t>
            </m:r>
          </m:num>
          <m:den>
            <m:r>
              <m:rPr>
                <m:sty m:val="p"/>
              </m:rPr>
              <w:rPr>
                <w:rFonts w:ascii="Cambria Math" w:hAnsi="Times New Roman" w:cs="Times New Roman"/>
                <w:sz w:val="32"/>
                <w:szCs w:val="32"/>
                <w:lang w:val="uk-UA"/>
              </w:rPr>
              <m:t>2498485+2854372</m:t>
            </m:r>
            <m:r>
              <m:rPr>
                <m:sty m:val="p"/>
              </m:rPr>
              <w:rPr>
                <w:rFonts w:ascii="Cambria Math" w:hAnsi="Cambria Math" w:cs="Cambria Math"/>
                <w:sz w:val="32"/>
                <w:szCs w:val="32"/>
                <w:lang w:val="uk-UA"/>
              </w:rPr>
              <m:t>*</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sidRPr="00262343">
        <w:rPr>
          <w:rFonts w:ascii="Times New Roman" w:eastAsiaTheme="minorEastAsia" w:hAnsi="Times New Roman" w:cs="Times New Roman"/>
          <w:sz w:val="28"/>
          <w:szCs w:val="28"/>
          <w:lang w:val="uk-UA"/>
        </w:rPr>
        <w:t>= 1,48</w:t>
      </w:r>
      <w:r>
        <w:rPr>
          <w:rFonts w:ascii="Times New Roman" w:eastAsiaTheme="minorEastAsia" w:hAnsi="Times New Roman" w:cs="Times New Roman"/>
          <w:sz w:val="28"/>
          <w:szCs w:val="28"/>
          <w:lang w:val="uk-UA"/>
        </w:rPr>
        <w:t xml:space="preserve">                                    К =365/ 1,48 =247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 зо.к.з. </w:t>
      </w:r>
      <w:r w:rsidRPr="004661B4">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2717510</m:t>
            </m:r>
          </m:num>
          <m:den>
            <m:r>
              <m:rPr>
                <m:sty m:val="p"/>
              </m:rPr>
              <w:rPr>
                <w:rFonts w:ascii="Cambria Math" w:hAnsi="Times New Roman" w:cs="Times New Roman"/>
                <w:sz w:val="32"/>
                <w:szCs w:val="32"/>
                <w:lang w:val="uk-UA"/>
              </w:rPr>
              <m:t>2868715+3089428</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sidRPr="004661B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0,91                                  К= 365/ 0,91 = 397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 2012 році коефіцієнт становив 1,48, а в 2013 році - 0,91 . зменшення коефіцієнта кредиторської заборгованості означає, що підприємство використовує залучені кошти.</w:t>
      </w:r>
    </w:p>
    <w:p w:rsidR="00EB5351" w:rsidRDefault="00EB5351" w:rsidP="007B1987">
      <w:pPr>
        <w:pStyle w:val="a3"/>
        <w:suppressAutoHyphens/>
        <w:spacing w:after="0" w:line="360" w:lineRule="auto"/>
        <w:ind w:left="1065"/>
        <w:jc w:val="both"/>
        <w:rPr>
          <w:rFonts w:ascii="Times New Roman" w:eastAsiaTheme="minorEastAsia" w:hAnsi="Times New Roman" w:cs="Times New Roman"/>
          <w:sz w:val="28"/>
          <w:szCs w:val="28"/>
          <w:lang w:val="uk-UA"/>
        </w:rPr>
      </w:pPr>
    </w:p>
    <w:p w:rsidR="00EB5351" w:rsidRDefault="00EB5351" w:rsidP="007B1987">
      <w:pPr>
        <w:pStyle w:val="a3"/>
        <w:numPr>
          <w:ilvl w:val="0"/>
          <w:numId w:val="31"/>
        </w:num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 Коефіцієнт оборотності виробничих запасів:</w:t>
      </w:r>
      <w:r w:rsidRPr="00A6725C">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о.в</w:t>
      </w:r>
      <w:r w:rsidRPr="00A6725C">
        <w:rPr>
          <w:rFonts w:ascii="Times New Roman" w:eastAsiaTheme="minorEastAsia" w:hAnsi="Times New Roman" w:cs="Times New Roman"/>
          <w:sz w:val="28"/>
          <w:szCs w:val="28"/>
          <w:lang w:val="uk-UA"/>
        </w:rPr>
        <w:t xml:space="preserve">.з. </w:t>
      </w:r>
      <w:r w:rsidRPr="00A6725C">
        <w:rPr>
          <w:rFonts w:ascii="Times New Roman" w:eastAsiaTheme="minorEastAsia" w:hAnsi="Times New Roman" w:cs="Times New Roman"/>
          <w:sz w:val="28"/>
          <w:szCs w:val="28"/>
          <w:vertAlign w:val="subscript"/>
          <w:lang w:val="uk-UA"/>
        </w:rPr>
        <w:t>2012</w:t>
      </w:r>
      <w:r w:rsidRPr="00A6725C">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3947828</m:t>
            </m:r>
          </m:num>
          <m:den>
            <m:r>
              <m:rPr>
                <m:sty m:val="p"/>
              </m:rPr>
              <w:rPr>
                <w:rFonts w:ascii="Cambria Math" w:hAnsi="Times New Roman" w:cs="Times New Roman"/>
                <w:sz w:val="32"/>
                <w:szCs w:val="32"/>
                <w:lang w:val="uk-UA"/>
              </w:rPr>
              <m:t>210884+138257</m:t>
            </m:r>
            <m:r>
              <m:rPr>
                <m:sty m:val="p"/>
              </m:rPr>
              <w:rPr>
                <w:rFonts w:ascii="Cambria Math" w:hAnsi="Cambria Math" w:cs="Cambria Math"/>
                <w:sz w:val="32"/>
                <w:szCs w:val="32"/>
                <w:lang w:val="uk-UA"/>
              </w:rPr>
              <m:t>*</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Pr>
          <w:rFonts w:ascii="Times New Roman" w:eastAsiaTheme="minorEastAsia" w:hAnsi="Times New Roman" w:cs="Times New Roman"/>
          <w:sz w:val="28"/>
          <w:szCs w:val="28"/>
          <w:lang w:val="uk-UA"/>
        </w:rPr>
        <w:t>= 22,6                               К=365/ 22,6= 16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 о.в</w:t>
      </w:r>
      <w:r w:rsidRPr="00262343">
        <w:rPr>
          <w:rFonts w:ascii="Times New Roman" w:eastAsiaTheme="minorEastAsia" w:hAnsi="Times New Roman" w:cs="Times New Roman"/>
          <w:sz w:val="28"/>
          <w:szCs w:val="28"/>
          <w:lang w:val="uk-UA"/>
        </w:rPr>
        <w:t xml:space="preserve">.з. </w:t>
      </w:r>
      <w:r w:rsidRPr="00262343">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sidRPr="00262343">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2717510</m:t>
            </m:r>
          </m:num>
          <m:den>
            <m:r>
              <m:rPr>
                <m:sty m:val="p"/>
              </m:rPr>
              <w:rPr>
                <w:rFonts w:ascii="Cambria Math" w:hAnsi="Cambria Math" w:cs="Cambria Math"/>
                <w:sz w:val="32"/>
                <w:szCs w:val="32"/>
                <w:lang w:val="uk-UA"/>
              </w:rPr>
              <m:t>138257+51804*</m:t>
            </m:r>
            <m:r>
              <m:rPr>
                <m:sty m:val="p"/>
              </m:rPr>
              <w:rPr>
                <w:rFonts w:ascii="Cambria Math" w:hAnsi="Times New Roman" w:cs="Times New Roman"/>
                <w:sz w:val="32"/>
                <w:szCs w:val="32"/>
                <w:lang w:val="uk-UA"/>
              </w:rPr>
              <m:t>0,5</m:t>
            </m:r>
          </m:den>
        </m:f>
        <m:r>
          <m:rPr>
            <m:sty m:val="p"/>
          </m:rPr>
          <w:rPr>
            <w:rFonts w:ascii="Cambria Math" w:hAnsi="Times New Roman" w:cs="Times New Roman"/>
            <w:sz w:val="32"/>
            <w:szCs w:val="32"/>
            <w:lang w:val="uk-UA"/>
          </w:rPr>
          <m:t xml:space="preserve">  </m:t>
        </m:r>
      </m:oMath>
      <w:r>
        <w:rPr>
          <w:rFonts w:ascii="Times New Roman" w:eastAsiaTheme="minorEastAsia" w:hAnsi="Times New Roman" w:cs="Times New Roman"/>
          <w:sz w:val="28"/>
          <w:szCs w:val="28"/>
          <w:lang w:val="uk-UA"/>
        </w:rPr>
        <w:t>= 28,59                                К=365/ 28,59=13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В 2012 році виробничі запаси здійснюють 22,6 оборотів, а в 2013 році – 28,59. Це позитивно, бо характеризує відносне спадання товарно - матеріальних запасів.           </w:t>
      </w:r>
    </w:p>
    <w:p w:rsidR="00EB5351" w:rsidRPr="00052A48" w:rsidRDefault="00EB5351" w:rsidP="007B1987">
      <w:pPr>
        <w:pStyle w:val="a3"/>
        <w:numPr>
          <w:ilvl w:val="0"/>
          <w:numId w:val="31"/>
        </w:num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Тривалість погашення дебіторської заборгованості:</w:t>
      </w:r>
      <w:r w:rsidRPr="00052A48">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w:t>
      </w:r>
      <w:r w:rsidRPr="00262343">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п.д.з.</w:t>
      </w:r>
      <w:r w:rsidRPr="00262343">
        <w:rPr>
          <w:rFonts w:ascii="Times New Roman" w:eastAsiaTheme="minorEastAsia" w:hAnsi="Times New Roman" w:cs="Times New Roman"/>
          <w:sz w:val="28"/>
          <w:szCs w:val="28"/>
          <w:lang w:val="uk-UA"/>
        </w:rPr>
        <w:t xml:space="preserve"> </w:t>
      </w:r>
      <w:r w:rsidRPr="00262343">
        <w:rPr>
          <w:rFonts w:ascii="Times New Roman" w:eastAsiaTheme="minorEastAsia" w:hAnsi="Times New Roman" w:cs="Times New Roman"/>
          <w:sz w:val="28"/>
          <w:szCs w:val="28"/>
          <w:vertAlign w:val="subscript"/>
          <w:lang w:val="uk-UA"/>
        </w:rPr>
        <w:t>2012</w:t>
      </w:r>
      <w:r w:rsidRPr="00262343">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1395290</m:t>
            </m:r>
          </m:num>
          <m:den>
            <m:r>
              <m:rPr>
                <m:sty m:val="p"/>
              </m:rPr>
              <w:rPr>
                <w:rFonts w:ascii="Cambria Math" w:hAnsi="Times New Roman" w:cs="Times New Roman"/>
                <w:sz w:val="32"/>
                <w:szCs w:val="32"/>
                <w:lang w:val="uk-UA"/>
              </w:rPr>
              <m:t>3947828</m:t>
            </m:r>
          </m:den>
        </m:f>
        <m:r>
          <m:rPr>
            <m:sty m:val="p"/>
          </m:rPr>
          <w:rPr>
            <w:rFonts w:ascii="Cambria Math" w:hAnsi="Times New Roman" w:cs="Times New Roman"/>
            <w:sz w:val="32"/>
            <w:szCs w:val="32"/>
            <w:lang w:val="uk-UA"/>
          </w:rPr>
          <m:t xml:space="preserve">  </m:t>
        </m:r>
      </m:oMath>
      <w:r>
        <w:rPr>
          <w:rFonts w:ascii="Times New Roman" w:eastAsiaTheme="minorEastAsia" w:hAnsi="Times New Roman" w:cs="Times New Roman"/>
          <w:sz w:val="28"/>
          <w:szCs w:val="28"/>
          <w:lang w:val="uk-UA"/>
        </w:rPr>
        <w:t>= 0,33                                                         К= 365/0,33=1106</w:t>
      </w:r>
    </w:p>
    <w:p w:rsidR="00EB5351" w:rsidRPr="00A6725C"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w:t>
      </w:r>
      <w:r w:rsidRPr="00262343">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п.д.з.</w:t>
      </w:r>
      <w:r w:rsidRPr="00262343">
        <w:rPr>
          <w:rFonts w:ascii="Times New Roman" w:eastAsiaTheme="minorEastAsia" w:hAnsi="Times New Roman" w:cs="Times New Roman"/>
          <w:sz w:val="28"/>
          <w:szCs w:val="28"/>
          <w:lang w:val="uk-UA"/>
        </w:rPr>
        <w:t xml:space="preserve"> </w:t>
      </w:r>
      <w:r w:rsidRPr="00262343">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sidRPr="00262343">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1327431,5</m:t>
            </m:r>
          </m:num>
          <m:den>
            <m:r>
              <m:rPr>
                <m:sty m:val="p"/>
              </m:rPr>
              <w:rPr>
                <w:rFonts w:ascii="Cambria Math" w:hAnsi="Times New Roman" w:cs="Times New Roman"/>
                <w:sz w:val="32"/>
                <w:szCs w:val="32"/>
                <w:lang w:val="uk-UA"/>
              </w:rPr>
              <m:t>2717510</m:t>
            </m:r>
          </m:den>
        </m:f>
        <m:r>
          <m:rPr>
            <m:sty m:val="p"/>
          </m:rPr>
          <w:rPr>
            <w:rFonts w:ascii="Cambria Math" w:hAnsi="Times New Roman" w:cs="Times New Roman"/>
            <w:sz w:val="32"/>
            <w:szCs w:val="32"/>
            <w:lang w:val="uk-UA"/>
          </w:rPr>
          <m:t xml:space="preserve">  </m:t>
        </m:r>
      </m:oMath>
      <w:r>
        <w:rPr>
          <w:rFonts w:ascii="Times New Roman" w:eastAsiaTheme="minorEastAsia" w:hAnsi="Times New Roman" w:cs="Times New Roman"/>
          <w:sz w:val="28"/>
          <w:szCs w:val="28"/>
          <w:lang w:val="uk-UA"/>
        </w:rPr>
        <w:t>= 0,46                                                      К= 365/0,46=793</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Занесемо результати розрахунків до таблиці  2.14.</w:t>
      </w:r>
    </w:p>
    <w:p w:rsidR="00EB5351" w:rsidRDefault="00EB5351" w:rsidP="007B1987">
      <w:pPr>
        <w:suppressAutoHyphens/>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Таблиця 2.14</w:t>
      </w:r>
    </w:p>
    <w:p w:rsidR="00EB5351" w:rsidRDefault="00EB5351" w:rsidP="007B1987">
      <w:pPr>
        <w:suppressAutoHyphens/>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Результати розрахунків коефіцієнтів ділової активності підприєм</w:t>
      </w:r>
      <w:r w:rsidR="00BC1F4D">
        <w:rPr>
          <w:rFonts w:ascii="Times New Roman" w:eastAsiaTheme="minorEastAsia" w:hAnsi="Times New Roman" w:cs="Times New Roman"/>
          <w:sz w:val="28"/>
          <w:szCs w:val="28"/>
          <w:lang w:val="uk-UA"/>
        </w:rPr>
        <w:t>ства ПАТ «ЗТР» за 2012-2013 рр.</w:t>
      </w:r>
    </w:p>
    <w:tbl>
      <w:tblPr>
        <w:tblStyle w:val="a4"/>
        <w:tblW w:w="0" w:type="auto"/>
        <w:tblLook w:val="04A0"/>
      </w:tblPr>
      <w:tblGrid>
        <w:gridCol w:w="3200"/>
        <w:gridCol w:w="1272"/>
        <w:gridCol w:w="1130"/>
        <w:gridCol w:w="1132"/>
        <w:gridCol w:w="1130"/>
        <w:gridCol w:w="1034"/>
        <w:gridCol w:w="956"/>
      </w:tblGrid>
      <w:tr w:rsidR="00EB5351" w:rsidRPr="00C238AE" w:rsidTr="00EB5351">
        <w:tc>
          <w:tcPr>
            <w:tcW w:w="3200" w:type="dxa"/>
            <w:vMerge w:val="restart"/>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Назва коефіцієнта</w:t>
            </w:r>
          </w:p>
        </w:tc>
        <w:tc>
          <w:tcPr>
            <w:tcW w:w="2402"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2012рік</w:t>
            </w:r>
          </w:p>
        </w:tc>
        <w:tc>
          <w:tcPr>
            <w:tcW w:w="2262"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2013 рік</w:t>
            </w:r>
          </w:p>
        </w:tc>
        <w:tc>
          <w:tcPr>
            <w:tcW w:w="1990" w:type="dxa"/>
            <w:gridSpan w:val="2"/>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Відхилення</w:t>
            </w:r>
          </w:p>
        </w:tc>
      </w:tr>
      <w:tr w:rsidR="00EB5351" w:rsidRPr="00C238AE" w:rsidTr="00EB5351">
        <w:tc>
          <w:tcPr>
            <w:tcW w:w="3200" w:type="dxa"/>
            <w:vMerge/>
          </w:tcPr>
          <w:p w:rsidR="00EB5351" w:rsidRPr="00C238AE" w:rsidRDefault="00EB5351" w:rsidP="007B1987">
            <w:pPr>
              <w:suppressAutoHyphens/>
              <w:rPr>
                <w:rFonts w:ascii="Times New Roman" w:eastAsiaTheme="minorEastAsia" w:hAnsi="Times New Roman" w:cs="Times New Roman"/>
                <w:sz w:val="24"/>
                <w:szCs w:val="24"/>
                <w:lang w:val="uk-UA"/>
              </w:rPr>
            </w:pP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Знач коеф.</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днях</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Знач коеф.</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днях</w:t>
            </w:r>
          </w:p>
        </w:tc>
        <w:tc>
          <w:tcPr>
            <w:tcW w:w="1034"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Знач коеф.</w:t>
            </w:r>
          </w:p>
        </w:tc>
        <w:tc>
          <w:tcPr>
            <w:tcW w:w="956"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 днях</w:t>
            </w:r>
          </w:p>
        </w:tc>
      </w:tr>
      <w:tr w:rsidR="00EB5351" w:rsidRPr="00C238AE" w:rsidTr="00EB5351">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оборотності оборотних активів</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1,95</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187</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243</w:t>
            </w:r>
          </w:p>
        </w:tc>
        <w:tc>
          <w:tcPr>
            <w:tcW w:w="1034"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-0,45</w:t>
            </w:r>
          </w:p>
        </w:tc>
        <w:tc>
          <w:tcPr>
            <w:tcW w:w="956"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56</w:t>
            </w:r>
          </w:p>
        </w:tc>
      </w:tr>
      <w:tr w:rsidR="00EB5351" w:rsidRPr="00C238AE" w:rsidTr="00140F5C">
        <w:trPr>
          <w:trHeight w:val="419"/>
        </w:trPr>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завантаження активів в обороті</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0,51</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715</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521</w:t>
            </w:r>
          </w:p>
        </w:tc>
        <w:tc>
          <w:tcPr>
            <w:tcW w:w="1034"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0,19</w:t>
            </w:r>
          </w:p>
        </w:tc>
        <w:tc>
          <w:tcPr>
            <w:tcW w:w="956" w:type="dxa"/>
            <w:vAlign w:val="center"/>
          </w:tcPr>
          <w:p w:rsidR="00EB5351" w:rsidRPr="009B59CB"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-194</w:t>
            </w:r>
          </w:p>
        </w:tc>
      </w:tr>
      <w:tr w:rsidR="00EB5351" w:rsidRPr="00C238AE" w:rsidTr="00EB5351">
        <w:tc>
          <w:tcPr>
            <w:tcW w:w="3200" w:type="dxa"/>
          </w:tcPr>
          <w:p w:rsidR="00EB5351" w:rsidRPr="00C238AE"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оборотності коштів в розрахунках</w:t>
            </w:r>
          </w:p>
        </w:tc>
        <w:tc>
          <w:tcPr>
            <w:tcW w:w="127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2,83</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130</w:t>
            </w:r>
          </w:p>
        </w:tc>
        <w:tc>
          <w:tcPr>
            <w:tcW w:w="1132"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2,03</w:t>
            </w:r>
          </w:p>
        </w:tc>
        <w:tc>
          <w:tcPr>
            <w:tcW w:w="1130" w:type="dxa"/>
            <w:vAlign w:val="center"/>
          </w:tcPr>
          <w:p w:rsidR="00EB5351" w:rsidRPr="00C238AE"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180</w:t>
            </w:r>
          </w:p>
        </w:tc>
        <w:tc>
          <w:tcPr>
            <w:tcW w:w="1034"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-0,8</w:t>
            </w:r>
          </w:p>
        </w:tc>
        <w:tc>
          <w:tcPr>
            <w:tcW w:w="956"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50</w:t>
            </w:r>
          </w:p>
        </w:tc>
      </w:tr>
      <w:tr w:rsidR="00EB5351" w:rsidRPr="005316AF" w:rsidTr="00EB5351">
        <w:tc>
          <w:tcPr>
            <w:tcW w:w="3200" w:type="dxa"/>
          </w:tcPr>
          <w:p w:rsidR="00EB5351" w:rsidRPr="005316AF"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оборотності зап</w:t>
            </w:r>
            <w:r w:rsidR="00140F5C">
              <w:rPr>
                <w:rFonts w:ascii="Times New Roman" w:eastAsiaTheme="minorEastAsia" w:hAnsi="Times New Roman" w:cs="Times New Roman"/>
                <w:sz w:val="24"/>
                <w:szCs w:val="24"/>
                <w:lang w:val="uk-UA"/>
              </w:rPr>
              <w:t>.</w:t>
            </w:r>
          </w:p>
        </w:tc>
        <w:tc>
          <w:tcPr>
            <w:tcW w:w="127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7,62</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48</w:t>
            </w:r>
          </w:p>
        </w:tc>
        <w:tc>
          <w:tcPr>
            <w:tcW w:w="113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6,31</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58</w:t>
            </w:r>
          </w:p>
        </w:tc>
        <w:tc>
          <w:tcPr>
            <w:tcW w:w="1034"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-1,31</w:t>
            </w:r>
          </w:p>
        </w:tc>
        <w:tc>
          <w:tcPr>
            <w:tcW w:w="956"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10</w:t>
            </w:r>
          </w:p>
        </w:tc>
      </w:tr>
      <w:tr w:rsidR="00EB5351" w:rsidRPr="005316AF" w:rsidTr="00EB5351">
        <w:tc>
          <w:tcPr>
            <w:tcW w:w="3200" w:type="dxa"/>
          </w:tcPr>
          <w:p w:rsidR="00EB5351" w:rsidRPr="005316AF"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оборотності виробничих запасів</w:t>
            </w:r>
          </w:p>
        </w:tc>
        <w:tc>
          <w:tcPr>
            <w:tcW w:w="127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22,6</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w:t>
            </w:r>
          </w:p>
        </w:tc>
        <w:tc>
          <w:tcPr>
            <w:tcW w:w="113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28,59</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w:t>
            </w:r>
          </w:p>
        </w:tc>
        <w:tc>
          <w:tcPr>
            <w:tcW w:w="1034"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5,99</w:t>
            </w:r>
          </w:p>
        </w:tc>
        <w:tc>
          <w:tcPr>
            <w:tcW w:w="956"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w:t>
            </w:r>
          </w:p>
        </w:tc>
      </w:tr>
      <w:tr w:rsidR="00EB5351" w:rsidRPr="009B59CB" w:rsidTr="00140F5C">
        <w:trPr>
          <w:trHeight w:val="291"/>
        </w:trPr>
        <w:tc>
          <w:tcPr>
            <w:tcW w:w="3200" w:type="dxa"/>
          </w:tcPr>
          <w:p w:rsidR="00EB5351" w:rsidRPr="005316AF"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оборотності акт</w:t>
            </w:r>
            <w:r w:rsidR="00140F5C">
              <w:rPr>
                <w:rFonts w:ascii="Times New Roman" w:eastAsiaTheme="minorEastAsia" w:hAnsi="Times New Roman" w:cs="Times New Roman"/>
                <w:sz w:val="24"/>
                <w:szCs w:val="24"/>
                <w:lang w:val="uk-UA"/>
              </w:rPr>
              <w:t>.</w:t>
            </w:r>
          </w:p>
        </w:tc>
        <w:tc>
          <w:tcPr>
            <w:tcW w:w="127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1,03</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354</w:t>
            </w:r>
          </w:p>
        </w:tc>
        <w:tc>
          <w:tcPr>
            <w:tcW w:w="1132"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0,72</w:t>
            </w:r>
          </w:p>
        </w:tc>
        <w:tc>
          <w:tcPr>
            <w:tcW w:w="1130" w:type="dxa"/>
            <w:vAlign w:val="center"/>
          </w:tcPr>
          <w:p w:rsidR="00EB5351" w:rsidRPr="005316AF"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507</w:t>
            </w:r>
          </w:p>
        </w:tc>
        <w:tc>
          <w:tcPr>
            <w:tcW w:w="1034"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-0,31</w:t>
            </w:r>
          </w:p>
        </w:tc>
        <w:tc>
          <w:tcPr>
            <w:tcW w:w="956"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10</w:t>
            </w:r>
          </w:p>
        </w:tc>
      </w:tr>
      <w:tr w:rsidR="00EB5351" w:rsidRPr="009B59CB" w:rsidTr="00EB5351">
        <w:tc>
          <w:tcPr>
            <w:tcW w:w="3200" w:type="dxa"/>
            <w:vAlign w:val="center"/>
          </w:tcPr>
          <w:p w:rsidR="00EB5351" w:rsidRPr="001A47FB"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Тривалість погашення дебіторської заборгованості</w:t>
            </w:r>
          </w:p>
        </w:tc>
        <w:tc>
          <w:tcPr>
            <w:tcW w:w="1272" w:type="dxa"/>
            <w:vAlign w:val="center"/>
          </w:tcPr>
          <w:p w:rsidR="00EB5351" w:rsidRPr="001A47F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0,33</w:t>
            </w:r>
          </w:p>
        </w:tc>
        <w:tc>
          <w:tcPr>
            <w:tcW w:w="1130" w:type="dxa"/>
            <w:vAlign w:val="center"/>
          </w:tcPr>
          <w:p w:rsidR="00EB5351" w:rsidRPr="001A47F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1106</w:t>
            </w:r>
          </w:p>
        </w:tc>
        <w:tc>
          <w:tcPr>
            <w:tcW w:w="1132" w:type="dxa"/>
            <w:vAlign w:val="center"/>
          </w:tcPr>
          <w:p w:rsidR="00EB5351" w:rsidRPr="001A47F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0,46</w:t>
            </w:r>
          </w:p>
        </w:tc>
        <w:tc>
          <w:tcPr>
            <w:tcW w:w="1130" w:type="dxa"/>
            <w:vAlign w:val="center"/>
          </w:tcPr>
          <w:p w:rsidR="00EB5351" w:rsidRPr="001A47FB"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793</w:t>
            </w:r>
          </w:p>
        </w:tc>
        <w:tc>
          <w:tcPr>
            <w:tcW w:w="1034" w:type="dxa"/>
            <w:vAlign w:val="center"/>
          </w:tcPr>
          <w:p w:rsidR="00EB5351" w:rsidRPr="00C205E1"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0,13</w:t>
            </w:r>
          </w:p>
        </w:tc>
        <w:tc>
          <w:tcPr>
            <w:tcW w:w="956" w:type="dxa"/>
            <w:vAlign w:val="center"/>
          </w:tcPr>
          <w:p w:rsidR="00EB5351" w:rsidRPr="006B4215" w:rsidRDefault="00EB5351" w:rsidP="007B1987">
            <w:pPr>
              <w:suppressAutoHyphens/>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-313</w:t>
            </w:r>
          </w:p>
        </w:tc>
      </w:tr>
      <w:tr w:rsidR="00EB5351" w:rsidTr="00EB5351">
        <w:tc>
          <w:tcPr>
            <w:tcW w:w="3200" w:type="dxa"/>
            <w:vAlign w:val="center"/>
          </w:tcPr>
          <w:p w:rsidR="00EB5351" w:rsidRPr="00853E85"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завантаження активів</w:t>
            </w:r>
          </w:p>
        </w:tc>
        <w:tc>
          <w:tcPr>
            <w:tcW w:w="1272"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0,97</w:t>
            </w:r>
          </w:p>
        </w:tc>
        <w:tc>
          <w:tcPr>
            <w:tcW w:w="1130"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376</w:t>
            </w:r>
          </w:p>
        </w:tc>
        <w:tc>
          <w:tcPr>
            <w:tcW w:w="1132"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w:t>
            </w:r>
          </w:p>
        </w:tc>
        <w:tc>
          <w:tcPr>
            <w:tcW w:w="1130"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261</w:t>
            </w:r>
          </w:p>
        </w:tc>
        <w:tc>
          <w:tcPr>
            <w:tcW w:w="1034"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0,43</w:t>
            </w:r>
          </w:p>
        </w:tc>
        <w:tc>
          <w:tcPr>
            <w:tcW w:w="956"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-115</w:t>
            </w:r>
          </w:p>
        </w:tc>
      </w:tr>
      <w:tr w:rsidR="00EB5351" w:rsidTr="00EB5351">
        <w:tc>
          <w:tcPr>
            <w:tcW w:w="3200" w:type="dxa"/>
            <w:vAlign w:val="center"/>
          </w:tcPr>
          <w:p w:rsidR="00EB5351" w:rsidRPr="00853E85"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оборотності власного капіталу</w:t>
            </w:r>
          </w:p>
        </w:tc>
        <w:tc>
          <w:tcPr>
            <w:tcW w:w="1272"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4,06</w:t>
            </w:r>
          </w:p>
        </w:tc>
        <w:tc>
          <w:tcPr>
            <w:tcW w:w="1130"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90</w:t>
            </w:r>
          </w:p>
        </w:tc>
        <w:tc>
          <w:tcPr>
            <w:tcW w:w="1132"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4,0</w:t>
            </w:r>
          </w:p>
        </w:tc>
        <w:tc>
          <w:tcPr>
            <w:tcW w:w="1130"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91</w:t>
            </w:r>
          </w:p>
        </w:tc>
        <w:tc>
          <w:tcPr>
            <w:tcW w:w="1034"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-0,57</w:t>
            </w:r>
          </w:p>
        </w:tc>
        <w:tc>
          <w:tcPr>
            <w:tcW w:w="956"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149</w:t>
            </w:r>
          </w:p>
        </w:tc>
      </w:tr>
      <w:tr w:rsidR="00EB5351" w:rsidTr="00EB5351">
        <w:tc>
          <w:tcPr>
            <w:tcW w:w="3200" w:type="dxa"/>
            <w:vAlign w:val="center"/>
          </w:tcPr>
          <w:p w:rsidR="00EB5351" w:rsidRPr="00853E85"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завантаження власного капіталу</w:t>
            </w:r>
          </w:p>
        </w:tc>
        <w:tc>
          <w:tcPr>
            <w:tcW w:w="1272"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0,25</w:t>
            </w:r>
          </w:p>
        </w:tc>
        <w:tc>
          <w:tcPr>
            <w:tcW w:w="1130"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1460</w:t>
            </w:r>
          </w:p>
        </w:tc>
        <w:tc>
          <w:tcPr>
            <w:tcW w:w="1132"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0,25</w:t>
            </w:r>
          </w:p>
        </w:tc>
        <w:tc>
          <w:tcPr>
            <w:tcW w:w="1130"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1460</w:t>
            </w:r>
          </w:p>
        </w:tc>
        <w:tc>
          <w:tcPr>
            <w:tcW w:w="1034"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956"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r>
      <w:tr w:rsidR="00EB5351" w:rsidTr="00EB5351">
        <w:tc>
          <w:tcPr>
            <w:tcW w:w="3200" w:type="dxa"/>
            <w:vAlign w:val="center"/>
          </w:tcPr>
          <w:p w:rsidR="00EB5351" w:rsidRPr="00853E85"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оборотності кредиторської заб.</w:t>
            </w:r>
          </w:p>
        </w:tc>
        <w:tc>
          <w:tcPr>
            <w:tcW w:w="1272"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1,48</w:t>
            </w:r>
          </w:p>
        </w:tc>
        <w:tc>
          <w:tcPr>
            <w:tcW w:w="1130"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247</w:t>
            </w:r>
          </w:p>
        </w:tc>
        <w:tc>
          <w:tcPr>
            <w:tcW w:w="1132"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0,91</w:t>
            </w:r>
          </w:p>
        </w:tc>
        <w:tc>
          <w:tcPr>
            <w:tcW w:w="1130"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396</w:t>
            </w:r>
          </w:p>
        </w:tc>
        <w:tc>
          <w:tcPr>
            <w:tcW w:w="1034"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-0,57</w:t>
            </w:r>
          </w:p>
        </w:tc>
        <w:tc>
          <w:tcPr>
            <w:tcW w:w="956" w:type="dxa"/>
            <w:vAlign w:val="center"/>
          </w:tcPr>
          <w:p w:rsidR="00EB5351" w:rsidRPr="00853E85"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149</w:t>
            </w:r>
          </w:p>
        </w:tc>
      </w:tr>
    </w:tbl>
    <w:p w:rsidR="00EB5351" w:rsidRPr="003E60DC" w:rsidRDefault="00EB5351" w:rsidP="007B1987">
      <w:pPr>
        <w:suppressAutoHyphens/>
        <w:spacing w:after="0" w:line="360" w:lineRule="auto"/>
        <w:jc w:val="both"/>
        <w:rPr>
          <w:rFonts w:ascii="Times New Roman" w:eastAsiaTheme="minorEastAsia" w:hAnsi="Times New Roman" w:cs="Times New Roman"/>
          <w:sz w:val="16"/>
          <w:szCs w:val="16"/>
          <w:lang w:val="uk-UA"/>
        </w:rPr>
      </w:pP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t>Розглянемо  динаміку основних коефіцієнт   ділової   активності  на      рис. 2.10.</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drawing>
          <wp:inline distT="0" distB="0" distL="0" distR="0">
            <wp:extent cx="6172200" cy="3086100"/>
            <wp:effectExtent l="19050" t="0" r="19050"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B5351" w:rsidRDefault="00EB5351" w:rsidP="007B1987">
      <w:pPr>
        <w:suppressAutoHyphens/>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Рис.2.10. Динаміка основних коефіцієнтів ділової активн</w:t>
      </w:r>
      <w:r w:rsidR="00BC1F4D">
        <w:rPr>
          <w:rFonts w:ascii="Times New Roman" w:eastAsiaTheme="minorEastAsia" w:hAnsi="Times New Roman" w:cs="Times New Roman"/>
          <w:sz w:val="28"/>
          <w:szCs w:val="28"/>
          <w:lang w:val="uk-UA"/>
        </w:rPr>
        <w:t>ості ПАТ «ЗТР» за 2012-2013 рр.</w:t>
      </w:r>
    </w:p>
    <w:p w:rsidR="00EB5351" w:rsidRPr="0009525E" w:rsidRDefault="00EB5351" w:rsidP="007B1987">
      <w:pPr>
        <w:suppressAutoHyphens/>
        <w:spacing w:after="0" w:line="360" w:lineRule="auto"/>
        <w:jc w:val="both"/>
        <w:rPr>
          <w:rFonts w:ascii="Times New Roman" w:eastAsiaTheme="minorEastAsia" w:hAnsi="Times New Roman" w:cs="Times New Roman"/>
          <w:sz w:val="20"/>
          <w:szCs w:val="20"/>
          <w:lang w:val="uk-UA"/>
        </w:rPr>
      </w:pP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 цілому проаналізувавши коефіцієнти діло</w:t>
      </w:r>
      <w:r w:rsidR="00BC1F4D">
        <w:rPr>
          <w:rFonts w:ascii="Times New Roman" w:eastAsiaTheme="minorEastAsia" w:hAnsi="Times New Roman" w:cs="Times New Roman"/>
          <w:sz w:val="28"/>
          <w:szCs w:val="28"/>
          <w:lang w:val="uk-UA"/>
        </w:rPr>
        <w:t>вої активності за 2012-2013 рр.</w:t>
      </w:r>
      <w:r>
        <w:rPr>
          <w:rFonts w:ascii="Times New Roman" w:eastAsiaTheme="minorEastAsia" w:hAnsi="Times New Roman" w:cs="Times New Roman"/>
          <w:sz w:val="28"/>
          <w:szCs w:val="28"/>
          <w:lang w:val="uk-UA"/>
        </w:rPr>
        <w:t xml:space="preserve"> можна зробити висновок, що у підприємства значно погіршилась ділова активність в 2013 році.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Підприємству  потрібно звернути увагу на повний оборотний цикл виробництва та обігу, запобігти його зростанню в подальшому, також, на готову продукцію, бо вона стала повільно перетворюватися у виручку. Прийняти міри що до збільшення попиту на свою продукцію. Також, підприємству потрібно працювати з інкасацією дебіторської заборгованості, та слідкувати за своїми боргами.</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Підприємству можна порекомендувати створити відділ інкасації дебіторської заборгованості, перевести частину короткострокових зобов</w:t>
      </w:r>
      <w:r w:rsidRPr="00D25468">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язань  в довгострокові, а за ці кошти погасити частину  кредиторської заборгованості.</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 Аналіз рентабельності підприєм</w:t>
      </w:r>
      <w:r w:rsidR="00BC1F4D">
        <w:rPr>
          <w:rFonts w:ascii="Times New Roman" w:eastAsiaTheme="minorEastAsia" w:hAnsi="Times New Roman" w:cs="Times New Roman"/>
          <w:sz w:val="28"/>
          <w:szCs w:val="28"/>
          <w:lang w:val="uk-UA"/>
        </w:rPr>
        <w:t>ства ПАТ «ЗТР» за 2012-2013 рр</w:t>
      </w:r>
      <w:r>
        <w:rPr>
          <w:rFonts w:ascii="Times New Roman" w:eastAsiaTheme="minorEastAsia" w:hAnsi="Times New Roman" w:cs="Times New Roman"/>
          <w:sz w:val="28"/>
          <w:szCs w:val="28"/>
          <w:lang w:val="uk-UA"/>
        </w:rPr>
        <w:t>.</w:t>
      </w:r>
    </w:p>
    <w:p w:rsidR="00EB5351" w:rsidRPr="002705A0" w:rsidRDefault="00EB5351" w:rsidP="007B1987">
      <w:pPr>
        <w:pStyle w:val="a7"/>
        <w:shd w:val="clear" w:color="auto" w:fill="FFFFFF"/>
        <w:suppressAutoHyphens/>
        <w:spacing w:before="0" w:beforeAutospacing="0" w:after="0" w:afterAutospacing="0" w:line="360" w:lineRule="auto"/>
        <w:ind w:firstLine="708"/>
        <w:jc w:val="both"/>
        <w:rPr>
          <w:color w:val="000000"/>
          <w:sz w:val="28"/>
          <w:szCs w:val="28"/>
        </w:rPr>
      </w:pPr>
      <w:r w:rsidRPr="002705A0">
        <w:rPr>
          <w:color w:val="000000"/>
          <w:sz w:val="28"/>
          <w:szCs w:val="28"/>
          <w:lang w:val="uk-UA"/>
        </w:rPr>
        <w:t xml:space="preserve">Рентабельність є одним із головних вартісних показників ефективності виробництва, який характеризує рівень віддачі активів і ступінь використання </w:t>
      </w:r>
      <w:r w:rsidRPr="002705A0">
        <w:rPr>
          <w:color w:val="000000"/>
          <w:sz w:val="28"/>
          <w:szCs w:val="28"/>
          <w:lang w:val="uk-UA"/>
        </w:rPr>
        <w:lastRenderedPageBreak/>
        <w:t xml:space="preserve">капіталу у процесі виробництва. </w:t>
      </w:r>
      <w:r w:rsidRPr="002705A0">
        <w:rPr>
          <w:color w:val="000000"/>
          <w:sz w:val="28"/>
          <w:szCs w:val="28"/>
        </w:rPr>
        <w:t>Рентабельність безпосередньо пов'язана з отриманням прибутку. Однак її не можна ототожнювати з абсолютною сумою отриманого прибутку. Рентабельність - це відносний показник, тобто рівень прибутковості, що вимірюється у відсотках.</w:t>
      </w:r>
    </w:p>
    <w:p w:rsidR="00EB5351" w:rsidRPr="002705A0" w:rsidRDefault="00EB5351" w:rsidP="007B1987">
      <w:pPr>
        <w:pStyle w:val="a7"/>
        <w:shd w:val="clear" w:color="auto" w:fill="FFFFFF"/>
        <w:suppressAutoHyphens/>
        <w:spacing w:before="0" w:beforeAutospacing="0" w:after="0" w:afterAutospacing="0" w:line="360" w:lineRule="auto"/>
        <w:ind w:firstLine="709"/>
        <w:jc w:val="both"/>
        <w:rPr>
          <w:color w:val="000000"/>
          <w:sz w:val="28"/>
          <w:szCs w:val="28"/>
        </w:rPr>
      </w:pPr>
      <w:r w:rsidRPr="00EB5351">
        <w:rPr>
          <w:rStyle w:val="a8"/>
          <w:b w:val="0"/>
          <w:color w:val="000000"/>
          <w:sz w:val="28"/>
          <w:szCs w:val="28"/>
        </w:rPr>
        <w:t>Рентабельність</w:t>
      </w:r>
      <w:r w:rsidRPr="002705A0">
        <w:rPr>
          <w:rStyle w:val="apple-converted-space"/>
          <w:b/>
          <w:bCs/>
          <w:color w:val="000000"/>
          <w:sz w:val="28"/>
          <w:szCs w:val="28"/>
        </w:rPr>
        <w:t> </w:t>
      </w:r>
      <w:r w:rsidRPr="002705A0">
        <w:rPr>
          <w:color w:val="000000"/>
          <w:sz w:val="28"/>
          <w:szCs w:val="28"/>
        </w:rPr>
        <w:t>- це співвідношення прибутку з понесеними витратами (один із основних показників ефективності діяльності суб'єктів господарювання різних форм власностей, який характеризує інтенсивність їх роботи).</w:t>
      </w:r>
    </w:p>
    <w:p w:rsidR="00EB5351" w:rsidRPr="002705A0" w:rsidRDefault="00EB5351" w:rsidP="007B1987">
      <w:pPr>
        <w:pStyle w:val="a7"/>
        <w:shd w:val="clear" w:color="auto" w:fill="FFFFFF"/>
        <w:suppressAutoHyphens/>
        <w:spacing w:before="0" w:beforeAutospacing="0" w:after="0" w:afterAutospacing="0" w:line="360" w:lineRule="auto"/>
        <w:ind w:firstLine="708"/>
        <w:jc w:val="both"/>
        <w:rPr>
          <w:color w:val="000000"/>
          <w:sz w:val="28"/>
          <w:szCs w:val="28"/>
        </w:rPr>
      </w:pPr>
      <w:r w:rsidRPr="002705A0">
        <w:rPr>
          <w:color w:val="000000"/>
          <w:sz w:val="28"/>
          <w:szCs w:val="28"/>
        </w:rPr>
        <w:t>Різні варіанти рішень, що приймаються при визначенні прибутку, поточних витрат, авансованої вартості, для розрахунку рентабельності, зумовлюють наявність значної кількості показників рентабельності.</w:t>
      </w:r>
    </w:p>
    <w:p w:rsidR="00EB5351" w:rsidRPr="002705A0" w:rsidRDefault="00EB5351" w:rsidP="007B1987">
      <w:pPr>
        <w:pStyle w:val="a7"/>
        <w:shd w:val="clear" w:color="auto" w:fill="FFFFFF"/>
        <w:suppressAutoHyphens/>
        <w:spacing w:before="0" w:beforeAutospacing="0" w:after="0" w:afterAutospacing="0" w:line="360" w:lineRule="auto"/>
        <w:ind w:firstLine="708"/>
        <w:jc w:val="both"/>
        <w:rPr>
          <w:color w:val="000000"/>
          <w:sz w:val="28"/>
          <w:szCs w:val="28"/>
        </w:rPr>
      </w:pPr>
      <w:r w:rsidRPr="002705A0">
        <w:rPr>
          <w:color w:val="000000"/>
          <w:sz w:val="28"/>
          <w:szCs w:val="28"/>
        </w:rPr>
        <w:t>Показники рентабельності є відносними характеристиками фінансових результатів і ефективності діяльності підприємства. Вони вимірюють прибутковість підприємства з різних позицій і групуються відповідно до інтересів учасників економічного процесу, ринкового обміну.</w:t>
      </w:r>
    </w:p>
    <w:p w:rsidR="00EB5351" w:rsidRDefault="00EB5351" w:rsidP="007B1987">
      <w:pPr>
        <w:pStyle w:val="a7"/>
        <w:shd w:val="clear" w:color="auto" w:fill="FFFFFF"/>
        <w:suppressAutoHyphens/>
        <w:spacing w:before="0" w:beforeAutospacing="0" w:after="0" w:afterAutospacing="0" w:line="360" w:lineRule="auto"/>
        <w:ind w:firstLine="708"/>
        <w:jc w:val="both"/>
        <w:rPr>
          <w:color w:val="000000"/>
          <w:sz w:val="28"/>
          <w:szCs w:val="28"/>
          <w:lang w:val="uk-UA"/>
        </w:rPr>
      </w:pPr>
      <w:r w:rsidRPr="002705A0">
        <w:rPr>
          <w:color w:val="000000"/>
          <w:sz w:val="28"/>
          <w:szCs w:val="28"/>
        </w:rPr>
        <w:t>Показники рентабельності є важливими характеристиками факторного середовища формування прибутку (доходу) підприємства. З цієї причини вони є важливими обов'язковими елементами порівняльного аналізу й оцінки фінансового стану підприємства. При аналізі виробництва показники рентабельності використовуються як інструмент інвестиційної політики і ціноутворення.</w:t>
      </w:r>
    </w:p>
    <w:p w:rsidR="00EB5351" w:rsidRPr="00691C6D" w:rsidRDefault="00EB5351" w:rsidP="007B1987">
      <w:pPr>
        <w:pStyle w:val="a7"/>
        <w:shd w:val="clear" w:color="auto" w:fill="FFFFFF"/>
        <w:suppressAutoHyphens/>
        <w:spacing w:before="0" w:beforeAutospacing="0" w:after="0" w:afterAutospacing="0" w:line="360" w:lineRule="auto"/>
        <w:ind w:firstLine="708"/>
        <w:jc w:val="both"/>
        <w:rPr>
          <w:color w:val="000000"/>
          <w:sz w:val="28"/>
          <w:szCs w:val="28"/>
          <w:lang w:val="uk-UA"/>
        </w:rPr>
      </w:pPr>
      <w:r>
        <w:rPr>
          <w:color w:val="000000"/>
          <w:sz w:val="28"/>
          <w:szCs w:val="28"/>
          <w:lang w:val="uk-UA"/>
        </w:rPr>
        <w:t>Розрахунок показників рентабельності: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Валова рентабельність (прибутковість) виробничих витрат: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Р.в.в.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m:t>
            </m:r>
            <m:r>
              <m:rPr>
                <m:sty m:val="p"/>
              </m:rPr>
              <w:rPr>
                <w:rFonts w:ascii="Cambria Math" w:hAnsi="Cambria Math" w:cs="Times New Roman"/>
                <w:sz w:val="32"/>
                <w:szCs w:val="32"/>
                <w:lang w:val="uk-UA"/>
              </w:rPr>
              <m:t>1581843</m:t>
            </m:r>
          </m:num>
          <m:den>
            <m:r>
              <m:rPr>
                <m:sty m:val="p"/>
              </m:rPr>
              <w:rPr>
                <w:rFonts w:ascii="Cambria Math" w:hAnsi="Cambria Math" w:cs="Times New Roman"/>
                <w:sz w:val="32"/>
                <w:szCs w:val="32"/>
                <w:lang w:val="uk-UA"/>
              </w:rPr>
              <m:t>2365985</m:t>
            </m:r>
          </m:den>
        </m:f>
      </m:oMath>
      <w:r>
        <w:rPr>
          <w:rFonts w:ascii="Times New Roman" w:eastAsiaTheme="minorEastAsia" w:hAnsi="Times New Roman" w:cs="Times New Roman"/>
          <w:sz w:val="32"/>
          <w:szCs w:val="32"/>
          <w:lang w:val="uk-UA"/>
        </w:rPr>
        <w:t xml:space="preserve"> </w:t>
      </w:r>
      <w:r w:rsidRPr="003453F6">
        <w:rPr>
          <w:rFonts w:ascii="Times New Roman" w:eastAsiaTheme="minorEastAsia" w:hAnsi="Times New Roman" w:cs="Times New Roman"/>
          <w:sz w:val="28"/>
          <w:szCs w:val="28"/>
          <w:lang w:val="uk-UA"/>
        </w:rPr>
        <w:t>*100</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66,86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Р.в.в.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m:t>
            </m:r>
            <m:r>
              <m:rPr>
                <m:sty m:val="p"/>
              </m:rPr>
              <w:rPr>
                <w:rFonts w:ascii="Cambria Math" w:hAnsi="Cambria Math" w:cs="Times New Roman"/>
                <w:sz w:val="32"/>
                <w:szCs w:val="32"/>
                <w:lang w:val="uk-UA"/>
              </w:rPr>
              <m:t>932130</m:t>
            </m:r>
          </m:num>
          <m:den>
            <m:r>
              <m:rPr>
                <m:sty m:val="p"/>
              </m:rPr>
              <w:rPr>
                <w:rFonts w:ascii="Cambria Math" w:hAnsi="Times New Roman" w:cs="Times New Roman"/>
                <w:sz w:val="32"/>
                <w:szCs w:val="32"/>
                <w:lang w:val="uk-UA"/>
              </w:rPr>
              <m:t>1785380</m:t>
            </m:r>
          </m:den>
        </m:f>
      </m:oMath>
      <w:r>
        <w:rPr>
          <w:rFonts w:ascii="Times New Roman" w:eastAsiaTheme="minorEastAsia" w:hAnsi="Times New Roman" w:cs="Times New Roman"/>
          <w:sz w:val="32"/>
          <w:szCs w:val="32"/>
          <w:lang w:val="uk-UA"/>
        </w:rPr>
        <w:t xml:space="preserve"> </w:t>
      </w:r>
      <w:r w:rsidRPr="003453F6">
        <w:rPr>
          <w:rFonts w:ascii="Times New Roman" w:eastAsiaTheme="minorEastAsia" w:hAnsi="Times New Roman" w:cs="Times New Roman"/>
          <w:sz w:val="28"/>
          <w:szCs w:val="28"/>
          <w:lang w:val="uk-UA"/>
        </w:rPr>
        <w:t>*100</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52,21</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Коефіцієнт окупності виробничих витрат: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2365985</m:t>
            </m:r>
          </m:num>
          <m:den>
            <m:r>
              <m:rPr>
                <m:sty m:val="p"/>
              </m:rPr>
              <w:rPr>
                <w:rFonts w:ascii="Cambria Math" w:hAnsi="Cambria Math" w:cs="Times New Roman"/>
                <w:sz w:val="32"/>
                <w:szCs w:val="32"/>
                <w:lang w:val="uk-UA"/>
              </w:rPr>
              <m:t>1581843</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1,49</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1785380</m:t>
            </m:r>
          </m:num>
          <m:den>
            <m:r>
              <m:rPr>
                <m:sty m:val="p"/>
              </m:rPr>
              <w:rPr>
                <w:rFonts w:ascii="Cambria Math" w:hAnsi="Cambria Math" w:cs="Times New Roman"/>
                <w:sz w:val="32"/>
                <w:szCs w:val="32"/>
                <w:lang w:val="uk-UA"/>
              </w:rPr>
              <m:t>932130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1,92</w:t>
      </w:r>
    </w:p>
    <w:p w:rsidR="0006611D"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 Коефіцієнт окупності чистого доходу: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К.о.ч.д.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3947828</m:t>
            </m:r>
          </m:num>
          <m:den>
            <m:r>
              <m:rPr>
                <m:sty m:val="p"/>
              </m:rPr>
              <w:rPr>
                <w:rFonts w:ascii="Cambria Math" w:hAnsi="Cambria Math" w:cs="Times New Roman"/>
                <w:sz w:val="32"/>
                <w:szCs w:val="32"/>
                <w:lang w:val="uk-UA"/>
              </w:rPr>
              <m:t>1581843</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2,49</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К.о.ч.д.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2717510</m:t>
            </m:r>
          </m:num>
          <m:den>
            <m:r>
              <m:rPr>
                <m:sty m:val="p"/>
              </m:rPr>
              <w:rPr>
                <w:rFonts w:ascii="Cambria Math" w:hAnsi="Cambria Math" w:cs="Times New Roman"/>
                <w:sz w:val="32"/>
                <w:szCs w:val="32"/>
                <w:lang w:val="uk-UA"/>
              </w:rPr>
              <m:t>932130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2,92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Рентабельність (прибутковість) основної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1408646</m:t>
            </m:r>
          </m:num>
          <m:den>
            <m:r>
              <m:rPr>
                <m:sty m:val="p"/>
              </m:rPr>
              <w:rPr>
                <w:rFonts w:ascii="Cambria Math" w:hAnsi="Cambria Math" w:cs="Times New Roman"/>
                <w:sz w:val="32"/>
                <w:szCs w:val="32"/>
                <w:lang w:val="uk-UA"/>
              </w:rPr>
              <m:t>2576688</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54,6</w:t>
      </w:r>
      <w:r w:rsidRPr="0074787C">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676626</m:t>
            </m:r>
          </m:num>
          <m:den>
            <m:r>
              <m:rPr>
                <m:sty m:val="p"/>
              </m:rPr>
              <w:rPr>
                <w:rFonts w:ascii="Cambria Math" w:hAnsi="Cambria Math" w:cs="Times New Roman"/>
                <w:sz w:val="32"/>
                <w:szCs w:val="32"/>
                <w:lang w:val="uk-UA"/>
              </w:rPr>
              <m:t>1785380+69874+142845</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33,86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Рентабельність (прибутковість) операційної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Р.оп.д.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1408646</m:t>
            </m:r>
          </m:num>
          <m:den>
            <m:r>
              <m:rPr>
                <m:sty m:val="p"/>
              </m:rPr>
              <w:rPr>
                <w:rFonts w:ascii="Cambria Math" w:hAnsi="Cambria Math" w:cs="Times New Roman"/>
                <w:sz w:val="32"/>
                <w:szCs w:val="32"/>
                <w:lang w:val="uk-UA"/>
              </w:rPr>
              <m:t>2595772</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54,27</w:t>
      </w:r>
      <w:r w:rsidRPr="0074787C">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Р.оп.д.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676626</m:t>
            </m:r>
          </m:num>
          <m:den>
            <m:r>
              <m:rPr>
                <m:sty m:val="p"/>
              </m:rPr>
              <w:rPr>
                <w:rFonts w:ascii="Cambria Math" w:hAnsi="Cambria Math" w:cs="Times New Roman"/>
                <w:sz w:val="32"/>
                <w:szCs w:val="32"/>
                <w:lang w:val="uk-UA"/>
              </w:rPr>
              <m:t>1785380+69874+142845+59171</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32,89</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Рентабельність (прибутковість) іншої операційної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Р.і.о.д.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56590</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19084</m:t>
            </m:r>
          </m:num>
          <m:den>
            <m:r>
              <m:rPr>
                <m:sty m:val="p"/>
              </m:rPr>
              <w:rPr>
                <w:rFonts w:ascii="Cambria Math" w:hAnsi="Cambria Math" w:cs="Times New Roman"/>
                <w:sz w:val="32"/>
                <w:szCs w:val="32"/>
                <w:lang w:val="uk-UA"/>
              </w:rPr>
              <m:t>19084</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196,5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74787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Р.і.о.д.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16386</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59171</m:t>
            </m:r>
          </m:num>
          <m:den>
            <m:r>
              <m:rPr>
                <m:sty m:val="p"/>
              </m:rPr>
              <w:rPr>
                <w:rFonts w:ascii="Cambria Math" w:hAnsi="Cambria Math" w:cs="Times New Roman"/>
                <w:sz w:val="32"/>
                <w:szCs w:val="32"/>
                <w:lang w:val="uk-UA"/>
              </w:rPr>
              <m:t>59171</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- 72,31</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Рентабельність (прибутковість) господарської та звичайної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Р.г та з.д.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1199930</m:t>
            </m:r>
          </m:num>
          <m:den>
            <m:r>
              <m:rPr>
                <m:sty m:val="p"/>
              </m:rPr>
              <w:rPr>
                <w:rFonts w:ascii="Cambria Math" w:hAnsi="Cambria Math" w:cs="Times New Roman"/>
                <w:sz w:val="32"/>
                <w:szCs w:val="32"/>
                <w:lang w:val="uk-UA"/>
              </w:rPr>
              <m:t>2595772</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46,2</w:t>
      </w:r>
      <w:r w:rsidRPr="00EC0AC4">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Р.г. та з.д.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402282</m:t>
            </m:r>
          </m:num>
          <m:den>
            <m:r>
              <m:rPr>
                <m:sty m:val="p"/>
              </m:rPr>
              <w:rPr>
                <w:rFonts w:ascii="Cambria Math" w:hAnsi="Cambria Math" w:cs="Times New Roman"/>
                <w:sz w:val="32"/>
                <w:szCs w:val="32"/>
                <w:lang w:val="uk-UA"/>
              </w:rPr>
              <m:t>2057270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19,55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Рентабельність (прибутковість)підприємства:</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946942</m:t>
            </m:r>
          </m:num>
          <m:den>
            <m:r>
              <m:rPr>
                <m:sty m:val="p"/>
              </m:rPr>
              <w:rPr>
                <w:rFonts w:ascii="Cambria Math" w:hAnsi="Cambria Math" w:cs="Times New Roman"/>
                <w:sz w:val="32"/>
                <w:szCs w:val="32"/>
                <w:lang w:val="uk-UA"/>
              </w:rPr>
              <m:t>2595772</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36,48</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EC0AC4">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329180</m:t>
            </m:r>
          </m:num>
          <m:den>
            <m:r>
              <m:rPr>
                <m:sty m:val="p"/>
              </m:rPr>
              <w:rPr>
                <w:rFonts w:ascii="Cambria Math" w:hAnsi="Cambria Math" w:cs="Times New Roman"/>
                <w:sz w:val="32"/>
                <w:szCs w:val="32"/>
                <w:lang w:val="uk-UA"/>
              </w:rPr>
              <m:t>2057270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16,0</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Валова рентабельність виручки від реалізації продукції:</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Р.в.р.п.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1581843</m:t>
            </m:r>
          </m:num>
          <m:den>
            <m:r>
              <m:rPr>
                <m:sty m:val="p"/>
              </m:rPr>
              <w:rPr>
                <w:rFonts w:ascii="Cambria Math" w:hAnsi="Cambria Math" w:cs="Times New Roman"/>
                <w:sz w:val="32"/>
                <w:szCs w:val="32"/>
                <w:lang w:val="uk-UA"/>
              </w:rPr>
              <m:t>3947828</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40,07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74787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Р.в.р.п.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932130</m:t>
            </m:r>
          </m:num>
          <m:den>
            <m:r>
              <m:rPr>
                <m:sty m:val="p"/>
              </m:rPr>
              <w:rPr>
                <w:rFonts w:ascii="Cambria Math" w:hAnsi="Cambria Math" w:cs="Times New Roman"/>
                <w:sz w:val="32"/>
                <w:szCs w:val="32"/>
                <w:lang w:val="uk-UA"/>
              </w:rPr>
              <m:t>2717510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34,3</w:t>
      </w:r>
    </w:p>
    <w:p w:rsidR="0006611D"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p>
    <w:p w:rsidR="0006611D" w:rsidRDefault="0006611D" w:rsidP="007B1987">
      <w:pPr>
        <w:suppressAutoHyphens/>
        <w:spacing w:after="0" w:line="360" w:lineRule="auto"/>
        <w:jc w:val="both"/>
        <w:rPr>
          <w:rFonts w:ascii="Times New Roman" w:eastAsiaTheme="minorEastAsia" w:hAnsi="Times New Roman" w:cs="Times New Roman"/>
          <w:sz w:val="28"/>
          <w:szCs w:val="28"/>
          <w:lang w:val="uk-UA"/>
        </w:rPr>
      </w:pPr>
    </w:p>
    <w:p w:rsidR="00EB5351" w:rsidRDefault="0006611D"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r>
      <w:r w:rsidR="00EB5351">
        <w:rPr>
          <w:rFonts w:ascii="Times New Roman" w:eastAsiaTheme="minorEastAsia" w:hAnsi="Times New Roman" w:cs="Times New Roman"/>
          <w:sz w:val="28"/>
          <w:szCs w:val="28"/>
          <w:lang w:val="uk-UA"/>
        </w:rPr>
        <w:t>Чиста рентабельність виручки від реалізованої продукції:</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74787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Р.в.р.п.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946942</m:t>
            </m:r>
          </m:num>
          <m:den>
            <m:r>
              <m:rPr>
                <m:sty m:val="p"/>
              </m:rPr>
              <w:rPr>
                <w:rFonts w:ascii="Cambria Math" w:hAnsi="Times New Roman" w:cs="Times New Roman"/>
                <w:sz w:val="32"/>
                <w:szCs w:val="32"/>
                <w:lang w:val="uk-UA"/>
              </w:rPr>
              <m:t>3947828</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27,9</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826B29">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Р.в.р.п.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1408646</m:t>
            </m:r>
          </m:num>
          <m:den>
            <m:r>
              <m:rPr>
                <m:sty m:val="p"/>
              </m:rPr>
              <w:rPr>
                <w:rFonts w:ascii="Cambria Math" w:hAnsi="Cambria Math" w:cs="Times New Roman"/>
                <w:sz w:val="32"/>
                <w:szCs w:val="32"/>
                <w:lang w:val="uk-UA"/>
              </w:rPr>
              <m:t>2576688</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12,1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Рентабельність активів:</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Р.а.</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946942</m:t>
            </m:r>
          </m:num>
          <m:den>
            <m:r>
              <m:rPr>
                <m:sty m:val="p"/>
              </m:rPr>
              <w:rPr>
                <w:rFonts w:ascii="Cambria Math" w:hAnsi="Cambria Math" w:cs="Times New Roman"/>
                <w:sz w:val="32"/>
                <w:szCs w:val="32"/>
                <w:lang w:val="uk-UA"/>
              </w:rPr>
              <m:t>3720307+3958955*0,5</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12,54</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Р.а.</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329180</m:t>
            </m:r>
          </m:num>
          <m:den>
            <m:r>
              <m:rPr>
                <m:sty m:val="p"/>
              </m:rPr>
              <w:rPr>
                <w:rFonts w:ascii="Cambria Math" w:hAnsi="Times New Roman" w:cs="Times New Roman"/>
                <w:sz w:val="32"/>
                <w:szCs w:val="32"/>
                <w:lang w:val="uk-UA"/>
              </w:rPr>
              <m:t>3958998+3569915</m:t>
            </m:r>
            <m:r>
              <m:rPr>
                <m:sty m:val="p"/>
              </m:rPr>
              <w:rPr>
                <w:rFonts w:ascii="Cambria Math" w:hAnsi="Times New Roman" w:cs="Times New Roman"/>
                <w:sz w:val="32"/>
                <w:szCs w:val="32"/>
                <w:lang w:val="uk-UA"/>
              </w:rPr>
              <m:t>*</m:t>
            </m:r>
            <m:r>
              <m:rPr>
                <m:sty m:val="p"/>
              </m:rPr>
              <w:rPr>
                <w:rFonts w:ascii="Cambria Math" w:hAnsi="Times New Roman" w:cs="Times New Roman"/>
                <w:sz w:val="32"/>
                <w:szCs w:val="32"/>
                <w:lang w:val="uk-UA"/>
              </w:rPr>
              <m:t>0,5</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8,75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Рентабельність виручки від операційної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Р.в.о.д.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1408646</m:t>
            </m:r>
          </m:num>
          <m:den>
            <m:r>
              <m:rPr>
                <m:sty m:val="p"/>
              </m:rPr>
              <w:rPr>
                <w:rFonts w:ascii="Cambria Math" w:hAnsi="Cambria Math" w:cs="Times New Roman"/>
                <w:sz w:val="32"/>
                <w:szCs w:val="32"/>
                <w:lang w:val="uk-UA"/>
              </w:rPr>
              <m:t>3947828+56590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35,18</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Р.в.о.д.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676626</m:t>
            </m:r>
          </m:num>
          <m:den>
            <m:r>
              <m:rPr>
                <m:sty m:val="p"/>
              </m:rPr>
              <w:rPr>
                <w:rFonts w:ascii="Cambria Math" w:hAnsi="Cambria Math" w:cs="Times New Roman"/>
                <w:sz w:val="32"/>
                <w:szCs w:val="32"/>
                <w:lang w:val="uk-UA"/>
              </w:rPr>
              <m:t>2717510+16386</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24,75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Рентабельність фінансових інвестицій:</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Р.ф.і.</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1408646</m:t>
            </m:r>
          </m:num>
          <m:den>
            <m:r>
              <m:rPr>
                <m:sty m:val="p"/>
              </m:rPr>
              <w:rPr>
                <w:rFonts w:ascii="Cambria Math" w:hAnsi="Cambria Math" w:cs="Times New Roman"/>
                <w:sz w:val="32"/>
                <w:szCs w:val="32"/>
                <w:lang w:val="uk-UA"/>
              </w:rPr>
              <m:t>3947828+56590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*100 = 35,18</w:t>
      </w:r>
      <w:r w:rsidRPr="00575BC2">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Р.ф.і.</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676626</m:t>
            </m:r>
          </m:num>
          <m:den>
            <m:r>
              <m:rPr>
                <m:sty m:val="p"/>
              </m:rPr>
              <w:rPr>
                <w:rFonts w:ascii="Cambria Math" w:hAnsi="Cambria Math" w:cs="Times New Roman"/>
                <w:sz w:val="32"/>
                <w:szCs w:val="32"/>
                <w:lang w:val="uk-UA"/>
              </w:rPr>
              <m:t>2717510+16386</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24,75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Коефіцієнт покриття виробничих витрат</w:t>
      </w:r>
      <w:r w:rsidRPr="0074787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sidRPr="007C2C9F">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Р.п.в.в.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2365985</m:t>
            </m:r>
          </m:num>
          <m:den>
            <m:r>
              <m:rPr>
                <m:sty m:val="p"/>
              </m:rPr>
              <w:rPr>
                <w:rFonts w:ascii="Cambria Math" w:hAnsi="Cambria Math" w:cs="Times New Roman"/>
                <w:sz w:val="32"/>
                <w:szCs w:val="32"/>
                <w:lang w:val="uk-UA"/>
              </w:rPr>
              <m:t>3947828</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0,59</w:t>
      </w:r>
      <w:r w:rsidRPr="007C2C9F">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Р.п.в.в.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1785380</m:t>
            </m:r>
          </m:num>
          <m:den>
            <m:r>
              <m:rPr>
                <m:sty m:val="p"/>
              </m:rPr>
              <w:rPr>
                <w:rFonts w:ascii="Cambria Math" w:hAnsi="Cambria Math" w:cs="Times New Roman"/>
                <w:sz w:val="32"/>
                <w:szCs w:val="32"/>
                <w:lang w:val="uk-UA"/>
              </w:rPr>
              <m:t>2717510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0,66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Коефіцієнт окупності виробничих витрат: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3947828</m:t>
            </m:r>
          </m:num>
          <m:den>
            <m:r>
              <m:rPr>
                <m:sty m:val="p"/>
              </m:rPr>
              <w:rPr>
                <w:rFonts w:ascii="Cambria Math" w:hAnsi="Cambria Math" w:cs="Times New Roman"/>
                <w:sz w:val="32"/>
                <w:szCs w:val="32"/>
                <w:lang w:val="uk-UA"/>
              </w:rPr>
              <m:t>2365985</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1,67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2717510</m:t>
            </m:r>
          </m:num>
          <m:den>
            <m:r>
              <m:rPr>
                <m:sty m:val="p"/>
              </m:rPr>
              <w:rPr>
                <w:rFonts w:ascii="Cambria Math" w:hAnsi="Cambria Math" w:cs="Times New Roman"/>
                <w:sz w:val="32"/>
                <w:szCs w:val="32"/>
                <w:lang w:val="uk-UA"/>
              </w:rPr>
              <m:t>1785380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1,52</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Коефіцієнт покриття витрат операційної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К.п.в.о.д.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2365985+64754+145949+19084</m:t>
            </m:r>
          </m:num>
          <m:den>
            <m:r>
              <m:rPr>
                <m:sty m:val="p"/>
              </m:rPr>
              <w:rPr>
                <w:rFonts w:ascii="Cambria Math" w:hAnsi="Cambria Math" w:cs="Times New Roman"/>
                <w:sz w:val="32"/>
                <w:szCs w:val="32"/>
                <w:lang w:val="uk-UA"/>
              </w:rPr>
              <m:t>3947828+56590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0,65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К.п.в.о.д.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1785380+69874+142845+59171</m:t>
            </m:r>
          </m:num>
          <m:den>
            <m:r>
              <m:rPr>
                <m:sty m:val="p"/>
              </m:rPr>
              <w:rPr>
                <w:rFonts w:ascii="Cambria Math" w:hAnsi="Cambria Math" w:cs="Times New Roman"/>
                <w:sz w:val="32"/>
                <w:szCs w:val="32"/>
                <w:lang w:val="uk-UA"/>
              </w:rPr>
              <m:t>2717510+16386</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0,75</w:t>
      </w:r>
    </w:p>
    <w:p w:rsidR="0006611D" w:rsidRDefault="0006611D" w:rsidP="007B1987">
      <w:pPr>
        <w:suppressAutoHyphens/>
        <w:spacing w:after="0" w:line="360" w:lineRule="auto"/>
        <w:ind w:firstLine="708"/>
        <w:jc w:val="both"/>
        <w:rPr>
          <w:rFonts w:ascii="Times New Roman" w:eastAsiaTheme="minorEastAsia" w:hAnsi="Times New Roman" w:cs="Times New Roman"/>
          <w:sz w:val="28"/>
          <w:szCs w:val="28"/>
          <w:lang w:val="uk-UA"/>
        </w:rPr>
      </w:pP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 Коефіцієнт окупності витрат операційної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1408646+3947828+56590</m:t>
            </m:r>
          </m:num>
          <m:den>
            <m:r>
              <m:rPr>
                <m:sty m:val="p"/>
              </m:rPr>
              <w:rPr>
                <w:rFonts w:ascii="Cambria Math" w:hAnsi="Cambria Math" w:cs="Times New Roman"/>
                <w:sz w:val="32"/>
                <w:szCs w:val="32"/>
                <w:lang w:val="uk-UA"/>
              </w:rPr>
              <m:t>2595772</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1,54</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К.о.в.о.д.</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2717510+16386</m:t>
            </m:r>
          </m:num>
          <m:den>
            <m:r>
              <m:rPr>
                <m:sty m:val="p"/>
              </m:rPr>
              <w:rPr>
                <w:rFonts w:ascii="Cambria Math" w:hAnsi="Cambria Math" w:cs="Times New Roman"/>
                <w:sz w:val="32"/>
                <w:szCs w:val="32"/>
                <w:lang w:val="uk-UA"/>
              </w:rPr>
              <m:t>2057270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1,38</w:t>
      </w:r>
      <w:r w:rsidRPr="0074787C">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Коефіцієнт покриття адміністративних витрат:</w:t>
      </w:r>
      <w:r w:rsidRPr="00F9009C">
        <w:rPr>
          <w:rFonts w:ascii="Times New Roman" w:eastAsiaTheme="minorEastAsia" w:hAnsi="Times New Roman" w:cs="Times New Roman"/>
          <w:sz w:val="28"/>
          <w:szCs w:val="28"/>
          <w:lang w:val="uk-UA"/>
        </w:rPr>
        <w:t xml:space="preserve"> </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К.п.а.в.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64754</m:t>
            </m:r>
          </m:num>
          <m:den>
            <m:r>
              <m:rPr>
                <m:sty m:val="p"/>
              </m:rPr>
              <w:rPr>
                <w:rFonts w:ascii="Cambria Math" w:hAnsi="Cambria Math" w:cs="Times New Roman"/>
                <w:sz w:val="32"/>
                <w:szCs w:val="32"/>
                <w:lang w:val="uk-UA"/>
              </w:rPr>
              <m:t>3947828</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К.п.а.в.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69874</m:t>
            </m:r>
          </m:num>
          <m:den>
            <m:r>
              <m:rPr>
                <m:sty m:val="p"/>
              </m:rPr>
              <w:rPr>
                <w:rFonts w:ascii="Cambria Math" w:hAnsi="Cambria Math" w:cs="Times New Roman"/>
                <w:sz w:val="32"/>
                <w:szCs w:val="32"/>
                <w:lang w:val="uk-UA"/>
              </w:rPr>
              <m:t>2717510</m:t>
            </m:r>
          </m:den>
        </m:f>
      </m:oMath>
      <w:r>
        <w:rPr>
          <w:rFonts w:ascii="Times New Roman" w:eastAsiaTheme="minorEastAsia" w:hAnsi="Times New Roman" w:cs="Times New Roman"/>
          <w:sz w:val="32"/>
          <w:szCs w:val="32"/>
          <w:lang w:val="uk-UA"/>
        </w:rPr>
        <w:t xml:space="preserve"> </w:t>
      </w:r>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Коефіцієнт покриття витрат на збут: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К.п.в.на з.</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145949</m:t>
            </m:r>
          </m:num>
          <m:den>
            <m:r>
              <m:rPr>
                <m:sty m:val="p"/>
              </m:rPr>
              <w:rPr>
                <w:rFonts w:ascii="Cambria Math" w:hAnsi="Cambria Math" w:cs="Times New Roman"/>
                <w:sz w:val="32"/>
                <w:szCs w:val="32"/>
                <w:lang w:val="uk-UA"/>
              </w:rPr>
              <m:t>3947828</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0,04</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К.п.в.на з.</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142845</m:t>
            </m:r>
          </m:num>
          <m:den>
            <m:r>
              <m:rPr>
                <m:sty m:val="p"/>
              </m:rPr>
              <w:rPr>
                <w:rFonts w:ascii="Cambria Math" w:hAnsi="Cambria Math" w:cs="Times New Roman"/>
                <w:sz w:val="32"/>
                <w:szCs w:val="32"/>
                <w:lang w:val="uk-UA"/>
              </w:rPr>
              <m:t>2712510</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Коефіцієнт окупності адміністративних витрат: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К.о.а.в.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3947828</m:t>
            </m:r>
          </m:num>
          <m:den>
            <m:r>
              <m:rPr>
                <m:sty m:val="p"/>
              </m:rPr>
              <w:rPr>
                <w:rFonts w:ascii="Cambria Math" w:hAnsi="Cambria Math" w:cs="Times New Roman"/>
                <w:sz w:val="32"/>
                <w:szCs w:val="32"/>
                <w:lang w:val="uk-UA"/>
              </w:rPr>
              <m:t>64754</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60,97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К.о.а.в.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2717510</m:t>
            </m:r>
          </m:num>
          <m:den>
            <m:r>
              <m:rPr>
                <m:sty m:val="p"/>
              </m:rPr>
              <w:rPr>
                <w:rFonts w:ascii="Cambria Math" w:hAnsi="Cambria Math" w:cs="Times New Roman"/>
                <w:sz w:val="32"/>
                <w:szCs w:val="32"/>
                <w:lang w:val="uk-UA"/>
              </w:rPr>
              <m:t>69874</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38,89</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Коефіцієнт окупності витрат на збут: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К.о.в.на з.</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3947828</m:t>
            </m:r>
          </m:num>
          <m:den>
            <m:r>
              <m:rPr>
                <m:sty m:val="p"/>
              </m:rPr>
              <w:rPr>
                <w:rFonts w:ascii="Cambria Math" w:hAnsi="Cambria Math" w:cs="Times New Roman"/>
                <w:sz w:val="32"/>
                <w:szCs w:val="32"/>
                <w:lang w:val="uk-UA"/>
              </w:rPr>
              <m:t>145949</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27,05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К.о.в.на з.</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2717510</m:t>
            </m:r>
          </m:num>
          <m:den>
            <m:r>
              <m:rPr>
                <m:sty m:val="p"/>
              </m:rPr>
              <w:rPr>
                <w:rFonts w:ascii="Cambria Math" w:hAnsi="Cambria Math" w:cs="Times New Roman"/>
                <w:sz w:val="32"/>
                <w:szCs w:val="32"/>
                <w:lang w:val="uk-UA"/>
              </w:rPr>
              <m:t>142845</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19,02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Співвідношення адміністративних витрат і собівартості реалізованої продукції:</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С.а.в.і с.р.п.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64754</m:t>
            </m:r>
          </m:num>
          <m:den>
            <m:r>
              <m:rPr>
                <m:sty m:val="p"/>
              </m:rPr>
              <w:rPr>
                <w:rFonts w:ascii="Cambria Math" w:hAnsi="Cambria Math" w:cs="Times New Roman"/>
                <w:sz w:val="32"/>
                <w:szCs w:val="32"/>
                <w:lang w:val="uk-UA"/>
              </w:rPr>
              <m:t>2365985</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С.а.в.і с.р.п.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69874</m:t>
            </m:r>
          </m:num>
          <m:den>
            <m:r>
              <m:rPr>
                <m:sty m:val="p"/>
              </m:rPr>
              <w:rPr>
                <w:rFonts w:ascii="Cambria Math" w:hAnsi="Cambria Math" w:cs="Times New Roman"/>
                <w:sz w:val="32"/>
                <w:szCs w:val="32"/>
                <w:lang w:val="uk-UA"/>
              </w:rPr>
              <m:t>1785380</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0,04</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Співвідношення витрат на збут і собівартості реалізованої продукції:</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С.в.з.і с.р.п.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145949</m:t>
            </m:r>
          </m:num>
          <m:den>
            <m:r>
              <m:rPr>
                <m:sty m:val="p"/>
              </m:rPr>
              <w:rPr>
                <w:rFonts w:ascii="Cambria Math" w:hAnsi="Cambria Math" w:cs="Times New Roman"/>
                <w:sz w:val="32"/>
                <w:szCs w:val="32"/>
                <w:lang w:val="uk-UA"/>
              </w:rPr>
              <m:t>2365985</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С.в.з..і с.р.п.</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142845</m:t>
            </m:r>
          </m:num>
          <m:den>
            <m:r>
              <m:rPr>
                <m:sty m:val="p"/>
              </m:rPr>
              <w:rPr>
                <w:rFonts w:ascii="Cambria Math" w:hAnsi="Cambria Math" w:cs="Times New Roman"/>
                <w:sz w:val="32"/>
                <w:szCs w:val="32"/>
                <w:lang w:val="uk-UA"/>
              </w:rPr>
              <m:t>1785380</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t xml:space="preserve"> Частка адміністративних витрат в структурі операційних витрат: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Ч.а.в.в с.о.в.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64754</m:t>
            </m:r>
          </m:num>
          <m:den>
            <m:r>
              <m:rPr>
                <m:sty m:val="p"/>
              </m:rPr>
              <w:rPr>
                <w:rFonts w:ascii="Cambria Math" w:hAnsi="Cambria Math" w:cs="Times New Roman"/>
                <w:sz w:val="32"/>
                <w:szCs w:val="32"/>
                <w:lang w:val="uk-UA"/>
              </w:rPr>
              <m:t>2631767</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Ч.а.в.в с.о.в.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69874</m:t>
            </m:r>
          </m:num>
          <m:den>
            <m:r>
              <m:rPr>
                <m:sty m:val="p"/>
              </m:rPr>
              <w:rPr>
                <w:rFonts w:ascii="Cambria Math" w:hAnsi="Cambria Math" w:cs="Times New Roman"/>
                <w:sz w:val="32"/>
                <w:szCs w:val="32"/>
                <w:lang w:val="uk-UA"/>
              </w:rPr>
              <m:t>2030404</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Частка витрат на збут в структурі операційних витрат: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Ч.в.на.з с.о.в.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145949</m:t>
            </m:r>
          </m:num>
          <m:den>
            <m:r>
              <m:rPr>
                <m:sty m:val="p"/>
              </m:rPr>
              <w:rPr>
                <w:rFonts w:ascii="Cambria Math" w:hAnsi="Cambria Math" w:cs="Times New Roman"/>
                <w:sz w:val="32"/>
                <w:szCs w:val="32"/>
                <w:lang w:val="uk-UA"/>
              </w:rPr>
              <m:t>2631767</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Ч.в.на з с.о.в.</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142845</m:t>
            </m:r>
          </m:num>
          <m:den>
            <m:r>
              <m:rPr>
                <m:sty m:val="p"/>
              </m:rPr>
              <w:rPr>
                <w:rFonts w:ascii="Cambria Math" w:hAnsi="Cambria Math" w:cs="Times New Roman"/>
                <w:sz w:val="32"/>
                <w:szCs w:val="32"/>
                <w:lang w:val="uk-UA"/>
              </w:rPr>
              <m:t>2030404</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0,07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Коефіцієнт покриття активів:</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К.п.а.</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3839631</m:t>
            </m:r>
          </m:num>
          <m:den>
            <m:r>
              <m:rPr>
                <m:sty m:val="p"/>
              </m:rPr>
              <w:rPr>
                <w:rFonts w:ascii="Cambria Math" w:hAnsi="Cambria Math" w:cs="Times New Roman"/>
                <w:sz w:val="32"/>
                <w:szCs w:val="32"/>
                <w:lang w:val="uk-UA"/>
              </w:rPr>
              <m:t>3947828</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0,97</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К.п.а.</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3761156,5</m:t>
            </m:r>
          </m:num>
          <m:den>
            <m:r>
              <m:rPr>
                <m:sty m:val="p"/>
              </m:rPr>
              <w:rPr>
                <w:rFonts w:ascii="Cambria Math" w:hAnsi="Cambria Math" w:cs="Times New Roman"/>
                <w:sz w:val="32"/>
                <w:szCs w:val="32"/>
                <w:lang w:val="uk-UA"/>
              </w:rPr>
              <m:t>2717510</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1,38</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Коефіцієнт окупності активів:</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К.о.а.</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3947828</m:t>
            </m:r>
          </m:num>
          <m:den>
            <m:r>
              <m:rPr>
                <m:sty m:val="p"/>
              </m:rPr>
              <w:rPr>
                <w:rFonts w:ascii="Cambria Math" w:hAnsi="Cambria Math" w:cs="Times New Roman"/>
                <w:sz w:val="32"/>
                <w:szCs w:val="32"/>
                <w:lang w:val="uk-UA"/>
              </w:rPr>
              <m:t>3839631</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1,03</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К.о.а.</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2717510</m:t>
            </m:r>
          </m:num>
          <m:den>
            <m:r>
              <m:rPr>
                <m:sty m:val="p"/>
              </m:rPr>
              <w:rPr>
                <w:rFonts w:ascii="Cambria Math" w:hAnsi="Cambria Math" w:cs="Times New Roman"/>
                <w:sz w:val="32"/>
                <w:szCs w:val="32"/>
                <w:lang w:val="uk-UA"/>
              </w:rPr>
              <m:t>3761156,5</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0,72</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Коефіцієнт покриття власного капіталу: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К.п.в.к.</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971726</m:t>
            </m:r>
          </m:num>
          <m:den>
            <m:r>
              <m:rPr>
                <m:sty m:val="p"/>
              </m:rPr>
              <w:rPr>
                <w:rFonts w:ascii="Cambria Math" w:hAnsi="Cambria Math" w:cs="Times New Roman"/>
                <w:sz w:val="32"/>
                <w:szCs w:val="32"/>
                <w:lang w:val="uk-UA"/>
              </w:rPr>
              <m:t>3947828</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0,25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К.п.в.к.</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1173520</m:t>
            </m:r>
          </m:num>
          <m:den>
            <m:r>
              <m:rPr>
                <m:sty m:val="p"/>
              </m:rPr>
              <w:rPr>
                <w:rFonts w:ascii="Cambria Math" w:hAnsi="Cambria Math" w:cs="Times New Roman"/>
                <w:sz w:val="32"/>
                <w:szCs w:val="32"/>
                <w:lang w:val="uk-UA"/>
              </w:rPr>
              <m:t>2717510</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0,43</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Коефіцієнт окупності власного капіталу: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К.о.в.к.</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3947828</m:t>
            </m:r>
          </m:num>
          <m:den>
            <m:r>
              <m:rPr>
                <m:sty m:val="p"/>
              </m:rPr>
              <w:rPr>
                <w:rFonts w:ascii="Cambria Math" w:hAnsi="Cambria Math" w:cs="Times New Roman"/>
                <w:sz w:val="32"/>
                <w:szCs w:val="32"/>
                <w:lang w:val="uk-UA"/>
              </w:rPr>
              <m:t>971726</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4,06</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К.о.в.к.</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2717510</m:t>
            </m:r>
          </m:num>
          <m:den>
            <m:r>
              <m:rPr>
                <m:sty m:val="p"/>
              </m:rPr>
              <w:rPr>
                <w:rFonts w:ascii="Cambria Math" w:hAnsi="Cambria Math" w:cs="Times New Roman"/>
                <w:sz w:val="32"/>
                <w:szCs w:val="32"/>
                <w:lang w:val="uk-UA"/>
              </w:rPr>
              <m:t>1173520</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23,16</w:t>
      </w:r>
    </w:p>
    <w:p w:rsidR="00EB5351"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Загальна економічна рентабельність:</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З.е.р.</w:t>
      </w:r>
      <w:r w:rsidRPr="00AD40D3">
        <w:rPr>
          <w:rFonts w:ascii="Times New Roman" w:eastAsiaTheme="minorEastAsia" w:hAnsi="Times New Roman" w:cs="Times New Roman"/>
          <w:sz w:val="28"/>
          <w:szCs w:val="28"/>
          <w:vertAlign w:val="subscript"/>
          <w:lang w:val="uk-UA"/>
        </w:rPr>
        <w:t>2012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1199930+212314</m:t>
            </m:r>
          </m:num>
          <m:den>
            <m:r>
              <m:rPr>
                <m:sty m:val="p"/>
              </m:rPr>
              <w:rPr>
                <w:rFonts w:ascii="Cambria Math" w:hAnsi="Times New Roman" w:cs="Times New Roman"/>
                <w:sz w:val="32"/>
                <w:szCs w:val="32"/>
                <w:lang w:val="uk-UA"/>
              </w:rPr>
              <m:t>3947828</m:t>
            </m:r>
          </m:den>
        </m:f>
      </m:oMath>
      <w:r>
        <w:rPr>
          <w:rFonts w:ascii="Times New Roman" w:eastAsiaTheme="minorEastAsia" w:hAnsi="Times New Roman" w:cs="Times New Roman"/>
          <w:sz w:val="28"/>
          <w:szCs w:val="28"/>
          <w:lang w:val="uk-UA"/>
        </w:rPr>
        <w:t xml:space="preserve"> *100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36,78</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З.е.р.</w:t>
      </w:r>
      <w:r w:rsidRPr="00AD40D3">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402282+275344</m:t>
            </m:r>
          </m:num>
          <m:den>
            <m:r>
              <m:rPr>
                <m:sty m:val="p"/>
              </m:rPr>
              <w:rPr>
                <w:rFonts w:ascii="Cambria Math" w:hAnsi="Times New Roman" w:cs="Times New Roman"/>
                <w:sz w:val="32"/>
                <w:szCs w:val="32"/>
                <w:lang w:val="uk-UA"/>
              </w:rPr>
              <m:t>3761156,5</m:t>
            </m:r>
          </m:den>
        </m:f>
      </m:oMath>
      <w:r>
        <w:rPr>
          <w:rFonts w:ascii="Times New Roman" w:eastAsiaTheme="minorEastAsia" w:hAnsi="Times New Roman" w:cs="Times New Roman"/>
          <w:sz w:val="28"/>
          <w:szCs w:val="28"/>
          <w:lang w:val="uk-UA"/>
        </w:rPr>
        <w:t xml:space="preserve"> *100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57,74</w:t>
      </w:r>
    </w:p>
    <w:p w:rsidR="0006611D"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p>
    <w:p w:rsidR="00EB5351" w:rsidRDefault="0006611D"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r>
      <w:r w:rsidR="00EB5351">
        <w:rPr>
          <w:rFonts w:ascii="Times New Roman" w:eastAsiaTheme="minorEastAsia" w:hAnsi="Times New Roman" w:cs="Times New Roman"/>
          <w:sz w:val="28"/>
          <w:szCs w:val="28"/>
          <w:lang w:val="uk-UA"/>
        </w:rPr>
        <w:t xml:space="preserve"> Комерційна рентабельність:</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К.р.</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1199930+212314  </m:t>
            </m:r>
          </m:num>
          <m:den>
            <m:r>
              <m:rPr>
                <m:sty m:val="p"/>
              </m:rPr>
              <w:rPr>
                <w:rFonts w:ascii="Cambria Math" w:hAnsi="Cambria Math" w:cs="Times New Roman"/>
                <w:sz w:val="32"/>
                <w:szCs w:val="32"/>
                <w:lang w:val="uk-UA"/>
              </w:rPr>
              <m:t>3947828</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3,09</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К.р.</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402282+275344</m:t>
            </m:r>
          </m:num>
          <m:den>
            <m:r>
              <m:rPr>
                <m:sty m:val="p"/>
              </m:rPr>
              <w:rPr>
                <w:rFonts w:ascii="Cambria Math" w:hAnsi="Times New Roman" w:cs="Times New Roman"/>
                <w:sz w:val="32"/>
                <w:szCs w:val="32"/>
                <w:lang w:val="uk-UA"/>
              </w:rPr>
              <m:t>2717510</m:t>
            </m:r>
          </m:den>
        </m:f>
      </m:oMath>
      <w:r>
        <w:rPr>
          <w:rFonts w:ascii="Times New Roman" w:eastAsiaTheme="minorEastAsia" w:hAnsi="Times New Roman" w:cs="Times New Roman"/>
          <w:sz w:val="28"/>
          <w:szCs w:val="28"/>
          <w:lang w:val="uk-UA"/>
        </w:rPr>
        <w:t xml:space="preserve">  </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24,94</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Ставка рентабельності позиченого капіталу: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С.р.п.к.</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2</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212314</m:t>
            </m:r>
          </m:num>
          <m:den>
            <m:r>
              <m:rPr>
                <m:sty m:val="p"/>
              </m:rPr>
              <w:rPr>
                <w:rFonts w:ascii="Cambria Math" w:hAnsi="Cambria Math" w:cs="Times New Roman"/>
                <w:sz w:val="32"/>
                <w:szCs w:val="32"/>
                <w:lang w:val="uk-UA"/>
              </w:rPr>
              <m:t>47812+52226+829062+1409414*0,5</m:t>
            </m:r>
          </m:den>
        </m:f>
      </m:oMath>
      <w:r>
        <w:rPr>
          <w:rFonts w:ascii="Times New Roman" w:eastAsiaTheme="minorEastAsia" w:hAnsi="Times New Roman" w:cs="Times New Roman"/>
          <w:sz w:val="28"/>
          <w:szCs w:val="28"/>
          <w:lang w:val="uk-UA"/>
        </w:rPr>
        <w:t xml:space="preserve"> *100</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3,35</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С.р.п.к.</w:t>
      </w:r>
      <w:r w:rsidRPr="005D1D9D">
        <w:rPr>
          <w:rFonts w:ascii="Times New Roman" w:eastAsiaTheme="minorEastAsia" w:hAnsi="Times New Roman" w:cs="Times New Roman"/>
          <w:sz w:val="28"/>
          <w:szCs w:val="28"/>
          <w:vertAlign w:val="subscript"/>
          <w:lang w:val="uk-UA"/>
        </w:rPr>
        <w:t>201</w:t>
      </w:r>
      <w:r>
        <w:rPr>
          <w:rFonts w:ascii="Times New Roman" w:eastAsiaTheme="minorEastAsia" w:hAnsi="Times New Roman" w:cs="Times New Roman"/>
          <w:sz w:val="28"/>
          <w:szCs w:val="28"/>
          <w:vertAlign w:val="subscript"/>
          <w:lang w:val="uk-UA"/>
        </w:rPr>
        <w:t>3</w:t>
      </w:r>
      <w:r>
        <w:rPr>
          <w:rFonts w:ascii="Times New Roman" w:eastAsiaTheme="minorEastAsia" w:hAnsi="Times New Roman" w:cs="Times New Roman"/>
          <w:sz w:val="28"/>
          <w:szCs w:val="28"/>
          <w:lang w:val="uk-UA"/>
        </w:rPr>
        <w:t xml:space="preserve"> = </w:t>
      </w:r>
      <m:oMath>
        <m:f>
          <m:fPr>
            <m:ctrlPr>
              <w:rPr>
                <w:rFonts w:ascii="Cambria Math" w:hAnsi="Times New Roman" w:cs="Times New Roman"/>
                <w:sz w:val="32"/>
                <w:szCs w:val="32"/>
                <w:lang w:val="uk-UA"/>
              </w:rPr>
            </m:ctrlPr>
          </m:fPr>
          <m:num>
            <m:r>
              <m:rPr>
                <m:sty m:val="p"/>
              </m:rPr>
              <w:rPr>
                <w:rFonts w:ascii="Cambria Math" w:hAnsi="Times New Roman" w:cs="Times New Roman"/>
                <w:sz w:val="32"/>
                <w:szCs w:val="32"/>
                <w:lang w:val="uk-UA"/>
              </w:rPr>
              <m:t xml:space="preserve">   275344</m:t>
            </m:r>
          </m:num>
          <m:den>
            <m:r>
              <m:rPr>
                <m:sty m:val="p"/>
              </m:rPr>
              <w:rPr>
                <w:rFonts w:ascii="Cambria Math" w:hAnsi="Cambria Math" w:cs="Times New Roman"/>
                <w:sz w:val="32"/>
                <w:szCs w:val="32"/>
                <w:lang w:val="uk-UA"/>
              </w:rPr>
              <m:t>1409414+1853884*0,5</m:t>
            </m:r>
          </m:den>
        </m:f>
      </m:oMath>
      <w:r>
        <w:rPr>
          <w:rFonts w:ascii="Times New Roman" w:eastAsiaTheme="minorEastAsia" w:hAnsi="Times New Roman" w:cs="Times New Roman"/>
          <w:sz w:val="28"/>
          <w:szCs w:val="28"/>
          <w:lang w:val="uk-UA"/>
        </w:rPr>
        <w:t xml:space="preserve"> *100</w:t>
      </w:r>
      <w:r w:rsidRPr="00C47D2B">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4,22</w:t>
      </w:r>
    </w:p>
    <w:p w:rsidR="00EB5351" w:rsidRPr="0083261D" w:rsidRDefault="00EB5351" w:rsidP="007B1987">
      <w:pPr>
        <w:suppressAutoHyphen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Результати розрахунків рентабельності підприємства  ПАТ «ЗТР» занесемо до таблиці 2.15.</w:t>
      </w:r>
    </w:p>
    <w:p w:rsidR="00EB5351" w:rsidRDefault="00EB5351" w:rsidP="007B1987">
      <w:pPr>
        <w:suppressAutoHyphens/>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Таблиця 2.15</w:t>
      </w:r>
    </w:p>
    <w:p w:rsidR="00EB5351" w:rsidRDefault="00EB5351" w:rsidP="007B1987">
      <w:pPr>
        <w:suppressAutoHyphens/>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Результати розрахунків рентабельності підприємства  ПАТ «ЗТР»</w:t>
      </w:r>
    </w:p>
    <w:tbl>
      <w:tblPr>
        <w:tblStyle w:val="a4"/>
        <w:tblW w:w="0" w:type="auto"/>
        <w:tblLook w:val="04A0"/>
      </w:tblPr>
      <w:tblGrid>
        <w:gridCol w:w="4503"/>
        <w:gridCol w:w="1842"/>
        <w:gridCol w:w="1560"/>
        <w:gridCol w:w="1949"/>
      </w:tblGrid>
      <w:tr w:rsidR="00EB5351" w:rsidRPr="00C65A0D" w:rsidTr="00EB5351">
        <w:trPr>
          <w:trHeight w:val="562"/>
        </w:trPr>
        <w:tc>
          <w:tcPr>
            <w:tcW w:w="4503"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Найменування показника</w:t>
            </w:r>
          </w:p>
        </w:tc>
        <w:tc>
          <w:tcPr>
            <w:tcW w:w="1842"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2012 рік</w:t>
            </w:r>
          </w:p>
        </w:tc>
        <w:tc>
          <w:tcPr>
            <w:tcW w:w="1560"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2013 рік</w:t>
            </w:r>
          </w:p>
        </w:tc>
        <w:tc>
          <w:tcPr>
            <w:tcW w:w="1949"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Відхилення</w:t>
            </w:r>
          </w:p>
        </w:tc>
      </w:tr>
      <w:tr w:rsidR="00EB5351" w:rsidRPr="00BE5704" w:rsidTr="0006611D">
        <w:trPr>
          <w:trHeight w:val="649"/>
        </w:trPr>
        <w:tc>
          <w:tcPr>
            <w:tcW w:w="4503"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Валова рентабельність виробничих витрат</w:t>
            </w:r>
          </w:p>
        </w:tc>
        <w:tc>
          <w:tcPr>
            <w:tcW w:w="1842"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66,86</w:t>
            </w:r>
          </w:p>
        </w:tc>
        <w:tc>
          <w:tcPr>
            <w:tcW w:w="1560"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52,21</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-14,65</w:t>
            </w:r>
          </w:p>
        </w:tc>
      </w:tr>
      <w:tr w:rsidR="00EB5351" w:rsidRPr="00BE5704" w:rsidTr="0006611D">
        <w:trPr>
          <w:trHeight w:val="403"/>
        </w:trPr>
        <w:tc>
          <w:tcPr>
            <w:tcW w:w="4503"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окупності виробничих витрат</w:t>
            </w:r>
          </w:p>
        </w:tc>
        <w:tc>
          <w:tcPr>
            <w:tcW w:w="1842"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1,49</w:t>
            </w:r>
          </w:p>
        </w:tc>
        <w:tc>
          <w:tcPr>
            <w:tcW w:w="1560"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1,92</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0,43</w:t>
            </w:r>
          </w:p>
        </w:tc>
      </w:tr>
      <w:tr w:rsidR="00EB5351" w:rsidRPr="00BE5704" w:rsidTr="00EB5351">
        <w:tc>
          <w:tcPr>
            <w:tcW w:w="4503" w:type="dxa"/>
          </w:tcPr>
          <w:p w:rsidR="00EB5351" w:rsidRPr="00C65A0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окупності виробничого доходу</w:t>
            </w:r>
          </w:p>
        </w:tc>
        <w:tc>
          <w:tcPr>
            <w:tcW w:w="1842"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2,49</w:t>
            </w:r>
          </w:p>
        </w:tc>
        <w:tc>
          <w:tcPr>
            <w:tcW w:w="1560" w:type="dxa"/>
            <w:vAlign w:val="center"/>
          </w:tcPr>
          <w:p w:rsidR="00EB5351" w:rsidRPr="00C65A0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2,92</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0,43</w:t>
            </w:r>
          </w:p>
        </w:tc>
      </w:tr>
      <w:tr w:rsidR="00EB5351" w:rsidTr="0006611D">
        <w:trPr>
          <w:trHeight w:val="431"/>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Рентабельність основної діяльності</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54,67</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33,86</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-20,81</w:t>
            </w:r>
          </w:p>
        </w:tc>
      </w:tr>
      <w:tr w:rsidR="00EB5351" w:rsidTr="0006611D">
        <w:trPr>
          <w:trHeight w:val="409"/>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Рентабельність операційної діяльності</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54,27</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32,89</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-21,38</w:t>
            </w:r>
          </w:p>
        </w:tc>
      </w:tr>
      <w:tr w:rsidR="00EB5351" w:rsidTr="0006611D">
        <w:trPr>
          <w:trHeight w:val="840"/>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Рентабельність іншої операційної діяльності</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196,53</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-72,31</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-268,84</w:t>
            </w:r>
          </w:p>
        </w:tc>
      </w:tr>
      <w:tr w:rsidR="00EB5351" w:rsidTr="0006611D">
        <w:trPr>
          <w:trHeight w:val="413"/>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Рентабельність звичайної діяльності</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46,23</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19,55</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-26,68</w:t>
            </w:r>
          </w:p>
        </w:tc>
      </w:tr>
      <w:tr w:rsidR="00EB5351" w:rsidTr="0006611D">
        <w:trPr>
          <w:trHeight w:val="419"/>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Рентабельність господарської діяльності</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46,23</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19,55</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-26,68</w:t>
            </w:r>
          </w:p>
        </w:tc>
      </w:tr>
      <w:tr w:rsidR="00EB5351" w:rsidTr="0006611D">
        <w:trPr>
          <w:trHeight w:val="412"/>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Рентабельність підприємства</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36,48</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16,0</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-20,48</w:t>
            </w:r>
          </w:p>
        </w:tc>
      </w:tr>
      <w:tr w:rsidR="00EB5351"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Валова рентабельність виручки від  реалізації продукції</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40,07</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34,3</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-5,77</w:t>
            </w:r>
          </w:p>
        </w:tc>
      </w:tr>
      <w:tr w:rsidR="00EB5351" w:rsidTr="0006611D">
        <w:trPr>
          <w:trHeight w:val="708"/>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Чиста рентабельність виручки від реалізації продукції</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27,99</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12,1</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-15,89</w:t>
            </w:r>
          </w:p>
        </w:tc>
      </w:tr>
      <w:tr w:rsidR="00EB5351" w:rsidTr="0006611D">
        <w:trPr>
          <w:trHeight w:val="433"/>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Рентабельність активів</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12,54</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8,75</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-3,79</w:t>
            </w:r>
          </w:p>
        </w:tc>
      </w:tr>
      <w:tr w:rsidR="00EB5351"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Рентабельність виручки від операційної діяльності</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35,18</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24,75</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-10,43</w:t>
            </w:r>
          </w:p>
        </w:tc>
      </w:tr>
      <w:tr w:rsidR="00EB5351" w:rsidTr="0006611D">
        <w:trPr>
          <w:trHeight w:val="419"/>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покриття виробничих витрат</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0,59</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0,66</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0,07</w:t>
            </w:r>
          </w:p>
        </w:tc>
      </w:tr>
      <w:tr w:rsidR="00EB5351" w:rsidTr="0006611D">
        <w:trPr>
          <w:trHeight w:val="426"/>
        </w:trPr>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окупності виробничих витрат</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1,67</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1,52</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-0,15</w:t>
            </w:r>
          </w:p>
        </w:tc>
      </w:tr>
    </w:tbl>
    <w:p w:rsidR="00EB5351" w:rsidRDefault="00BC1F4D" w:rsidP="007B1987">
      <w:pPr>
        <w:suppressAutoHyphens/>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Продовження табл.</w:t>
      </w:r>
      <w:r w:rsidR="00EB5351">
        <w:rPr>
          <w:rFonts w:ascii="Times New Roman" w:eastAsiaTheme="minorEastAsia" w:hAnsi="Times New Roman" w:cs="Times New Roman"/>
          <w:sz w:val="28"/>
          <w:szCs w:val="28"/>
          <w:lang w:val="uk-UA"/>
        </w:rPr>
        <w:t xml:space="preserve"> 2.15</w:t>
      </w:r>
    </w:p>
    <w:tbl>
      <w:tblPr>
        <w:tblStyle w:val="a4"/>
        <w:tblW w:w="0" w:type="auto"/>
        <w:tblLook w:val="04A0"/>
      </w:tblPr>
      <w:tblGrid>
        <w:gridCol w:w="4503"/>
        <w:gridCol w:w="1842"/>
        <w:gridCol w:w="1560"/>
        <w:gridCol w:w="1949"/>
      </w:tblGrid>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покриття витрат операційної діяльності</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0,65</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0,75</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0,1</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окупності витрат операційної діяльності</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1,54</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1,38</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-0,16</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покриття адміністративних витрат</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0,02</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0,02</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покриття витрат на збут</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0,04</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0,05</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0,01</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окупності адміністративних витрат</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60,97</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38,89</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-22,08</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окупності витрат на збут</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27,05</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19,02</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-8,03</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Співвідношення адміністративних витрат і собівартості продукції</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0,04</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0,01</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Співвідношення витрат на збут і собівартості реалізованої продукції</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0,06</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0,08</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0,02</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Частка адміністративних витрат в структурі операційних витрат</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0,03</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Частка витрат на збут в структурі операційних витрат</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0,06</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0,07</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0,01</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покриття активів</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0,97</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1,38</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0,41</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окупності активів</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1,03</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0,72</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-0,31</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покриття власного капіталу</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0,25</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0,43</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0,18</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Коефіцієнт окупності власного капіталу</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4,06</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23,16</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19,1</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Загальна економічна рентабельність</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36,78</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57,74</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20,96</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Комерційна рентабельність</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3,09</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24,94</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21,85</w:t>
            </w:r>
          </w:p>
        </w:tc>
      </w:tr>
      <w:tr w:rsidR="00EB5351" w:rsidRPr="009C4472" w:rsidTr="00EB5351">
        <w:tc>
          <w:tcPr>
            <w:tcW w:w="4503" w:type="dxa"/>
            <w:vAlign w:val="center"/>
          </w:tcPr>
          <w:p w:rsidR="00EB5351" w:rsidRPr="0083261D" w:rsidRDefault="00EB5351" w:rsidP="007B1987">
            <w:pPr>
              <w:suppressAutoHyphens/>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Ставка рентабельності позиченого капіталу</w:t>
            </w:r>
          </w:p>
        </w:tc>
        <w:tc>
          <w:tcPr>
            <w:tcW w:w="1842"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3,35</w:t>
            </w:r>
          </w:p>
        </w:tc>
        <w:tc>
          <w:tcPr>
            <w:tcW w:w="1560" w:type="dxa"/>
            <w:vAlign w:val="center"/>
          </w:tcPr>
          <w:p w:rsidR="00EB5351" w:rsidRPr="0083261D" w:rsidRDefault="00EB5351" w:rsidP="007B1987">
            <w:pPr>
              <w:suppressAutoHyphens/>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4,22</w:t>
            </w:r>
          </w:p>
        </w:tc>
        <w:tc>
          <w:tcPr>
            <w:tcW w:w="1949" w:type="dxa"/>
            <w:vAlign w:val="center"/>
          </w:tcPr>
          <w:p w:rsidR="00EB5351" w:rsidRPr="009C4472" w:rsidRDefault="00EB5351" w:rsidP="007B1987">
            <w:pPr>
              <w:suppressAutoHyphens/>
              <w:jc w:val="center"/>
              <w:rPr>
                <w:rFonts w:ascii="Times New Roman" w:hAnsi="Times New Roman" w:cs="Times New Roman"/>
                <w:color w:val="000000"/>
                <w:sz w:val="24"/>
                <w:szCs w:val="24"/>
              </w:rPr>
            </w:pPr>
            <w:r w:rsidRPr="009C4472">
              <w:rPr>
                <w:rFonts w:ascii="Times New Roman" w:hAnsi="Times New Roman" w:cs="Times New Roman"/>
                <w:color w:val="000000"/>
                <w:sz w:val="24"/>
                <w:szCs w:val="24"/>
              </w:rPr>
              <w:t>0,87</w:t>
            </w:r>
          </w:p>
        </w:tc>
      </w:tr>
    </w:tbl>
    <w:p w:rsidR="00EB5351" w:rsidRDefault="00EB5351" w:rsidP="007B1987">
      <w:pPr>
        <w:suppressAutoHyphens/>
        <w:spacing w:after="0" w:line="360" w:lineRule="auto"/>
        <w:rPr>
          <w:rFonts w:ascii="Times New Roman" w:eastAsiaTheme="minorEastAsia" w:hAnsi="Times New Roman" w:cs="Times New Roman"/>
          <w:sz w:val="28"/>
          <w:szCs w:val="28"/>
          <w:lang w:val="uk-UA"/>
        </w:rPr>
      </w:pP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Проаналізувавши показники рентабельності можна зробити такі висновки:</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Валова рентабельність в 2012 році склала 66,9, а в 2013 році становила 52,2, це позитивно, бо цей показник показує скільки валового прибутку отримується від 1 гривні доходу від продажу продукції. Рентабельність операційної діяльності показує, що в 2012 році з однієї гривні операційних витрат отримано 54,27 прибутку від операційної діяльності, а в 2013 році – 32,89 прибутку від операційної діяльності. Рентабельність звичайної діяльності показує, що в 2012 році з однієї гривні звичайних витрат отримано 46,23 прибутку від звичайної діяльності, а в 2013 році – 19,55 прибутку від звичайної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t>Рентабельність господарської діяльності показує, що в 2012 році з однієї гривні звичайних витрат отримано 46,23 прибутку від господарської діяльності, а в 2013 році – 19,55 прибутку від господарської діяльності.</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Коефіцієнт покриття виробничих витрат показує, що в 2012 році одна гривня чистого доходу покриває виробничі витрати на 0,59, а в 2013 році – на 0,66. Коефіцієнт окупності виробничих витрат показує, що в 2012 році для того, щоб отримати одну гривню чистого доходу потрібно 1,67 виробничих витрат, а в 2013 році  - 1,52 виробничих витрат.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Валова рентабельність виручки від реалізації продукції показує, що в 2012 році з однієї гривні від продажу продукції отримується 40,07 валового прибутку, а в 2013 році – 34,3 виробничих витрат.</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Чиста рентабельність виручки від реалізованої продукції показує, що в 2012 році з однієї гривні чистого доходу від продажу продукції отримується 27,99 чистого прибутку, а в 2013 році – 12,1 чистого прибутку.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Рентабельність доходу від операційної діяльності показує, що в 2012 році з однієї гривні доходу від операційної діяльності отримується 35,18 прибутку,а в 2013 році – 24,75 прибутку.</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Розглянемо динаміку основних показників рентабельності</w:t>
      </w:r>
      <w:r w:rsidR="00BC1F4D">
        <w:rPr>
          <w:rFonts w:ascii="Times New Roman" w:eastAsiaTheme="minorEastAsia" w:hAnsi="Times New Roman" w:cs="Times New Roman"/>
          <w:sz w:val="28"/>
          <w:szCs w:val="28"/>
          <w:lang w:val="uk-UA"/>
        </w:rPr>
        <w:t xml:space="preserve"> підприємства ПАТ «ЗТР» за 2012 та </w:t>
      </w:r>
      <w:r>
        <w:rPr>
          <w:rFonts w:ascii="Times New Roman" w:eastAsiaTheme="minorEastAsia" w:hAnsi="Times New Roman" w:cs="Times New Roman"/>
          <w:sz w:val="28"/>
          <w:szCs w:val="28"/>
          <w:lang w:val="uk-UA"/>
        </w:rPr>
        <w:t>2013 рік на рис.2.11.</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drawing>
          <wp:inline distT="0" distB="0" distL="0" distR="0">
            <wp:extent cx="6143625" cy="2533650"/>
            <wp:effectExtent l="19050" t="0" r="9525" b="0"/>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B5351" w:rsidRDefault="00EB5351" w:rsidP="007B1987">
      <w:pPr>
        <w:suppressAutoHyphens/>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2.11 Динаміка основних показників рентабельності</w:t>
      </w:r>
      <w:r w:rsidR="00BC1F4D">
        <w:rPr>
          <w:rFonts w:ascii="Times New Roman" w:eastAsiaTheme="minorEastAsia" w:hAnsi="Times New Roman" w:cs="Times New Roman"/>
          <w:sz w:val="28"/>
          <w:szCs w:val="28"/>
          <w:lang w:val="uk-UA"/>
        </w:rPr>
        <w:t xml:space="preserve"> підприємства ПАТ «ЗТР» за 2012 та </w:t>
      </w:r>
      <w:r>
        <w:rPr>
          <w:rFonts w:ascii="Times New Roman" w:eastAsiaTheme="minorEastAsia" w:hAnsi="Times New Roman" w:cs="Times New Roman"/>
          <w:sz w:val="28"/>
          <w:szCs w:val="28"/>
          <w:lang w:val="uk-UA"/>
        </w:rPr>
        <w:t xml:space="preserve"> 2013 рік</w:t>
      </w:r>
    </w:p>
    <w:p w:rsidR="00EB5351" w:rsidRDefault="00EB5351" w:rsidP="007B1987">
      <w:pPr>
        <w:suppressAutoHyphen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t>Для покращення ситуації підприємству потрібно зменшити собівартість продукції та збільшити обсяги реалізації шляхом розробки ефективних засобів маркетингової політики, зробити перерахунки дебіторської заборгованості та створити відділ інкасування дебіторської заборгованості.</w:t>
      </w: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7B1987">
      <w:pPr>
        <w:tabs>
          <w:tab w:val="left" w:pos="3330"/>
        </w:tabs>
        <w:suppressAutoHyphens/>
        <w:spacing w:after="0" w:line="360" w:lineRule="auto"/>
        <w:jc w:val="both"/>
        <w:rPr>
          <w:rFonts w:ascii="Times New Roman" w:hAnsi="Times New Roman" w:cs="Times New Roman"/>
          <w:sz w:val="28"/>
          <w:szCs w:val="28"/>
          <w:lang w:val="uk-UA"/>
        </w:rPr>
      </w:pPr>
    </w:p>
    <w:p w:rsidR="00EB5351" w:rsidRDefault="00EB5351" w:rsidP="00A31E99">
      <w:pPr>
        <w:tabs>
          <w:tab w:val="left" w:pos="3330"/>
        </w:tabs>
        <w:suppressAutoHyphens/>
        <w:spacing w:after="0" w:line="360" w:lineRule="auto"/>
        <w:jc w:val="both"/>
        <w:rPr>
          <w:rFonts w:ascii="Times New Roman" w:hAnsi="Times New Roman" w:cs="Times New Roman"/>
          <w:sz w:val="28"/>
          <w:szCs w:val="28"/>
          <w:lang w:val="uk-UA"/>
        </w:rPr>
      </w:pPr>
    </w:p>
    <w:p w:rsidR="0006611D" w:rsidRDefault="0006611D" w:rsidP="00A31E99">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3</w:t>
      </w:r>
    </w:p>
    <w:p w:rsidR="0006611D" w:rsidRDefault="0006611D" w:rsidP="00A31E99">
      <w:pPr>
        <w:suppressAutoHyphen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НАПРЯМКИ  ПОКРАЩЕННЯ  ФІНАНСОВОГО  СТАНУ  ПІДПРИЄМСТВА  ПАТ «ЗТР»</w:t>
      </w:r>
    </w:p>
    <w:p w:rsidR="0006611D" w:rsidRDefault="0006611D" w:rsidP="00A31E99">
      <w:pPr>
        <w:suppressAutoHyphens/>
        <w:spacing w:after="0" w:line="360" w:lineRule="auto"/>
        <w:jc w:val="center"/>
        <w:rPr>
          <w:rFonts w:ascii="Times New Roman" w:hAnsi="Times New Roman" w:cs="Times New Roman"/>
          <w:sz w:val="28"/>
          <w:szCs w:val="28"/>
          <w:lang w:val="uk-UA"/>
        </w:rPr>
      </w:pPr>
    </w:p>
    <w:p w:rsidR="0006611D" w:rsidRDefault="0006611D" w:rsidP="00A31E99">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3.1 Управління оборотними активами за технологією  фінансового менеджменту</w:t>
      </w:r>
    </w:p>
    <w:p w:rsidR="0006611D" w:rsidRPr="005727C5" w:rsidRDefault="0006611D" w:rsidP="00A31E99">
      <w:pPr>
        <w:suppressAutoHyphens/>
        <w:spacing w:after="0" w:line="360" w:lineRule="auto"/>
        <w:jc w:val="both"/>
        <w:rPr>
          <w:rFonts w:ascii="Times New Roman" w:hAnsi="Times New Roman" w:cs="Times New Roman"/>
          <w:sz w:val="28"/>
          <w:szCs w:val="28"/>
          <w:lang w:val="uk-UA"/>
        </w:rPr>
      </w:pP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Політика управління оборотними активами на ПАТ «ЗТР»  являється часткою фінансової системи підприємства, яка робить формування потрібного об</w:t>
      </w:r>
      <w:r w:rsidRPr="00AA75A6">
        <w:rPr>
          <w:rFonts w:ascii="Times New Roman" w:hAnsi="Times New Roman" w:cs="Times New Roman"/>
          <w:sz w:val="28"/>
          <w:szCs w:val="28"/>
          <w:lang w:val="uk-UA"/>
        </w:rPr>
        <w:t>’</w:t>
      </w:r>
      <w:r>
        <w:rPr>
          <w:rFonts w:ascii="Times New Roman" w:hAnsi="Times New Roman" w:cs="Times New Roman"/>
          <w:sz w:val="28"/>
          <w:szCs w:val="28"/>
          <w:lang w:val="uk-UA"/>
        </w:rPr>
        <w:t>єму й змісту оборотних активів, раціоналізації та оптимізації структури джерел їх фінансування.</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Політика управління оборотними активами ПАТ «ЗТР» повинна формуватись за таким етапам:</w:t>
      </w:r>
    </w:p>
    <w:p w:rsidR="0006611D" w:rsidRDefault="0006611D" w:rsidP="00A31E99">
      <w:pPr>
        <w:pStyle w:val="a3"/>
        <w:numPr>
          <w:ilvl w:val="0"/>
          <w:numId w:val="36"/>
        </w:numPr>
        <w:tabs>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оборотних активів підприємства</w:t>
      </w:r>
      <w:r w:rsidRPr="00291F11">
        <w:rPr>
          <w:rFonts w:ascii="Times New Roman" w:hAnsi="Times New Roman" w:cs="Times New Roman"/>
          <w:sz w:val="28"/>
          <w:szCs w:val="28"/>
          <w:lang w:val="uk-UA"/>
        </w:rPr>
        <w:t xml:space="preserve"> </w:t>
      </w:r>
      <w:r>
        <w:rPr>
          <w:rFonts w:ascii="Times New Roman" w:hAnsi="Times New Roman" w:cs="Times New Roman"/>
          <w:sz w:val="28"/>
          <w:szCs w:val="28"/>
          <w:lang w:val="uk-UA"/>
        </w:rPr>
        <w:t>ПАТ «ЗТР» в подальшому періоді.</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  аналізу розглядається динаміка загального об</w:t>
      </w:r>
      <w:r w:rsidRPr="00602882">
        <w:rPr>
          <w:rFonts w:ascii="Times New Roman" w:hAnsi="Times New Roman" w:cs="Times New Roman"/>
          <w:sz w:val="28"/>
          <w:szCs w:val="28"/>
        </w:rPr>
        <w:t>’</w:t>
      </w:r>
      <w:r>
        <w:rPr>
          <w:rFonts w:ascii="Times New Roman" w:hAnsi="Times New Roman" w:cs="Times New Roman"/>
          <w:sz w:val="28"/>
          <w:szCs w:val="28"/>
          <w:lang w:val="uk-UA"/>
        </w:rPr>
        <w:t>єму оборотних активів, використовуваних  підприємством.</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другому етапі аналізу розглядається динаміка складу оборотних активів підприємства в розрізі основних їх видів.</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третьому етапі аналізу вивчається оборотність окремих видів оборотних активів та загальної їх суми.</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четвертому етапі аналізу визначається рентабельність оборотних активів, досліджуються визначальні її чинники.</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w:t>
      </w:r>
      <w:r w:rsidRPr="008D056C">
        <w:rPr>
          <w:rFonts w:ascii="Times New Roman" w:hAnsi="Times New Roman" w:cs="Times New Roman"/>
          <w:sz w:val="28"/>
          <w:szCs w:val="28"/>
        </w:rPr>
        <w:t>’</w:t>
      </w:r>
      <w:r>
        <w:rPr>
          <w:rFonts w:ascii="Times New Roman" w:hAnsi="Times New Roman" w:cs="Times New Roman"/>
          <w:sz w:val="28"/>
          <w:szCs w:val="28"/>
          <w:lang w:val="uk-UA"/>
        </w:rPr>
        <w:t>ятому етапі аналізу розглядається зміст основних джерел фінансування оборотних активів.</w:t>
      </w:r>
    </w:p>
    <w:p w:rsidR="0006611D" w:rsidRDefault="0006611D" w:rsidP="00A31E99">
      <w:pPr>
        <w:pStyle w:val="a3"/>
        <w:numPr>
          <w:ilvl w:val="0"/>
          <w:numId w:val="36"/>
        </w:numPr>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принципових підходів до формування оборотних активів підприємства ПАТ «ЗТР».</w:t>
      </w:r>
    </w:p>
    <w:p w:rsidR="0006611D" w:rsidRDefault="0006611D" w:rsidP="00A31E99">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 аналізу фінансового стану підприємства ПАТ «ЗТР» можемо зробити висновок, що підприємство веде агресивну політику та використовує агресивний підхід до формування оборотних активів.</w:t>
      </w:r>
    </w:p>
    <w:p w:rsidR="0006611D" w:rsidRDefault="0006611D" w:rsidP="00A31E99">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З одного боку – якщо немає порушень в проведенні операційної діяльності, такий підхід забезпечує нормальне функціювання та використання оборотних активів. З іншого боку – якщо хоч незначні збої все ж таки стануться в ході операційної діяльності, то це призведе до суттєвих фінансових витрат із за зменшення об</w:t>
      </w:r>
      <w:r w:rsidRPr="00F97A30">
        <w:rPr>
          <w:rFonts w:ascii="Times New Roman" w:hAnsi="Times New Roman" w:cs="Times New Roman"/>
          <w:sz w:val="28"/>
          <w:szCs w:val="28"/>
          <w:lang w:val="uk-UA"/>
        </w:rPr>
        <w:t>’</w:t>
      </w:r>
      <w:r>
        <w:rPr>
          <w:rFonts w:ascii="Times New Roman" w:hAnsi="Times New Roman" w:cs="Times New Roman"/>
          <w:sz w:val="28"/>
          <w:szCs w:val="28"/>
          <w:lang w:val="uk-UA"/>
        </w:rPr>
        <w:t>єму виробництва та реалізації продукції.</w:t>
      </w:r>
    </w:p>
    <w:p w:rsidR="0006611D" w:rsidRDefault="0006611D" w:rsidP="00A31E99">
      <w:pPr>
        <w:pStyle w:val="a3"/>
        <w:numPr>
          <w:ilvl w:val="0"/>
          <w:numId w:val="36"/>
        </w:numPr>
        <w:suppressAutoHyphens/>
        <w:spacing w:after="0" w:line="360" w:lineRule="auto"/>
        <w:ind w:left="1070"/>
        <w:jc w:val="both"/>
        <w:rPr>
          <w:rFonts w:ascii="Times New Roman" w:hAnsi="Times New Roman" w:cs="Times New Roman"/>
          <w:sz w:val="28"/>
          <w:szCs w:val="28"/>
          <w:lang w:val="uk-UA"/>
        </w:rPr>
      </w:pPr>
      <w:r>
        <w:rPr>
          <w:rFonts w:ascii="Times New Roman" w:hAnsi="Times New Roman" w:cs="Times New Roman"/>
          <w:sz w:val="28"/>
          <w:szCs w:val="28"/>
          <w:lang w:val="uk-UA"/>
        </w:rPr>
        <w:t>Оптимізація об</w:t>
      </w:r>
      <w:r w:rsidRPr="00291F11">
        <w:rPr>
          <w:rFonts w:ascii="Times New Roman" w:hAnsi="Times New Roman" w:cs="Times New Roman"/>
          <w:sz w:val="28"/>
          <w:szCs w:val="28"/>
        </w:rPr>
        <w:t>’</w:t>
      </w:r>
      <w:r>
        <w:rPr>
          <w:rFonts w:ascii="Times New Roman" w:hAnsi="Times New Roman" w:cs="Times New Roman"/>
          <w:sz w:val="28"/>
          <w:szCs w:val="28"/>
          <w:lang w:val="uk-UA"/>
        </w:rPr>
        <w:t>єму оборотних активів ПАТ «ЗТР».</w:t>
      </w:r>
    </w:p>
    <w:p w:rsidR="0006611D" w:rsidRDefault="0006611D" w:rsidP="00A31E99">
      <w:pPr>
        <w:pStyle w:val="a3"/>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 з урахуванням результатів аналізу оборотних активів  в попередньому періоді визначається система заходів з реалізації резервів, які направлені на скорочення операційного циклу підприємства.</w:t>
      </w:r>
    </w:p>
    <w:p w:rsidR="0006611D" w:rsidRDefault="0006611D" w:rsidP="00A31E99">
      <w:pPr>
        <w:pStyle w:val="a3"/>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другому етапі на основі обраного типу політики формування оборотних активів оптимізується об</w:t>
      </w:r>
      <w:r w:rsidRPr="00070C0D">
        <w:rPr>
          <w:rFonts w:ascii="Times New Roman" w:hAnsi="Times New Roman" w:cs="Times New Roman"/>
          <w:sz w:val="28"/>
          <w:szCs w:val="28"/>
        </w:rPr>
        <w:t>’</w:t>
      </w:r>
      <w:r>
        <w:rPr>
          <w:rFonts w:ascii="Times New Roman" w:hAnsi="Times New Roman" w:cs="Times New Roman"/>
          <w:sz w:val="28"/>
          <w:szCs w:val="28"/>
          <w:lang w:val="uk-UA"/>
        </w:rPr>
        <w:t>єм й рівень окремих видів цих активів.</w:t>
      </w:r>
    </w:p>
    <w:p w:rsidR="0006611D" w:rsidRDefault="0006611D" w:rsidP="00A31E99">
      <w:pPr>
        <w:pStyle w:val="a3"/>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третьому етапі визначається загальній об</w:t>
      </w:r>
      <w:r w:rsidRPr="00070C0D">
        <w:rPr>
          <w:rFonts w:ascii="Times New Roman" w:hAnsi="Times New Roman" w:cs="Times New Roman"/>
          <w:sz w:val="28"/>
          <w:szCs w:val="28"/>
        </w:rPr>
        <w:t>’</w:t>
      </w:r>
      <w:r>
        <w:rPr>
          <w:rFonts w:ascii="Times New Roman" w:hAnsi="Times New Roman" w:cs="Times New Roman"/>
          <w:sz w:val="28"/>
          <w:szCs w:val="28"/>
        </w:rPr>
        <w:t xml:space="preserve">ем  </w:t>
      </w:r>
      <w:r>
        <w:rPr>
          <w:rFonts w:ascii="Times New Roman" w:hAnsi="Times New Roman" w:cs="Times New Roman"/>
          <w:sz w:val="28"/>
          <w:szCs w:val="28"/>
          <w:lang w:val="uk-UA"/>
        </w:rPr>
        <w:t xml:space="preserve">оборотних </w:t>
      </w:r>
      <w:r>
        <w:rPr>
          <w:rFonts w:ascii="Times New Roman" w:hAnsi="Times New Roman" w:cs="Times New Roman"/>
          <w:sz w:val="28"/>
          <w:szCs w:val="28"/>
        </w:rPr>
        <w:t xml:space="preserve"> актив</w:t>
      </w:r>
      <w:r>
        <w:rPr>
          <w:rFonts w:ascii="Times New Roman" w:hAnsi="Times New Roman" w:cs="Times New Roman"/>
          <w:sz w:val="28"/>
          <w:szCs w:val="28"/>
          <w:lang w:val="uk-UA"/>
        </w:rPr>
        <w:t>ів підприємства на майбутній період.</w:t>
      </w:r>
    </w:p>
    <w:p w:rsidR="0006611D" w:rsidRDefault="0006611D" w:rsidP="00A31E99">
      <w:pPr>
        <w:pStyle w:val="a3"/>
        <w:numPr>
          <w:ilvl w:val="0"/>
          <w:numId w:val="36"/>
        </w:numPr>
        <w:tabs>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Оптимізація співвідношення постійної та змінної частин оборотних активів ПАТ «ЗТР».</w:t>
      </w:r>
    </w:p>
    <w:p w:rsidR="0006611D" w:rsidRDefault="0006611D" w:rsidP="00A31E99">
      <w:pPr>
        <w:pStyle w:val="a3"/>
        <w:tabs>
          <w:tab w:val="left" w:pos="1078"/>
        </w:tabs>
        <w:suppressAutoHyphens/>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Процес оптимізації здійснюється поетапно.</w:t>
      </w:r>
    </w:p>
    <w:p w:rsidR="0006611D" w:rsidRDefault="0006611D" w:rsidP="00A31E99">
      <w:pPr>
        <w:pStyle w:val="a3"/>
        <w:tabs>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 за результатами аналізу помісячної динаміки рівня оборотних активів в днях обороту або в сумі за ряд попередніх років будується графік їх середньої «сезонної хвилі».</w:t>
      </w:r>
    </w:p>
    <w:p w:rsidR="0006611D" w:rsidRDefault="0006611D" w:rsidP="00A31E99">
      <w:pPr>
        <w:pStyle w:val="a3"/>
        <w:tabs>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другому етапі за результатами графіку розраховуються коефіцієнти нерівномірності оборотних активів по відношенню до середнього їх рівня.</w:t>
      </w:r>
    </w:p>
    <w:p w:rsidR="0006611D" w:rsidRDefault="0006611D" w:rsidP="00A31E99">
      <w:pPr>
        <w:pStyle w:val="a3"/>
        <w:tabs>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третьому етапі визначається сума постійної частини оборотних активів.</w:t>
      </w:r>
    </w:p>
    <w:p w:rsidR="0006611D" w:rsidRDefault="0006611D" w:rsidP="00A31E99">
      <w:pPr>
        <w:pStyle w:val="a3"/>
        <w:tabs>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четвертому етапі  визначається максимальна і середня сума змінної частини оборотних активів в майбутньому періоді.</w:t>
      </w:r>
    </w:p>
    <w:p w:rsidR="0006611D" w:rsidRDefault="0006611D" w:rsidP="00A31E99">
      <w:pPr>
        <w:pStyle w:val="a3"/>
        <w:tabs>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Співвідношення постійної та змінної частино оборотних активів є основою управління їх оборотністю й обранням конкретних джерел їх фінансування.</w:t>
      </w:r>
    </w:p>
    <w:p w:rsidR="0006611D" w:rsidRDefault="0006611D" w:rsidP="00A31E99">
      <w:pPr>
        <w:pStyle w:val="a3"/>
        <w:numPr>
          <w:ilvl w:val="0"/>
          <w:numId w:val="36"/>
        </w:numPr>
        <w:tabs>
          <w:tab w:val="left" w:pos="1078"/>
        </w:tabs>
        <w:suppressAutoHyphens/>
        <w:spacing w:after="0" w:line="360" w:lineRule="auto"/>
        <w:ind w:left="107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Забезпечення необхідної ліквідності оборотних активів ПАТ «ЗТР».  </w:t>
      </w:r>
    </w:p>
    <w:p w:rsidR="0006611D" w:rsidRDefault="0006611D" w:rsidP="00A31E99">
      <w:pPr>
        <w:pStyle w:val="a3"/>
        <w:numPr>
          <w:ilvl w:val="0"/>
          <w:numId w:val="36"/>
        </w:numPr>
        <w:tabs>
          <w:tab w:val="left" w:pos="0"/>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Забезпечення підвищення рентабельності оборотних активів</w:t>
      </w:r>
      <w:r w:rsidRPr="00291F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ПАТ «ЗТР».  </w:t>
      </w:r>
    </w:p>
    <w:p w:rsidR="0006611D" w:rsidRDefault="0006611D" w:rsidP="00A31E99">
      <w:pPr>
        <w:pStyle w:val="a3"/>
        <w:numPr>
          <w:ilvl w:val="0"/>
          <w:numId w:val="36"/>
        </w:numPr>
        <w:tabs>
          <w:tab w:val="left" w:pos="0"/>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мінімізації втрат оборотних активів в процесі їх використання на</w:t>
      </w:r>
      <w:r w:rsidRPr="00291F11">
        <w:rPr>
          <w:rFonts w:ascii="Times New Roman" w:hAnsi="Times New Roman" w:cs="Times New Roman"/>
          <w:sz w:val="28"/>
          <w:szCs w:val="28"/>
          <w:lang w:val="uk-UA"/>
        </w:rPr>
        <w:t xml:space="preserve"> </w:t>
      </w:r>
      <w:r>
        <w:rPr>
          <w:rFonts w:ascii="Times New Roman" w:hAnsi="Times New Roman" w:cs="Times New Roman"/>
          <w:sz w:val="28"/>
          <w:szCs w:val="28"/>
          <w:lang w:val="uk-UA"/>
        </w:rPr>
        <w:t>ПАТ «ЗТР».</w:t>
      </w:r>
    </w:p>
    <w:p w:rsidR="0006611D" w:rsidRDefault="0006611D" w:rsidP="00A31E99">
      <w:pPr>
        <w:pStyle w:val="a3"/>
        <w:numPr>
          <w:ilvl w:val="0"/>
          <w:numId w:val="36"/>
        </w:numPr>
        <w:tabs>
          <w:tab w:val="left" w:pos="0"/>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Формування принципів фінансування окремих видів оборотних активів</w:t>
      </w:r>
      <w:r w:rsidRPr="00291F11">
        <w:rPr>
          <w:rFonts w:ascii="Times New Roman" w:hAnsi="Times New Roman" w:cs="Times New Roman"/>
          <w:sz w:val="28"/>
          <w:szCs w:val="28"/>
          <w:lang w:val="uk-UA"/>
        </w:rPr>
        <w:t xml:space="preserve"> </w:t>
      </w:r>
      <w:r>
        <w:rPr>
          <w:rFonts w:ascii="Times New Roman" w:hAnsi="Times New Roman" w:cs="Times New Roman"/>
          <w:sz w:val="28"/>
          <w:szCs w:val="28"/>
          <w:lang w:val="uk-UA"/>
        </w:rPr>
        <w:t>ПАТ «ЗТР».</w:t>
      </w:r>
    </w:p>
    <w:p w:rsidR="0006611D" w:rsidRDefault="0006611D" w:rsidP="00A31E99">
      <w:pPr>
        <w:pStyle w:val="a3"/>
        <w:numPr>
          <w:ilvl w:val="0"/>
          <w:numId w:val="36"/>
        </w:numPr>
        <w:tabs>
          <w:tab w:val="left" w:pos="0"/>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Формування оптимальної структури джерел фінансування оборотних активів на підприємстві ПАТ «ЗТР».</w:t>
      </w:r>
    </w:p>
    <w:p w:rsidR="0006611D" w:rsidRPr="00E0340C" w:rsidRDefault="0006611D" w:rsidP="00A31E99">
      <w:pPr>
        <w:pStyle w:val="a3"/>
        <w:tabs>
          <w:tab w:val="left" w:pos="0"/>
          <w:tab w:val="left" w:pos="1078"/>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враховуючи рекомендації щодо покращення процесу управління оборотними активами на ПАТ «ЗТР», здійснимо прогнозування основних показників діяльності підприємства, що відображають ефективність використання оборотних активів. Складемо прогнозний баланс та звіт про фінансові результати з урахуванням аналізу фінансової звітності та розрахунків ділової активності. За базовий беремо 2012 рік.</w:t>
      </w:r>
    </w:p>
    <w:p w:rsidR="0006611D" w:rsidRDefault="0006611D" w:rsidP="00A31E99">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 2012 році дебіторська заборгованість значно збільшилась. Що негативно впливає на прибутковість підприємства. </w:t>
      </w:r>
    </w:p>
    <w:p w:rsidR="0006611D" w:rsidRDefault="0006611D" w:rsidP="000661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Спрогнозуємо  баланс підприємства ПАТ «ЗТР» за 2014 рік (табл.3.1)</w:t>
      </w:r>
    </w:p>
    <w:p w:rsidR="0006611D" w:rsidRDefault="0006611D" w:rsidP="0006611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3.1</w:t>
      </w:r>
    </w:p>
    <w:p w:rsidR="0006611D" w:rsidRDefault="0006611D" w:rsidP="0006611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Прогнозній баланс підприємства ПАТ «ЗТР» за 2014 рік</w:t>
      </w:r>
    </w:p>
    <w:tbl>
      <w:tblPr>
        <w:tblStyle w:val="a4"/>
        <w:tblW w:w="0" w:type="auto"/>
        <w:tblLook w:val="04A0"/>
      </w:tblPr>
      <w:tblGrid>
        <w:gridCol w:w="4077"/>
        <w:gridCol w:w="3244"/>
        <w:gridCol w:w="2399"/>
      </w:tblGrid>
      <w:tr w:rsidR="0006611D" w:rsidTr="0006611D">
        <w:tc>
          <w:tcPr>
            <w:tcW w:w="4077" w:type="dxa"/>
            <w:vMerge w:val="restart"/>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Активи</w:t>
            </w:r>
          </w:p>
        </w:tc>
        <w:tc>
          <w:tcPr>
            <w:tcW w:w="3244" w:type="dxa"/>
            <w:tcBorders>
              <w:lef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звітного періоду</w:t>
            </w:r>
          </w:p>
        </w:tc>
        <w:tc>
          <w:tcPr>
            <w:tcW w:w="2399" w:type="dxa"/>
            <w:vAlign w:val="center"/>
          </w:tcPr>
          <w:p w:rsidR="0006611D" w:rsidRPr="00082A94" w:rsidRDefault="0006611D" w:rsidP="0006611D">
            <w:pPr>
              <w:ind w:right="-250"/>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звітного п</w:t>
            </w:r>
            <w:r>
              <w:rPr>
                <w:rFonts w:ascii="Times New Roman" w:hAnsi="Times New Roman" w:cs="Times New Roman"/>
                <w:sz w:val="24"/>
                <w:szCs w:val="24"/>
                <w:lang w:val="uk-UA"/>
              </w:rPr>
              <w:t>е</w:t>
            </w:r>
            <w:r>
              <w:rPr>
                <w:rFonts w:ascii="Times New Roman" w:hAnsi="Times New Roman" w:cs="Times New Roman"/>
                <w:sz w:val="24"/>
                <w:szCs w:val="24"/>
                <w:lang w:val="uk-UA"/>
              </w:rPr>
              <w:t>ріоду</w:t>
            </w:r>
          </w:p>
        </w:tc>
      </w:tr>
      <w:tr w:rsidR="0006611D" w:rsidTr="0006611D">
        <w:tc>
          <w:tcPr>
            <w:tcW w:w="4077" w:type="dxa"/>
            <w:vMerge/>
            <w:tcBorders>
              <w:right w:val="single" w:sz="4" w:space="0" w:color="auto"/>
            </w:tcBorders>
          </w:tcPr>
          <w:p w:rsidR="0006611D" w:rsidRPr="00082A94" w:rsidRDefault="0006611D" w:rsidP="0006611D">
            <w:pPr>
              <w:jc w:val="center"/>
              <w:rPr>
                <w:rFonts w:ascii="Times New Roman" w:hAnsi="Times New Roman" w:cs="Times New Roman"/>
                <w:sz w:val="24"/>
                <w:szCs w:val="24"/>
                <w:lang w:val="uk-UA"/>
              </w:rPr>
            </w:pPr>
          </w:p>
        </w:tc>
        <w:tc>
          <w:tcPr>
            <w:tcW w:w="3244" w:type="dxa"/>
            <w:tcBorders>
              <w:left w:val="single" w:sz="4" w:space="0" w:color="auto"/>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2399" w:type="dxa"/>
            <w:tcBorders>
              <w:left w:val="single" w:sz="4" w:space="0" w:color="auto"/>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r>
      <w:tr w:rsidR="0006611D" w:rsidTr="0006611D">
        <w:tc>
          <w:tcPr>
            <w:tcW w:w="4077" w:type="dxa"/>
            <w:tcBorders>
              <w:right w:val="single" w:sz="4" w:space="0" w:color="auto"/>
            </w:tcBorders>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 Необоротні активи</w:t>
            </w:r>
          </w:p>
        </w:tc>
        <w:tc>
          <w:tcPr>
            <w:tcW w:w="3244" w:type="dxa"/>
            <w:tcBorders>
              <w:left w:val="single" w:sz="4" w:space="0" w:color="auto"/>
              <w:right w:val="single" w:sz="4" w:space="0" w:color="auto"/>
            </w:tcBorders>
          </w:tcPr>
          <w:p w:rsidR="0006611D" w:rsidRPr="00082A94" w:rsidRDefault="0006611D" w:rsidP="0006611D">
            <w:pPr>
              <w:rPr>
                <w:rFonts w:ascii="Times New Roman" w:hAnsi="Times New Roman" w:cs="Times New Roman"/>
                <w:sz w:val="24"/>
                <w:szCs w:val="24"/>
                <w:lang w:val="uk-UA"/>
              </w:rPr>
            </w:pPr>
          </w:p>
        </w:tc>
        <w:tc>
          <w:tcPr>
            <w:tcW w:w="2399" w:type="dxa"/>
            <w:tcBorders>
              <w:left w:val="single" w:sz="4" w:space="0" w:color="auto"/>
              <w:right w:val="single" w:sz="4" w:space="0" w:color="auto"/>
            </w:tcBorders>
          </w:tcPr>
          <w:p w:rsidR="0006611D" w:rsidRPr="00082A94" w:rsidRDefault="0006611D" w:rsidP="0006611D">
            <w:pPr>
              <w:rPr>
                <w:rFonts w:ascii="Times New Roman" w:hAnsi="Times New Roman" w:cs="Times New Roman"/>
                <w:sz w:val="24"/>
                <w:szCs w:val="24"/>
                <w:lang w:val="uk-UA"/>
              </w:rPr>
            </w:pPr>
          </w:p>
        </w:tc>
      </w:tr>
      <w:tr w:rsidR="0006611D" w:rsidTr="0006611D">
        <w:tc>
          <w:tcPr>
            <w:tcW w:w="4077"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Залишкова вартість</w:t>
            </w:r>
          </w:p>
        </w:tc>
        <w:tc>
          <w:tcPr>
            <w:tcW w:w="324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4442</w:t>
            </w:r>
          </w:p>
        </w:tc>
        <w:tc>
          <w:tcPr>
            <w:tcW w:w="2399" w:type="dxa"/>
            <w:tcBorders>
              <w:left w:val="single" w:sz="4" w:space="0" w:color="auto"/>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5994</w:t>
            </w:r>
          </w:p>
        </w:tc>
      </w:tr>
      <w:tr w:rsidR="0006611D" w:rsidTr="0006611D">
        <w:tc>
          <w:tcPr>
            <w:tcW w:w="4077"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11090</w:t>
            </w:r>
          </w:p>
        </w:tc>
        <w:tc>
          <w:tcPr>
            <w:tcW w:w="2399"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13100</w:t>
            </w:r>
          </w:p>
        </w:tc>
      </w:tr>
      <w:tr w:rsidR="0006611D" w:rsidTr="0006611D">
        <w:tc>
          <w:tcPr>
            <w:tcW w:w="4077"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Накопичена амортизація</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-6648</w:t>
            </w:r>
          </w:p>
        </w:tc>
        <w:tc>
          <w:tcPr>
            <w:tcW w:w="2399"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-7106</w:t>
            </w:r>
          </w:p>
        </w:tc>
      </w:tr>
      <w:tr w:rsidR="0006611D"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Незавершені капітальні інвестиції</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5708</w:t>
            </w:r>
          </w:p>
        </w:tc>
        <w:tc>
          <w:tcPr>
            <w:tcW w:w="2399"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2986</w:t>
            </w:r>
          </w:p>
        </w:tc>
      </w:tr>
      <w:tr w:rsidR="0006611D" w:rsidTr="0006611D">
        <w:tc>
          <w:tcPr>
            <w:tcW w:w="9720" w:type="dxa"/>
            <w:gridSpan w:val="3"/>
            <w:tcBorders>
              <w:right w:val="single" w:sz="4" w:space="0" w:color="auto"/>
            </w:tcBorders>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Основні засоби:</w:t>
            </w:r>
          </w:p>
        </w:tc>
      </w:tr>
      <w:tr w:rsidR="0006611D"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Залишкова вартість</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794825</w:t>
            </w:r>
          </w:p>
        </w:tc>
        <w:tc>
          <w:tcPr>
            <w:tcW w:w="2399"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817811</w:t>
            </w:r>
          </w:p>
        </w:tc>
      </w:tr>
      <w:tr w:rsidR="0006611D"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794825</w:t>
            </w:r>
          </w:p>
        </w:tc>
        <w:tc>
          <w:tcPr>
            <w:tcW w:w="2399"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871032</w:t>
            </w:r>
          </w:p>
        </w:tc>
      </w:tr>
      <w:tr w:rsidR="0006611D"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 xml:space="preserve">Знос </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2399"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-53821</w:t>
            </w:r>
          </w:p>
        </w:tc>
      </w:tr>
      <w:tr w:rsidR="0006611D" w:rsidTr="0006611D">
        <w:tc>
          <w:tcPr>
            <w:tcW w:w="9720" w:type="dxa"/>
            <w:gridSpan w:val="3"/>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фінансові інвестиції:</w:t>
            </w:r>
          </w:p>
        </w:tc>
      </w:tr>
      <w:tr w:rsidR="0006611D"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які обліковуються за методом участі в капіталі інших підприємств</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4311</w:t>
            </w:r>
          </w:p>
        </w:tc>
        <w:tc>
          <w:tcPr>
            <w:tcW w:w="2399"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4313</w:t>
            </w:r>
          </w:p>
        </w:tc>
      </w:tr>
      <w:tr w:rsidR="0006611D"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фінансові інвестиції</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927852</w:t>
            </w:r>
          </w:p>
        </w:tc>
        <w:tc>
          <w:tcPr>
            <w:tcW w:w="2399"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927852</w:t>
            </w:r>
          </w:p>
        </w:tc>
      </w:tr>
      <w:tr w:rsidR="0006611D"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Довгострокова дебіторська заборг</w:t>
            </w:r>
            <w:r>
              <w:rPr>
                <w:rFonts w:ascii="Times New Roman" w:hAnsi="Times New Roman" w:cs="Times New Roman"/>
                <w:sz w:val="24"/>
                <w:szCs w:val="24"/>
                <w:lang w:val="uk-UA"/>
              </w:rPr>
              <w:t>о</w:t>
            </w:r>
            <w:r>
              <w:rPr>
                <w:rFonts w:ascii="Times New Roman" w:hAnsi="Times New Roman" w:cs="Times New Roman"/>
                <w:sz w:val="24"/>
                <w:szCs w:val="24"/>
                <w:lang w:val="uk-UA"/>
              </w:rPr>
              <w:t>ваність</w:t>
            </w:r>
          </w:p>
        </w:tc>
        <w:tc>
          <w:tcPr>
            <w:tcW w:w="324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53946</w:t>
            </w:r>
          </w:p>
        </w:tc>
        <w:tc>
          <w:tcPr>
            <w:tcW w:w="2399"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17553</w:t>
            </w:r>
          </w:p>
        </w:tc>
      </w:tr>
    </w:tbl>
    <w:p w:rsidR="00FB192F" w:rsidRDefault="00BC1F4D" w:rsidP="0006611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Продовження табл. </w:t>
      </w:r>
      <w:r w:rsidR="00FB192F">
        <w:rPr>
          <w:rFonts w:ascii="Times New Roman" w:hAnsi="Times New Roman" w:cs="Times New Roman"/>
          <w:sz w:val="28"/>
          <w:szCs w:val="28"/>
          <w:lang w:val="uk-UA"/>
        </w:rPr>
        <w:t>3.1</w:t>
      </w:r>
    </w:p>
    <w:tbl>
      <w:tblPr>
        <w:tblStyle w:val="a4"/>
        <w:tblW w:w="0" w:type="auto"/>
        <w:tblLook w:val="04A0"/>
      </w:tblPr>
      <w:tblGrid>
        <w:gridCol w:w="4077"/>
        <w:gridCol w:w="3244"/>
        <w:gridCol w:w="17"/>
        <w:gridCol w:w="2382"/>
      </w:tblGrid>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3244"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1791084</w:t>
            </w:r>
          </w:p>
        </w:tc>
        <w:tc>
          <w:tcPr>
            <w:tcW w:w="2399" w:type="dxa"/>
            <w:gridSpan w:val="2"/>
            <w:tcBorders>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1775909</w:t>
            </w:r>
          </w:p>
        </w:tc>
      </w:tr>
      <w:tr w:rsidR="00FB192F" w:rsidRPr="00082A94" w:rsidTr="00163292">
        <w:tc>
          <w:tcPr>
            <w:tcW w:w="9720" w:type="dxa"/>
            <w:gridSpan w:val="4"/>
            <w:tcBorders>
              <w:right w:val="single" w:sz="4" w:space="0" w:color="auto"/>
            </w:tcBorders>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Запаси:</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Виробничі запаси</w:t>
            </w:r>
          </w:p>
        </w:tc>
        <w:tc>
          <w:tcPr>
            <w:tcW w:w="3244"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210884</w:t>
            </w:r>
          </w:p>
        </w:tc>
        <w:tc>
          <w:tcPr>
            <w:tcW w:w="2399"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138257</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Незавершене виробництво</w:t>
            </w:r>
          </w:p>
        </w:tc>
        <w:tc>
          <w:tcPr>
            <w:tcW w:w="3244"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215265</w:t>
            </w:r>
          </w:p>
        </w:tc>
        <w:tc>
          <w:tcPr>
            <w:tcW w:w="2399"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191668</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Готова продукція</w:t>
            </w:r>
          </w:p>
        </w:tc>
        <w:tc>
          <w:tcPr>
            <w:tcW w:w="3244"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109605</w:t>
            </w:r>
          </w:p>
        </w:tc>
        <w:tc>
          <w:tcPr>
            <w:tcW w:w="2399"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168847</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Товари</w:t>
            </w:r>
          </w:p>
        </w:tc>
        <w:tc>
          <w:tcPr>
            <w:tcW w:w="3244"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589</w:t>
            </w:r>
          </w:p>
        </w:tc>
        <w:tc>
          <w:tcPr>
            <w:tcW w:w="2399" w:type="dxa"/>
            <w:gridSpan w:val="2"/>
            <w:tcBorders>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666</w:t>
            </w:r>
          </w:p>
        </w:tc>
      </w:tr>
      <w:tr w:rsidR="00FB192F" w:rsidRPr="00082A94" w:rsidTr="00163292">
        <w:tc>
          <w:tcPr>
            <w:tcW w:w="9720" w:type="dxa"/>
            <w:gridSpan w:val="4"/>
            <w:tcBorders>
              <w:right w:val="single" w:sz="4" w:space="0" w:color="auto"/>
            </w:tcBorders>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Дебіторська заборгованість за товари, роботи,послуги:</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Чиста реалізована вартість</w:t>
            </w:r>
          </w:p>
        </w:tc>
        <w:tc>
          <w:tcPr>
            <w:tcW w:w="3244"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722607</w:t>
            </w:r>
          </w:p>
        </w:tc>
        <w:tc>
          <w:tcPr>
            <w:tcW w:w="2399" w:type="dxa"/>
            <w:gridSpan w:val="2"/>
            <w:tcBorders>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722607</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3244"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722649</w:t>
            </w:r>
          </w:p>
        </w:tc>
        <w:tc>
          <w:tcPr>
            <w:tcW w:w="2399"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722649</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Резерв сумнівних боргів</w:t>
            </w:r>
          </w:p>
        </w:tc>
        <w:tc>
          <w:tcPr>
            <w:tcW w:w="3244"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2399" w:type="dxa"/>
            <w:gridSpan w:val="2"/>
            <w:tcBorders>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-43</w:t>
            </w:r>
          </w:p>
        </w:tc>
      </w:tr>
      <w:tr w:rsidR="00FB192F" w:rsidRPr="00C0423D" w:rsidTr="00163292">
        <w:tc>
          <w:tcPr>
            <w:tcW w:w="9720" w:type="dxa"/>
            <w:gridSpan w:val="4"/>
            <w:tcBorders>
              <w:right w:val="single" w:sz="4" w:space="0" w:color="auto"/>
            </w:tcBorders>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 xml:space="preserve">Дебіторська заборгованість за розрахунками </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248836</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244450</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За виданими авансами</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40188</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28161</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Із внутрішніх розрахунків</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Інша поточна дебіторська заборгов</w:t>
            </w:r>
            <w:r>
              <w:rPr>
                <w:rFonts w:ascii="Times New Roman" w:hAnsi="Times New Roman" w:cs="Times New Roman"/>
                <w:sz w:val="24"/>
                <w:szCs w:val="24"/>
                <w:lang w:val="uk-UA"/>
              </w:rPr>
              <w:t>а</w:t>
            </w:r>
            <w:r>
              <w:rPr>
                <w:rFonts w:ascii="Times New Roman" w:hAnsi="Times New Roman" w:cs="Times New Roman"/>
                <w:sz w:val="24"/>
                <w:szCs w:val="24"/>
                <w:lang w:val="uk-UA"/>
              </w:rPr>
              <w:t>ність</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52848</w:t>
            </w:r>
          </w:p>
        </w:tc>
        <w:tc>
          <w:tcPr>
            <w:tcW w:w="2399" w:type="dxa"/>
            <w:gridSpan w:val="2"/>
            <w:tcBorders>
              <w:right w:val="single" w:sz="4" w:space="0" w:color="auto"/>
            </w:tcBorders>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3065</w:t>
            </w:r>
          </w:p>
        </w:tc>
      </w:tr>
      <w:tr w:rsidR="00FB192F" w:rsidRPr="00C0423D" w:rsidTr="00163292">
        <w:tc>
          <w:tcPr>
            <w:tcW w:w="9720" w:type="dxa"/>
            <w:gridSpan w:val="4"/>
            <w:tcBorders>
              <w:right w:val="single" w:sz="4" w:space="0" w:color="auto"/>
            </w:tcBorders>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Грошові кошти та їх еквіваленти:</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В національній валюті</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114393</w:t>
            </w:r>
          </w:p>
        </w:tc>
        <w:tc>
          <w:tcPr>
            <w:tcW w:w="2399" w:type="dxa"/>
            <w:gridSpan w:val="2"/>
            <w:tcBorders>
              <w:right w:val="single" w:sz="4" w:space="0" w:color="auto"/>
            </w:tcBorders>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61622</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У тому числі в касі</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В іноземній валюті</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192938</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37079</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Інші оборотні активи</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313</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1908163</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1596735</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ІІІ. Витрати майбутніх періодів</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21060</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34508</w:t>
            </w:r>
          </w:p>
        </w:tc>
      </w:tr>
      <w:tr w:rsidR="00FB192F" w:rsidRPr="00C0423D" w:rsidTr="00163292">
        <w:tc>
          <w:tcPr>
            <w:tcW w:w="4077" w:type="dxa"/>
          </w:tcPr>
          <w:p w:rsidR="00FB192F" w:rsidRPr="00C0423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3244" w:type="dxa"/>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3720307</w:t>
            </w:r>
          </w:p>
        </w:tc>
        <w:tc>
          <w:tcPr>
            <w:tcW w:w="2399" w:type="dxa"/>
            <w:gridSpan w:val="2"/>
            <w:vAlign w:val="center"/>
          </w:tcPr>
          <w:p w:rsidR="00FB192F" w:rsidRPr="00C0423D"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3407152</w:t>
            </w:r>
          </w:p>
        </w:tc>
      </w:tr>
      <w:tr w:rsidR="00FB192F" w:rsidRPr="00082A94" w:rsidTr="00163292">
        <w:tc>
          <w:tcPr>
            <w:tcW w:w="4077" w:type="dxa"/>
            <w:vMerge w:val="restart"/>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Пасив</w:t>
            </w:r>
          </w:p>
        </w:tc>
        <w:tc>
          <w:tcPr>
            <w:tcW w:w="3261"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звітного періоду</w:t>
            </w:r>
          </w:p>
        </w:tc>
        <w:tc>
          <w:tcPr>
            <w:tcW w:w="2382"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звітного періоду</w:t>
            </w:r>
          </w:p>
        </w:tc>
      </w:tr>
      <w:tr w:rsidR="00FB192F" w:rsidRPr="00082A94" w:rsidTr="00163292">
        <w:tc>
          <w:tcPr>
            <w:tcW w:w="4077" w:type="dxa"/>
            <w:vMerge/>
          </w:tcPr>
          <w:p w:rsidR="00FB192F" w:rsidRPr="00082A94" w:rsidRDefault="00FB192F" w:rsidP="00163292">
            <w:pPr>
              <w:jc w:val="center"/>
              <w:rPr>
                <w:rFonts w:ascii="Times New Roman" w:hAnsi="Times New Roman" w:cs="Times New Roman"/>
                <w:sz w:val="24"/>
                <w:szCs w:val="24"/>
                <w:lang w:val="uk-UA"/>
              </w:rPr>
            </w:pPr>
          </w:p>
        </w:tc>
        <w:tc>
          <w:tcPr>
            <w:tcW w:w="3261"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2382"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r>
      <w:tr w:rsidR="00FB192F" w:rsidRPr="00082A94" w:rsidTr="00163292">
        <w:tc>
          <w:tcPr>
            <w:tcW w:w="9720" w:type="dxa"/>
            <w:gridSpan w:val="4"/>
            <w:tcBorders>
              <w:right w:val="single" w:sz="4" w:space="0" w:color="auto"/>
            </w:tcBorders>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І. Власний капітал</w:t>
            </w:r>
          </w:p>
        </w:tc>
      </w:tr>
      <w:tr w:rsidR="00FB192F" w:rsidRPr="00082A94" w:rsidTr="00163292">
        <w:tc>
          <w:tcPr>
            <w:tcW w:w="4077" w:type="dxa"/>
          </w:tcPr>
          <w:p w:rsidR="00FB192F" w:rsidRPr="00082A94" w:rsidRDefault="00FB192F" w:rsidP="00163292">
            <w:pPr>
              <w:jc w:val="both"/>
              <w:rPr>
                <w:rFonts w:ascii="Times New Roman" w:hAnsi="Times New Roman" w:cs="Times New Roman"/>
                <w:sz w:val="24"/>
                <w:szCs w:val="24"/>
                <w:lang w:val="uk-UA"/>
              </w:rPr>
            </w:pPr>
            <w:r>
              <w:rPr>
                <w:rFonts w:ascii="Times New Roman" w:hAnsi="Times New Roman" w:cs="Times New Roman"/>
                <w:sz w:val="24"/>
                <w:szCs w:val="24"/>
                <w:lang w:val="uk-UA"/>
              </w:rPr>
              <w:t>Статутний капітал</w:t>
            </w:r>
          </w:p>
        </w:tc>
        <w:tc>
          <w:tcPr>
            <w:tcW w:w="3261"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c>
          <w:tcPr>
            <w:tcW w:w="2382" w:type="dxa"/>
            <w:tcBorders>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r>
      <w:tr w:rsidR="00FB192F" w:rsidRPr="00082A94" w:rsidTr="00163292">
        <w:tc>
          <w:tcPr>
            <w:tcW w:w="4077" w:type="dxa"/>
          </w:tcPr>
          <w:p w:rsidR="00FB192F" w:rsidRPr="00082A94" w:rsidRDefault="00FB192F" w:rsidP="00163292">
            <w:pPr>
              <w:jc w:val="both"/>
              <w:rPr>
                <w:rFonts w:ascii="Times New Roman" w:hAnsi="Times New Roman" w:cs="Times New Roman"/>
                <w:sz w:val="24"/>
                <w:szCs w:val="24"/>
                <w:lang w:val="uk-UA"/>
              </w:rPr>
            </w:pPr>
            <w:r>
              <w:rPr>
                <w:rFonts w:ascii="Times New Roman" w:hAnsi="Times New Roman" w:cs="Times New Roman"/>
                <w:sz w:val="24"/>
                <w:szCs w:val="24"/>
                <w:lang w:val="uk-UA"/>
              </w:rPr>
              <w:t>Інший додатковий капітал</w:t>
            </w:r>
          </w:p>
        </w:tc>
        <w:tc>
          <w:tcPr>
            <w:tcW w:w="3261"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448170</w:t>
            </w:r>
          </w:p>
        </w:tc>
        <w:tc>
          <w:tcPr>
            <w:tcW w:w="2382"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417641</w:t>
            </w:r>
          </w:p>
        </w:tc>
      </w:tr>
      <w:tr w:rsidR="00FB192F" w:rsidRPr="00082A94" w:rsidTr="00163292">
        <w:tc>
          <w:tcPr>
            <w:tcW w:w="4077" w:type="dxa"/>
          </w:tcPr>
          <w:p w:rsidR="00FB192F" w:rsidRPr="00082A94" w:rsidRDefault="00FB192F" w:rsidP="00163292">
            <w:pPr>
              <w:jc w:val="both"/>
              <w:rPr>
                <w:rFonts w:ascii="Times New Roman" w:hAnsi="Times New Roman" w:cs="Times New Roman"/>
                <w:sz w:val="24"/>
                <w:szCs w:val="24"/>
                <w:lang w:val="uk-UA"/>
              </w:rPr>
            </w:pPr>
            <w:r>
              <w:rPr>
                <w:rFonts w:ascii="Times New Roman" w:hAnsi="Times New Roman" w:cs="Times New Roman"/>
                <w:sz w:val="24"/>
                <w:szCs w:val="24"/>
                <w:lang w:val="uk-UA"/>
              </w:rPr>
              <w:t>Резервний капітал</w:t>
            </w:r>
          </w:p>
        </w:tc>
        <w:tc>
          <w:tcPr>
            <w:tcW w:w="3261"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c>
          <w:tcPr>
            <w:tcW w:w="2382" w:type="dxa"/>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Нерозподілений прибуток (непокр</w:t>
            </w:r>
            <w:r>
              <w:rPr>
                <w:rFonts w:ascii="Times New Roman" w:hAnsi="Times New Roman" w:cs="Times New Roman"/>
                <w:sz w:val="24"/>
                <w:szCs w:val="24"/>
                <w:lang w:val="uk-UA"/>
              </w:rPr>
              <w:t>и</w:t>
            </w:r>
            <w:r>
              <w:rPr>
                <w:rFonts w:ascii="Times New Roman" w:hAnsi="Times New Roman" w:cs="Times New Roman"/>
                <w:sz w:val="24"/>
                <w:szCs w:val="24"/>
                <w:lang w:val="uk-UA"/>
              </w:rPr>
              <w:t>тий збиток)</w:t>
            </w:r>
          </w:p>
        </w:tc>
        <w:tc>
          <w:tcPr>
            <w:tcW w:w="3261" w:type="dxa"/>
            <w:gridSpan w:val="2"/>
            <w:tcBorders>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469560</w:t>
            </w:r>
          </w:p>
        </w:tc>
        <w:tc>
          <w:tcPr>
            <w:tcW w:w="2382" w:type="dxa"/>
            <w:tcBorders>
              <w:lef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548691</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3261" w:type="dxa"/>
            <w:gridSpan w:val="2"/>
            <w:tcBorders>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947425</w:t>
            </w:r>
          </w:p>
        </w:tc>
        <w:tc>
          <w:tcPr>
            <w:tcW w:w="2382" w:type="dxa"/>
            <w:tcBorders>
              <w:left w:val="single" w:sz="4" w:space="0" w:color="auto"/>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996027</w:t>
            </w:r>
          </w:p>
        </w:tc>
      </w:tr>
      <w:tr w:rsidR="00FB192F" w:rsidRPr="00082A94" w:rsidTr="00163292">
        <w:tc>
          <w:tcPr>
            <w:tcW w:w="9720" w:type="dxa"/>
            <w:gridSpan w:val="4"/>
            <w:tcBorders>
              <w:right w:val="single" w:sz="4" w:space="0" w:color="auto"/>
            </w:tcBorders>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ІІ. Забезпечення наступних витрат і платежів</w:t>
            </w:r>
          </w:p>
        </w:tc>
      </w:tr>
      <w:tr w:rsidR="00FB192F" w:rsidRPr="00082A94" w:rsidTr="00163292">
        <w:tc>
          <w:tcPr>
            <w:tcW w:w="4077" w:type="dxa"/>
          </w:tcPr>
          <w:p w:rsidR="00FB192F" w:rsidRPr="00082A9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Забезпеч. витрат персоналу</w:t>
            </w:r>
          </w:p>
        </w:tc>
        <w:tc>
          <w:tcPr>
            <w:tcW w:w="3261" w:type="dxa"/>
            <w:gridSpan w:val="2"/>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47812</w:t>
            </w:r>
          </w:p>
        </w:tc>
        <w:tc>
          <w:tcPr>
            <w:tcW w:w="2382" w:type="dxa"/>
            <w:tcBorders>
              <w:right w:val="single" w:sz="4" w:space="0" w:color="auto"/>
            </w:tcBorders>
            <w:vAlign w:val="center"/>
          </w:tcPr>
          <w:p w:rsidR="00FB192F" w:rsidRPr="00082A94"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52226</w:t>
            </w:r>
          </w:p>
        </w:tc>
      </w:tr>
      <w:tr w:rsidR="00FB192F" w:rsidRPr="003C3B5E" w:rsidTr="00163292">
        <w:tc>
          <w:tcPr>
            <w:tcW w:w="4077" w:type="dxa"/>
          </w:tcPr>
          <w:p w:rsidR="00FB192F" w:rsidRPr="003C3B5E"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Інші забезпечення</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6274</w:t>
            </w:r>
          </w:p>
        </w:tc>
        <w:tc>
          <w:tcPr>
            <w:tcW w:w="2382" w:type="dxa"/>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6221</w:t>
            </w:r>
          </w:p>
        </w:tc>
      </w:tr>
      <w:tr w:rsidR="00FB192F" w:rsidRPr="003C3B5E" w:rsidTr="00163292">
        <w:tc>
          <w:tcPr>
            <w:tcW w:w="4077" w:type="dxa"/>
          </w:tcPr>
          <w:p w:rsidR="00FB192F" w:rsidRPr="003C3B5E"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Цільове фінансування</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2382" w:type="dxa"/>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44</w:t>
            </w:r>
          </w:p>
        </w:tc>
      </w:tr>
      <w:tr w:rsidR="00FB192F" w:rsidRPr="003C3B5E" w:rsidTr="00163292">
        <w:tc>
          <w:tcPr>
            <w:tcW w:w="4077" w:type="dxa"/>
          </w:tcPr>
          <w:p w:rsidR="00FB192F" w:rsidRPr="003C3B5E"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54086</w:t>
            </w:r>
          </w:p>
        </w:tc>
        <w:tc>
          <w:tcPr>
            <w:tcW w:w="2382" w:type="dxa"/>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58403</w:t>
            </w:r>
          </w:p>
        </w:tc>
      </w:tr>
      <w:tr w:rsidR="00FB192F" w:rsidRPr="000B5C24" w:rsidTr="00163292">
        <w:tc>
          <w:tcPr>
            <w:tcW w:w="9720" w:type="dxa"/>
            <w:gridSpan w:val="4"/>
            <w:tcBorders>
              <w:right w:val="single" w:sz="4" w:space="0" w:color="auto"/>
            </w:tcBorders>
          </w:tcPr>
          <w:p w:rsidR="00FB192F" w:rsidRPr="000B5C24"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ІІІ. Довгострокові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r>
      <w:tr w:rsidR="00FB192F" w:rsidRPr="003C3B5E" w:rsidTr="00163292">
        <w:tc>
          <w:tcPr>
            <w:tcW w:w="4077" w:type="dxa"/>
          </w:tcPr>
          <w:p w:rsidR="00FB192F" w:rsidRPr="003C3B5E"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кредити банків</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159796</w:t>
            </w:r>
          </w:p>
        </w:tc>
        <w:tc>
          <w:tcPr>
            <w:tcW w:w="2382" w:type="dxa"/>
            <w:tcBorders>
              <w:right w:val="single" w:sz="4" w:space="0" w:color="auto"/>
            </w:tcBorders>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B192F" w:rsidRPr="003C3B5E" w:rsidTr="00163292">
        <w:tc>
          <w:tcPr>
            <w:tcW w:w="4077" w:type="dxa"/>
          </w:tcPr>
          <w:p w:rsidR="00FB192F" w:rsidRPr="00E43BC0"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Відстрочені довгострокові з</w:t>
            </w:r>
            <w:r>
              <w:rPr>
                <w:rFonts w:ascii="Times New Roman" w:hAnsi="Times New Roman" w:cs="Times New Roman"/>
                <w:sz w:val="24"/>
                <w:szCs w:val="24"/>
                <w:lang w:val="uk-UA"/>
              </w:rPr>
              <w:t>о</w:t>
            </w:r>
            <w:r>
              <w:rPr>
                <w:rFonts w:ascii="Times New Roman" w:hAnsi="Times New Roman" w:cs="Times New Roman"/>
                <w:sz w:val="24"/>
                <w:szCs w:val="24"/>
                <w:lang w:val="uk-UA"/>
              </w:rPr>
              <w:t>бов</w:t>
            </w:r>
            <w:r w:rsidRPr="00E43BC0">
              <w:rPr>
                <w:rFonts w:ascii="Times New Roman" w:hAnsi="Times New Roman" w:cs="Times New Roman"/>
                <w:sz w:val="24"/>
                <w:szCs w:val="24"/>
                <w:lang w:val="uk-UA"/>
              </w:rPr>
              <w:t>’</w:t>
            </w:r>
            <w:r>
              <w:rPr>
                <w:rFonts w:ascii="Times New Roman" w:hAnsi="Times New Roman" w:cs="Times New Roman"/>
                <w:sz w:val="24"/>
                <w:szCs w:val="24"/>
                <w:lang w:val="uk-UA"/>
              </w:rPr>
              <w:t>язання</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60515</w:t>
            </w:r>
          </w:p>
        </w:tc>
        <w:tc>
          <w:tcPr>
            <w:tcW w:w="2382" w:type="dxa"/>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50153</w:t>
            </w:r>
          </w:p>
        </w:tc>
      </w:tr>
      <w:tr w:rsidR="00FB192F" w:rsidRPr="003C3B5E" w:rsidTr="00163292">
        <w:tc>
          <w:tcPr>
            <w:tcW w:w="4077" w:type="dxa"/>
          </w:tcPr>
          <w:p w:rsidR="00FB192F"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ІІІ.</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220311</w:t>
            </w:r>
          </w:p>
        </w:tc>
        <w:tc>
          <w:tcPr>
            <w:tcW w:w="2382" w:type="dxa"/>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50153</w:t>
            </w:r>
          </w:p>
        </w:tc>
      </w:tr>
      <w:tr w:rsidR="00FB192F" w:rsidRPr="003C3B5E" w:rsidTr="00163292">
        <w:tc>
          <w:tcPr>
            <w:tcW w:w="9720" w:type="dxa"/>
            <w:gridSpan w:val="4"/>
          </w:tcPr>
          <w:p w:rsidR="00FB192F" w:rsidRPr="003C3B5E"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en-US"/>
              </w:rPr>
              <w:t>IV</w:t>
            </w:r>
            <w:r>
              <w:rPr>
                <w:rFonts w:ascii="Times New Roman" w:hAnsi="Times New Roman" w:cs="Times New Roman"/>
                <w:sz w:val="24"/>
                <w:szCs w:val="24"/>
                <w:lang w:val="uk-UA"/>
              </w:rPr>
              <w:t>.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r>
      <w:tr w:rsidR="00FB192F" w:rsidRPr="003C3B5E" w:rsidTr="00163292">
        <w:tc>
          <w:tcPr>
            <w:tcW w:w="4077" w:type="dxa"/>
          </w:tcPr>
          <w:p w:rsidR="00FB192F" w:rsidRPr="003C3B5E"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Короткострокові кредити банків</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829062</w:t>
            </w:r>
          </w:p>
        </w:tc>
        <w:tc>
          <w:tcPr>
            <w:tcW w:w="2382" w:type="dxa"/>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857611</w:t>
            </w:r>
          </w:p>
        </w:tc>
      </w:tr>
      <w:tr w:rsidR="00FB192F" w:rsidRPr="003C3B5E" w:rsidTr="00163292">
        <w:tc>
          <w:tcPr>
            <w:tcW w:w="4077" w:type="dxa"/>
          </w:tcPr>
          <w:p w:rsidR="00FB192F" w:rsidRPr="0044027D"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Поточна заборгованість за довг</w:t>
            </w:r>
            <w:r>
              <w:rPr>
                <w:rFonts w:ascii="Times New Roman" w:hAnsi="Times New Roman" w:cs="Times New Roman"/>
                <w:sz w:val="24"/>
                <w:szCs w:val="24"/>
                <w:lang w:val="uk-UA"/>
              </w:rPr>
              <w:t>о</w:t>
            </w:r>
            <w:r>
              <w:rPr>
                <w:rFonts w:ascii="Times New Roman" w:hAnsi="Times New Roman" w:cs="Times New Roman"/>
                <w:sz w:val="24"/>
                <w:szCs w:val="24"/>
                <w:lang w:val="uk-UA"/>
              </w:rPr>
              <w:t>строковими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язаннями</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854140</w:t>
            </w:r>
          </w:p>
        </w:tc>
        <w:tc>
          <w:tcPr>
            <w:tcW w:w="2382" w:type="dxa"/>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831364</w:t>
            </w:r>
          </w:p>
        </w:tc>
      </w:tr>
      <w:tr w:rsidR="00FB192F" w:rsidRPr="003C3B5E" w:rsidTr="00163292">
        <w:tc>
          <w:tcPr>
            <w:tcW w:w="4077" w:type="dxa"/>
          </w:tcPr>
          <w:p w:rsidR="00FB192F" w:rsidRPr="003C3B5E" w:rsidRDefault="00FB192F" w:rsidP="00163292">
            <w:pPr>
              <w:rPr>
                <w:rFonts w:ascii="Times New Roman" w:hAnsi="Times New Roman" w:cs="Times New Roman"/>
                <w:sz w:val="24"/>
                <w:szCs w:val="24"/>
                <w:lang w:val="uk-UA"/>
              </w:rPr>
            </w:pPr>
            <w:r>
              <w:rPr>
                <w:rFonts w:ascii="Times New Roman" w:hAnsi="Times New Roman" w:cs="Times New Roman"/>
                <w:sz w:val="24"/>
                <w:szCs w:val="24"/>
                <w:lang w:val="uk-UA"/>
              </w:rPr>
              <w:t>Кредиторська заборгованість за т,р,п</w:t>
            </w:r>
          </w:p>
        </w:tc>
        <w:tc>
          <w:tcPr>
            <w:tcW w:w="3261" w:type="dxa"/>
            <w:gridSpan w:val="2"/>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203946</w:t>
            </w:r>
          </w:p>
        </w:tc>
        <w:tc>
          <w:tcPr>
            <w:tcW w:w="2382" w:type="dxa"/>
            <w:vAlign w:val="center"/>
          </w:tcPr>
          <w:p w:rsidR="00FB192F" w:rsidRPr="003C3B5E" w:rsidRDefault="00FB192F" w:rsidP="00163292">
            <w:pPr>
              <w:jc w:val="center"/>
              <w:rPr>
                <w:rFonts w:ascii="Times New Roman" w:hAnsi="Times New Roman" w:cs="Times New Roman"/>
                <w:sz w:val="24"/>
                <w:szCs w:val="24"/>
                <w:lang w:val="uk-UA"/>
              </w:rPr>
            </w:pPr>
            <w:r>
              <w:rPr>
                <w:rFonts w:ascii="Times New Roman" w:hAnsi="Times New Roman" w:cs="Times New Roman"/>
                <w:sz w:val="24"/>
                <w:szCs w:val="24"/>
                <w:lang w:val="uk-UA"/>
              </w:rPr>
              <w:t>445908</w:t>
            </w:r>
          </w:p>
        </w:tc>
      </w:tr>
    </w:tbl>
    <w:p w:rsidR="0006611D" w:rsidRDefault="00BC1F4D" w:rsidP="0006611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w:t>
      </w:r>
      <w:r w:rsidR="0006611D">
        <w:rPr>
          <w:rFonts w:ascii="Times New Roman" w:hAnsi="Times New Roman" w:cs="Times New Roman"/>
          <w:sz w:val="28"/>
          <w:szCs w:val="28"/>
          <w:lang w:val="uk-UA"/>
        </w:rPr>
        <w:t xml:space="preserve"> 3.1</w:t>
      </w:r>
    </w:p>
    <w:tbl>
      <w:tblPr>
        <w:tblStyle w:val="a4"/>
        <w:tblW w:w="0" w:type="auto"/>
        <w:tblLook w:val="04A0"/>
      </w:tblPr>
      <w:tblGrid>
        <w:gridCol w:w="4077"/>
        <w:gridCol w:w="3261"/>
        <w:gridCol w:w="2382"/>
      </w:tblGrid>
      <w:tr w:rsidR="0006611D" w:rsidRPr="003C3B5E" w:rsidTr="0006611D">
        <w:tc>
          <w:tcPr>
            <w:tcW w:w="9720" w:type="dxa"/>
            <w:gridSpan w:val="3"/>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 за розрахунками:</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одержаних авансів</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332860</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145163</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2040</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1725</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позабюджетних платежів</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55</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Зі страхування</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3746</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4284</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оплати праці</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7930</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9151</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учасниками</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264544</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7184</w:t>
            </w:r>
          </w:p>
        </w:tc>
      </w:tr>
      <w:tr w:rsidR="0006611D" w:rsidRPr="003C3B5E" w:rsidTr="0006611D">
        <w:tc>
          <w:tcPr>
            <w:tcW w:w="4077"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165</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124</w:t>
            </w:r>
          </w:p>
        </w:tc>
      </w:tr>
      <w:tr w:rsidR="0006611D" w:rsidRPr="003C3B5E" w:rsidTr="0006611D">
        <w:tc>
          <w:tcPr>
            <w:tcW w:w="4077"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IV</w:t>
            </w:r>
            <w:r>
              <w:rPr>
                <w:rFonts w:ascii="Times New Roman" w:hAnsi="Times New Roman" w:cs="Times New Roman"/>
                <w:sz w:val="24"/>
                <w:szCs w:val="24"/>
                <w:lang w:val="uk-UA"/>
              </w:rPr>
              <w:t>.</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2498485</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2302569</w:t>
            </w:r>
          </w:p>
        </w:tc>
      </w:tr>
      <w:tr w:rsidR="0006611D" w:rsidRPr="003C3B5E" w:rsidTr="0006611D">
        <w:trPr>
          <w:trHeight w:val="70"/>
        </w:trPr>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3720307</w:t>
            </w:r>
          </w:p>
        </w:tc>
        <w:tc>
          <w:tcPr>
            <w:tcW w:w="2382"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3407152</w:t>
            </w:r>
          </w:p>
        </w:tc>
      </w:tr>
    </w:tbl>
    <w:p w:rsidR="0006611D" w:rsidRDefault="0006611D" w:rsidP="0006611D">
      <w:pPr>
        <w:spacing w:after="0" w:line="360" w:lineRule="auto"/>
        <w:jc w:val="right"/>
        <w:rPr>
          <w:rFonts w:ascii="Times New Roman" w:hAnsi="Times New Roman" w:cs="Times New Roman"/>
          <w:sz w:val="28"/>
          <w:szCs w:val="28"/>
          <w:lang w:val="uk-UA"/>
        </w:rPr>
      </w:pPr>
    </w:p>
    <w:p w:rsidR="0006611D" w:rsidRDefault="0006611D" w:rsidP="00A31E99">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прогнозного балансу можемо зробити прогнозний звіт про фінансові результати ПАТ «ЗТР» за 2014 рік (табл.3.2).</w:t>
      </w:r>
    </w:p>
    <w:p w:rsidR="0006611D" w:rsidRDefault="0006611D" w:rsidP="0006611D">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3.2</w:t>
      </w:r>
    </w:p>
    <w:p w:rsidR="0006611D" w:rsidRDefault="0006611D" w:rsidP="0006611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Прогнозній звіт про фінансові результати ПАТ «ЗТЗ» за 2014 рік</w:t>
      </w:r>
    </w:p>
    <w:tbl>
      <w:tblPr>
        <w:tblStyle w:val="a4"/>
        <w:tblW w:w="9747" w:type="dxa"/>
        <w:tblLayout w:type="fixed"/>
        <w:tblLook w:val="04A0"/>
      </w:tblPr>
      <w:tblGrid>
        <w:gridCol w:w="5070"/>
        <w:gridCol w:w="2409"/>
        <w:gridCol w:w="2268"/>
      </w:tblGrid>
      <w:tr w:rsidR="0006611D" w:rsidTr="0006611D">
        <w:tc>
          <w:tcPr>
            <w:tcW w:w="5070" w:type="dxa"/>
            <w:vMerge w:val="restart"/>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Назва статей</w:t>
            </w:r>
          </w:p>
        </w:tc>
        <w:tc>
          <w:tcPr>
            <w:tcW w:w="4677" w:type="dxa"/>
            <w:gridSpan w:val="2"/>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Абсолютні величини</w:t>
            </w:r>
          </w:p>
        </w:tc>
      </w:tr>
      <w:tr w:rsidR="0006611D" w:rsidTr="0006611D">
        <w:tc>
          <w:tcPr>
            <w:tcW w:w="5070" w:type="dxa"/>
            <w:vMerge/>
          </w:tcPr>
          <w:p w:rsidR="0006611D" w:rsidRPr="00F9264A" w:rsidRDefault="0006611D" w:rsidP="0006611D">
            <w:pPr>
              <w:rPr>
                <w:rFonts w:ascii="Times New Roman" w:eastAsiaTheme="minorEastAsia" w:hAnsi="Times New Roman" w:cs="Times New Roman"/>
                <w:sz w:val="24"/>
                <w:szCs w:val="24"/>
                <w:lang w:val="uk-UA"/>
              </w:rPr>
            </w:pP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звітний період</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За попередній пер</w:t>
            </w:r>
            <w:r>
              <w:rPr>
                <w:rFonts w:ascii="Times New Roman" w:eastAsiaTheme="minorEastAsia" w:hAnsi="Times New Roman" w:cs="Times New Roman"/>
                <w:sz w:val="24"/>
                <w:szCs w:val="24"/>
                <w:lang w:val="uk-UA"/>
              </w:rPr>
              <w:t>і</w:t>
            </w:r>
            <w:r>
              <w:rPr>
                <w:rFonts w:ascii="Times New Roman" w:eastAsiaTheme="minorEastAsia" w:hAnsi="Times New Roman" w:cs="Times New Roman"/>
                <w:sz w:val="24"/>
                <w:szCs w:val="24"/>
                <w:lang w:val="uk-UA"/>
              </w:rPr>
              <w:t>од</w:t>
            </w:r>
          </w:p>
        </w:tc>
      </w:tr>
      <w:tr w:rsidR="0006611D"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Доход (виручка) від реалізованої продукції</w:t>
            </w:r>
          </w:p>
        </w:tc>
        <w:tc>
          <w:tcPr>
            <w:tcW w:w="2409" w:type="dxa"/>
            <w:vAlign w:val="center"/>
          </w:tcPr>
          <w:p w:rsidR="0006611D" w:rsidRPr="00805825" w:rsidRDefault="0006611D" w:rsidP="0006611D">
            <w:pPr>
              <w:jc w:val="center"/>
              <w:rPr>
                <w:rFonts w:ascii="Times New Roman" w:eastAsiaTheme="minorEastAsia" w:hAnsi="Times New Roman" w:cs="Times New Roman"/>
                <w:sz w:val="24"/>
                <w:szCs w:val="24"/>
                <w:lang w:val="uk-UA"/>
              </w:rPr>
            </w:pPr>
            <w:r w:rsidRPr="00805825">
              <w:rPr>
                <w:rFonts w:ascii="Times New Roman" w:hAnsi="Times New Roman" w:cs="Times New Roman"/>
                <w:sz w:val="24"/>
                <w:szCs w:val="24"/>
                <w:lang w:val="uk-UA"/>
              </w:rPr>
              <w:t>46</w:t>
            </w:r>
            <w:r>
              <w:rPr>
                <w:rFonts w:ascii="Times New Roman" w:hAnsi="Times New Roman" w:cs="Times New Roman"/>
                <w:sz w:val="24"/>
                <w:szCs w:val="24"/>
                <w:lang w:val="uk-UA"/>
              </w:rPr>
              <w:t>9</w:t>
            </w:r>
            <w:r w:rsidRPr="00805825">
              <w:rPr>
                <w:rFonts w:ascii="Times New Roman" w:hAnsi="Times New Roman" w:cs="Times New Roman"/>
                <w:sz w:val="24"/>
                <w:szCs w:val="24"/>
                <w:lang w:val="uk-UA"/>
              </w:rPr>
              <w:t>1085</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3717412</w:t>
            </w:r>
          </w:p>
        </w:tc>
      </w:tr>
      <w:tr w:rsidR="0006611D"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Додаток на додану вартість</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(191454)</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(126866)</w:t>
            </w:r>
          </w:p>
        </w:tc>
      </w:tr>
      <w:tr w:rsidR="0006611D"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Чистий дохід (виручка) від реалізованої пр</w:t>
            </w:r>
            <w:r>
              <w:rPr>
                <w:rFonts w:ascii="Times New Roman" w:eastAsiaTheme="minorEastAsia" w:hAnsi="Times New Roman" w:cs="Times New Roman"/>
                <w:sz w:val="24"/>
                <w:szCs w:val="24"/>
                <w:lang w:val="uk-UA"/>
              </w:rPr>
              <w:t>о</w:t>
            </w:r>
            <w:r>
              <w:rPr>
                <w:rFonts w:ascii="Times New Roman" w:eastAsiaTheme="minorEastAsia" w:hAnsi="Times New Roman" w:cs="Times New Roman"/>
                <w:sz w:val="24"/>
                <w:szCs w:val="24"/>
                <w:lang w:val="uk-UA"/>
              </w:rPr>
              <w:t>дукції</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4499631</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3590546</w:t>
            </w:r>
          </w:p>
        </w:tc>
      </w:tr>
      <w:tr w:rsidR="0006611D"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Собівартість реалізованої продукції</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(2365985)</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(2054440)</w:t>
            </w:r>
          </w:p>
        </w:tc>
      </w:tr>
      <w:tr w:rsidR="0006611D" w:rsidTr="0006611D">
        <w:tc>
          <w:tcPr>
            <w:tcW w:w="9747" w:type="dxa"/>
            <w:gridSpan w:val="3"/>
            <w:tcBorders>
              <w:right w:val="single" w:sz="4" w:space="0" w:color="auto"/>
            </w:tcBorders>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Валовий:</w:t>
            </w:r>
          </w:p>
        </w:tc>
      </w:tr>
      <w:tr w:rsidR="0006611D"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2133646</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1536106</w:t>
            </w:r>
          </w:p>
        </w:tc>
      </w:tr>
      <w:tr w:rsidR="0006611D"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доходи</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56590</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5749</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Адміністративні витрати</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(64754)</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(60252)</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Витрати на збут</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(145949)</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(116273)</w:t>
            </w:r>
          </w:p>
        </w:tc>
      </w:tr>
      <w:tr w:rsidR="0006611D" w:rsidRPr="00F9264A" w:rsidTr="0006611D">
        <w:tc>
          <w:tcPr>
            <w:tcW w:w="5070" w:type="dxa"/>
            <w:tcBorders>
              <w:top w:val="single" w:sz="4" w:space="0" w:color="auto"/>
            </w:tcBorders>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витрати</w:t>
            </w:r>
          </w:p>
        </w:tc>
        <w:tc>
          <w:tcPr>
            <w:tcW w:w="2409" w:type="dxa"/>
            <w:tcBorders>
              <w:top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(19084)</w:t>
            </w:r>
          </w:p>
        </w:tc>
        <w:tc>
          <w:tcPr>
            <w:tcW w:w="2268" w:type="dxa"/>
            <w:tcBorders>
              <w:top w:val="single" w:sz="4" w:space="0" w:color="auto"/>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(34304)</w:t>
            </w:r>
          </w:p>
        </w:tc>
      </w:tr>
      <w:tr w:rsidR="0006611D" w:rsidRPr="00F9264A" w:rsidTr="0006611D">
        <w:tc>
          <w:tcPr>
            <w:tcW w:w="9747" w:type="dxa"/>
            <w:gridSpan w:val="3"/>
            <w:tcBorders>
              <w:right w:val="single" w:sz="4" w:space="0" w:color="auto"/>
            </w:tcBorders>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Фінансові результати від операційної діяльності:</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1408646</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1331026</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фінансові доходи</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4820</w:t>
            </w:r>
          </w:p>
        </w:tc>
        <w:tc>
          <w:tcPr>
            <w:tcW w:w="2268" w:type="dxa"/>
            <w:tcBorders>
              <w:right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14739</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доходи І</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709</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Фінансові витрати</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(212314)</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(160315)</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витрати</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(1222)</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(55)</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1199930</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1186104</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Податок на прибуток від звичайної діяльності</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(252988)</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(273561)</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946942</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912543</w:t>
            </w: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Чистий:</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p>
        </w:tc>
      </w:tr>
      <w:tr w:rsidR="0006611D" w:rsidRPr="00F9264A" w:rsidTr="0006611D">
        <w:tc>
          <w:tcPr>
            <w:tcW w:w="5070" w:type="dxa"/>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409"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946942</w:t>
            </w:r>
          </w:p>
        </w:tc>
        <w:tc>
          <w:tcPr>
            <w:tcW w:w="2268" w:type="dxa"/>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912543</w:t>
            </w:r>
          </w:p>
        </w:tc>
      </w:tr>
      <w:tr w:rsidR="0006611D" w:rsidRPr="00F9264A" w:rsidTr="0006611D">
        <w:tc>
          <w:tcPr>
            <w:tcW w:w="5070" w:type="dxa"/>
            <w:tcBorders>
              <w:top w:val="single" w:sz="4" w:space="0" w:color="auto"/>
            </w:tcBorders>
          </w:tcPr>
          <w:p w:rsidR="0006611D" w:rsidRPr="00F9264A"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2409" w:type="dxa"/>
            <w:tcBorders>
              <w:top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2268" w:type="dxa"/>
            <w:tcBorders>
              <w:top w:val="single" w:sz="4" w:space="0" w:color="auto"/>
            </w:tcBorders>
            <w:vAlign w:val="center"/>
          </w:tcPr>
          <w:p w:rsidR="0006611D" w:rsidRPr="00F9264A"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r>
    </w:tbl>
    <w:p w:rsidR="00A31E99" w:rsidRDefault="00A31E99" w:rsidP="00A31E99">
      <w:pPr>
        <w:suppressAutoHyphens/>
        <w:spacing w:after="0" w:line="360" w:lineRule="auto"/>
        <w:ind w:firstLine="708"/>
        <w:jc w:val="both"/>
        <w:rPr>
          <w:rFonts w:ascii="Times New Roman" w:hAnsi="Times New Roman" w:cs="Times New Roman"/>
          <w:sz w:val="28"/>
          <w:szCs w:val="28"/>
          <w:lang w:val="uk-UA"/>
        </w:rPr>
      </w:pP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якості базового періоду обрано початок 2012 року.</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Оптимізаційні заходи, що впливають на зниження обсягу дебіторської заборгованості за товари, роботи послуги спрямовані на зростання об</w:t>
      </w:r>
      <w:r w:rsidRPr="003460A6">
        <w:rPr>
          <w:rFonts w:ascii="Times New Roman" w:hAnsi="Times New Roman" w:cs="Times New Roman"/>
          <w:sz w:val="28"/>
          <w:szCs w:val="28"/>
        </w:rPr>
        <w:t>’</w:t>
      </w:r>
      <w:r>
        <w:rPr>
          <w:rFonts w:ascii="Times New Roman" w:hAnsi="Times New Roman" w:cs="Times New Roman"/>
          <w:sz w:val="28"/>
          <w:szCs w:val="28"/>
          <w:lang w:val="uk-UA"/>
        </w:rPr>
        <w:t>єму реалізації.</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Але  враховуючи  той  факт, що тривалість фінансового циклу залежить не тільки від тривалості погашення дебіторської заборгованості, а також від тривалості погашення кредиторської заборгованості оптимізаційні заходи також розроблено для кредиторської заборгованості за товари роботи послуги. В розрізі проводимо розрахунок тривалості фінансового циклу.</w:t>
      </w:r>
    </w:p>
    <w:p w:rsidR="0006611D" w:rsidRDefault="0006611D" w:rsidP="00A31E99">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прогнозні значення ділової активності ПАТ «ЗТР» за 2014 рік в таблиці 3.3.</w:t>
      </w:r>
    </w:p>
    <w:p w:rsidR="0006611D" w:rsidRDefault="0006611D" w:rsidP="0006611D">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3.3</w:t>
      </w:r>
    </w:p>
    <w:p w:rsidR="0006611D" w:rsidRDefault="0006611D" w:rsidP="0006611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Прогнозні значень ділової активності</w:t>
      </w:r>
    </w:p>
    <w:tbl>
      <w:tblPr>
        <w:tblStyle w:val="a4"/>
        <w:tblW w:w="0" w:type="auto"/>
        <w:tblLook w:val="04A0"/>
      </w:tblPr>
      <w:tblGrid>
        <w:gridCol w:w="4928"/>
        <w:gridCol w:w="1559"/>
        <w:gridCol w:w="1843"/>
        <w:gridCol w:w="1524"/>
      </w:tblGrid>
      <w:tr w:rsidR="0006611D" w:rsidTr="0006611D">
        <w:tc>
          <w:tcPr>
            <w:tcW w:w="4928"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Назва показника</w:t>
            </w:r>
          </w:p>
        </w:tc>
        <w:tc>
          <w:tcPr>
            <w:tcW w:w="1559"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Базовий </w:t>
            </w:r>
          </w:p>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днів</w:t>
            </w:r>
          </w:p>
        </w:tc>
        <w:tc>
          <w:tcPr>
            <w:tcW w:w="1843"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Прогнозний </w:t>
            </w:r>
          </w:p>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днів</w:t>
            </w:r>
          </w:p>
        </w:tc>
        <w:tc>
          <w:tcPr>
            <w:tcW w:w="1524"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Відхилення</w:t>
            </w:r>
          </w:p>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Днів</w:t>
            </w:r>
          </w:p>
        </w:tc>
      </w:tr>
      <w:tr w:rsidR="0006611D" w:rsidTr="0006611D">
        <w:tc>
          <w:tcPr>
            <w:tcW w:w="4928" w:type="dxa"/>
            <w:vAlign w:val="bottom"/>
          </w:tcPr>
          <w:p w:rsidR="0006611D" w:rsidRPr="00681E9F"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Тривалість погашення дебіторської заборг</w:t>
            </w:r>
            <w:r>
              <w:rPr>
                <w:rFonts w:ascii="Times New Roman" w:hAnsi="Times New Roman" w:cs="Times New Roman"/>
                <w:sz w:val="24"/>
                <w:szCs w:val="24"/>
                <w:lang w:val="uk-UA"/>
              </w:rPr>
              <w:t>о</w:t>
            </w:r>
            <w:r>
              <w:rPr>
                <w:rFonts w:ascii="Times New Roman" w:hAnsi="Times New Roman" w:cs="Times New Roman"/>
                <w:sz w:val="24"/>
                <w:szCs w:val="24"/>
                <w:lang w:val="uk-UA"/>
              </w:rPr>
              <w:t>ваності</w:t>
            </w:r>
          </w:p>
        </w:tc>
        <w:tc>
          <w:tcPr>
            <w:tcW w:w="1559"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129</w:t>
            </w:r>
          </w:p>
        </w:tc>
        <w:tc>
          <w:tcPr>
            <w:tcW w:w="1843"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83</w:t>
            </w:r>
          </w:p>
        </w:tc>
        <w:tc>
          <w:tcPr>
            <w:tcW w:w="1524"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46</w:t>
            </w:r>
          </w:p>
        </w:tc>
      </w:tr>
      <w:tr w:rsidR="0006611D" w:rsidTr="0006611D">
        <w:tc>
          <w:tcPr>
            <w:tcW w:w="4928" w:type="dxa"/>
          </w:tcPr>
          <w:p w:rsidR="0006611D" w:rsidRPr="00681E9F"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Тривалість погашення кредиторської забо</w:t>
            </w:r>
            <w:r>
              <w:rPr>
                <w:rFonts w:ascii="Times New Roman" w:hAnsi="Times New Roman" w:cs="Times New Roman"/>
                <w:sz w:val="24"/>
                <w:szCs w:val="24"/>
                <w:lang w:val="uk-UA"/>
              </w:rPr>
              <w:t>р</w:t>
            </w:r>
            <w:r>
              <w:rPr>
                <w:rFonts w:ascii="Times New Roman" w:hAnsi="Times New Roman" w:cs="Times New Roman"/>
                <w:sz w:val="24"/>
                <w:szCs w:val="24"/>
                <w:lang w:val="uk-UA"/>
              </w:rPr>
              <w:t>гованості</w:t>
            </w:r>
          </w:p>
        </w:tc>
        <w:tc>
          <w:tcPr>
            <w:tcW w:w="1559"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248</w:t>
            </w:r>
          </w:p>
        </w:tc>
        <w:tc>
          <w:tcPr>
            <w:tcW w:w="1843"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195</w:t>
            </w:r>
          </w:p>
        </w:tc>
        <w:tc>
          <w:tcPr>
            <w:tcW w:w="1524"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53</w:t>
            </w:r>
          </w:p>
        </w:tc>
      </w:tr>
      <w:tr w:rsidR="0006611D" w:rsidTr="0006611D">
        <w:tc>
          <w:tcPr>
            <w:tcW w:w="4928" w:type="dxa"/>
            <w:vAlign w:val="bottom"/>
          </w:tcPr>
          <w:p w:rsidR="0006611D" w:rsidRPr="00E11F27"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Тривалість обороту запасів</w:t>
            </w:r>
          </w:p>
        </w:tc>
        <w:tc>
          <w:tcPr>
            <w:tcW w:w="1559" w:type="dxa"/>
            <w:vAlign w:val="center"/>
          </w:tcPr>
          <w:p w:rsidR="0006611D" w:rsidRPr="00E11F27"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1843" w:type="dxa"/>
            <w:vAlign w:val="center"/>
          </w:tcPr>
          <w:p w:rsidR="0006611D" w:rsidRPr="00E11F27"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1524" w:type="dxa"/>
            <w:vAlign w:val="center"/>
          </w:tcPr>
          <w:p w:rsidR="0006611D" w:rsidRPr="00E11F27"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06611D" w:rsidTr="0006611D">
        <w:tc>
          <w:tcPr>
            <w:tcW w:w="4928" w:type="dxa"/>
            <w:vAlign w:val="bottom"/>
          </w:tcPr>
          <w:p w:rsidR="0006611D" w:rsidRPr="00E11F27"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Тривалість фінансового циклу</w:t>
            </w:r>
          </w:p>
        </w:tc>
        <w:tc>
          <w:tcPr>
            <w:tcW w:w="1559" w:type="dxa"/>
            <w:vAlign w:val="center"/>
          </w:tcPr>
          <w:p w:rsidR="0006611D" w:rsidRPr="00E11F27"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1843" w:type="dxa"/>
            <w:vAlign w:val="center"/>
          </w:tcPr>
          <w:p w:rsidR="0006611D" w:rsidRPr="00E11F27"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-64</w:t>
            </w:r>
          </w:p>
        </w:tc>
        <w:tc>
          <w:tcPr>
            <w:tcW w:w="1524" w:type="dxa"/>
            <w:vAlign w:val="center"/>
          </w:tcPr>
          <w:p w:rsidR="0006611D" w:rsidRPr="00E11F27"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bl>
    <w:p w:rsidR="0006611D" w:rsidRDefault="0006611D" w:rsidP="0006611D">
      <w:pPr>
        <w:spacing w:after="0" w:line="360" w:lineRule="auto"/>
        <w:ind w:firstLine="708"/>
        <w:rPr>
          <w:rFonts w:ascii="Times New Roman" w:hAnsi="Times New Roman" w:cs="Times New Roman"/>
          <w:sz w:val="28"/>
          <w:szCs w:val="28"/>
          <w:lang w:val="uk-UA"/>
        </w:rPr>
      </w:pPr>
    </w:p>
    <w:p w:rsidR="0006611D" w:rsidRDefault="0006611D" w:rsidP="0006611D">
      <w:pPr>
        <w:spacing w:after="0" w:line="360" w:lineRule="auto"/>
        <w:ind w:firstLine="708"/>
        <w:rPr>
          <w:rFonts w:ascii="Times New Roman" w:hAnsi="Times New Roman" w:cs="Times New Roman"/>
          <w:noProof/>
          <w:sz w:val="28"/>
          <w:szCs w:val="28"/>
          <w:lang w:val="uk-UA" w:eastAsia="ru-RU"/>
        </w:rPr>
      </w:pPr>
      <w:r>
        <w:rPr>
          <w:rFonts w:ascii="Times New Roman" w:hAnsi="Times New Roman" w:cs="Times New Roman"/>
          <w:sz w:val="28"/>
          <w:szCs w:val="28"/>
          <w:lang w:val="uk-UA"/>
        </w:rPr>
        <w:t>Розглянемо динаміку  прогнозних значен</w:t>
      </w:r>
      <w:r w:rsidR="002F232E">
        <w:rPr>
          <w:rFonts w:ascii="Times New Roman" w:hAnsi="Times New Roman" w:cs="Times New Roman"/>
          <w:sz w:val="28"/>
          <w:szCs w:val="28"/>
          <w:lang w:val="uk-UA"/>
        </w:rPr>
        <w:t xml:space="preserve">ь ділової активності </w:t>
      </w:r>
      <w:r>
        <w:rPr>
          <w:rFonts w:ascii="Times New Roman" w:hAnsi="Times New Roman" w:cs="Times New Roman"/>
          <w:sz w:val="28"/>
          <w:szCs w:val="28"/>
          <w:lang w:val="uk-UA"/>
        </w:rPr>
        <w:t>на рис. 3.1</w:t>
      </w:r>
      <w:r w:rsidR="002F232E">
        <w:rPr>
          <w:rFonts w:ascii="Times New Roman" w:hAnsi="Times New Roman" w:cs="Times New Roman"/>
          <w:noProof/>
          <w:sz w:val="28"/>
          <w:szCs w:val="28"/>
          <w:lang w:val="uk-UA" w:eastAsia="ru-RU"/>
        </w:rPr>
        <w:t>.</w:t>
      </w:r>
      <w:r>
        <w:rPr>
          <w:rFonts w:ascii="Times New Roman" w:hAnsi="Times New Roman" w:cs="Times New Roman"/>
          <w:noProof/>
          <w:sz w:val="28"/>
          <w:szCs w:val="28"/>
          <w:lang w:val="uk-UA" w:eastAsia="ru-RU"/>
        </w:rPr>
        <w:t xml:space="preserve">   </w:t>
      </w:r>
      <w:r>
        <w:rPr>
          <w:rFonts w:ascii="Times New Roman" w:hAnsi="Times New Roman" w:cs="Times New Roman"/>
          <w:noProof/>
          <w:sz w:val="28"/>
          <w:szCs w:val="28"/>
          <w:lang w:eastAsia="ru-RU"/>
        </w:rPr>
        <w:drawing>
          <wp:inline distT="0" distB="0" distL="0" distR="0">
            <wp:extent cx="5743575" cy="2238375"/>
            <wp:effectExtent l="19050" t="0" r="9525"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6611D" w:rsidRDefault="0006611D" w:rsidP="000661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3.1 Динаміка прогнозних значень ділової активності ПАТ «ЗТР» </w:t>
      </w:r>
    </w:p>
    <w:p w:rsidR="0006611D" w:rsidRDefault="0006611D" w:rsidP="0006611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за 2014 рік</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прогнозний фінансовий цикл підприємства на 2014 рік хоч і не досяг нормативів, але спостерігається тенденція до покращення порівняно з базовим.</w:t>
      </w:r>
    </w:p>
    <w:p w:rsidR="0006611D" w:rsidRPr="00561D40"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базовий період для створення планового балансу та розрахунку фінансових результатів 2015 року візьмемо 2013 рік.</w:t>
      </w:r>
    </w:p>
    <w:p w:rsidR="0006611D" w:rsidRDefault="0006611D" w:rsidP="00A31E99">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 2013 році ситуація зовсім інакша. Дебіторська заборгованість значно зменшилась, але разом з тим зменшилась й  виручка від реалізованої продукції.</w:t>
      </w:r>
    </w:p>
    <w:p w:rsidR="0006611D" w:rsidRDefault="0006611D" w:rsidP="00A31E99">
      <w:pPr>
        <w:suppressAutoHyphen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прогнозний баланс  підприємства ПАТ «ЗТР» за 2015 рік в табл.3.4.</w:t>
      </w:r>
    </w:p>
    <w:p w:rsidR="0006611D" w:rsidRDefault="0006611D" w:rsidP="0006611D">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3.4</w:t>
      </w:r>
    </w:p>
    <w:p w:rsidR="0006611D" w:rsidRDefault="0006611D" w:rsidP="0006611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Прогнозний баланс  підприємства ПАТ «ЗТР» за 2015 рік</w:t>
      </w:r>
    </w:p>
    <w:tbl>
      <w:tblPr>
        <w:tblStyle w:val="a4"/>
        <w:tblW w:w="9747" w:type="dxa"/>
        <w:tblLayout w:type="fixed"/>
        <w:tblLook w:val="04A0"/>
      </w:tblPr>
      <w:tblGrid>
        <w:gridCol w:w="5495"/>
        <w:gridCol w:w="2268"/>
        <w:gridCol w:w="1984"/>
      </w:tblGrid>
      <w:tr w:rsidR="0006611D" w:rsidTr="0006611D">
        <w:tc>
          <w:tcPr>
            <w:tcW w:w="5495" w:type="dxa"/>
            <w:vMerge w:val="restart"/>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Актив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w:t>
            </w:r>
            <w:r>
              <w:rPr>
                <w:rFonts w:ascii="Times New Roman" w:hAnsi="Times New Roman" w:cs="Times New Roman"/>
                <w:sz w:val="24"/>
                <w:szCs w:val="24"/>
                <w:lang w:val="uk-UA"/>
              </w:rPr>
              <w:t>о</w:t>
            </w:r>
            <w:r>
              <w:rPr>
                <w:rFonts w:ascii="Times New Roman" w:hAnsi="Times New Roman" w:cs="Times New Roman"/>
                <w:sz w:val="24"/>
                <w:szCs w:val="24"/>
                <w:lang w:val="uk-UA"/>
              </w:rPr>
              <w:t>го періоду</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w:t>
            </w:r>
            <w:r>
              <w:rPr>
                <w:rFonts w:ascii="Times New Roman" w:hAnsi="Times New Roman" w:cs="Times New Roman"/>
                <w:sz w:val="24"/>
                <w:szCs w:val="24"/>
                <w:lang w:val="uk-UA"/>
              </w:rPr>
              <w:t>т</w:t>
            </w:r>
            <w:r>
              <w:rPr>
                <w:rFonts w:ascii="Times New Roman" w:hAnsi="Times New Roman" w:cs="Times New Roman"/>
                <w:sz w:val="24"/>
                <w:szCs w:val="24"/>
                <w:lang w:val="uk-UA"/>
              </w:rPr>
              <w:t>ного періоду</w:t>
            </w:r>
          </w:p>
        </w:tc>
      </w:tr>
      <w:tr w:rsidR="0006611D" w:rsidTr="0006611D">
        <w:tc>
          <w:tcPr>
            <w:tcW w:w="5495" w:type="dxa"/>
            <w:vMerge/>
          </w:tcPr>
          <w:p w:rsidR="0006611D" w:rsidRPr="003C3B5E" w:rsidRDefault="0006611D" w:rsidP="0006611D">
            <w:pPr>
              <w:jc w:val="both"/>
              <w:rPr>
                <w:rFonts w:ascii="Times New Roman" w:hAnsi="Times New Roman" w:cs="Times New Roman"/>
                <w:sz w:val="24"/>
                <w:szCs w:val="24"/>
                <w:lang w:val="uk-UA"/>
              </w:rPr>
            </w:pP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r>
      <w:tr w:rsidR="0006611D" w:rsidTr="0006611D">
        <w:tc>
          <w:tcPr>
            <w:tcW w:w="9747" w:type="dxa"/>
            <w:gridSpan w:val="3"/>
            <w:tcBorders>
              <w:right w:val="single" w:sz="4" w:space="0" w:color="auto"/>
            </w:tcBorders>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 Необоротні активи:</w:t>
            </w:r>
          </w:p>
        </w:tc>
      </w:tr>
      <w:tr w:rsidR="0006611D" w:rsidTr="0006611D">
        <w:tc>
          <w:tcPr>
            <w:tcW w:w="5495" w:type="dxa"/>
          </w:tcPr>
          <w:p w:rsidR="0006611D" w:rsidRPr="003C3B5E"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Нематеріальні активи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5994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6556</w:t>
            </w:r>
          </w:p>
        </w:tc>
      </w:tr>
      <w:tr w:rsidR="0006611D" w:rsidTr="0006611D">
        <w:tc>
          <w:tcPr>
            <w:tcW w:w="5495" w:type="dxa"/>
          </w:tcPr>
          <w:p w:rsidR="0006611D" w:rsidRPr="003C3B5E" w:rsidRDefault="0006611D" w:rsidP="00A31E99">
            <w:pPr>
              <w:tabs>
                <w:tab w:val="center" w:pos="2639"/>
              </w:tabs>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r w:rsidR="00A31E99">
              <w:rPr>
                <w:rFonts w:ascii="Times New Roman" w:hAnsi="Times New Roman" w:cs="Times New Roman"/>
                <w:sz w:val="24"/>
                <w:szCs w:val="24"/>
                <w:lang w:val="uk-UA"/>
              </w:rPr>
              <w:tab/>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13100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14509</w:t>
            </w:r>
          </w:p>
        </w:tc>
      </w:tr>
      <w:tr w:rsidR="0006611D"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Накопичена амортизація</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7106</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7953</w:t>
            </w:r>
          </w:p>
        </w:tc>
      </w:tr>
      <w:tr w:rsidR="0006611D"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Незавершені капітальні інвестиції</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2986</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17165</w:t>
            </w:r>
          </w:p>
        </w:tc>
      </w:tr>
      <w:tr w:rsidR="0006611D"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Основні засоби: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817211</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793474</w:t>
            </w:r>
          </w:p>
        </w:tc>
      </w:tr>
      <w:tr w:rsidR="0006611D"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Первісна вартість</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871032</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903387</w:t>
            </w:r>
          </w:p>
        </w:tc>
      </w:tr>
      <w:tr w:rsidR="0006611D"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Знос</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53821</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109913</w:t>
            </w:r>
          </w:p>
        </w:tc>
      </w:tr>
      <w:tr w:rsidR="0006611D" w:rsidTr="0006611D">
        <w:trPr>
          <w:trHeight w:val="70"/>
        </w:trPr>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фінансові інвестиції:</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p>
        </w:tc>
      </w:tr>
      <w:tr w:rsidR="0006611D"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Які обліковуються за методом участі в капіталі інших підприємств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4314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336399</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фінансові інвестиції</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927851</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675060</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Довгострокова дебіторська заборгованість</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17553</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39932</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Відстрочені податкові активи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необоротні активи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1775909</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1868586</w:t>
            </w:r>
          </w:p>
        </w:tc>
      </w:tr>
      <w:tr w:rsidR="0006611D" w:rsidRPr="003C3B5E" w:rsidTr="0006611D">
        <w:tc>
          <w:tcPr>
            <w:tcW w:w="9747" w:type="dxa"/>
            <w:gridSpan w:val="3"/>
            <w:tcBorders>
              <w:right w:val="single" w:sz="4" w:space="0" w:color="auto"/>
            </w:tcBorders>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ІІ. Оборотні активи</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 xml:space="preserve">Запаси </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499437</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362073</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Виробничі запаси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138257</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51804</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Незавершене виробництво</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191667</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141832</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Готова продукція</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168847</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167652</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Товари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666</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785</w:t>
            </w:r>
          </w:p>
        </w:tc>
      </w:tr>
      <w:tr w:rsidR="0006611D" w:rsidRPr="003C3B5E" w:rsidTr="0006611D">
        <w:trPr>
          <w:trHeight w:val="418"/>
        </w:trPr>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Дебіторська заборгованість за товари, роботи, пос.</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1274410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265402</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Дебіторська заборгованість за розрахунками: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За виданими авансами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28161</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8208</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225220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457343</w:t>
            </w:r>
          </w:p>
        </w:tc>
      </w:tr>
    </w:tbl>
    <w:p w:rsidR="00962EA9" w:rsidRDefault="00962EA9" w:rsidP="0006611D">
      <w:pPr>
        <w:spacing w:after="0" w:line="360" w:lineRule="auto"/>
        <w:ind w:firstLine="708"/>
        <w:jc w:val="right"/>
        <w:rPr>
          <w:rFonts w:ascii="Times New Roman" w:hAnsi="Times New Roman" w:cs="Times New Roman"/>
          <w:sz w:val="28"/>
          <w:szCs w:val="28"/>
          <w:lang w:val="uk-UA"/>
        </w:rPr>
      </w:pPr>
    </w:p>
    <w:p w:rsidR="0006611D" w:rsidRDefault="00BC1F4D" w:rsidP="0006611D">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w:t>
      </w:r>
      <w:r w:rsidR="0006611D">
        <w:rPr>
          <w:rFonts w:ascii="Times New Roman" w:hAnsi="Times New Roman" w:cs="Times New Roman"/>
          <w:sz w:val="28"/>
          <w:szCs w:val="28"/>
          <w:lang w:val="uk-UA"/>
        </w:rPr>
        <w:t xml:space="preserve"> 3.4</w:t>
      </w:r>
    </w:p>
    <w:tbl>
      <w:tblPr>
        <w:tblStyle w:val="a4"/>
        <w:tblW w:w="9747" w:type="dxa"/>
        <w:tblLayout w:type="fixed"/>
        <w:tblLook w:val="04A0"/>
      </w:tblPr>
      <w:tblGrid>
        <w:gridCol w:w="5495"/>
        <w:gridCol w:w="2268"/>
        <w:gridCol w:w="1984"/>
      </w:tblGrid>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 тому числі з податку на прибуток</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151002</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412268</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Інша поточна дебіторська заборгованість</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3109</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3037</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Грошові кошти та їх еквіваленти: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98701</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79981</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Готівка</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Рахунки в банках</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98695</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79972</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Витрати майбутніх періодів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34508</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41869</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оборотні активи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19543</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12833</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2183089</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1230746</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3958998</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3099332</w:t>
            </w:r>
          </w:p>
        </w:tc>
      </w:tr>
      <w:tr w:rsidR="0006611D" w:rsidRPr="00082A94" w:rsidTr="0006611D">
        <w:tc>
          <w:tcPr>
            <w:tcW w:w="5495" w:type="dxa"/>
            <w:vMerge w:val="restart"/>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Пасив</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w:t>
            </w:r>
            <w:r>
              <w:rPr>
                <w:rFonts w:ascii="Times New Roman" w:hAnsi="Times New Roman" w:cs="Times New Roman"/>
                <w:sz w:val="24"/>
                <w:szCs w:val="24"/>
                <w:lang w:val="uk-UA"/>
              </w:rPr>
              <w:t>о</w:t>
            </w:r>
            <w:r>
              <w:rPr>
                <w:rFonts w:ascii="Times New Roman" w:hAnsi="Times New Roman" w:cs="Times New Roman"/>
                <w:sz w:val="24"/>
                <w:szCs w:val="24"/>
                <w:lang w:val="uk-UA"/>
              </w:rPr>
              <w:t>го періоду</w:t>
            </w:r>
          </w:p>
        </w:tc>
        <w:tc>
          <w:tcPr>
            <w:tcW w:w="198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w:t>
            </w:r>
            <w:r>
              <w:rPr>
                <w:rFonts w:ascii="Times New Roman" w:hAnsi="Times New Roman" w:cs="Times New Roman"/>
                <w:sz w:val="24"/>
                <w:szCs w:val="24"/>
                <w:lang w:val="uk-UA"/>
              </w:rPr>
              <w:t>т</w:t>
            </w:r>
            <w:r>
              <w:rPr>
                <w:rFonts w:ascii="Times New Roman" w:hAnsi="Times New Roman" w:cs="Times New Roman"/>
                <w:sz w:val="24"/>
                <w:szCs w:val="24"/>
                <w:lang w:val="uk-UA"/>
              </w:rPr>
              <w:t>ного періоду</w:t>
            </w:r>
          </w:p>
        </w:tc>
      </w:tr>
      <w:tr w:rsidR="0006611D" w:rsidRPr="00082A94" w:rsidTr="0006611D">
        <w:tc>
          <w:tcPr>
            <w:tcW w:w="5495" w:type="dxa"/>
            <w:vMerge/>
          </w:tcPr>
          <w:p w:rsidR="0006611D" w:rsidRPr="00082A94" w:rsidRDefault="0006611D" w:rsidP="0006611D">
            <w:pPr>
              <w:jc w:val="center"/>
              <w:rPr>
                <w:rFonts w:ascii="Times New Roman" w:hAnsi="Times New Roman" w:cs="Times New Roman"/>
                <w:sz w:val="24"/>
                <w:szCs w:val="24"/>
                <w:lang w:val="uk-UA"/>
              </w:rPr>
            </w:pP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r>
      <w:tr w:rsidR="0006611D" w:rsidRPr="00082A94" w:rsidTr="0006611D">
        <w:tc>
          <w:tcPr>
            <w:tcW w:w="9747" w:type="dxa"/>
            <w:gridSpan w:val="3"/>
            <w:tcBorders>
              <w:right w:val="single" w:sz="4" w:space="0" w:color="auto"/>
            </w:tcBorders>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 Власний капітал</w:t>
            </w:r>
          </w:p>
        </w:tc>
      </w:tr>
      <w:tr w:rsidR="0006611D" w:rsidRPr="00082A94" w:rsidTr="0006611D">
        <w:tc>
          <w:tcPr>
            <w:tcW w:w="5495"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Пайовий  капітал</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r>
      <w:tr w:rsidR="0006611D" w:rsidRPr="00082A94" w:rsidTr="0006611D">
        <w:tc>
          <w:tcPr>
            <w:tcW w:w="5495"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Капітал у дооцінці</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333616</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297656</w:t>
            </w:r>
          </w:p>
        </w:tc>
      </w:tr>
      <w:tr w:rsidR="0006611D" w:rsidRPr="00082A94" w:rsidTr="0006611D">
        <w:tc>
          <w:tcPr>
            <w:tcW w:w="5495"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Довгостроковий капітал</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89339</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243</w:t>
            </w:r>
          </w:p>
        </w:tc>
      </w:tr>
      <w:tr w:rsidR="0006611D" w:rsidTr="0006611D">
        <w:tc>
          <w:tcPr>
            <w:tcW w:w="5495" w:type="dxa"/>
          </w:tcPr>
          <w:p w:rsidR="0006611D"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Резервний капітал</w:t>
            </w:r>
          </w:p>
        </w:tc>
        <w:tc>
          <w:tcPr>
            <w:tcW w:w="2268"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c>
          <w:tcPr>
            <w:tcW w:w="1984" w:type="dxa"/>
            <w:tcBorders>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r>
      <w:tr w:rsidR="0006611D" w:rsidRPr="00082A94" w:rsidTr="0006611D">
        <w:tc>
          <w:tcPr>
            <w:tcW w:w="5495"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Нерозподілений прибуток (непокритий збиток)</w:t>
            </w:r>
          </w:p>
        </w:tc>
        <w:tc>
          <w:tcPr>
            <w:tcW w:w="2268"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536409</w:t>
            </w:r>
          </w:p>
        </w:tc>
        <w:tc>
          <w:tcPr>
            <w:tcW w:w="1984" w:type="dxa"/>
            <w:tcBorders>
              <w:left w:val="single" w:sz="4" w:space="0" w:color="auto"/>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41330</w:t>
            </w:r>
          </w:p>
        </w:tc>
      </w:tr>
      <w:tr w:rsidR="0006611D" w:rsidTr="0006611D">
        <w:tc>
          <w:tcPr>
            <w:tcW w:w="5495"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Вилучений капітал</w:t>
            </w:r>
          </w:p>
        </w:tc>
        <w:tc>
          <w:tcPr>
            <w:tcW w:w="2268" w:type="dxa"/>
            <w:tcBorders>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984" w:type="dxa"/>
            <w:tcBorders>
              <w:left w:val="single" w:sz="4" w:space="0" w:color="auto"/>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06611D" w:rsidRPr="00082A94" w:rsidTr="0006611D">
        <w:tc>
          <w:tcPr>
            <w:tcW w:w="5495"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2268"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989059</w:t>
            </w:r>
          </w:p>
        </w:tc>
        <w:tc>
          <w:tcPr>
            <w:tcW w:w="1984" w:type="dxa"/>
            <w:tcBorders>
              <w:left w:val="single" w:sz="4" w:space="0" w:color="auto"/>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368922</w:t>
            </w:r>
          </w:p>
        </w:tc>
      </w:tr>
      <w:tr w:rsidR="0006611D" w:rsidRPr="00082A94" w:rsidTr="0006611D">
        <w:tc>
          <w:tcPr>
            <w:tcW w:w="9747" w:type="dxa"/>
            <w:gridSpan w:val="3"/>
            <w:tcBorders>
              <w:right w:val="single" w:sz="4" w:space="0" w:color="auto"/>
            </w:tcBorders>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ІІ. Довгострокові забезпечення і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w:t>
            </w:r>
          </w:p>
        </w:tc>
      </w:tr>
      <w:tr w:rsidR="0006611D" w:rsidRPr="00082A94" w:rsidTr="0006611D">
        <w:tc>
          <w:tcPr>
            <w:tcW w:w="5495" w:type="dxa"/>
          </w:tcPr>
          <w:p w:rsidR="0006611D" w:rsidRPr="00571290"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Відстрочені податкові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51896</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45919</w:t>
            </w:r>
          </w:p>
        </w:tc>
      </w:tr>
      <w:tr w:rsidR="0006611D" w:rsidTr="0006611D">
        <w:tc>
          <w:tcPr>
            <w:tcW w:w="5495"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Пенсійні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w:t>
            </w:r>
          </w:p>
        </w:tc>
        <w:tc>
          <w:tcPr>
            <w:tcW w:w="2268"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20390</w:t>
            </w:r>
          </w:p>
        </w:tc>
        <w:tc>
          <w:tcPr>
            <w:tcW w:w="1984" w:type="dxa"/>
            <w:tcBorders>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24496</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кредити банків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06611D" w:rsidRPr="003C3B5E" w:rsidTr="0006611D">
        <w:tc>
          <w:tcPr>
            <w:tcW w:w="5495" w:type="dxa"/>
          </w:tcPr>
          <w:p w:rsidR="0006611D" w:rsidRPr="00E43BC0"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забезпечення</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28938</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34550</w:t>
            </w:r>
          </w:p>
        </w:tc>
      </w:tr>
      <w:tr w:rsidR="0006611D" w:rsidTr="0006611D">
        <w:tc>
          <w:tcPr>
            <w:tcW w:w="5495"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забезпечення витрат персоналу</w:t>
            </w:r>
          </w:p>
        </w:tc>
        <w:tc>
          <w:tcPr>
            <w:tcW w:w="2268"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22727</w:t>
            </w:r>
          </w:p>
        </w:tc>
        <w:tc>
          <w:tcPr>
            <w:tcW w:w="1984" w:type="dxa"/>
            <w:tcBorders>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23276</w:t>
            </w:r>
          </w:p>
        </w:tc>
      </w:tr>
      <w:tr w:rsidR="0006611D" w:rsidRPr="003C3B5E" w:rsidTr="0006611D">
        <w:tc>
          <w:tcPr>
            <w:tcW w:w="5495"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101224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104965</w:t>
            </w:r>
          </w:p>
        </w:tc>
      </w:tr>
      <w:tr w:rsidR="0006611D" w:rsidRPr="003C3B5E" w:rsidTr="0006611D">
        <w:tc>
          <w:tcPr>
            <w:tcW w:w="9747" w:type="dxa"/>
            <w:gridSpan w:val="3"/>
            <w:tcBorders>
              <w:right w:val="single" w:sz="4" w:space="0" w:color="auto"/>
            </w:tcBorders>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en-US"/>
              </w:rPr>
              <w:t>I</w:t>
            </w:r>
            <w:r>
              <w:rPr>
                <w:rFonts w:ascii="Times New Roman" w:hAnsi="Times New Roman" w:cs="Times New Roman"/>
                <w:sz w:val="24"/>
                <w:szCs w:val="24"/>
                <w:lang w:val="uk-UA"/>
              </w:rPr>
              <w:t>ІІ.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Короткострокові кредити банків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1409414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1409414</w:t>
            </w:r>
          </w:p>
        </w:tc>
      </w:tr>
      <w:tr w:rsidR="0006611D" w:rsidRPr="003C3B5E" w:rsidTr="0006611D">
        <w:tc>
          <w:tcPr>
            <w:tcW w:w="5495"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Поточна заборгованість за довгостроковими з</w:t>
            </w:r>
            <w:r>
              <w:rPr>
                <w:rFonts w:ascii="Times New Roman" w:hAnsi="Times New Roman" w:cs="Times New Roman"/>
                <w:sz w:val="24"/>
                <w:szCs w:val="24"/>
                <w:lang w:val="uk-UA"/>
              </w:rPr>
              <w:t>о</w:t>
            </w:r>
            <w:r>
              <w:rPr>
                <w:rFonts w:ascii="Times New Roman" w:hAnsi="Times New Roman" w:cs="Times New Roman"/>
                <w:sz w:val="24"/>
                <w:szCs w:val="24"/>
                <w:lang w:val="uk-UA"/>
              </w:rPr>
              <w:t>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язаннями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831364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431788</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Кредиторська заборгованість за товари, роботи, послуги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451360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424098</w:t>
            </w:r>
          </w:p>
        </w:tc>
      </w:tr>
      <w:tr w:rsidR="0006611D" w:rsidRPr="003C3B5E" w:rsidTr="0006611D">
        <w:tc>
          <w:tcPr>
            <w:tcW w:w="9747" w:type="dxa"/>
            <w:gridSpan w:val="3"/>
            <w:tcBorders>
              <w:right w:val="single" w:sz="4" w:space="0" w:color="auto"/>
            </w:tcBorders>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 за розрахунками:</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одержаних авансів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145163</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105340</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10671</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2249</w:t>
            </w:r>
          </w:p>
        </w:tc>
      </w:tr>
      <w:tr w:rsidR="0006611D" w:rsidRPr="003C3B5E" w:rsidTr="0006611D">
        <w:trPr>
          <w:trHeight w:val="236"/>
        </w:trPr>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Зі страхування</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4284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3793</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оплати праці</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9151</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8186</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учасниками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7184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259794</w:t>
            </w:r>
          </w:p>
        </w:tc>
      </w:tr>
      <w:tr w:rsidR="0006611D" w:rsidRPr="003C3B5E" w:rsidTr="0006611D">
        <w:tc>
          <w:tcPr>
            <w:tcW w:w="5495"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124</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296</w:t>
            </w:r>
          </w:p>
        </w:tc>
      </w:tr>
      <w:tr w:rsidR="0006611D" w:rsidRPr="003C3B5E" w:rsidTr="0006611D">
        <w:tc>
          <w:tcPr>
            <w:tcW w:w="5495"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r>
              <w:rPr>
                <w:rFonts w:ascii="Times New Roman" w:hAnsi="Times New Roman" w:cs="Times New Roman"/>
                <w:sz w:val="24"/>
                <w:szCs w:val="24"/>
                <w:lang w:val="uk-UA"/>
              </w:rPr>
              <w:t>ІІ.</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2868715</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2625445</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3958998</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3099332</w:t>
            </w:r>
          </w:p>
        </w:tc>
      </w:tr>
    </w:tbl>
    <w:p w:rsidR="0006611D" w:rsidRDefault="0006611D" w:rsidP="0006611D">
      <w:pPr>
        <w:spacing w:after="0" w:line="360" w:lineRule="auto"/>
        <w:ind w:firstLine="708"/>
        <w:jc w:val="both"/>
        <w:rPr>
          <w:rFonts w:ascii="Times New Roman" w:hAnsi="Times New Roman" w:cs="Times New Roman"/>
          <w:sz w:val="28"/>
          <w:szCs w:val="28"/>
          <w:lang w:val="uk-UA"/>
        </w:rPr>
      </w:pPr>
    </w:p>
    <w:p w:rsidR="0006611D" w:rsidRDefault="0006611D" w:rsidP="00A31E99">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прогнозного балансу можемо зробити прогнозний звіт про фінансові результати ПАТ «ЗТР» за 2015 рік (табл.3.5).</w:t>
      </w:r>
    </w:p>
    <w:p w:rsidR="0006611D" w:rsidRDefault="0006611D" w:rsidP="0006611D">
      <w:pPr>
        <w:spacing w:after="0" w:line="360" w:lineRule="auto"/>
        <w:ind w:firstLine="708"/>
        <w:jc w:val="right"/>
        <w:rPr>
          <w:rFonts w:ascii="Times New Roman" w:hAnsi="Times New Roman" w:cs="Times New Roman"/>
          <w:sz w:val="28"/>
          <w:szCs w:val="28"/>
          <w:lang w:val="uk-UA"/>
        </w:rPr>
      </w:pPr>
    </w:p>
    <w:p w:rsidR="0006611D" w:rsidRDefault="0006611D" w:rsidP="0006611D">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3.5</w:t>
      </w:r>
    </w:p>
    <w:p w:rsidR="0006611D" w:rsidRDefault="0006611D" w:rsidP="0006611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Прогнозний звіт про фінансові результати ПАТ «ЗТР» за 2015 рік</w:t>
      </w:r>
    </w:p>
    <w:tbl>
      <w:tblPr>
        <w:tblStyle w:val="a4"/>
        <w:tblW w:w="0" w:type="auto"/>
        <w:tblLook w:val="04A0"/>
      </w:tblPr>
      <w:tblGrid>
        <w:gridCol w:w="5495"/>
        <w:gridCol w:w="2268"/>
        <w:gridCol w:w="1987"/>
      </w:tblGrid>
      <w:tr w:rsidR="0006611D" w:rsidRPr="00154049" w:rsidTr="0006611D">
        <w:trPr>
          <w:trHeight w:val="497"/>
        </w:trPr>
        <w:tc>
          <w:tcPr>
            <w:tcW w:w="5495" w:type="dxa"/>
            <w:vMerge w:val="restart"/>
            <w:vAlign w:val="center"/>
          </w:tcPr>
          <w:p w:rsidR="0006611D" w:rsidRPr="00154049"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Найменування статі</w:t>
            </w:r>
          </w:p>
        </w:tc>
        <w:tc>
          <w:tcPr>
            <w:tcW w:w="2268" w:type="dxa"/>
            <w:tcBorders>
              <w:right w:val="single" w:sz="4" w:space="0" w:color="auto"/>
            </w:tcBorders>
          </w:tcPr>
          <w:p w:rsidR="0006611D" w:rsidRPr="00154049" w:rsidRDefault="0006611D" w:rsidP="0006611D">
            <w:pPr>
              <w:jc w:val="center"/>
              <w:rPr>
                <w:rFonts w:ascii="Times New Roman" w:hAnsi="Times New Roman" w:cs="Times New Roman"/>
                <w:sz w:val="24"/>
                <w:szCs w:val="24"/>
                <w:lang w:val="uk-UA"/>
              </w:rPr>
            </w:pPr>
            <w:r>
              <w:rPr>
                <w:rFonts w:ascii="Times New Roman" w:eastAsiaTheme="minorEastAsia" w:hAnsi="Times New Roman" w:cs="Times New Roman"/>
                <w:sz w:val="24"/>
                <w:szCs w:val="24"/>
                <w:lang w:val="uk-UA"/>
              </w:rPr>
              <w:t>За звітний період</w:t>
            </w:r>
          </w:p>
        </w:tc>
        <w:tc>
          <w:tcPr>
            <w:tcW w:w="1987" w:type="dxa"/>
            <w:tcBorders>
              <w:left w:val="single" w:sz="4" w:space="0" w:color="auto"/>
            </w:tcBorders>
          </w:tcPr>
          <w:p w:rsidR="0006611D" w:rsidRPr="00154049" w:rsidRDefault="0006611D" w:rsidP="0006611D">
            <w:pPr>
              <w:jc w:val="center"/>
              <w:rPr>
                <w:rFonts w:ascii="Times New Roman" w:hAnsi="Times New Roman" w:cs="Times New Roman"/>
                <w:sz w:val="24"/>
                <w:szCs w:val="24"/>
                <w:lang w:val="uk-UA"/>
              </w:rPr>
            </w:pPr>
            <w:r>
              <w:rPr>
                <w:rFonts w:ascii="Times New Roman" w:eastAsiaTheme="minorEastAsia" w:hAnsi="Times New Roman" w:cs="Times New Roman"/>
                <w:sz w:val="24"/>
                <w:szCs w:val="24"/>
                <w:lang w:val="uk-UA"/>
              </w:rPr>
              <w:t>За попередній період</w:t>
            </w:r>
          </w:p>
        </w:tc>
      </w:tr>
      <w:tr w:rsidR="0006611D" w:rsidRPr="00C238AE" w:rsidTr="0006611D">
        <w:tc>
          <w:tcPr>
            <w:tcW w:w="5495" w:type="dxa"/>
            <w:vMerge/>
          </w:tcPr>
          <w:p w:rsidR="0006611D" w:rsidRDefault="0006611D" w:rsidP="0006611D">
            <w:pPr>
              <w:rPr>
                <w:rFonts w:ascii="Times New Roman" w:eastAsiaTheme="minorEastAsia" w:hAnsi="Times New Roman" w:cs="Times New Roman"/>
                <w:sz w:val="24"/>
                <w:szCs w:val="24"/>
                <w:lang w:val="uk-UA"/>
              </w:rPr>
            </w:pPr>
          </w:p>
        </w:tc>
        <w:tc>
          <w:tcPr>
            <w:tcW w:w="2268" w:type="dxa"/>
            <w:vAlign w:val="center"/>
          </w:tcPr>
          <w:p w:rsidR="0006611D" w:rsidRPr="00C238AE"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Тис.грн.</w:t>
            </w:r>
          </w:p>
        </w:tc>
        <w:tc>
          <w:tcPr>
            <w:tcW w:w="1987" w:type="dxa"/>
            <w:vAlign w:val="center"/>
          </w:tcPr>
          <w:p w:rsidR="0006611D" w:rsidRPr="00C238AE"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Тис.грн</w:t>
            </w:r>
          </w:p>
        </w:tc>
      </w:tr>
      <w:tr w:rsidR="0006611D" w:rsidRPr="00710BC4" w:rsidTr="0006611D">
        <w:tc>
          <w:tcPr>
            <w:tcW w:w="5495" w:type="dxa"/>
          </w:tcPr>
          <w:p w:rsidR="0006611D" w:rsidRPr="00DE0E1C"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Чистий доход (виручка) від реалізованої продукції (тов.,роб. п.)</w:t>
            </w:r>
          </w:p>
        </w:tc>
        <w:tc>
          <w:tcPr>
            <w:tcW w:w="2268" w:type="dxa"/>
            <w:vAlign w:val="center"/>
          </w:tcPr>
          <w:p w:rsidR="0006611D" w:rsidRPr="00C238AE"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3947828</w:t>
            </w:r>
          </w:p>
        </w:tc>
        <w:tc>
          <w:tcPr>
            <w:tcW w:w="1987" w:type="dxa"/>
            <w:vAlign w:val="center"/>
          </w:tcPr>
          <w:p w:rsidR="0006611D" w:rsidRPr="00C238AE"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3947828</w:t>
            </w:r>
          </w:p>
        </w:tc>
      </w:tr>
      <w:tr w:rsidR="0006611D" w:rsidRPr="00710BC4"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Собівартість реалізованої продукції (товарів,робіт, послуг)</w:t>
            </w:r>
          </w:p>
        </w:tc>
        <w:tc>
          <w:tcPr>
            <w:tcW w:w="2268"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1785380</w:t>
            </w:r>
          </w:p>
        </w:tc>
        <w:tc>
          <w:tcPr>
            <w:tcW w:w="1987"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2365859</w:t>
            </w:r>
          </w:p>
        </w:tc>
      </w:tr>
      <w:tr w:rsidR="0006611D" w:rsidRPr="00710BC4" w:rsidTr="0006611D">
        <w:tc>
          <w:tcPr>
            <w:tcW w:w="9750" w:type="dxa"/>
            <w:gridSpan w:val="3"/>
          </w:tcPr>
          <w:p w:rsidR="0006611D" w:rsidRPr="000F56A4" w:rsidRDefault="0006611D" w:rsidP="0006611D">
            <w:pPr>
              <w:rPr>
                <w:rFonts w:ascii="Times New Roman" w:eastAsiaTheme="minorEastAsia" w:hAnsi="Times New Roman" w:cs="Times New Roman"/>
                <w:sz w:val="24"/>
                <w:szCs w:val="24"/>
                <w:lang w:val="uk-UA"/>
              </w:rPr>
            </w:pPr>
            <w:r w:rsidRPr="00D950FC">
              <w:rPr>
                <w:rFonts w:ascii="Times New Roman" w:eastAsiaTheme="minorEastAsia" w:hAnsi="Times New Roman" w:cs="Times New Roman"/>
                <w:b/>
                <w:sz w:val="24"/>
                <w:szCs w:val="24"/>
                <w:lang w:val="uk-UA"/>
              </w:rPr>
              <w:t>Валовий:</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268"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2162448</w:t>
            </w:r>
          </w:p>
        </w:tc>
        <w:tc>
          <w:tcPr>
            <w:tcW w:w="1987"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1581969</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2268"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987"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доходи</w:t>
            </w:r>
          </w:p>
        </w:tc>
        <w:tc>
          <w:tcPr>
            <w:tcW w:w="2268"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16386</w:t>
            </w:r>
          </w:p>
        </w:tc>
        <w:tc>
          <w:tcPr>
            <w:tcW w:w="1987" w:type="dxa"/>
            <w:tcBorders>
              <w:right w:val="single" w:sz="4" w:space="0" w:color="auto"/>
            </w:tcBorders>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56590</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Адміністративні витрати</w:t>
            </w:r>
          </w:p>
        </w:tc>
        <w:tc>
          <w:tcPr>
            <w:tcW w:w="2268"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69874</w:t>
            </w:r>
          </w:p>
        </w:tc>
        <w:tc>
          <w:tcPr>
            <w:tcW w:w="1987" w:type="dxa"/>
            <w:tcBorders>
              <w:right w:val="single" w:sz="4" w:space="0" w:color="auto"/>
            </w:tcBorders>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64754</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Витрати на збут</w:t>
            </w:r>
          </w:p>
        </w:tc>
        <w:tc>
          <w:tcPr>
            <w:tcW w:w="2268" w:type="dxa"/>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142845</w:t>
            </w:r>
          </w:p>
        </w:tc>
        <w:tc>
          <w:tcPr>
            <w:tcW w:w="1987" w:type="dxa"/>
            <w:tcBorders>
              <w:right w:val="single" w:sz="4" w:space="0" w:color="auto"/>
            </w:tcBorders>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145949</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операційні витрати</w:t>
            </w:r>
          </w:p>
        </w:tc>
        <w:tc>
          <w:tcPr>
            <w:tcW w:w="2268" w:type="dxa"/>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59171</w:t>
            </w:r>
          </w:p>
        </w:tc>
        <w:tc>
          <w:tcPr>
            <w:tcW w:w="1987" w:type="dxa"/>
            <w:tcBorders>
              <w:right w:val="single" w:sz="4" w:space="0" w:color="auto"/>
            </w:tcBorders>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19084</w:t>
            </w:r>
          </w:p>
        </w:tc>
      </w:tr>
      <w:tr w:rsidR="0006611D" w:rsidRPr="00DF048C" w:rsidTr="0006611D">
        <w:tc>
          <w:tcPr>
            <w:tcW w:w="9750" w:type="dxa"/>
            <w:gridSpan w:val="3"/>
            <w:tcBorders>
              <w:right w:val="single" w:sz="4" w:space="0" w:color="auto"/>
            </w:tcBorders>
            <w:vAlign w:val="center"/>
          </w:tcPr>
          <w:p w:rsidR="0006611D" w:rsidRPr="00DF048C" w:rsidRDefault="0006611D" w:rsidP="0006611D">
            <w:pPr>
              <w:rPr>
                <w:rFonts w:ascii="Times New Roman" w:hAnsi="Times New Roman" w:cs="Times New Roman"/>
                <w:color w:val="000000"/>
                <w:sz w:val="24"/>
                <w:szCs w:val="24"/>
                <w:lang w:val="uk-UA"/>
              </w:rPr>
            </w:pPr>
            <w:r w:rsidRPr="00DF048C">
              <w:rPr>
                <w:rFonts w:ascii="Times New Roman" w:eastAsiaTheme="minorEastAsia" w:hAnsi="Times New Roman" w:cs="Times New Roman"/>
                <w:b/>
                <w:sz w:val="24"/>
                <w:szCs w:val="24"/>
                <w:lang w:val="uk-UA"/>
              </w:rPr>
              <w:t>Фінансові результати від операційної діяльності:</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268" w:type="dxa"/>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676626</w:t>
            </w:r>
          </w:p>
        </w:tc>
        <w:tc>
          <w:tcPr>
            <w:tcW w:w="1987" w:type="dxa"/>
            <w:tcBorders>
              <w:right w:val="single" w:sz="4" w:space="0" w:color="auto"/>
            </w:tcBorders>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1408772</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Дохід від участі в капіталі</w:t>
            </w:r>
          </w:p>
        </w:tc>
        <w:tc>
          <w:tcPr>
            <w:tcW w:w="2268" w:type="dxa"/>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3863</w:t>
            </w:r>
          </w:p>
        </w:tc>
        <w:tc>
          <w:tcPr>
            <w:tcW w:w="1987" w:type="dxa"/>
            <w:tcBorders>
              <w:right w:val="single" w:sz="4" w:space="0" w:color="auto"/>
            </w:tcBorders>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4820</w:t>
            </w:r>
          </w:p>
        </w:tc>
      </w:tr>
      <w:tr w:rsidR="0006611D" w:rsidRPr="00DF048C" w:rsidTr="0006611D">
        <w:tc>
          <w:tcPr>
            <w:tcW w:w="5495" w:type="dxa"/>
          </w:tcPr>
          <w:p w:rsidR="0006611D" w:rsidRPr="002D53AD"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 xml:space="preserve">Інші доходи </w:t>
            </w:r>
          </w:p>
        </w:tc>
        <w:tc>
          <w:tcPr>
            <w:tcW w:w="2268" w:type="dxa"/>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8</w:t>
            </w:r>
          </w:p>
        </w:tc>
        <w:tc>
          <w:tcPr>
            <w:tcW w:w="1987" w:type="dxa"/>
            <w:tcBorders>
              <w:right w:val="single" w:sz="4" w:space="0" w:color="auto"/>
            </w:tcBorders>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Фінансові витрати</w:t>
            </w:r>
          </w:p>
        </w:tc>
        <w:tc>
          <w:tcPr>
            <w:tcW w:w="2268" w:type="dxa"/>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275344</w:t>
            </w:r>
          </w:p>
        </w:tc>
        <w:tc>
          <w:tcPr>
            <w:tcW w:w="1987" w:type="dxa"/>
            <w:tcBorders>
              <w:right w:val="single" w:sz="4" w:space="0" w:color="auto"/>
            </w:tcBorders>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212314</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Інші витрати</w:t>
            </w:r>
          </w:p>
        </w:tc>
        <w:tc>
          <w:tcPr>
            <w:tcW w:w="2268" w:type="dxa"/>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2871</w:t>
            </w:r>
          </w:p>
        </w:tc>
        <w:tc>
          <w:tcPr>
            <w:tcW w:w="1987" w:type="dxa"/>
            <w:tcBorders>
              <w:right w:val="single" w:sz="4" w:space="0" w:color="auto"/>
            </w:tcBorders>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1222</w:t>
            </w:r>
          </w:p>
        </w:tc>
      </w:tr>
      <w:tr w:rsidR="0006611D" w:rsidRPr="00D950FC" w:rsidTr="0006611D">
        <w:tc>
          <w:tcPr>
            <w:tcW w:w="9750" w:type="dxa"/>
            <w:gridSpan w:val="3"/>
            <w:tcBorders>
              <w:right w:val="single" w:sz="4" w:space="0" w:color="auto"/>
            </w:tcBorders>
            <w:vAlign w:val="center"/>
          </w:tcPr>
          <w:p w:rsidR="0006611D" w:rsidRPr="00D950FC" w:rsidRDefault="0006611D" w:rsidP="0006611D">
            <w:pPr>
              <w:rPr>
                <w:rFonts w:ascii="Times New Roman" w:eastAsiaTheme="minorEastAsia" w:hAnsi="Times New Roman" w:cs="Times New Roman"/>
                <w:b/>
                <w:sz w:val="24"/>
                <w:szCs w:val="24"/>
                <w:lang w:val="uk-UA"/>
              </w:rPr>
            </w:pPr>
            <w:r w:rsidRPr="00D950FC">
              <w:rPr>
                <w:rFonts w:ascii="Times New Roman" w:eastAsiaTheme="minorEastAsia" w:hAnsi="Times New Roman" w:cs="Times New Roman"/>
                <w:b/>
                <w:sz w:val="24"/>
                <w:szCs w:val="24"/>
                <w:lang w:val="uk-UA"/>
              </w:rPr>
              <w:t>Фінансові результати від звичайної діяльності до оподаткування:</w:t>
            </w:r>
          </w:p>
        </w:tc>
      </w:tr>
      <w:tr w:rsidR="0006611D" w:rsidRPr="00DF048C" w:rsidTr="0006611D">
        <w:tc>
          <w:tcPr>
            <w:tcW w:w="5495" w:type="dxa"/>
          </w:tcPr>
          <w:p w:rsidR="0006611D" w:rsidRPr="000F56A4"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268" w:type="dxa"/>
            <w:tcBorders>
              <w:right w:val="single" w:sz="4" w:space="0" w:color="auto"/>
            </w:tcBorders>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402282</w:t>
            </w:r>
          </w:p>
        </w:tc>
        <w:tc>
          <w:tcPr>
            <w:tcW w:w="1987" w:type="dxa"/>
            <w:tcBorders>
              <w:left w:val="single" w:sz="4" w:space="0" w:color="auto"/>
              <w:right w:val="single" w:sz="4" w:space="0" w:color="auto"/>
            </w:tcBorders>
            <w:vAlign w:val="center"/>
          </w:tcPr>
          <w:p w:rsidR="0006611D" w:rsidRPr="000F56A4"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1200056</w:t>
            </w:r>
          </w:p>
        </w:tc>
      </w:tr>
      <w:tr w:rsidR="0006611D" w:rsidRPr="00DF048C" w:rsidTr="0006611D">
        <w:tc>
          <w:tcPr>
            <w:tcW w:w="5495" w:type="dxa"/>
          </w:tcPr>
          <w:p w:rsidR="0006611D" w:rsidRPr="00D6114D" w:rsidRDefault="0006611D" w:rsidP="0006611D">
            <w:pP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Витрати(дохід) з податку на прибуток</w:t>
            </w:r>
          </w:p>
        </w:tc>
        <w:tc>
          <w:tcPr>
            <w:tcW w:w="2268" w:type="dxa"/>
            <w:tcBorders>
              <w:righ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-73102</w:t>
            </w:r>
          </w:p>
        </w:tc>
        <w:tc>
          <w:tcPr>
            <w:tcW w:w="1987" w:type="dxa"/>
            <w:tcBorders>
              <w:left w:val="single" w:sz="4" w:space="0" w:color="auto"/>
              <w:righ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-252988</w:t>
            </w:r>
          </w:p>
        </w:tc>
      </w:tr>
      <w:tr w:rsidR="0006611D" w:rsidRPr="00DF048C" w:rsidTr="0006611D">
        <w:tc>
          <w:tcPr>
            <w:tcW w:w="5495" w:type="dxa"/>
          </w:tcPr>
          <w:p w:rsidR="0006611D" w:rsidRPr="00D6114D" w:rsidRDefault="0006611D" w:rsidP="0006611D">
            <w:pPr>
              <w:jc w:val="both"/>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Прибуток(збиток) від припиненої діяльності після оподаткування</w:t>
            </w:r>
          </w:p>
        </w:tc>
        <w:tc>
          <w:tcPr>
            <w:tcW w:w="2268" w:type="dxa"/>
            <w:tcBorders>
              <w:righ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987" w:type="dxa"/>
            <w:tcBorders>
              <w:lef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r>
      <w:tr w:rsidR="0006611D" w:rsidRPr="00DF048C" w:rsidTr="0006611D">
        <w:tc>
          <w:tcPr>
            <w:tcW w:w="5495" w:type="dxa"/>
          </w:tcPr>
          <w:p w:rsidR="0006611D" w:rsidRPr="002D53AD" w:rsidRDefault="0006611D" w:rsidP="0006611D">
            <w:pPr>
              <w:jc w:val="both"/>
              <w:rPr>
                <w:rFonts w:ascii="Times New Roman" w:eastAsiaTheme="minorEastAsia" w:hAnsi="Times New Roman" w:cs="Times New Roman"/>
                <w:b/>
                <w:sz w:val="24"/>
                <w:szCs w:val="24"/>
                <w:lang w:val="uk-UA"/>
              </w:rPr>
            </w:pPr>
            <w:r w:rsidRPr="002D53AD">
              <w:rPr>
                <w:rFonts w:ascii="Times New Roman" w:eastAsiaTheme="minorEastAsia" w:hAnsi="Times New Roman" w:cs="Times New Roman"/>
                <w:b/>
                <w:sz w:val="24"/>
                <w:szCs w:val="24"/>
                <w:lang w:val="uk-UA"/>
              </w:rPr>
              <w:t>Чистий:</w:t>
            </w:r>
          </w:p>
        </w:tc>
        <w:tc>
          <w:tcPr>
            <w:tcW w:w="2268" w:type="dxa"/>
            <w:tcBorders>
              <w:righ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p>
        </w:tc>
        <w:tc>
          <w:tcPr>
            <w:tcW w:w="1987" w:type="dxa"/>
            <w:tcBorders>
              <w:lef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p>
        </w:tc>
      </w:tr>
      <w:tr w:rsidR="0006611D" w:rsidRPr="00DF048C" w:rsidTr="0006611D">
        <w:tc>
          <w:tcPr>
            <w:tcW w:w="5495" w:type="dxa"/>
          </w:tcPr>
          <w:p w:rsidR="0006611D" w:rsidRPr="00D6114D" w:rsidRDefault="0006611D" w:rsidP="0006611D">
            <w:pPr>
              <w:jc w:val="both"/>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Прибуток</w:t>
            </w:r>
          </w:p>
        </w:tc>
        <w:tc>
          <w:tcPr>
            <w:tcW w:w="2268" w:type="dxa"/>
            <w:tcBorders>
              <w:righ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329180</w:t>
            </w:r>
          </w:p>
        </w:tc>
        <w:tc>
          <w:tcPr>
            <w:tcW w:w="1987" w:type="dxa"/>
            <w:tcBorders>
              <w:lef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947068</w:t>
            </w:r>
          </w:p>
        </w:tc>
      </w:tr>
      <w:tr w:rsidR="0006611D" w:rsidRPr="00DF048C" w:rsidTr="0006611D">
        <w:tc>
          <w:tcPr>
            <w:tcW w:w="5495" w:type="dxa"/>
          </w:tcPr>
          <w:p w:rsidR="0006611D" w:rsidRPr="00D6114D" w:rsidRDefault="0006611D" w:rsidP="0006611D">
            <w:pPr>
              <w:jc w:val="both"/>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Збиток</w:t>
            </w:r>
          </w:p>
        </w:tc>
        <w:tc>
          <w:tcPr>
            <w:tcW w:w="2268" w:type="dxa"/>
            <w:tcBorders>
              <w:righ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c>
          <w:tcPr>
            <w:tcW w:w="1987" w:type="dxa"/>
            <w:tcBorders>
              <w:left w:val="single" w:sz="4" w:space="0" w:color="auto"/>
            </w:tcBorders>
            <w:vAlign w:val="center"/>
          </w:tcPr>
          <w:p w:rsidR="0006611D" w:rsidRPr="00D6114D" w:rsidRDefault="0006611D" w:rsidP="0006611D">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0</w:t>
            </w:r>
          </w:p>
        </w:tc>
      </w:tr>
    </w:tbl>
    <w:p w:rsidR="0006611D" w:rsidRDefault="0006611D" w:rsidP="0006611D">
      <w:pPr>
        <w:spacing w:after="0" w:line="360" w:lineRule="auto"/>
        <w:ind w:firstLine="708"/>
        <w:jc w:val="both"/>
        <w:rPr>
          <w:rFonts w:ascii="Times New Roman" w:hAnsi="Times New Roman" w:cs="Times New Roman"/>
          <w:sz w:val="28"/>
          <w:szCs w:val="28"/>
          <w:lang w:val="uk-UA"/>
        </w:rPr>
      </w:pPr>
    </w:p>
    <w:p w:rsidR="0006611D" w:rsidRDefault="0006611D" w:rsidP="000661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прогнозні  значення ділової активності ПАТ «ЗТР» за 2015 рік в таблиці 3.6</w:t>
      </w:r>
    </w:p>
    <w:p w:rsidR="0006611D" w:rsidRDefault="0006611D" w:rsidP="0006611D">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3.6</w:t>
      </w:r>
    </w:p>
    <w:p w:rsidR="0006611D" w:rsidRDefault="0006611D" w:rsidP="0006611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Прогнозні значення ділової активності</w:t>
      </w:r>
    </w:p>
    <w:tbl>
      <w:tblPr>
        <w:tblStyle w:val="a4"/>
        <w:tblW w:w="0" w:type="auto"/>
        <w:tblLook w:val="04A0"/>
      </w:tblPr>
      <w:tblGrid>
        <w:gridCol w:w="3369"/>
        <w:gridCol w:w="2126"/>
        <w:gridCol w:w="2410"/>
        <w:gridCol w:w="1949"/>
      </w:tblGrid>
      <w:tr w:rsidR="0006611D" w:rsidTr="0006611D">
        <w:tc>
          <w:tcPr>
            <w:tcW w:w="3369"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Назва показника</w:t>
            </w:r>
          </w:p>
        </w:tc>
        <w:tc>
          <w:tcPr>
            <w:tcW w:w="2126"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Плановий </w:t>
            </w:r>
          </w:p>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днів</w:t>
            </w:r>
          </w:p>
        </w:tc>
        <w:tc>
          <w:tcPr>
            <w:tcW w:w="2410"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Прогнозний </w:t>
            </w:r>
          </w:p>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днів</w:t>
            </w:r>
          </w:p>
        </w:tc>
        <w:tc>
          <w:tcPr>
            <w:tcW w:w="1949"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Відхилення</w:t>
            </w:r>
          </w:p>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Днів</w:t>
            </w:r>
          </w:p>
        </w:tc>
      </w:tr>
      <w:tr w:rsidR="0006611D" w:rsidTr="0006611D">
        <w:tc>
          <w:tcPr>
            <w:tcW w:w="3369" w:type="dxa"/>
            <w:vAlign w:val="bottom"/>
          </w:tcPr>
          <w:p w:rsidR="0006611D" w:rsidRPr="00681E9F"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Тривалість погашення деб</w:t>
            </w:r>
            <w:r>
              <w:rPr>
                <w:rFonts w:ascii="Times New Roman" w:hAnsi="Times New Roman" w:cs="Times New Roman"/>
                <w:sz w:val="24"/>
                <w:szCs w:val="24"/>
                <w:lang w:val="uk-UA"/>
              </w:rPr>
              <w:t>і</w:t>
            </w:r>
            <w:r>
              <w:rPr>
                <w:rFonts w:ascii="Times New Roman" w:hAnsi="Times New Roman" w:cs="Times New Roman"/>
                <w:sz w:val="24"/>
                <w:szCs w:val="24"/>
                <w:lang w:val="uk-UA"/>
              </w:rPr>
              <w:t>торської заборгованості</w:t>
            </w:r>
          </w:p>
        </w:tc>
        <w:tc>
          <w:tcPr>
            <w:tcW w:w="2126"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178</w:t>
            </w:r>
          </w:p>
        </w:tc>
        <w:tc>
          <w:tcPr>
            <w:tcW w:w="2410"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131</w:t>
            </w:r>
          </w:p>
        </w:tc>
        <w:tc>
          <w:tcPr>
            <w:tcW w:w="1949"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47</w:t>
            </w:r>
          </w:p>
        </w:tc>
      </w:tr>
      <w:tr w:rsidR="0006611D" w:rsidTr="0006611D">
        <w:tc>
          <w:tcPr>
            <w:tcW w:w="3369" w:type="dxa"/>
          </w:tcPr>
          <w:p w:rsidR="0006611D" w:rsidRPr="00681E9F"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Тривалість погашення кред</w:t>
            </w:r>
            <w:r>
              <w:rPr>
                <w:rFonts w:ascii="Times New Roman" w:hAnsi="Times New Roman" w:cs="Times New Roman"/>
                <w:sz w:val="24"/>
                <w:szCs w:val="24"/>
                <w:lang w:val="uk-UA"/>
              </w:rPr>
              <w:t>и</w:t>
            </w:r>
            <w:r>
              <w:rPr>
                <w:rFonts w:ascii="Times New Roman" w:hAnsi="Times New Roman" w:cs="Times New Roman"/>
                <w:sz w:val="24"/>
                <w:szCs w:val="24"/>
                <w:lang w:val="uk-UA"/>
              </w:rPr>
              <w:t>торської заборгованості</w:t>
            </w:r>
          </w:p>
        </w:tc>
        <w:tc>
          <w:tcPr>
            <w:tcW w:w="2126"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400</w:t>
            </w:r>
          </w:p>
        </w:tc>
        <w:tc>
          <w:tcPr>
            <w:tcW w:w="2410"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254</w:t>
            </w:r>
          </w:p>
        </w:tc>
        <w:tc>
          <w:tcPr>
            <w:tcW w:w="1949" w:type="dxa"/>
            <w:vAlign w:val="center"/>
          </w:tcPr>
          <w:p w:rsidR="0006611D" w:rsidRPr="00681E9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148</w:t>
            </w:r>
          </w:p>
        </w:tc>
      </w:tr>
      <w:tr w:rsidR="0006611D" w:rsidTr="0006611D">
        <w:tc>
          <w:tcPr>
            <w:tcW w:w="3369" w:type="dxa"/>
            <w:vAlign w:val="bottom"/>
          </w:tcPr>
          <w:p w:rsidR="0006611D" w:rsidRPr="009539AF"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Тривалість обороту запасів</w:t>
            </w:r>
          </w:p>
        </w:tc>
        <w:tc>
          <w:tcPr>
            <w:tcW w:w="2126" w:type="dxa"/>
            <w:vAlign w:val="center"/>
          </w:tcPr>
          <w:p w:rsidR="0006611D" w:rsidRPr="009539A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2410" w:type="dxa"/>
            <w:vAlign w:val="center"/>
          </w:tcPr>
          <w:p w:rsidR="0006611D" w:rsidRPr="009539A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1949" w:type="dxa"/>
            <w:vAlign w:val="center"/>
          </w:tcPr>
          <w:p w:rsidR="0006611D" w:rsidRPr="009539A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06611D" w:rsidTr="0006611D">
        <w:tc>
          <w:tcPr>
            <w:tcW w:w="3369" w:type="dxa"/>
            <w:vAlign w:val="bottom"/>
          </w:tcPr>
          <w:p w:rsidR="0006611D" w:rsidRPr="009539AF"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Тривалість фінансового циклу</w:t>
            </w:r>
          </w:p>
        </w:tc>
        <w:tc>
          <w:tcPr>
            <w:tcW w:w="2126" w:type="dxa"/>
            <w:vAlign w:val="center"/>
          </w:tcPr>
          <w:p w:rsidR="0006611D" w:rsidRPr="009539A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-162</w:t>
            </w:r>
          </w:p>
        </w:tc>
        <w:tc>
          <w:tcPr>
            <w:tcW w:w="2410" w:type="dxa"/>
            <w:vAlign w:val="center"/>
          </w:tcPr>
          <w:p w:rsidR="0006611D" w:rsidRPr="009539A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1949" w:type="dxa"/>
            <w:vAlign w:val="center"/>
          </w:tcPr>
          <w:p w:rsidR="0006611D" w:rsidRPr="009539AF"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97</w:t>
            </w:r>
          </w:p>
        </w:tc>
      </w:tr>
    </w:tbl>
    <w:p w:rsidR="0006611D" w:rsidRDefault="0006611D" w:rsidP="0006611D">
      <w:pPr>
        <w:spacing w:after="0" w:line="360" w:lineRule="auto"/>
        <w:ind w:firstLine="708"/>
        <w:rPr>
          <w:rFonts w:ascii="Times New Roman" w:hAnsi="Times New Roman" w:cs="Times New Roman"/>
          <w:sz w:val="28"/>
          <w:szCs w:val="28"/>
          <w:lang w:val="uk-UA"/>
        </w:rPr>
      </w:pPr>
    </w:p>
    <w:p w:rsidR="0006611D" w:rsidRDefault="0006611D" w:rsidP="0006611D">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Показник тривалості фінансового циклу в 2015 році  не позитивний, але кращий за базовий показник.</w:t>
      </w:r>
    </w:p>
    <w:p w:rsidR="0006611D" w:rsidRDefault="0006611D" w:rsidP="0006611D">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Розглянемо динаміку  прогнозних значень ділової активності  ПАТ «ЗТР» на рис. 3.2</w:t>
      </w:r>
      <w:r>
        <w:rPr>
          <w:rFonts w:ascii="Times New Roman" w:hAnsi="Times New Roman" w:cs="Times New Roman"/>
          <w:noProof/>
          <w:sz w:val="28"/>
          <w:szCs w:val="28"/>
          <w:lang w:eastAsia="ru-RU"/>
        </w:rPr>
        <w:drawing>
          <wp:inline distT="0" distB="0" distL="0" distR="0">
            <wp:extent cx="6086475" cy="3200400"/>
            <wp:effectExtent l="19050" t="0" r="9525" b="0"/>
            <wp:docPr id="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6611D" w:rsidRDefault="00BC1F4D" w:rsidP="000661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Рис.3.2 Д</w:t>
      </w:r>
      <w:r w:rsidR="0006611D">
        <w:rPr>
          <w:rFonts w:ascii="Times New Roman" w:hAnsi="Times New Roman" w:cs="Times New Roman"/>
          <w:sz w:val="28"/>
          <w:szCs w:val="28"/>
          <w:lang w:val="uk-UA"/>
        </w:rPr>
        <w:t>инаміка прогнозних значень ділової активності ПАТ «ЗТР»</w:t>
      </w:r>
    </w:p>
    <w:p w:rsidR="0006611D" w:rsidRDefault="0006611D" w:rsidP="0006611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за 2015 рік</w:t>
      </w:r>
    </w:p>
    <w:p w:rsidR="0006611D" w:rsidRDefault="0006611D" w:rsidP="0006611D">
      <w:pPr>
        <w:spacing w:after="0" w:line="360" w:lineRule="auto"/>
        <w:jc w:val="both"/>
        <w:rPr>
          <w:rFonts w:ascii="Times New Roman" w:hAnsi="Times New Roman" w:cs="Times New Roman"/>
          <w:sz w:val="28"/>
          <w:szCs w:val="28"/>
          <w:lang w:val="uk-UA"/>
        </w:rPr>
      </w:pPr>
    </w:p>
    <w:p w:rsidR="0006611D" w:rsidRDefault="0006611D" w:rsidP="00A31E99">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 даному етапі економічного розвитку підприємства ПАТ «ЗТР» спостерігається значне зниження платіжного обороту, це викликає ріст дебіторської заборгованості на підприємствах. Тому важливим завданням фінансового менеджменту є ефективне управління дебіторською заборгованістю, яке направлене на оптимізацію загального її розміру й забезпечення своєчасної інкасації дебіторської заборгованості.</w:t>
      </w:r>
    </w:p>
    <w:p w:rsidR="0006611D" w:rsidRDefault="0006611D" w:rsidP="00A31E99">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Політика управління дебіторською заборгованістю є частина загальної політики управління оборотними активами й маркетингової політики підприємства ПАТ «ЗТР», направленої на розширення об</w:t>
      </w:r>
      <w:r w:rsidRPr="00681773">
        <w:rPr>
          <w:rFonts w:ascii="Times New Roman" w:hAnsi="Times New Roman" w:cs="Times New Roman"/>
          <w:sz w:val="28"/>
          <w:szCs w:val="28"/>
          <w:lang w:val="uk-UA"/>
        </w:rPr>
        <w:t>’</w:t>
      </w:r>
      <w:r>
        <w:rPr>
          <w:rFonts w:ascii="Times New Roman" w:hAnsi="Times New Roman" w:cs="Times New Roman"/>
          <w:sz w:val="28"/>
          <w:szCs w:val="28"/>
          <w:lang w:val="uk-UA"/>
        </w:rPr>
        <w:t>єму реалізації продукції і що полягає в оптимізації загального розміру цієї заборгованості й забезпеченні своєчасної її інкасації.</w:t>
      </w:r>
    </w:p>
    <w:p w:rsidR="0006611D" w:rsidRDefault="0006611D" w:rsidP="00A31E99">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Формування  політики управління дебіторською заборгованістю підприємства ПАТ «ЗТР» здійснюється поетапно.</w:t>
      </w:r>
    </w:p>
    <w:p w:rsidR="0006611D" w:rsidRDefault="0006611D" w:rsidP="00A31E99">
      <w:pPr>
        <w:pStyle w:val="a3"/>
        <w:numPr>
          <w:ilvl w:val="0"/>
          <w:numId w:val="37"/>
        </w:numPr>
        <w:tabs>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дебіторської заборгованості підприємства в попередньому періоді.</w:t>
      </w:r>
    </w:p>
    <w:p w:rsidR="0006611D" w:rsidRDefault="0006611D" w:rsidP="00A31E99">
      <w:pPr>
        <w:pStyle w:val="a3"/>
        <w:tabs>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 аналізу оцінюється рівень дебіторської заборгованості підприємства та його динаміка в попередньому періоді.</w:t>
      </w:r>
    </w:p>
    <w:p w:rsidR="0006611D" w:rsidRDefault="0006611D" w:rsidP="00A31E99">
      <w:pPr>
        <w:pStyle w:val="a3"/>
        <w:tabs>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другому етапі аналізу  визначається середній період інкасації дебіторської заборгованості й кількість її обертів  в плановому періоді.</w:t>
      </w:r>
    </w:p>
    <w:p w:rsidR="0006611D" w:rsidRDefault="0006611D" w:rsidP="00A31E99">
      <w:pPr>
        <w:pStyle w:val="a3"/>
        <w:tabs>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третьому етапі аналізу оцінюється зміст дебіторської заборгованості підприємства за окремими її « віковими групами» тобто за визначеними строками її інкасації.</w:t>
      </w:r>
    </w:p>
    <w:p w:rsidR="0006611D" w:rsidRDefault="0006611D" w:rsidP="00A31E99">
      <w:pPr>
        <w:pStyle w:val="a3"/>
        <w:tabs>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четвертому етапі аналізу детально розглядається  зміст простроченої дебіторської заборгованості, виділяється сумнівна й безнадійна заборгованість.</w:t>
      </w:r>
    </w:p>
    <w:p w:rsidR="0006611D" w:rsidRDefault="0006611D" w:rsidP="00A31E99">
      <w:pPr>
        <w:pStyle w:val="a3"/>
        <w:tabs>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w:t>
      </w:r>
      <w:r w:rsidRPr="00C43F5A">
        <w:rPr>
          <w:rFonts w:ascii="Times New Roman" w:hAnsi="Times New Roman" w:cs="Times New Roman"/>
          <w:sz w:val="28"/>
          <w:szCs w:val="28"/>
        </w:rPr>
        <w:t>’</w:t>
      </w:r>
      <w:r>
        <w:rPr>
          <w:rFonts w:ascii="Times New Roman" w:hAnsi="Times New Roman" w:cs="Times New Roman"/>
          <w:sz w:val="28"/>
          <w:szCs w:val="28"/>
          <w:lang w:val="uk-UA"/>
        </w:rPr>
        <w:t>ятому етапі аналізу визначають суму ефекту, отриманого від інвестування коштів в дебіторську заборгованість.</w:t>
      </w:r>
    </w:p>
    <w:p w:rsidR="0006611D" w:rsidRDefault="0006611D" w:rsidP="00A31E99">
      <w:pPr>
        <w:pStyle w:val="a3"/>
        <w:numPr>
          <w:ilvl w:val="0"/>
          <w:numId w:val="37"/>
        </w:numPr>
        <w:tabs>
          <w:tab w:val="left" w:pos="0"/>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принципів кредитної політики по відношенню до покупців продукції ПАТ «ЗТР».</w:t>
      </w:r>
    </w:p>
    <w:p w:rsidR="0006611D" w:rsidRDefault="0006611D" w:rsidP="00A31E99">
      <w:pPr>
        <w:pStyle w:val="a3"/>
        <w:tabs>
          <w:tab w:val="left" w:pos="0"/>
        </w:tabs>
        <w:suppressAutoHyphens/>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 процесі формування вирішуються два основних питання:</w:t>
      </w:r>
    </w:p>
    <w:p w:rsidR="0006611D" w:rsidRDefault="0006611D" w:rsidP="00A31E99">
      <w:pPr>
        <w:pStyle w:val="a3"/>
        <w:tabs>
          <w:tab w:val="left" w:pos="0"/>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в яких формах здійснюється реалізація продукції в кредит; б) який тип кредиторської політики потрібно обрати підприємству.</w:t>
      </w:r>
    </w:p>
    <w:p w:rsidR="0006611D" w:rsidRDefault="0006611D" w:rsidP="00A31E99">
      <w:pPr>
        <w:pStyle w:val="a3"/>
        <w:tabs>
          <w:tab w:val="left" w:pos="0"/>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Підприємство ПАТ «ЗТР» використовує агресивний (або м</w:t>
      </w:r>
      <w:r w:rsidRPr="00ED3AA8">
        <w:rPr>
          <w:rFonts w:ascii="Times New Roman" w:hAnsi="Times New Roman" w:cs="Times New Roman"/>
          <w:sz w:val="28"/>
          <w:szCs w:val="28"/>
          <w:lang w:val="uk-UA"/>
        </w:rPr>
        <w:t>’</w:t>
      </w:r>
      <w:r>
        <w:rPr>
          <w:rFonts w:ascii="Times New Roman" w:hAnsi="Times New Roman" w:cs="Times New Roman"/>
          <w:sz w:val="28"/>
          <w:szCs w:val="28"/>
          <w:lang w:val="uk-UA"/>
        </w:rPr>
        <w:t>який) тип кредитної політики – це пріоритетна мета кредитної діяльності робить максимізацію додаткового прибутку за рахунок розширення об</w:t>
      </w:r>
      <w:r w:rsidRPr="00ED3AA8">
        <w:rPr>
          <w:rFonts w:ascii="Times New Roman" w:hAnsi="Times New Roman" w:cs="Times New Roman"/>
          <w:sz w:val="28"/>
          <w:szCs w:val="28"/>
          <w:lang w:val="uk-UA"/>
        </w:rPr>
        <w:t>’</w:t>
      </w:r>
      <w:r>
        <w:rPr>
          <w:rFonts w:ascii="Times New Roman" w:hAnsi="Times New Roman" w:cs="Times New Roman"/>
          <w:sz w:val="28"/>
          <w:szCs w:val="28"/>
          <w:lang w:val="uk-UA"/>
        </w:rPr>
        <w:t>єму реалізації продукції в кредит, не рахується з високим рівнем кредитного ризику, який  супроводжує ці операції.</w:t>
      </w:r>
    </w:p>
    <w:p w:rsidR="0006611D" w:rsidRDefault="0006611D" w:rsidP="00A31E99">
      <w:pPr>
        <w:pStyle w:val="a3"/>
        <w:numPr>
          <w:ilvl w:val="0"/>
          <w:numId w:val="37"/>
        </w:numPr>
        <w:tabs>
          <w:tab w:val="left" w:pos="0"/>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можливої суми фінансових коштів інвестованих в дебіторську заборгованість за товарним (комерційним) й споживчому кредиту на підприємстві ПАТ «ЗТР».</w:t>
      </w:r>
    </w:p>
    <w:p w:rsidR="0006611D" w:rsidRDefault="0006611D" w:rsidP="00A31E99">
      <w:pPr>
        <w:pStyle w:val="a3"/>
        <w:numPr>
          <w:ilvl w:val="0"/>
          <w:numId w:val="37"/>
        </w:numPr>
        <w:tabs>
          <w:tab w:val="left" w:pos="0"/>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системи кредитних умов на підприємстві ПАТ «ЗТР». В зміст цих умов входять:</w:t>
      </w:r>
    </w:p>
    <w:p w:rsidR="0006611D" w:rsidRDefault="0006611D" w:rsidP="00A31E99">
      <w:pPr>
        <w:pStyle w:val="a3"/>
        <w:tabs>
          <w:tab w:val="left" w:pos="0"/>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Термін  надання кредиту характеризує граничний період, на який покупцю надається відстрочка платежу за реалізовану продукцію.</w:t>
      </w:r>
    </w:p>
    <w:p w:rsidR="0006611D" w:rsidRDefault="0006611D" w:rsidP="00A31E99">
      <w:pPr>
        <w:pStyle w:val="a3"/>
        <w:tabs>
          <w:tab w:val="left" w:pos="0"/>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Розмір представленого кредиту характеризує максимальну межу суми заборгованості покупця за наданим кредитом.</w:t>
      </w:r>
    </w:p>
    <w:p w:rsidR="0006611D" w:rsidRDefault="0006611D" w:rsidP="00A31E99">
      <w:pPr>
        <w:pStyle w:val="a3"/>
        <w:tabs>
          <w:tab w:val="left" w:pos="0"/>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Вартість надання кредиту характеризується системою цінових знижок при здійсненні негайних розрахунків за придбану продукцію.</w:t>
      </w:r>
    </w:p>
    <w:p w:rsidR="0006611D" w:rsidRDefault="0006611D" w:rsidP="00A31E99">
      <w:pPr>
        <w:pStyle w:val="a3"/>
        <w:tabs>
          <w:tab w:val="left" w:pos="0"/>
          <w:tab w:val="left" w:pos="1134"/>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Система штрафних санкцій за прострочення виконання зобов</w:t>
      </w:r>
      <w:r w:rsidRPr="00206186">
        <w:rPr>
          <w:rFonts w:ascii="Times New Roman" w:hAnsi="Times New Roman" w:cs="Times New Roman"/>
          <w:sz w:val="28"/>
          <w:szCs w:val="28"/>
          <w:lang w:val="uk-UA"/>
        </w:rPr>
        <w:t>’</w:t>
      </w:r>
      <w:r>
        <w:rPr>
          <w:rFonts w:ascii="Times New Roman" w:hAnsi="Times New Roman" w:cs="Times New Roman"/>
          <w:sz w:val="28"/>
          <w:szCs w:val="28"/>
          <w:lang w:val="uk-UA"/>
        </w:rPr>
        <w:t>язань покупцями, формується в процесі розробки кредитних умов, повинна передбачати відповідні пені та штрафи.</w:t>
      </w:r>
    </w:p>
    <w:p w:rsidR="0006611D" w:rsidRDefault="0006611D" w:rsidP="00A31E99">
      <w:pPr>
        <w:pStyle w:val="a3"/>
        <w:numPr>
          <w:ilvl w:val="0"/>
          <w:numId w:val="37"/>
        </w:numPr>
        <w:tabs>
          <w:tab w:val="left" w:pos="0"/>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стандартів оцінки покупців та диференціація умов надання кредиту на підприємстві ПАТ «ЗТР».</w:t>
      </w:r>
    </w:p>
    <w:p w:rsidR="0006611D" w:rsidRDefault="0006611D" w:rsidP="00A31E99">
      <w:pPr>
        <w:pStyle w:val="a3"/>
        <w:tabs>
          <w:tab w:val="left" w:pos="0"/>
          <w:tab w:val="left" w:pos="993"/>
        </w:tabs>
        <w:suppressAutoHyphens/>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системи стандартів оцінки покупців включає такі елементи:</w:t>
      </w:r>
    </w:p>
    <w:p w:rsidR="0006611D" w:rsidRDefault="0006611D" w:rsidP="00A31E99">
      <w:pPr>
        <w:pStyle w:val="a3"/>
        <w:tabs>
          <w:tab w:val="left" w:pos="0"/>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визначення системи характеристик, оцінюючих кредитоспроможність окремих груп покупців;</w:t>
      </w:r>
    </w:p>
    <w:p w:rsidR="0006611D" w:rsidRDefault="0006611D" w:rsidP="00A31E99">
      <w:pPr>
        <w:pStyle w:val="a3"/>
        <w:tabs>
          <w:tab w:val="left" w:pos="0"/>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формування та експертизу інформаційної бази проведення оцінки кредитоспроможності покупців;</w:t>
      </w:r>
    </w:p>
    <w:p w:rsidR="0006611D" w:rsidRDefault="0006611D" w:rsidP="00A31E99">
      <w:pPr>
        <w:pStyle w:val="a3"/>
        <w:tabs>
          <w:tab w:val="left" w:pos="0"/>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групування покупців продукції за рівнем кредитоспроможності;</w:t>
      </w:r>
    </w:p>
    <w:p w:rsidR="0006611D" w:rsidRDefault="0006611D" w:rsidP="00A31E99">
      <w:pPr>
        <w:pStyle w:val="a3"/>
        <w:tabs>
          <w:tab w:val="left" w:pos="0"/>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диференціацію кредитних умов відповідно з рівнем кредитоспроможності покупців.</w:t>
      </w:r>
    </w:p>
    <w:p w:rsidR="0006611D" w:rsidRPr="00206186" w:rsidRDefault="0006611D" w:rsidP="00A31E99">
      <w:pPr>
        <w:pStyle w:val="a3"/>
        <w:tabs>
          <w:tab w:val="left" w:pos="0"/>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стандартів оцінки покупців і диференціація умов здійснюється роздільно за різними формами кредитування – товарному й  споживчому.</w:t>
      </w:r>
    </w:p>
    <w:p w:rsidR="0006611D" w:rsidRPr="008D798D" w:rsidRDefault="0006611D" w:rsidP="00A31E99">
      <w:pPr>
        <w:pStyle w:val="a3"/>
        <w:numPr>
          <w:ilvl w:val="0"/>
          <w:numId w:val="37"/>
        </w:numPr>
        <w:tabs>
          <w:tab w:val="left" w:pos="993"/>
        </w:tabs>
        <w:suppressAutoHyphens/>
        <w:spacing w:after="0" w:line="360" w:lineRule="auto"/>
        <w:ind w:left="0" w:firstLine="709"/>
        <w:jc w:val="both"/>
        <w:rPr>
          <w:rFonts w:ascii="Times New Roman" w:hAnsi="Times New Roman" w:cs="Times New Roman"/>
          <w:sz w:val="28"/>
          <w:szCs w:val="28"/>
          <w:lang w:val="uk-UA"/>
        </w:rPr>
      </w:pPr>
      <w:r w:rsidRPr="008D798D">
        <w:rPr>
          <w:rFonts w:ascii="Times New Roman" w:hAnsi="Times New Roman" w:cs="Times New Roman"/>
          <w:sz w:val="28"/>
          <w:szCs w:val="28"/>
          <w:lang w:val="uk-UA"/>
        </w:rPr>
        <w:t>Формування  процедури інкасації дебіторської заборгованості</w:t>
      </w:r>
      <w:r>
        <w:rPr>
          <w:rFonts w:ascii="Times New Roman" w:hAnsi="Times New Roman" w:cs="Times New Roman"/>
          <w:sz w:val="28"/>
          <w:szCs w:val="28"/>
          <w:lang w:val="uk-UA"/>
        </w:rPr>
        <w:t xml:space="preserve"> на підприємстві ПАТ «ЗТР»</w:t>
      </w:r>
      <w:r w:rsidRPr="008D798D">
        <w:rPr>
          <w:rFonts w:ascii="Times New Roman" w:hAnsi="Times New Roman" w:cs="Times New Roman"/>
          <w:sz w:val="28"/>
          <w:szCs w:val="28"/>
          <w:lang w:val="uk-UA"/>
        </w:rPr>
        <w:t>. В складі цього процесу повинні бути враховані терміни та форми попереднього й наступного нагадувань покупцям про дату виплат;  можливості й умови  пролонгування боргу за наданим кредитом; умови порушення справи про банкрутство неспроможних дебіторів.</w:t>
      </w:r>
    </w:p>
    <w:p w:rsidR="0006611D" w:rsidRPr="008D798D" w:rsidRDefault="0006611D" w:rsidP="00A31E99">
      <w:pPr>
        <w:pStyle w:val="a3"/>
        <w:numPr>
          <w:ilvl w:val="0"/>
          <w:numId w:val="37"/>
        </w:numPr>
        <w:tabs>
          <w:tab w:val="left" w:pos="993"/>
        </w:tabs>
        <w:suppressAutoHyphens/>
        <w:spacing w:after="0" w:line="360" w:lineRule="auto"/>
        <w:ind w:left="0" w:firstLine="709"/>
        <w:jc w:val="both"/>
        <w:rPr>
          <w:rFonts w:ascii="Times New Roman" w:hAnsi="Times New Roman" w:cs="Times New Roman"/>
          <w:sz w:val="28"/>
          <w:szCs w:val="28"/>
          <w:lang w:val="uk-UA"/>
        </w:rPr>
      </w:pPr>
      <w:r w:rsidRPr="008D798D">
        <w:rPr>
          <w:rFonts w:ascii="Times New Roman" w:hAnsi="Times New Roman" w:cs="Times New Roman"/>
          <w:sz w:val="28"/>
          <w:szCs w:val="28"/>
          <w:lang w:val="uk-UA"/>
        </w:rPr>
        <w:t>Забезпечення використання на підприємстві</w:t>
      </w:r>
      <w:r>
        <w:rPr>
          <w:rFonts w:ascii="Times New Roman" w:hAnsi="Times New Roman" w:cs="Times New Roman"/>
          <w:sz w:val="28"/>
          <w:szCs w:val="28"/>
          <w:lang w:val="uk-UA"/>
        </w:rPr>
        <w:t xml:space="preserve"> ПАТ «ЗТР» </w:t>
      </w:r>
      <w:r w:rsidRPr="008D798D">
        <w:rPr>
          <w:rFonts w:ascii="Times New Roman" w:hAnsi="Times New Roman" w:cs="Times New Roman"/>
          <w:sz w:val="28"/>
          <w:szCs w:val="28"/>
          <w:lang w:val="uk-UA"/>
        </w:rPr>
        <w:t xml:space="preserve"> сучасних норм рефінансування дебіторської заборгованості.   Розвиток фінансових відносин та фінансового ринку дозволяють використовувати в практиці ряд </w:t>
      </w:r>
      <w:r w:rsidRPr="008D798D">
        <w:rPr>
          <w:rFonts w:ascii="Times New Roman" w:hAnsi="Times New Roman" w:cs="Times New Roman"/>
          <w:sz w:val="28"/>
          <w:szCs w:val="28"/>
          <w:lang w:val="uk-UA"/>
        </w:rPr>
        <w:lastRenderedPageBreak/>
        <w:t>нових форм управління дебіторською заборгованістю – її рефінансування, тобто прискорений переказ в інші форми оборотних активів підприємства: грошові кошти й високоліквідні короткострокові цінні папери.</w:t>
      </w:r>
    </w:p>
    <w:p w:rsidR="0006611D" w:rsidRDefault="0006611D" w:rsidP="00A31E99">
      <w:pPr>
        <w:pStyle w:val="a3"/>
        <w:tabs>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формами рефінансування дебіторської заборгованості,  використовуваними в даний час: факторинг;облік векселів, виданих покупцями продукції; форфейтинг.</w:t>
      </w:r>
    </w:p>
    <w:p w:rsidR="0006611D" w:rsidRDefault="0006611D" w:rsidP="00A31E99">
      <w:pPr>
        <w:pStyle w:val="a3"/>
        <w:tabs>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Факторингова операція дозволяє ПАТ «ЗТР» рефінансувати переважну частину дебіторської заборгованості за наданим покупцю кредиту в короткі терміни, зменшив тим самим періоди фінансового та операційного циклів. </w:t>
      </w:r>
    </w:p>
    <w:p w:rsidR="0006611D" w:rsidRDefault="0006611D" w:rsidP="00A31E99">
      <w:pPr>
        <w:pStyle w:val="a3"/>
        <w:tabs>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недоліків факторингової операції можна віднести тільки  додаткові витрати продавця, пов</w:t>
      </w:r>
      <w:r w:rsidRPr="006127AA">
        <w:rPr>
          <w:rFonts w:ascii="Times New Roman" w:hAnsi="Times New Roman" w:cs="Times New Roman"/>
          <w:sz w:val="28"/>
          <w:szCs w:val="28"/>
          <w:lang w:val="uk-UA"/>
        </w:rPr>
        <w:t>’</w:t>
      </w:r>
      <w:r>
        <w:rPr>
          <w:rFonts w:ascii="Times New Roman" w:hAnsi="Times New Roman" w:cs="Times New Roman"/>
          <w:sz w:val="28"/>
          <w:szCs w:val="28"/>
          <w:lang w:val="uk-UA"/>
        </w:rPr>
        <w:t>язані з реалізацією продукції, а також втрату контакту з покупцями в процесі здійснення ним платежів.</w:t>
      </w:r>
    </w:p>
    <w:p w:rsidR="0006611D" w:rsidRDefault="0006611D" w:rsidP="00A31E99">
      <w:pPr>
        <w:pStyle w:val="a3"/>
        <w:tabs>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Ефективність факторингової операції для ПАТ «ЗТР» визначається шляхом порівняння рівня витрат з цієї операції з середнім рівнем відсоткової ставки по короткостроковому банківському кредитуванню.</w:t>
      </w:r>
    </w:p>
    <w:p w:rsidR="0006611D" w:rsidRDefault="0006611D" w:rsidP="00A31E99">
      <w:pPr>
        <w:pStyle w:val="a3"/>
        <w:tabs>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Форфейтингові операції на підприємстві ПАТ «ЗТР» використовується при здійсненні довгострокових (миттєвих) експортних поставок та дозволяє експортеру негайно отримати грошові кошти шляхом  обліку векселів.</w:t>
      </w:r>
    </w:p>
    <w:p w:rsidR="0006611D" w:rsidRDefault="0006611D" w:rsidP="00A31E99">
      <w:pPr>
        <w:pStyle w:val="a3"/>
        <w:tabs>
          <w:tab w:val="left" w:pos="993"/>
        </w:tabs>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його недоліком є висока вартість, завдяки цьому підприємству – експортеру потрібно проконсультуватися з банком ще до початку переговорів з іноземним імпортером продукції , щоб мати можливість включити витрати з форфейтингових операцій в вартість контракту.</w:t>
      </w:r>
    </w:p>
    <w:p w:rsidR="0006611D" w:rsidRDefault="0006611D" w:rsidP="00A31E99">
      <w:pPr>
        <w:pStyle w:val="a3"/>
        <w:numPr>
          <w:ilvl w:val="0"/>
          <w:numId w:val="37"/>
        </w:numPr>
        <w:tabs>
          <w:tab w:val="left" w:pos="0"/>
          <w:tab w:val="left" w:pos="993"/>
          <w:tab w:val="left" w:pos="1134"/>
        </w:tabs>
        <w:suppressAutoHyphens/>
        <w:spacing w:after="0" w:line="360" w:lineRule="auto"/>
        <w:ind w:left="0" w:firstLine="709"/>
        <w:jc w:val="both"/>
        <w:rPr>
          <w:rFonts w:ascii="Times New Roman" w:hAnsi="Times New Roman" w:cs="Times New Roman"/>
          <w:sz w:val="28"/>
          <w:szCs w:val="28"/>
          <w:lang w:val="uk-UA"/>
        </w:rPr>
      </w:pPr>
      <w:r w:rsidRPr="009E7CC2">
        <w:rPr>
          <w:rFonts w:ascii="Times New Roman" w:hAnsi="Times New Roman" w:cs="Times New Roman"/>
          <w:sz w:val="28"/>
          <w:szCs w:val="28"/>
          <w:lang w:val="uk-UA"/>
        </w:rPr>
        <w:t xml:space="preserve"> Побудова ефективних систем контролю за рухом та своєчасною інкасацією дебіторсько</w:t>
      </w:r>
      <w:r>
        <w:rPr>
          <w:rFonts w:ascii="Times New Roman" w:hAnsi="Times New Roman" w:cs="Times New Roman"/>
          <w:sz w:val="28"/>
          <w:szCs w:val="28"/>
          <w:lang w:val="uk-UA"/>
        </w:rPr>
        <w:t>ї заборгованості на підприємстві ПАТ «ЗТР». Такий контроль організовується в рамках побудови загальної системи фінансового контролю на підприємстві як самостійний його блок. Одним з видів таких систем є «Система АВС» стосовно портфелю дебіторської заборгованості підприємства.</w:t>
      </w:r>
      <w:r w:rsidRPr="009E7C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категорія «А» включаються при цьому найбільш великі й сумнівні види дебіторської заборгованості, в категорію «В» - кредити середніх </w:t>
      </w:r>
      <w:r>
        <w:rPr>
          <w:rFonts w:ascii="Times New Roman" w:hAnsi="Times New Roman" w:cs="Times New Roman"/>
          <w:sz w:val="28"/>
          <w:szCs w:val="28"/>
          <w:lang w:val="uk-UA"/>
        </w:rPr>
        <w:lastRenderedPageBreak/>
        <w:t>розмірів; в категорію «С» - останні види дебіторської заборгованості, що не роблять серйозного впливу на результати фінансової діяльності підприємства.</w:t>
      </w:r>
    </w:p>
    <w:p w:rsidR="0006611D" w:rsidRDefault="0006611D" w:rsidP="00A31E99">
      <w:pPr>
        <w:pStyle w:val="a3"/>
        <w:tabs>
          <w:tab w:val="left" w:pos="0"/>
          <w:tab w:val="left" w:pos="993"/>
          <w:tab w:val="left" w:pos="1134"/>
        </w:tabs>
        <w:suppressAutoHyphens/>
        <w:spacing w:after="0" w:line="360" w:lineRule="auto"/>
        <w:ind w:left="709"/>
        <w:jc w:val="both"/>
        <w:rPr>
          <w:rFonts w:ascii="Times New Roman" w:hAnsi="Times New Roman" w:cs="Times New Roman"/>
          <w:sz w:val="28"/>
          <w:szCs w:val="28"/>
          <w:lang w:val="uk-UA"/>
        </w:rPr>
      </w:pPr>
    </w:p>
    <w:p w:rsidR="0006611D" w:rsidRDefault="0006611D" w:rsidP="00A31E99">
      <w:pPr>
        <w:tabs>
          <w:tab w:val="left" w:pos="0"/>
          <w:tab w:val="left" w:pos="993"/>
          <w:tab w:val="left" w:pos="1134"/>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3.2</w:t>
      </w:r>
      <w:r w:rsidRPr="008D798D">
        <w:rPr>
          <w:rFonts w:ascii="Times New Roman" w:hAnsi="Times New Roman" w:cs="Times New Roman"/>
          <w:sz w:val="28"/>
          <w:szCs w:val="28"/>
          <w:lang w:val="uk-UA"/>
        </w:rPr>
        <w:t xml:space="preserve">   Оптимізація структури капіталу підприємства ПАТ «ЗТР»</w:t>
      </w:r>
    </w:p>
    <w:p w:rsidR="0006611D" w:rsidRDefault="0006611D" w:rsidP="00A31E99">
      <w:pPr>
        <w:tabs>
          <w:tab w:val="left" w:pos="0"/>
          <w:tab w:val="left" w:pos="993"/>
          <w:tab w:val="left" w:pos="1134"/>
        </w:tabs>
        <w:suppressAutoHyphens/>
        <w:spacing w:after="0" w:line="360" w:lineRule="auto"/>
        <w:jc w:val="both"/>
        <w:rPr>
          <w:rFonts w:ascii="Times New Roman" w:hAnsi="Times New Roman" w:cs="Times New Roman"/>
          <w:sz w:val="28"/>
          <w:szCs w:val="28"/>
          <w:lang w:val="uk-UA"/>
        </w:rPr>
      </w:pPr>
    </w:p>
    <w:p w:rsidR="0006611D" w:rsidRDefault="0006611D" w:rsidP="00A31E99">
      <w:pPr>
        <w:tabs>
          <w:tab w:val="left" w:pos="0"/>
          <w:tab w:val="left" w:pos="993"/>
          <w:tab w:val="left" w:pos="1134"/>
        </w:tabs>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Процес оптимізації структури  капіталу підприємства ПАТ «ЗТР» здійснюється поетапно:</w:t>
      </w:r>
    </w:p>
    <w:p w:rsidR="0006611D" w:rsidRDefault="0006611D" w:rsidP="00A31E99">
      <w:pPr>
        <w:pStyle w:val="a3"/>
        <w:numPr>
          <w:ilvl w:val="0"/>
          <w:numId w:val="40"/>
        </w:numPr>
        <w:tabs>
          <w:tab w:val="left" w:pos="0"/>
          <w:tab w:val="left" w:pos="993"/>
          <w:tab w:val="left" w:pos="1134"/>
        </w:tabs>
        <w:suppressAutoHyphens/>
        <w:spacing w:after="0" w:line="360" w:lineRule="auto"/>
        <w:ind w:left="99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капіталу підприємства </w:t>
      </w:r>
      <w:r w:rsidRPr="008D798D">
        <w:rPr>
          <w:rFonts w:ascii="Times New Roman" w:hAnsi="Times New Roman" w:cs="Times New Roman"/>
          <w:sz w:val="28"/>
          <w:szCs w:val="28"/>
          <w:lang w:val="uk-UA"/>
        </w:rPr>
        <w:t>ПАТ «ЗТР»</w:t>
      </w:r>
      <w:r>
        <w:rPr>
          <w:rFonts w:ascii="Times New Roman" w:hAnsi="Times New Roman" w:cs="Times New Roman"/>
          <w:sz w:val="28"/>
          <w:szCs w:val="28"/>
          <w:lang w:val="uk-UA"/>
        </w:rPr>
        <w:t>.</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На першій стадії аналізу розглядається динаміка загального об</w:t>
      </w:r>
      <w:r w:rsidRPr="00633AEE">
        <w:rPr>
          <w:rFonts w:ascii="Times New Roman" w:hAnsi="Times New Roman" w:cs="Times New Roman"/>
          <w:sz w:val="28"/>
          <w:szCs w:val="28"/>
          <w:lang w:val="uk-UA"/>
        </w:rPr>
        <w:t>’</w:t>
      </w:r>
      <w:r>
        <w:rPr>
          <w:rFonts w:ascii="Times New Roman" w:hAnsi="Times New Roman" w:cs="Times New Roman"/>
          <w:sz w:val="28"/>
          <w:szCs w:val="28"/>
          <w:lang w:val="uk-UA"/>
        </w:rPr>
        <w:t>єму й  основних складових елементів капіталу в зіставленні з динамікою об</w:t>
      </w:r>
      <w:r w:rsidRPr="00633AEE">
        <w:rPr>
          <w:rFonts w:ascii="Times New Roman" w:hAnsi="Times New Roman" w:cs="Times New Roman"/>
          <w:sz w:val="28"/>
          <w:szCs w:val="28"/>
          <w:lang w:val="uk-UA"/>
        </w:rPr>
        <w:t>’</w:t>
      </w:r>
      <w:r>
        <w:rPr>
          <w:rFonts w:ascii="Times New Roman" w:hAnsi="Times New Roman" w:cs="Times New Roman"/>
          <w:sz w:val="28"/>
          <w:szCs w:val="28"/>
          <w:lang w:val="uk-UA"/>
        </w:rPr>
        <w:t>єму виробництва та реалізації продукції; визначається співвідношення власного та залученого капіталу та його тенденції.</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На другій стадії аналізу розглядається система коефіцієнтів фінансової стійкості підприємства,  обумовлена структурою капіталу.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Аналіз фінансової стійкості підприємства дозволяє оцінити ступінь стабільності його фінансового розвитку та рівень фінансових ризиків, генеруючих загрозу його банкротства.</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На третій стадії аналізу оцінюється ефективність використання капіталу в цілому та окремих його елементів. Розглядаються в динаміці наступні основні показники:</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а) період обороту капіталу;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б) коефіцієнт рентабельності всього використаного капіталу;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в) коефіцієнт рентабельності власного капіталу;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г) капіталовіддача;</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д) капіталоємкість реалізації продукції.</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 Оцінка основних факторів, визначаючих формування структури капіталу</w:t>
      </w:r>
      <w:r w:rsidRPr="00F150EA">
        <w:rPr>
          <w:rFonts w:ascii="Times New Roman" w:hAnsi="Times New Roman" w:cs="Times New Roman"/>
          <w:sz w:val="28"/>
          <w:szCs w:val="28"/>
          <w:lang w:val="uk-UA"/>
        </w:rPr>
        <w:t xml:space="preserve"> </w:t>
      </w:r>
      <w:r w:rsidRPr="008D798D">
        <w:rPr>
          <w:rFonts w:ascii="Times New Roman" w:hAnsi="Times New Roman" w:cs="Times New Roman"/>
          <w:sz w:val="28"/>
          <w:szCs w:val="28"/>
          <w:lang w:val="uk-UA"/>
        </w:rPr>
        <w:t>ПАТ «ЗТР»</w:t>
      </w:r>
      <w:r>
        <w:rPr>
          <w:rFonts w:ascii="Times New Roman" w:hAnsi="Times New Roman" w:cs="Times New Roman"/>
          <w:sz w:val="28"/>
          <w:szCs w:val="28"/>
          <w:lang w:val="uk-UA"/>
        </w:rPr>
        <w:t>.</w:t>
      </w:r>
    </w:p>
    <w:p w:rsidR="0006611D" w:rsidRDefault="0006611D" w:rsidP="0006611D">
      <w:pPr>
        <w:pStyle w:val="a3"/>
        <w:tabs>
          <w:tab w:val="left" w:pos="0"/>
          <w:tab w:val="left" w:pos="993"/>
          <w:tab w:val="left" w:pos="1134"/>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Основними факторами є:</w:t>
      </w:r>
    </w:p>
    <w:p w:rsidR="0006611D" w:rsidRDefault="0006611D" w:rsidP="0006611D">
      <w:pPr>
        <w:pStyle w:val="a3"/>
        <w:tabs>
          <w:tab w:val="left" w:pos="0"/>
          <w:tab w:val="left" w:pos="993"/>
          <w:tab w:val="left" w:pos="1134"/>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а) галузеві особливості операційної діяльності підприємства;</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б) стадія життєвого циклу підприємства;</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в) кон</w:t>
      </w:r>
      <w:r w:rsidRPr="00F56805">
        <w:rPr>
          <w:rFonts w:ascii="Times New Roman" w:hAnsi="Times New Roman" w:cs="Times New Roman"/>
          <w:sz w:val="28"/>
          <w:szCs w:val="28"/>
        </w:rPr>
        <w:t>’</w:t>
      </w:r>
      <w:r>
        <w:rPr>
          <w:rFonts w:ascii="Times New Roman" w:hAnsi="Times New Roman" w:cs="Times New Roman"/>
          <w:sz w:val="28"/>
          <w:szCs w:val="28"/>
          <w:lang w:val="uk-UA"/>
        </w:rPr>
        <w:t>юнктура  товарного ринку;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г) кон</w:t>
      </w:r>
      <w:r w:rsidRPr="00F56805">
        <w:rPr>
          <w:rFonts w:ascii="Times New Roman" w:hAnsi="Times New Roman" w:cs="Times New Roman"/>
          <w:sz w:val="28"/>
          <w:szCs w:val="28"/>
        </w:rPr>
        <w:t>’</w:t>
      </w:r>
      <w:r>
        <w:rPr>
          <w:rFonts w:ascii="Times New Roman" w:hAnsi="Times New Roman" w:cs="Times New Roman"/>
          <w:sz w:val="28"/>
          <w:szCs w:val="28"/>
          <w:lang w:val="uk-UA"/>
        </w:rPr>
        <w:t>юнктура фінансового ринку;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д) рівень рентабельності операційної діяльності;</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е) коефіцієнт операційного левериджу;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є) відношення кредиторів до підприємства;</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ж) рівень оподаткування прибутку;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з) фінансовий менталітет власників та менеджерів підприємства;</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і) рівень концентрації залученого капіталу.</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  Оптимізація структури капіталу за критерієм максимізації рівня фінансової рентабельності</w:t>
      </w:r>
      <w:r w:rsidRPr="00F150EA">
        <w:rPr>
          <w:rFonts w:ascii="Times New Roman" w:hAnsi="Times New Roman" w:cs="Times New Roman"/>
          <w:sz w:val="28"/>
          <w:szCs w:val="28"/>
          <w:lang w:val="uk-UA"/>
        </w:rPr>
        <w:t xml:space="preserve"> </w:t>
      </w:r>
      <w:r w:rsidRPr="008D798D">
        <w:rPr>
          <w:rFonts w:ascii="Times New Roman" w:hAnsi="Times New Roman" w:cs="Times New Roman"/>
          <w:sz w:val="28"/>
          <w:szCs w:val="28"/>
          <w:lang w:val="uk-UA"/>
        </w:rPr>
        <w:t>ПАТ «ЗТР»</w:t>
      </w:r>
      <w:r>
        <w:rPr>
          <w:rFonts w:ascii="Times New Roman" w:hAnsi="Times New Roman" w:cs="Times New Roman"/>
          <w:sz w:val="28"/>
          <w:szCs w:val="28"/>
          <w:lang w:val="uk-UA"/>
        </w:rPr>
        <w:t xml:space="preserve">. </w:t>
      </w:r>
    </w:p>
    <w:p w:rsidR="0006611D"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Для проведення таких оптимізаційних розрахунків використовується механізм фінансового левериджу. Він дозволяє визначити оптимальну структуру капіталу, яка забезпечує максимізацію рівня фінансової рентабельності.</w:t>
      </w:r>
    </w:p>
    <w:p w:rsidR="00A31E99" w:rsidRDefault="0006611D" w:rsidP="00A31E99">
      <w:pPr>
        <w:pStyle w:val="a3"/>
        <w:tabs>
          <w:tab w:val="left" w:pos="0"/>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 </w:t>
      </w:r>
      <w:r w:rsidR="00A31E99">
        <w:rPr>
          <w:rFonts w:ascii="Times New Roman" w:hAnsi="Times New Roman" w:cs="Times New Roman"/>
          <w:sz w:val="28"/>
          <w:szCs w:val="28"/>
          <w:lang w:val="uk-UA"/>
        </w:rPr>
        <w:t>розрахунків середньозваженої вартості капіталу.</w:t>
      </w:r>
    </w:p>
    <w:p w:rsidR="00A31E99" w:rsidRDefault="00A31E99"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 Оптимізація структури капіталу</w:t>
      </w:r>
      <w:r w:rsidRPr="00F150EA">
        <w:rPr>
          <w:rFonts w:ascii="Times New Roman" w:hAnsi="Times New Roman" w:cs="Times New Roman"/>
          <w:sz w:val="28"/>
          <w:szCs w:val="28"/>
          <w:lang w:val="uk-UA"/>
        </w:rPr>
        <w:t xml:space="preserve"> </w:t>
      </w:r>
      <w:r w:rsidRPr="008D798D">
        <w:rPr>
          <w:rFonts w:ascii="Times New Roman" w:hAnsi="Times New Roman" w:cs="Times New Roman"/>
          <w:sz w:val="28"/>
          <w:szCs w:val="28"/>
          <w:lang w:val="uk-UA"/>
        </w:rPr>
        <w:t>ПАТ «ЗТР»</w:t>
      </w:r>
      <w:r>
        <w:rPr>
          <w:rFonts w:ascii="Times New Roman" w:hAnsi="Times New Roman" w:cs="Times New Roman"/>
          <w:sz w:val="28"/>
          <w:szCs w:val="28"/>
          <w:lang w:val="uk-UA"/>
        </w:rPr>
        <w:t xml:space="preserve"> за критерієм мінімізації рівня фінансових ризиків.</w:t>
      </w:r>
    </w:p>
    <w:p w:rsidR="00A31E99" w:rsidRPr="00756F5D" w:rsidRDefault="00A31E99"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Цей  метод пов</w:t>
      </w:r>
      <w:r w:rsidRPr="00756F5D">
        <w:rPr>
          <w:rFonts w:ascii="Times New Roman" w:hAnsi="Times New Roman" w:cs="Times New Roman"/>
          <w:sz w:val="28"/>
          <w:szCs w:val="28"/>
        </w:rPr>
        <w:t>’</w:t>
      </w:r>
      <w:r>
        <w:rPr>
          <w:rFonts w:ascii="Times New Roman" w:hAnsi="Times New Roman" w:cs="Times New Roman"/>
          <w:sz w:val="28"/>
          <w:szCs w:val="28"/>
          <w:lang w:val="uk-UA"/>
        </w:rPr>
        <w:t>язаний з процесом диференційного вибору різноманітних складових частин активів підприємства.</w:t>
      </w:r>
    </w:p>
    <w:p w:rsidR="00A31E99" w:rsidRDefault="00A31E99"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В цих цілях всі активи підприємства поділяються на такі три групи:</w:t>
      </w:r>
    </w:p>
    <w:p w:rsidR="00A31E99" w:rsidRDefault="00A31E99"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а) необоротні активи;</w:t>
      </w:r>
    </w:p>
    <w:p w:rsidR="00A31E99" w:rsidRDefault="00A31E99"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б) постійна частина оборотних активів;</w:t>
      </w:r>
    </w:p>
    <w:p w:rsidR="00A31E99" w:rsidRDefault="00A31E99"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в) змінна частина оборотних активів.</w:t>
      </w:r>
    </w:p>
    <w:p w:rsidR="00A31E99" w:rsidRDefault="00A31E99"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6. Формування показника цільової структури капіталу </w:t>
      </w:r>
      <w:r w:rsidRPr="008D798D">
        <w:rPr>
          <w:rFonts w:ascii="Times New Roman" w:hAnsi="Times New Roman" w:cs="Times New Roman"/>
          <w:sz w:val="28"/>
          <w:szCs w:val="28"/>
          <w:lang w:val="uk-UA"/>
        </w:rPr>
        <w:t>ПАТ «ЗТР»</w:t>
      </w:r>
      <w:r>
        <w:rPr>
          <w:rFonts w:ascii="Times New Roman" w:hAnsi="Times New Roman" w:cs="Times New Roman"/>
          <w:sz w:val="28"/>
          <w:szCs w:val="28"/>
          <w:lang w:val="uk-UA"/>
        </w:rPr>
        <w:t>.</w:t>
      </w:r>
    </w:p>
    <w:p w:rsidR="00A31E99" w:rsidRDefault="00A31E99"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Таким чином, враховуючи рекомендації щодо покращення процесу управління капіталом підприємства ПАТ «ЗТР», здійснимо прогнозування основних показників діяльності підприємства, що відображають ефективність використання капіталу, та складемо прогнозні баланси капіталу.</w:t>
      </w:r>
    </w:p>
    <w:p w:rsidR="0006611D" w:rsidRDefault="0006611D" w:rsidP="0006611D">
      <w:pPr>
        <w:pStyle w:val="a3"/>
        <w:tabs>
          <w:tab w:val="left" w:pos="0"/>
          <w:tab w:val="left" w:pos="709"/>
          <w:tab w:val="left" w:pos="993"/>
          <w:tab w:val="left" w:pos="1134"/>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Оптимізація структури капіталу</w:t>
      </w:r>
      <w:r w:rsidRPr="00F150EA">
        <w:rPr>
          <w:rFonts w:ascii="Times New Roman" w:hAnsi="Times New Roman" w:cs="Times New Roman"/>
          <w:sz w:val="28"/>
          <w:szCs w:val="28"/>
          <w:lang w:val="uk-UA"/>
        </w:rPr>
        <w:t xml:space="preserve"> </w:t>
      </w:r>
      <w:r w:rsidRPr="008D798D">
        <w:rPr>
          <w:rFonts w:ascii="Times New Roman" w:hAnsi="Times New Roman" w:cs="Times New Roman"/>
          <w:sz w:val="28"/>
          <w:szCs w:val="28"/>
          <w:lang w:val="uk-UA"/>
        </w:rPr>
        <w:t>ПАТ «ЗТР»</w:t>
      </w:r>
      <w:r>
        <w:rPr>
          <w:rFonts w:ascii="Times New Roman" w:hAnsi="Times New Roman" w:cs="Times New Roman"/>
          <w:sz w:val="28"/>
          <w:szCs w:val="28"/>
          <w:lang w:val="uk-UA"/>
        </w:rPr>
        <w:t xml:space="preserve"> за критерієм мінімізації його ва</w:t>
      </w:r>
      <w:r>
        <w:rPr>
          <w:rFonts w:ascii="Times New Roman" w:hAnsi="Times New Roman" w:cs="Times New Roman"/>
          <w:sz w:val="28"/>
          <w:szCs w:val="28"/>
          <w:lang w:val="uk-UA"/>
        </w:rPr>
        <w:t>р</w:t>
      </w:r>
      <w:r>
        <w:rPr>
          <w:rFonts w:ascii="Times New Roman" w:hAnsi="Times New Roman" w:cs="Times New Roman"/>
          <w:sz w:val="28"/>
          <w:szCs w:val="28"/>
          <w:lang w:val="uk-UA"/>
        </w:rPr>
        <w:t>тості.</w:t>
      </w:r>
    </w:p>
    <w:p w:rsidR="0006611D" w:rsidRDefault="0006611D" w:rsidP="00A31E99">
      <w:pPr>
        <w:pStyle w:val="a3"/>
        <w:tabs>
          <w:tab w:val="left" w:pos="0"/>
          <w:tab w:val="left" w:pos="993"/>
          <w:tab w:val="left" w:pos="1134"/>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Процес цієї оптимізації заснований на попередній оцінці вартості вла</w:t>
      </w:r>
      <w:r>
        <w:rPr>
          <w:rFonts w:ascii="Times New Roman" w:hAnsi="Times New Roman" w:cs="Times New Roman"/>
          <w:sz w:val="28"/>
          <w:szCs w:val="28"/>
          <w:lang w:val="uk-UA"/>
        </w:rPr>
        <w:t>с</w:t>
      </w:r>
      <w:r>
        <w:rPr>
          <w:rFonts w:ascii="Times New Roman" w:hAnsi="Times New Roman" w:cs="Times New Roman"/>
          <w:sz w:val="28"/>
          <w:szCs w:val="28"/>
          <w:lang w:val="uk-UA"/>
        </w:rPr>
        <w:t>ного та залученого капіталу при різних умовах його залучення й здійсненні б</w:t>
      </w:r>
      <w:r>
        <w:rPr>
          <w:rFonts w:ascii="Times New Roman" w:hAnsi="Times New Roman" w:cs="Times New Roman"/>
          <w:sz w:val="28"/>
          <w:szCs w:val="28"/>
          <w:lang w:val="uk-UA"/>
        </w:rPr>
        <w:t>а</w:t>
      </w:r>
      <w:r>
        <w:rPr>
          <w:rFonts w:ascii="Times New Roman" w:hAnsi="Times New Roman" w:cs="Times New Roman"/>
          <w:sz w:val="28"/>
          <w:szCs w:val="28"/>
          <w:lang w:val="uk-UA"/>
        </w:rPr>
        <w:t xml:space="preserve">гатоваріантних  </w:t>
      </w:r>
    </w:p>
    <w:p w:rsidR="0006611D" w:rsidRPr="00633AEE" w:rsidRDefault="0006611D" w:rsidP="00A31E99">
      <w:pPr>
        <w:pStyle w:val="a3"/>
        <w:tabs>
          <w:tab w:val="left" w:pos="0"/>
          <w:tab w:val="left" w:pos="709"/>
          <w:tab w:val="left" w:pos="993"/>
          <w:tab w:val="left" w:pos="1134"/>
        </w:tabs>
        <w:suppressAutoHyphen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За кордоном для максимізації рівня фінансової  рентабельності використовують такий показник як фінансовий важіль. Він допомагає визначити  на скільки впас приріст власного капіталу та на скільки збільшився позиковий катітал.</w:t>
      </w:r>
    </w:p>
    <w:p w:rsidR="0006611D" w:rsidRDefault="0006611D" w:rsidP="00A31E99">
      <w:pPr>
        <w:tabs>
          <w:tab w:val="left" w:pos="0"/>
          <w:tab w:val="left" w:pos="993"/>
          <w:tab w:val="left" w:pos="1134"/>
        </w:tabs>
        <w:suppressAutoHyphen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С</w:t>
      </w:r>
      <w:r w:rsidRPr="00C72238">
        <w:rPr>
          <w:rFonts w:ascii="Times New Roman" w:hAnsi="Times New Roman" w:cs="Times New Roman"/>
          <w:color w:val="000000"/>
          <w:sz w:val="28"/>
          <w:szCs w:val="28"/>
        </w:rPr>
        <w:t xml:space="preserve">лід пам'ятати, що рівень ефекту фінансового важеля прямо пропорційний не тільки рентабельності власного капіталу по чистому прибутку (чистий прибуток / власний капітал), але і </w:t>
      </w:r>
      <w:r>
        <w:rPr>
          <w:rFonts w:ascii="Times New Roman" w:hAnsi="Times New Roman" w:cs="Times New Roman"/>
          <w:color w:val="000000"/>
          <w:sz w:val="28"/>
          <w:szCs w:val="28"/>
        </w:rPr>
        <w:t xml:space="preserve">міри фінансового ризику </w:t>
      </w:r>
      <w:r>
        <w:rPr>
          <w:rFonts w:ascii="Times New Roman" w:hAnsi="Times New Roman" w:cs="Times New Roman"/>
          <w:color w:val="000000"/>
          <w:sz w:val="28"/>
          <w:szCs w:val="28"/>
          <w:lang w:val="uk-UA"/>
        </w:rPr>
        <w:t>підприємства</w:t>
      </w:r>
      <w:r w:rsidRPr="00C72238">
        <w:rPr>
          <w:rFonts w:ascii="Times New Roman" w:hAnsi="Times New Roman" w:cs="Times New Roman"/>
          <w:color w:val="000000"/>
          <w:sz w:val="28"/>
          <w:szCs w:val="28"/>
        </w:rPr>
        <w:t>. Це схоже на ціпок про дв</w:t>
      </w:r>
      <w:r>
        <w:rPr>
          <w:rFonts w:ascii="Times New Roman" w:hAnsi="Times New Roman" w:cs="Times New Roman"/>
          <w:color w:val="000000"/>
          <w:sz w:val="28"/>
          <w:szCs w:val="28"/>
        </w:rPr>
        <w:t xml:space="preserve">а кінці: з одного боку, </w:t>
      </w:r>
      <w:r>
        <w:rPr>
          <w:rFonts w:ascii="Times New Roman" w:hAnsi="Times New Roman" w:cs="Times New Roman"/>
          <w:color w:val="000000"/>
          <w:sz w:val="28"/>
          <w:szCs w:val="28"/>
          <w:lang w:val="uk-UA"/>
        </w:rPr>
        <w:t>підприємство</w:t>
      </w:r>
      <w:r w:rsidRPr="00C72238">
        <w:rPr>
          <w:rFonts w:ascii="Times New Roman" w:hAnsi="Times New Roman" w:cs="Times New Roman"/>
          <w:color w:val="000000"/>
          <w:sz w:val="28"/>
          <w:szCs w:val="28"/>
        </w:rPr>
        <w:t xml:space="preserve"> одержує можливість збільшити прибутковість власних коштів, з іншого боку, додаткові позики спричиняють за собою підвищені ризики.</w:t>
      </w:r>
    </w:p>
    <w:p w:rsidR="0006611D" w:rsidRDefault="0006611D" w:rsidP="0006611D">
      <w:pPr>
        <w:tabs>
          <w:tab w:val="left" w:pos="0"/>
          <w:tab w:val="left" w:pos="993"/>
          <w:tab w:val="left" w:pos="1134"/>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Розрахуємо ефект фінансового важеля для підприємства ПАТ «ЗТР» за такою формулою:</w:t>
      </w:r>
    </w:p>
    <w:p w:rsidR="0006611D" w:rsidRPr="00B6162F" w:rsidRDefault="0006611D" w:rsidP="0006611D">
      <w:pPr>
        <w:tabs>
          <w:tab w:val="left" w:pos="0"/>
          <w:tab w:val="left" w:pos="615"/>
          <w:tab w:val="left" w:pos="993"/>
          <w:tab w:val="left" w:pos="1134"/>
          <w:tab w:val="center" w:pos="4819"/>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Pr="003367E3">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rPr>
        <w:t xml:space="preserve">                     </w:t>
      </w:r>
      <w:r w:rsidRPr="003367E3">
        <w:rPr>
          <w:rFonts w:ascii="Times New Roman" w:hAnsi="Times New Roman" w:cs="Times New Roman"/>
          <w:sz w:val="28"/>
          <w:szCs w:val="28"/>
        </w:rPr>
        <w:t xml:space="preserve">     </w:t>
      </w:r>
      <w:r>
        <w:rPr>
          <w:rFonts w:ascii="Times New Roman" w:hAnsi="Times New Roman" w:cs="Times New Roman"/>
          <w:sz w:val="28"/>
          <w:szCs w:val="28"/>
          <w:lang w:val="uk-UA"/>
        </w:rPr>
        <w:t>ЕФВ=(1- Ст.н.п)*(Р.акт.-%кред.)*(ЗК/ВК</w:t>
      </w:r>
      <w:r w:rsidRPr="003367E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3367E3">
        <w:rPr>
          <w:rFonts w:ascii="Times New Roman" w:hAnsi="Times New Roman" w:cs="Times New Roman"/>
          <w:sz w:val="28"/>
          <w:szCs w:val="28"/>
        </w:rPr>
        <w:t>[3.1]</w:t>
      </w:r>
    </w:p>
    <w:p w:rsidR="0006611D" w:rsidRDefault="0006611D" w:rsidP="0006611D">
      <w:pPr>
        <w:tabs>
          <w:tab w:val="left" w:pos="0"/>
          <w:tab w:val="left" w:pos="615"/>
          <w:tab w:val="left" w:pos="993"/>
          <w:tab w:val="left" w:pos="1134"/>
          <w:tab w:val="center" w:pos="481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ЕФВ</w:t>
      </w:r>
      <w:r w:rsidRPr="003367E3">
        <w:rPr>
          <w:rFonts w:ascii="Times New Roman" w:hAnsi="Times New Roman" w:cs="Times New Roman"/>
          <w:sz w:val="28"/>
          <w:szCs w:val="28"/>
          <w:vertAlign w:val="subscript"/>
          <w:lang w:val="uk-UA"/>
        </w:rPr>
        <w:t>2012року</w:t>
      </w:r>
      <w:r>
        <w:rPr>
          <w:rFonts w:ascii="Times New Roman" w:hAnsi="Times New Roman" w:cs="Times New Roman"/>
          <w:sz w:val="28"/>
          <w:szCs w:val="28"/>
          <w:lang w:val="uk-UA"/>
        </w:rPr>
        <w:t>= (1-0,21)*(12,54-10)*(2962928/996027)=0,79*2,54*2,97=5,96</w:t>
      </w:r>
    </w:p>
    <w:p w:rsidR="0006611D" w:rsidRDefault="0006611D" w:rsidP="0006611D">
      <w:pPr>
        <w:tabs>
          <w:tab w:val="left" w:pos="0"/>
          <w:tab w:val="left" w:pos="615"/>
          <w:tab w:val="left" w:pos="993"/>
          <w:tab w:val="left" w:pos="1134"/>
          <w:tab w:val="center" w:pos="481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ЕФВ </w:t>
      </w:r>
      <w:r w:rsidRPr="003367E3">
        <w:rPr>
          <w:rFonts w:ascii="Times New Roman" w:hAnsi="Times New Roman" w:cs="Times New Roman"/>
          <w:sz w:val="28"/>
          <w:szCs w:val="28"/>
          <w:vertAlign w:val="subscript"/>
          <w:lang w:val="uk-UA"/>
        </w:rPr>
        <w:t>2013року</w:t>
      </w:r>
      <w:r>
        <w:rPr>
          <w:rFonts w:ascii="Times New Roman" w:hAnsi="Times New Roman" w:cs="Times New Roman"/>
          <w:sz w:val="28"/>
          <w:szCs w:val="28"/>
          <w:lang w:val="uk-UA"/>
        </w:rPr>
        <w:t>=(1-0,19)*(8,775-15)*(3194393/368922)=0,81*(-6,25)*8,66= -43,8</w:t>
      </w:r>
    </w:p>
    <w:p w:rsidR="0006611D" w:rsidRDefault="0006611D" w:rsidP="00A31E99">
      <w:pPr>
        <w:suppressAutoHyphen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ab/>
      </w:r>
      <w:r w:rsidRPr="009B53AD">
        <w:rPr>
          <w:rFonts w:ascii="Times New Roman" w:hAnsi="Times New Roman" w:cs="Times New Roman"/>
          <w:sz w:val="28"/>
          <w:szCs w:val="28"/>
          <w:lang w:val="uk-UA"/>
        </w:rPr>
        <w:t xml:space="preserve">З розрахунку ми можемо зробити висновок, що в 2012 році рентабельність власного капіталу підприємства збільшилась на 5,96%, це відбулося тому, що </w:t>
      </w:r>
      <w:r w:rsidRPr="009B53AD">
        <w:rPr>
          <w:rFonts w:ascii="Times New Roman" w:hAnsi="Times New Roman" w:cs="Times New Roman"/>
          <w:sz w:val="28"/>
          <w:szCs w:val="28"/>
          <w:shd w:val="clear" w:color="auto" w:fill="FFFFFF"/>
          <w:lang w:val="uk-UA"/>
        </w:rPr>
        <w:t>економічна рентабельність використання всього інвестованого капіталу більша від середнього рівня фінансових витрат, пов'язаних</w:t>
      </w:r>
      <w:r>
        <w:rPr>
          <w:rFonts w:ascii="Times New Roman" w:hAnsi="Times New Roman" w:cs="Times New Roman"/>
          <w:sz w:val="28"/>
          <w:szCs w:val="28"/>
          <w:shd w:val="clear" w:color="auto" w:fill="FFFFFF"/>
          <w:lang w:val="uk-UA"/>
        </w:rPr>
        <w:t xml:space="preserve"> із залученням позикових коштів, тобто оборотність фінансових показників підприємства ПАТ «ЗТР» знаходяться в нормальному стані і підприємство забезпечене своїми коштами.</w:t>
      </w:r>
    </w:p>
    <w:p w:rsidR="0006611D" w:rsidRPr="00A31E99" w:rsidRDefault="0006611D" w:rsidP="00A31E99">
      <w:pPr>
        <w:suppressAutoHyphen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В 2013 році рентабельність власного капіталу підприємства зменшилась на 43,8 %, це свідчить про неефективне вкладення власного капіталу у діяльність підприємства, тобто оборотність фінансових показників потрібно збільшувати і підприємство почало працювати за позикові кошти.</w:t>
      </w:r>
    </w:p>
    <w:p w:rsidR="0006611D" w:rsidRDefault="0006611D" w:rsidP="0006611D">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Розглянемо результати розрахунку фінансового важеля на рис. 3.3</w:t>
      </w:r>
    </w:p>
    <w:p w:rsidR="0006611D" w:rsidRDefault="0006611D" w:rsidP="0006611D">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noProof/>
          <w:sz w:val="28"/>
          <w:szCs w:val="28"/>
          <w:shd w:val="clear" w:color="auto" w:fill="FFFFFF"/>
          <w:lang w:val="uk-UA" w:eastAsia="ru-RU"/>
        </w:rPr>
        <w:lastRenderedPageBreak/>
        <w:t xml:space="preserve">  </w:t>
      </w:r>
      <w:r>
        <w:rPr>
          <w:rFonts w:ascii="Times New Roman" w:hAnsi="Times New Roman" w:cs="Times New Roman"/>
          <w:noProof/>
          <w:sz w:val="28"/>
          <w:szCs w:val="28"/>
          <w:shd w:val="clear" w:color="auto" w:fill="FFFFFF"/>
          <w:lang w:eastAsia="ru-RU"/>
        </w:rPr>
        <w:drawing>
          <wp:inline distT="0" distB="0" distL="0" distR="0">
            <wp:extent cx="5991225" cy="3267075"/>
            <wp:effectExtent l="19050" t="0" r="9525"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Fonts w:ascii="Times New Roman" w:hAnsi="Times New Roman" w:cs="Times New Roman"/>
          <w:noProof/>
          <w:sz w:val="28"/>
          <w:szCs w:val="28"/>
          <w:shd w:val="clear" w:color="auto" w:fill="FFFFFF"/>
          <w:lang w:val="uk-UA" w:eastAsia="ru-RU"/>
        </w:rPr>
        <w:t xml:space="preserve">   </w:t>
      </w:r>
    </w:p>
    <w:p w:rsidR="0006611D" w:rsidRDefault="0006611D" w:rsidP="0006611D">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noProof/>
          <w:sz w:val="28"/>
          <w:szCs w:val="28"/>
          <w:shd w:val="clear" w:color="auto" w:fill="FFFFFF"/>
          <w:lang w:val="uk-UA" w:eastAsia="ru-RU"/>
        </w:rPr>
        <w:t xml:space="preserve">          </w:t>
      </w:r>
    </w:p>
    <w:p w:rsidR="0006611D" w:rsidRDefault="0006611D" w:rsidP="0006611D">
      <w:pPr>
        <w:spacing w:after="0"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Рис. 3.3 Ефект фінансового важеля для підприємства ПАТ «ЗТР» за 2012-2013рр</w:t>
      </w:r>
      <w:r w:rsidR="00BC1F4D">
        <w:rPr>
          <w:rFonts w:ascii="Times New Roman" w:hAnsi="Times New Roman" w:cs="Times New Roman"/>
          <w:sz w:val="28"/>
          <w:szCs w:val="28"/>
          <w:shd w:val="clear" w:color="auto" w:fill="FFFFFF"/>
          <w:lang w:val="uk-UA"/>
        </w:rPr>
        <w:t>.</w:t>
      </w:r>
    </w:p>
    <w:p w:rsidR="0006611D" w:rsidRPr="009C7697" w:rsidRDefault="0006611D" w:rsidP="0006611D">
      <w:pPr>
        <w:spacing w:after="0" w:line="360" w:lineRule="auto"/>
        <w:jc w:val="both"/>
        <w:rPr>
          <w:rFonts w:ascii="Times New Roman" w:hAnsi="Times New Roman" w:cs="Times New Roman"/>
          <w:sz w:val="16"/>
          <w:szCs w:val="16"/>
          <w:shd w:val="clear" w:color="auto" w:fill="FFFFFF"/>
          <w:lang w:val="uk-UA"/>
        </w:rPr>
      </w:pPr>
    </w:p>
    <w:p w:rsidR="0006611D" w:rsidRDefault="0006611D" w:rsidP="00A31E99">
      <w:pPr>
        <w:suppressAutoHyphen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Також, з розрахунку коефіцієнтів фінансової стійкості, з</w:t>
      </w:r>
      <w:r w:rsidRPr="00EB71B3">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явились зауваження до коефіцієнту фінансової автономії. На кінець 2012 року він склав 0,3, що не відповідає нормативному значенню (</w:t>
      </w:r>
      <w:r w:rsidRPr="00EB71B3">
        <w:rPr>
          <w:rFonts w:ascii="Times New Roman" w:hAnsi="Times New Roman" w:cs="Times New Roman"/>
          <w:sz w:val="28"/>
          <w:szCs w:val="28"/>
          <w:shd w:val="clear" w:color="auto" w:fill="FFFFFF"/>
        </w:rPr>
        <w:t>&gt;</w:t>
      </w:r>
      <w:r>
        <w:rPr>
          <w:rFonts w:ascii="Times New Roman" w:hAnsi="Times New Roman" w:cs="Times New Roman"/>
          <w:sz w:val="28"/>
          <w:szCs w:val="28"/>
          <w:shd w:val="clear" w:color="auto" w:fill="FFFFFF"/>
          <w:lang w:val="uk-UA"/>
        </w:rPr>
        <w:t>0,5).</w:t>
      </w:r>
    </w:p>
    <w:p w:rsidR="0006611D" w:rsidRDefault="0006611D" w:rsidP="00A31E99">
      <w:pPr>
        <w:suppressAutoHyphen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Спрогнозуємо баланс капіталу ПАТ «ЗТР» за 2014 рік (табл.3.7). За базовий беремо початок 2012 року.</w:t>
      </w:r>
    </w:p>
    <w:p w:rsidR="0006611D" w:rsidRDefault="0006611D" w:rsidP="0006611D">
      <w:pPr>
        <w:spacing w:after="0" w:line="360" w:lineRule="auto"/>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Таблиця 3.7</w:t>
      </w:r>
    </w:p>
    <w:p w:rsidR="0006611D" w:rsidRDefault="0006611D" w:rsidP="0006611D">
      <w:pPr>
        <w:spacing w:after="0"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Прогнозний баланс капіталу ПАТ «ЗТР» за 2014 рік</w:t>
      </w:r>
    </w:p>
    <w:tbl>
      <w:tblPr>
        <w:tblStyle w:val="a4"/>
        <w:tblW w:w="0" w:type="auto"/>
        <w:tblLook w:val="04A0"/>
      </w:tblPr>
      <w:tblGrid>
        <w:gridCol w:w="4077"/>
        <w:gridCol w:w="3261"/>
        <w:gridCol w:w="2516"/>
      </w:tblGrid>
      <w:tr w:rsidR="0006611D" w:rsidRPr="00082A94" w:rsidTr="0006611D">
        <w:tc>
          <w:tcPr>
            <w:tcW w:w="4077" w:type="dxa"/>
            <w:vMerge w:val="restart"/>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Пасив</w:t>
            </w:r>
          </w:p>
        </w:tc>
        <w:tc>
          <w:tcPr>
            <w:tcW w:w="3261"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звітного періоду</w:t>
            </w:r>
          </w:p>
        </w:tc>
        <w:tc>
          <w:tcPr>
            <w:tcW w:w="2516"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звітного періоду</w:t>
            </w:r>
          </w:p>
        </w:tc>
      </w:tr>
      <w:tr w:rsidR="0006611D" w:rsidRPr="00082A94" w:rsidTr="0006611D">
        <w:tc>
          <w:tcPr>
            <w:tcW w:w="4077" w:type="dxa"/>
            <w:vMerge/>
          </w:tcPr>
          <w:p w:rsidR="0006611D" w:rsidRPr="00082A94" w:rsidRDefault="0006611D" w:rsidP="0006611D">
            <w:pPr>
              <w:jc w:val="center"/>
              <w:rPr>
                <w:rFonts w:ascii="Times New Roman" w:hAnsi="Times New Roman" w:cs="Times New Roman"/>
                <w:sz w:val="24"/>
                <w:szCs w:val="24"/>
                <w:lang w:val="uk-UA"/>
              </w:rPr>
            </w:pPr>
          </w:p>
        </w:tc>
        <w:tc>
          <w:tcPr>
            <w:tcW w:w="3261"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2516"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r>
      <w:tr w:rsidR="0006611D" w:rsidRPr="00082A94" w:rsidTr="0006611D">
        <w:tc>
          <w:tcPr>
            <w:tcW w:w="9854" w:type="dxa"/>
            <w:gridSpan w:val="3"/>
            <w:tcBorders>
              <w:right w:val="single" w:sz="4" w:space="0" w:color="auto"/>
            </w:tcBorders>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 Власний капітал</w:t>
            </w:r>
          </w:p>
        </w:tc>
      </w:tr>
      <w:tr w:rsidR="0006611D" w:rsidRPr="00082A94" w:rsidTr="0006611D">
        <w:tc>
          <w:tcPr>
            <w:tcW w:w="4077"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Статутний капітал</w:t>
            </w:r>
          </w:p>
        </w:tc>
        <w:tc>
          <w:tcPr>
            <w:tcW w:w="3261"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c>
          <w:tcPr>
            <w:tcW w:w="2516"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315880,5</w:t>
            </w:r>
          </w:p>
        </w:tc>
      </w:tr>
      <w:tr w:rsidR="0006611D" w:rsidRPr="00082A94" w:rsidTr="0006611D">
        <w:tc>
          <w:tcPr>
            <w:tcW w:w="4077"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Інший додатковий капітал</w:t>
            </w:r>
          </w:p>
        </w:tc>
        <w:tc>
          <w:tcPr>
            <w:tcW w:w="3261"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448170</w:t>
            </w:r>
          </w:p>
        </w:tc>
        <w:tc>
          <w:tcPr>
            <w:tcW w:w="2516"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417641</w:t>
            </w:r>
          </w:p>
        </w:tc>
      </w:tr>
      <w:tr w:rsidR="0006611D" w:rsidRPr="00082A94" w:rsidTr="0006611D">
        <w:tc>
          <w:tcPr>
            <w:tcW w:w="4077"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Резервний капітал</w:t>
            </w:r>
          </w:p>
        </w:tc>
        <w:tc>
          <w:tcPr>
            <w:tcW w:w="3261"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c>
          <w:tcPr>
            <w:tcW w:w="2516"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301369,5</w:t>
            </w:r>
          </w:p>
        </w:tc>
      </w:tr>
      <w:tr w:rsidR="0006611D" w:rsidRPr="00082A94"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Нерозподілений прибуток (непокр</w:t>
            </w:r>
            <w:r>
              <w:rPr>
                <w:rFonts w:ascii="Times New Roman" w:hAnsi="Times New Roman" w:cs="Times New Roman"/>
                <w:sz w:val="24"/>
                <w:szCs w:val="24"/>
                <w:lang w:val="uk-UA"/>
              </w:rPr>
              <w:t>и</w:t>
            </w:r>
            <w:r>
              <w:rPr>
                <w:rFonts w:ascii="Times New Roman" w:hAnsi="Times New Roman" w:cs="Times New Roman"/>
                <w:sz w:val="24"/>
                <w:szCs w:val="24"/>
                <w:lang w:val="uk-UA"/>
              </w:rPr>
              <w:t>тий збиток)</w:t>
            </w:r>
          </w:p>
        </w:tc>
        <w:tc>
          <w:tcPr>
            <w:tcW w:w="3261"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469560</w:t>
            </w:r>
          </w:p>
        </w:tc>
        <w:tc>
          <w:tcPr>
            <w:tcW w:w="2516" w:type="dxa"/>
            <w:tcBorders>
              <w:lef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548691</w:t>
            </w:r>
          </w:p>
        </w:tc>
      </w:tr>
      <w:tr w:rsidR="0006611D" w:rsidRPr="00082A94"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3261"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947425</w:t>
            </w:r>
          </w:p>
        </w:tc>
        <w:tc>
          <w:tcPr>
            <w:tcW w:w="2516" w:type="dxa"/>
            <w:tcBorders>
              <w:left w:val="single" w:sz="4" w:space="0" w:color="auto"/>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1583582</w:t>
            </w:r>
          </w:p>
        </w:tc>
      </w:tr>
      <w:tr w:rsidR="0006611D" w:rsidRPr="00082A94" w:rsidTr="0006611D">
        <w:tc>
          <w:tcPr>
            <w:tcW w:w="9854" w:type="dxa"/>
            <w:gridSpan w:val="3"/>
            <w:tcBorders>
              <w:right w:val="single" w:sz="4" w:space="0" w:color="auto"/>
            </w:tcBorders>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ІІ. Забезпечення наступних витрат і платежів</w:t>
            </w:r>
          </w:p>
        </w:tc>
      </w:tr>
      <w:tr w:rsidR="0006611D" w:rsidRPr="00082A94" w:rsidTr="0006611D">
        <w:tc>
          <w:tcPr>
            <w:tcW w:w="4077"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Забезпеч. витрат персоналу</w:t>
            </w:r>
          </w:p>
        </w:tc>
        <w:tc>
          <w:tcPr>
            <w:tcW w:w="3261"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47812</w:t>
            </w:r>
          </w:p>
        </w:tc>
        <w:tc>
          <w:tcPr>
            <w:tcW w:w="2516"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52226</w:t>
            </w:r>
          </w:p>
        </w:tc>
      </w:tr>
    </w:tbl>
    <w:p w:rsidR="00A31E99" w:rsidRDefault="00A31E99" w:rsidP="0006611D">
      <w:pPr>
        <w:spacing w:after="0" w:line="360" w:lineRule="auto"/>
        <w:jc w:val="right"/>
        <w:rPr>
          <w:rFonts w:ascii="Times New Roman" w:hAnsi="Times New Roman" w:cs="Times New Roman"/>
          <w:sz w:val="28"/>
          <w:szCs w:val="28"/>
          <w:shd w:val="clear" w:color="auto" w:fill="FFFFFF"/>
          <w:lang w:val="uk-UA"/>
        </w:rPr>
      </w:pPr>
    </w:p>
    <w:p w:rsidR="0006611D" w:rsidRDefault="00BC1F4D" w:rsidP="0006611D">
      <w:pPr>
        <w:spacing w:after="0" w:line="360" w:lineRule="auto"/>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Продовження табл.</w:t>
      </w:r>
      <w:r w:rsidR="00A31E99">
        <w:rPr>
          <w:rFonts w:ascii="Times New Roman" w:hAnsi="Times New Roman" w:cs="Times New Roman"/>
          <w:sz w:val="28"/>
          <w:szCs w:val="28"/>
          <w:shd w:val="clear" w:color="auto" w:fill="FFFFFF"/>
          <w:lang w:val="uk-UA"/>
        </w:rPr>
        <w:t xml:space="preserve">  3.7</w:t>
      </w:r>
    </w:p>
    <w:tbl>
      <w:tblPr>
        <w:tblStyle w:val="a4"/>
        <w:tblW w:w="0" w:type="auto"/>
        <w:tblLook w:val="04A0"/>
      </w:tblPr>
      <w:tblGrid>
        <w:gridCol w:w="4077"/>
        <w:gridCol w:w="3261"/>
        <w:gridCol w:w="2516"/>
      </w:tblGrid>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забезпечення</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6274</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6221</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Цільове фінансування</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44</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54086</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58403</w:t>
            </w:r>
          </w:p>
        </w:tc>
      </w:tr>
      <w:tr w:rsidR="0006611D" w:rsidRPr="000B5C24" w:rsidTr="0006611D">
        <w:tc>
          <w:tcPr>
            <w:tcW w:w="9854" w:type="dxa"/>
            <w:gridSpan w:val="3"/>
            <w:tcBorders>
              <w:right w:val="single" w:sz="4" w:space="0" w:color="auto"/>
            </w:tcBorders>
          </w:tcPr>
          <w:p w:rsidR="0006611D" w:rsidRPr="000B5C2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ІІІ. Довгострокові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кредити банків</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159796</w:t>
            </w:r>
          </w:p>
        </w:tc>
        <w:tc>
          <w:tcPr>
            <w:tcW w:w="2516"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06611D" w:rsidRPr="003C3B5E" w:rsidTr="0006611D">
        <w:tc>
          <w:tcPr>
            <w:tcW w:w="4077" w:type="dxa"/>
          </w:tcPr>
          <w:p w:rsidR="0006611D" w:rsidRPr="00E43BC0"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Відстрочені довгострокові з</w:t>
            </w:r>
            <w:r>
              <w:rPr>
                <w:rFonts w:ascii="Times New Roman" w:hAnsi="Times New Roman" w:cs="Times New Roman"/>
                <w:sz w:val="24"/>
                <w:szCs w:val="24"/>
                <w:lang w:val="uk-UA"/>
              </w:rPr>
              <w:t>о</w:t>
            </w:r>
            <w:r>
              <w:rPr>
                <w:rFonts w:ascii="Times New Roman" w:hAnsi="Times New Roman" w:cs="Times New Roman"/>
                <w:sz w:val="24"/>
                <w:szCs w:val="24"/>
                <w:lang w:val="uk-UA"/>
              </w:rPr>
              <w:t>бов</w:t>
            </w:r>
            <w:r w:rsidRPr="00E43BC0">
              <w:rPr>
                <w:rFonts w:ascii="Times New Roman" w:hAnsi="Times New Roman" w:cs="Times New Roman"/>
                <w:sz w:val="24"/>
                <w:szCs w:val="24"/>
                <w:lang w:val="uk-UA"/>
              </w:rPr>
              <w:t>’</w:t>
            </w:r>
            <w:r>
              <w:rPr>
                <w:rFonts w:ascii="Times New Roman" w:hAnsi="Times New Roman" w:cs="Times New Roman"/>
                <w:sz w:val="24"/>
                <w:szCs w:val="24"/>
                <w:lang w:val="uk-UA"/>
              </w:rPr>
              <w:t>язання</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60515</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50153</w:t>
            </w:r>
          </w:p>
        </w:tc>
      </w:tr>
      <w:tr w:rsidR="0006611D" w:rsidRPr="003C3B5E" w:rsidTr="0006611D">
        <w:tc>
          <w:tcPr>
            <w:tcW w:w="4077"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ІІІ.</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220311</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50153</w:t>
            </w:r>
          </w:p>
        </w:tc>
      </w:tr>
      <w:tr w:rsidR="0006611D" w:rsidRPr="003C3B5E" w:rsidTr="0006611D">
        <w:tc>
          <w:tcPr>
            <w:tcW w:w="9854" w:type="dxa"/>
            <w:gridSpan w:val="3"/>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en-US"/>
              </w:rPr>
              <w:t>IV</w:t>
            </w:r>
            <w:r>
              <w:rPr>
                <w:rFonts w:ascii="Times New Roman" w:hAnsi="Times New Roman" w:cs="Times New Roman"/>
                <w:sz w:val="24"/>
                <w:szCs w:val="24"/>
                <w:lang w:val="uk-UA"/>
              </w:rPr>
              <w:t>.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Короткострокові кредити банків</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829062</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821859</w:t>
            </w:r>
          </w:p>
        </w:tc>
      </w:tr>
      <w:tr w:rsidR="0006611D" w:rsidRPr="003C3B5E" w:rsidTr="0006611D">
        <w:tc>
          <w:tcPr>
            <w:tcW w:w="4077"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Поточна заборгованість за довг</w:t>
            </w:r>
            <w:r>
              <w:rPr>
                <w:rFonts w:ascii="Times New Roman" w:hAnsi="Times New Roman" w:cs="Times New Roman"/>
                <w:sz w:val="24"/>
                <w:szCs w:val="24"/>
                <w:lang w:val="uk-UA"/>
              </w:rPr>
              <w:t>о</w:t>
            </w:r>
            <w:r>
              <w:rPr>
                <w:rFonts w:ascii="Times New Roman" w:hAnsi="Times New Roman" w:cs="Times New Roman"/>
                <w:sz w:val="24"/>
                <w:szCs w:val="24"/>
                <w:lang w:val="uk-UA"/>
              </w:rPr>
              <w:t>строковими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язаннями</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854140</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831364</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Кредиторська заборгованість за т</w:t>
            </w:r>
            <w:r>
              <w:rPr>
                <w:rFonts w:ascii="Times New Roman" w:hAnsi="Times New Roman" w:cs="Times New Roman"/>
                <w:sz w:val="24"/>
                <w:szCs w:val="24"/>
                <w:lang w:val="uk-UA"/>
              </w:rPr>
              <w:t>о</w:t>
            </w:r>
            <w:r>
              <w:rPr>
                <w:rFonts w:ascii="Times New Roman" w:hAnsi="Times New Roman" w:cs="Times New Roman"/>
                <w:sz w:val="24"/>
                <w:szCs w:val="24"/>
                <w:lang w:val="uk-UA"/>
              </w:rPr>
              <w:t>вари, роботи, послуги</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203946</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445908</w:t>
            </w:r>
          </w:p>
        </w:tc>
      </w:tr>
      <w:tr w:rsidR="0006611D" w:rsidRPr="003C3B5E" w:rsidTr="0006611D">
        <w:tc>
          <w:tcPr>
            <w:tcW w:w="4077"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 за розрахунк</w:t>
            </w:r>
            <w:r>
              <w:rPr>
                <w:rFonts w:ascii="Times New Roman" w:hAnsi="Times New Roman" w:cs="Times New Roman"/>
                <w:sz w:val="24"/>
                <w:szCs w:val="24"/>
                <w:lang w:val="uk-UA"/>
              </w:rPr>
              <w:t>а</w:t>
            </w:r>
            <w:r>
              <w:rPr>
                <w:rFonts w:ascii="Times New Roman" w:hAnsi="Times New Roman" w:cs="Times New Roman"/>
                <w:sz w:val="24"/>
                <w:szCs w:val="24"/>
                <w:lang w:val="uk-UA"/>
              </w:rPr>
              <w:t>ми:</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одержаних авансів</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332860</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145163</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2040</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1725</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позабюджетних платежів</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55</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Зі страхування</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3746</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4284</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оплати праці</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7930</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9151</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учасниками</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264544</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7184</w:t>
            </w:r>
          </w:p>
        </w:tc>
      </w:tr>
      <w:tr w:rsidR="0006611D" w:rsidRPr="003C3B5E" w:rsidTr="0006611D">
        <w:tc>
          <w:tcPr>
            <w:tcW w:w="4077"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165</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124</w:t>
            </w:r>
          </w:p>
        </w:tc>
      </w:tr>
      <w:tr w:rsidR="0006611D" w:rsidRPr="003C3B5E" w:rsidTr="0006611D">
        <w:tc>
          <w:tcPr>
            <w:tcW w:w="4077"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IV</w:t>
            </w:r>
            <w:r>
              <w:rPr>
                <w:rFonts w:ascii="Times New Roman" w:hAnsi="Times New Roman" w:cs="Times New Roman"/>
                <w:sz w:val="24"/>
                <w:szCs w:val="24"/>
                <w:lang w:val="uk-UA"/>
              </w:rPr>
              <w:t>.</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2498485</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1865372</w:t>
            </w:r>
          </w:p>
        </w:tc>
      </w:tr>
      <w:tr w:rsidR="0006611D" w:rsidRPr="003C3B5E" w:rsidTr="0006611D">
        <w:tc>
          <w:tcPr>
            <w:tcW w:w="4077"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3261"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3720307</w:t>
            </w:r>
          </w:p>
        </w:tc>
        <w:tc>
          <w:tcPr>
            <w:tcW w:w="2516"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3958955</w:t>
            </w:r>
          </w:p>
        </w:tc>
      </w:tr>
    </w:tbl>
    <w:p w:rsidR="0006611D" w:rsidRDefault="0006611D" w:rsidP="0006611D">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p>
    <w:p w:rsidR="0006611D" w:rsidRDefault="0006611D" w:rsidP="00A31E99">
      <w:pPr>
        <w:suppressLineNumbers/>
        <w:suppressAutoHyphens/>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Прогнозній коефіцієнт фінансової автономії в на кінець 2014 році склав 0,4. Що не відповідає нормативу, але вищий за базовий норматив.</w:t>
      </w:r>
    </w:p>
    <w:p w:rsidR="0006611D" w:rsidRDefault="0006611D" w:rsidP="00A31E99">
      <w:pPr>
        <w:suppressLineNumbers/>
        <w:suppressAutoHyphens/>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 2013 році ситуація з власним капіталом набагато гірша.</w:t>
      </w:r>
    </w:p>
    <w:p w:rsidR="0006611D" w:rsidRDefault="0006611D" w:rsidP="00A31E99">
      <w:pPr>
        <w:suppressLineNumbers/>
        <w:suppressAutoHyphen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 xml:space="preserve"> Спрогнозуємо баланс капіталу ПАТ «ЗТР» за 2013 рік (табл.3.8).  За базовий беремо 2013 рік.</w:t>
      </w:r>
    </w:p>
    <w:p w:rsidR="0006611D" w:rsidRDefault="0006611D" w:rsidP="0006611D">
      <w:pPr>
        <w:spacing w:after="0" w:line="360" w:lineRule="auto"/>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Таблиця 3.8</w:t>
      </w:r>
    </w:p>
    <w:p w:rsidR="0006611D" w:rsidRDefault="0006611D" w:rsidP="0006611D">
      <w:pPr>
        <w:spacing w:after="0"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Прогнозний баланс капіталу ПАТ «ЗТР» за 2015 рік</w:t>
      </w:r>
    </w:p>
    <w:tbl>
      <w:tblPr>
        <w:tblStyle w:val="a4"/>
        <w:tblW w:w="0" w:type="auto"/>
        <w:tblLook w:val="04A0"/>
      </w:tblPr>
      <w:tblGrid>
        <w:gridCol w:w="5495"/>
        <w:gridCol w:w="2268"/>
        <w:gridCol w:w="1984"/>
      </w:tblGrid>
      <w:tr w:rsidR="0006611D" w:rsidRPr="00082A94" w:rsidTr="0006611D">
        <w:tc>
          <w:tcPr>
            <w:tcW w:w="5495" w:type="dxa"/>
            <w:vMerge w:val="restart"/>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Пасив</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початок звітн</w:t>
            </w:r>
            <w:r>
              <w:rPr>
                <w:rFonts w:ascii="Times New Roman" w:hAnsi="Times New Roman" w:cs="Times New Roman"/>
                <w:sz w:val="24"/>
                <w:szCs w:val="24"/>
                <w:lang w:val="uk-UA"/>
              </w:rPr>
              <w:t>о</w:t>
            </w:r>
            <w:r>
              <w:rPr>
                <w:rFonts w:ascii="Times New Roman" w:hAnsi="Times New Roman" w:cs="Times New Roman"/>
                <w:sz w:val="24"/>
                <w:szCs w:val="24"/>
                <w:lang w:val="uk-UA"/>
              </w:rPr>
              <w:t>го періоду</w:t>
            </w:r>
          </w:p>
        </w:tc>
        <w:tc>
          <w:tcPr>
            <w:tcW w:w="1984"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На кінець зві</w:t>
            </w:r>
            <w:r>
              <w:rPr>
                <w:rFonts w:ascii="Times New Roman" w:hAnsi="Times New Roman" w:cs="Times New Roman"/>
                <w:sz w:val="24"/>
                <w:szCs w:val="24"/>
                <w:lang w:val="uk-UA"/>
              </w:rPr>
              <w:t>т</w:t>
            </w:r>
            <w:r>
              <w:rPr>
                <w:rFonts w:ascii="Times New Roman" w:hAnsi="Times New Roman" w:cs="Times New Roman"/>
                <w:sz w:val="24"/>
                <w:szCs w:val="24"/>
                <w:lang w:val="uk-UA"/>
              </w:rPr>
              <w:t>ного періоду</w:t>
            </w:r>
          </w:p>
        </w:tc>
      </w:tr>
      <w:tr w:rsidR="0006611D" w:rsidRPr="00082A94" w:rsidTr="0006611D">
        <w:tc>
          <w:tcPr>
            <w:tcW w:w="5495" w:type="dxa"/>
            <w:vMerge/>
          </w:tcPr>
          <w:p w:rsidR="0006611D" w:rsidRPr="00082A94" w:rsidRDefault="0006611D" w:rsidP="0006611D">
            <w:pPr>
              <w:jc w:val="center"/>
              <w:rPr>
                <w:rFonts w:ascii="Times New Roman" w:hAnsi="Times New Roman" w:cs="Times New Roman"/>
                <w:sz w:val="24"/>
                <w:szCs w:val="24"/>
                <w:lang w:val="uk-UA"/>
              </w:rPr>
            </w:pP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тис.грн</w:t>
            </w:r>
          </w:p>
        </w:tc>
      </w:tr>
      <w:tr w:rsidR="0006611D" w:rsidRPr="00082A94" w:rsidTr="0006611D">
        <w:tc>
          <w:tcPr>
            <w:tcW w:w="9747" w:type="dxa"/>
            <w:gridSpan w:val="3"/>
            <w:tcBorders>
              <w:right w:val="single" w:sz="4" w:space="0" w:color="auto"/>
            </w:tcBorders>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 Власний капітал</w:t>
            </w:r>
          </w:p>
        </w:tc>
      </w:tr>
      <w:tr w:rsidR="0006611D" w:rsidRPr="00082A94" w:rsidTr="0006611D">
        <w:tc>
          <w:tcPr>
            <w:tcW w:w="5495"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Пайовий  капітал</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22103</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332171,5</w:t>
            </w:r>
          </w:p>
        </w:tc>
      </w:tr>
      <w:tr w:rsidR="0006611D" w:rsidRPr="00082A94" w:rsidTr="0006611D">
        <w:tc>
          <w:tcPr>
            <w:tcW w:w="5495"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Капітал у дооцінці</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333616</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633716</w:t>
            </w:r>
          </w:p>
        </w:tc>
      </w:tr>
      <w:tr w:rsidR="0006611D" w:rsidRPr="00082A94" w:rsidTr="0006611D">
        <w:tc>
          <w:tcPr>
            <w:tcW w:w="5495" w:type="dxa"/>
          </w:tcPr>
          <w:p w:rsidR="0006611D" w:rsidRPr="00082A94"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Довгостроковий капітал</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89339</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243</w:t>
            </w:r>
          </w:p>
        </w:tc>
      </w:tr>
      <w:tr w:rsidR="0006611D" w:rsidTr="0006611D">
        <w:tc>
          <w:tcPr>
            <w:tcW w:w="5495" w:type="dxa"/>
          </w:tcPr>
          <w:p w:rsidR="0006611D" w:rsidRDefault="0006611D" w:rsidP="0006611D">
            <w:pPr>
              <w:jc w:val="both"/>
              <w:rPr>
                <w:rFonts w:ascii="Times New Roman" w:hAnsi="Times New Roman" w:cs="Times New Roman"/>
                <w:sz w:val="24"/>
                <w:szCs w:val="24"/>
                <w:lang w:val="uk-UA"/>
              </w:rPr>
            </w:pPr>
            <w:r>
              <w:rPr>
                <w:rFonts w:ascii="Times New Roman" w:hAnsi="Times New Roman" w:cs="Times New Roman"/>
                <w:sz w:val="24"/>
                <w:szCs w:val="24"/>
                <w:lang w:val="uk-UA"/>
              </w:rPr>
              <w:t>Резервний капітал</w:t>
            </w:r>
          </w:p>
        </w:tc>
        <w:tc>
          <w:tcPr>
            <w:tcW w:w="2268"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7592</w:t>
            </w:r>
          </w:p>
        </w:tc>
        <w:tc>
          <w:tcPr>
            <w:tcW w:w="1984" w:type="dxa"/>
            <w:tcBorders>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774199</w:t>
            </w:r>
          </w:p>
        </w:tc>
      </w:tr>
      <w:tr w:rsidR="0006611D" w:rsidRPr="00082A94" w:rsidTr="0006611D">
        <w:tc>
          <w:tcPr>
            <w:tcW w:w="5495"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Нерозподілений прибуток (непокритий збиток)</w:t>
            </w:r>
          </w:p>
        </w:tc>
        <w:tc>
          <w:tcPr>
            <w:tcW w:w="2268"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536409</w:t>
            </w:r>
          </w:p>
        </w:tc>
        <w:tc>
          <w:tcPr>
            <w:tcW w:w="1984" w:type="dxa"/>
            <w:tcBorders>
              <w:left w:val="single" w:sz="4" w:space="0" w:color="auto"/>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41330</w:t>
            </w:r>
          </w:p>
        </w:tc>
      </w:tr>
      <w:tr w:rsidR="0006611D" w:rsidTr="0006611D">
        <w:tc>
          <w:tcPr>
            <w:tcW w:w="5495"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Вилучений капітал</w:t>
            </w:r>
          </w:p>
        </w:tc>
        <w:tc>
          <w:tcPr>
            <w:tcW w:w="2268" w:type="dxa"/>
            <w:tcBorders>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984" w:type="dxa"/>
            <w:tcBorders>
              <w:left w:val="single" w:sz="4" w:space="0" w:color="auto"/>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bl>
    <w:p w:rsidR="0006611D" w:rsidRDefault="00BC1F4D" w:rsidP="0006611D">
      <w:pPr>
        <w:spacing w:after="0" w:line="360" w:lineRule="auto"/>
        <w:ind w:firstLine="708"/>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Продовження табл.</w:t>
      </w:r>
      <w:r w:rsidR="0006611D">
        <w:rPr>
          <w:rFonts w:ascii="Times New Roman" w:hAnsi="Times New Roman" w:cs="Times New Roman"/>
          <w:sz w:val="28"/>
          <w:szCs w:val="28"/>
          <w:shd w:val="clear" w:color="auto" w:fill="FFFFFF"/>
          <w:lang w:val="uk-UA"/>
        </w:rPr>
        <w:t xml:space="preserve"> 3.8</w:t>
      </w:r>
    </w:p>
    <w:tbl>
      <w:tblPr>
        <w:tblStyle w:val="a4"/>
        <w:tblW w:w="0" w:type="auto"/>
        <w:tblLook w:val="04A0"/>
      </w:tblPr>
      <w:tblGrid>
        <w:gridCol w:w="5495"/>
        <w:gridCol w:w="2268"/>
        <w:gridCol w:w="1984"/>
      </w:tblGrid>
      <w:tr w:rsidR="0006611D" w:rsidRPr="00082A94" w:rsidTr="0006611D">
        <w:tc>
          <w:tcPr>
            <w:tcW w:w="5495" w:type="dxa"/>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w:t>
            </w:r>
          </w:p>
        </w:tc>
        <w:tc>
          <w:tcPr>
            <w:tcW w:w="2268"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989059</w:t>
            </w:r>
          </w:p>
        </w:tc>
        <w:tc>
          <w:tcPr>
            <w:tcW w:w="1984" w:type="dxa"/>
            <w:tcBorders>
              <w:left w:val="single" w:sz="4" w:space="0" w:color="auto"/>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1781657,5</w:t>
            </w:r>
          </w:p>
        </w:tc>
      </w:tr>
      <w:tr w:rsidR="0006611D" w:rsidRPr="00082A94" w:rsidTr="0006611D">
        <w:tc>
          <w:tcPr>
            <w:tcW w:w="9747" w:type="dxa"/>
            <w:gridSpan w:val="3"/>
            <w:tcBorders>
              <w:right w:val="single" w:sz="4" w:space="0" w:color="auto"/>
            </w:tcBorders>
          </w:tcPr>
          <w:p w:rsidR="0006611D" w:rsidRPr="00082A94"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ІІ. Довгострокові забезпечення і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w:t>
            </w:r>
          </w:p>
        </w:tc>
      </w:tr>
      <w:tr w:rsidR="0006611D" w:rsidRPr="00082A94" w:rsidTr="0006611D">
        <w:tc>
          <w:tcPr>
            <w:tcW w:w="5495" w:type="dxa"/>
          </w:tcPr>
          <w:p w:rsidR="0006611D" w:rsidRPr="00571290"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Відстрочені податкові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2268" w:type="dxa"/>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51896</w:t>
            </w:r>
          </w:p>
        </w:tc>
        <w:tc>
          <w:tcPr>
            <w:tcW w:w="1984" w:type="dxa"/>
            <w:tcBorders>
              <w:right w:val="single" w:sz="4" w:space="0" w:color="auto"/>
            </w:tcBorders>
            <w:vAlign w:val="center"/>
          </w:tcPr>
          <w:p w:rsidR="0006611D" w:rsidRPr="00082A94"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45919</w:t>
            </w:r>
          </w:p>
        </w:tc>
      </w:tr>
      <w:tr w:rsidR="0006611D" w:rsidTr="0006611D">
        <w:tc>
          <w:tcPr>
            <w:tcW w:w="5495"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Пенсійні зобов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w:t>
            </w:r>
          </w:p>
        </w:tc>
        <w:tc>
          <w:tcPr>
            <w:tcW w:w="2268"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20390</w:t>
            </w:r>
          </w:p>
        </w:tc>
        <w:tc>
          <w:tcPr>
            <w:tcW w:w="1984" w:type="dxa"/>
            <w:tcBorders>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24496</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кредити банків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06611D" w:rsidRPr="003C3B5E" w:rsidTr="0006611D">
        <w:tc>
          <w:tcPr>
            <w:tcW w:w="5495" w:type="dxa"/>
          </w:tcPr>
          <w:p w:rsidR="0006611D" w:rsidRPr="00E43BC0"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забезпечення</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28938</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34550</w:t>
            </w:r>
          </w:p>
        </w:tc>
      </w:tr>
      <w:tr w:rsidR="0006611D" w:rsidTr="0006611D">
        <w:tc>
          <w:tcPr>
            <w:tcW w:w="5495"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Довгострокові забезпечення витрат персоналу</w:t>
            </w:r>
          </w:p>
        </w:tc>
        <w:tc>
          <w:tcPr>
            <w:tcW w:w="2268" w:type="dxa"/>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22727</w:t>
            </w:r>
          </w:p>
        </w:tc>
        <w:tc>
          <w:tcPr>
            <w:tcW w:w="1984" w:type="dxa"/>
            <w:tcBorders>
              <w:right w:val="single" w:sz="4" w:space="0" w:color="auto"/>
            </w:tcBorders>
            <w:vAlign w:val="center"/>
          </w:tcPr>
          <w:p w:rsidR="0006611D"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23276</w:t>
            </w:r>
          </w:p>
        </w:tc>
      </w:tr>
      <w:tr w:rsidR="0006611D" w:rsidRPr="003C3B5E" w:rsidTr="0006611D">
        <w:tc>
          <w:tcPr>
            <w:tcW w:w="5495" w:type="dxa"/>
          </w:tcPr>
          <w:p w:rsidR="0006611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 ІІ.</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101224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104965</w:t>
            </w:r>
          </w:p>
        </w:tc>
      </w:tr>
      <w:tr w:rsidR="0006611D" w:rsidRPr="003C3B5E" w:rsidTr="0006611D">
        <w:tc>
          <w:tcPr>
            <w:tcW w:w="9747" w:type="dxa"/>
            <w:gridSpan w:val="3"/>
            <w:tcBorders>
              <w:right w:val="single" w:sz="4" w:space="0" w:color="auto"/>
            </w:tcBorders>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en-US"/>
              </w:rPr>
              <w:t>I</w:t>
            </w:r>
            <w:r>
              <w:rPr>
                <w:rFonts w:ascii="Times New Roman" w:hAnsi="Times New Roman" w:cs="Times New Roman"/>
                <w:sz w:val="24"/>
                <w:szCs w:val="24"/>
                <w:lang w:val="uk-UA"/>
              </w:rPr>
              <w:t>ІІ.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Короткострокові кредити банків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1409414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441148,5</w:t>
            </w:r>
          </w:p>
        </w:tc>
      </w:tr>
      <w:tr w:rsidR="0006611D" w:rsidRPr="003C3B5E" w:rsidTr="0006611D">
        <w:tc>
          <w:tcPr>
            <w:tcW w:w="5495"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Поточна заборгованість за довгостроковими з</w:t>
            </w:r>
            <w:r>
              <w:rPr>
                <w:rFonts w:ascii="Times New Roman" w:hAnsi="Times New Roman" w:cs="Times New Roman"/>
                <w:sz w:val="24"/>
                <w:szCs w:val="24"/>
                <w:lang w:val="uk-UA"/>
              </w:rPr>
              <w:t>о</w:t>
            </w:r>
            <w:r>
              <w:rPr>
                <w:rFonts w:ascii="Times New Roman" w:hAnsi="Times New Roman" w:cs="Times New Roman"/>
                <w:sz w:val="24"/>
                <w:szCs w:val="24"/>
                <w:lang w:val="uk-UA"/>
              </w:rPr>
              <w:t>бов</w:t>
            </w:r>
            <w:r w:rsidRPr="0044027D">
              <w:rPr>
                <w:rFonts w:ascii="Times New Roman" w:hAnsi="Times New Roman" w:cs="Times New Roman"/>
                <w:sz w:val="24"/>
                <w:szCs w:val="24"/>
              </w:rPr>
              <w:t>’</w:t>
            </w:r>
            <w:r>
              <w:rPr>
                <w:rFonts w:ascii="Times New Roman" w:hAnsi="Times New Roman" w:cs="Times New Roman"/>
                <w:sz w:val="24"/>
                <w:szCs w:val="24"/>
                <w:lang w:val="uk-UA"/>
              </w:rPr>
              <w:t>язаннями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831364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431788</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Кредиторська заборгованість за товари, роботи, послуги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451360</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424098</w:t>
            </w:r>
          </w:p>
        </w:tc>
      </w:tr>
      <w:tr w:rsidR="0006611D" w:rsidRPr="003C3B5E" w:rsidTr="0006611D">
        <w:tc>
          <w:tcPr>
            <w:tcW w:w="9747" w:type="dxa"/>
            <w:gridSpan w:val="3"/>
            <w:tcBorders>
              <w:right w:val="single" w:sz="4" w:space="0" w:color="auto"/>
            </w:tcBorders>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 за розрахунками:</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одержаних авансів</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145163</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105340</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бюджетом</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10671</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2249</w:t>
            </w:r>
          </w:p>
        </w:tc>
      </w:tr>
      <w:tr w:rsidR="0006611D" w:rsidRPr="003C3B5E" w:rsidTr="0006611D">
        <w:trPr>
          <w:trHeight w:val="236"/>
        </w:trPr>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Зі страхування</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4284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3793</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оплати праці</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9151</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8186</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З учасниками</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7184</w:t>
            </w:r>
          </w:p>
        </w:tc>
        <w:tc>
          <w:tcPr>
            <w:tcW w:w="1984" w:type="dxa"/>
            <w:tcBorders>
              <w:right w:val="single" w:sz="4" w:space="0" w:color="auto"/>
            </w:tcBorders>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259794</w:t>
            </w:r>
          </w:p>
        </w:tc>
      </w:tr>
      <w:tr w:rsidR="0006611D" w:rsidRPr="003C3B5E" w:rsidTr="0006611D">
        <w:tc>
          <w:tcPr>
            <w:tcW w:w="5495"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Інші поточні зобов</w:t>
            </w:r>
            <w:r>
              <w:rPr>
                <w:rFonts w:ascii="Times New Roman" w:hAnsi="Times New Roman" w:cs="Times New Roman"/>
                <w:sz w:val="24"/>
                <w:szCs w:val="24"/>
                <w:lang w:val="en-US"/>
              </w:rPr>
              <w:t>’</w:t>
            </w:r>
            <w:r>
              <w:rPr>
                <w:rFonts w:ascii="Times New Roman" w:hAnsi="Times New Roman" w:cs="Times New Roman"/>
                <w:sz w:val="24"/>
                <w:szCs w:val="24"/>
                <w:lang w:val="uk-UA"/>
              </w:rPr>
              <w:t>язання</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124</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296</w:t>
            </w:r>
          </w:p>
        </w:tc>
      </w:tr>
      <w:tr w:rsidR="0006611D" w:rsidRPr="003C3B5E" w:rsidTr="0006611D">
        <w:tc>
          <w:tcPr>
            <w:tcW w:w="5495" w:type="dxa"/>
          </w:tcPr>
          <w:p w:rsidR="0006611D" w:rsidRPr="0044027D"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Усього за розділом</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r>
              <w:rPr>
                <w:rFonts w:ascii="Times New Roman" w:hAnsi="Times New Roman" w:cs="Times New Roman"/>
                <w:sz w:val="24"/>
                <w:szCs w:val="24"/>
                <w:lang w:val="uk-UA"/>
              </w:rPr>
              <w:t>ІІ.</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2868715</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2469291</w:t>
            </w:r>
          </w:p>
        </w:tc>
      </w:tr>
      <w:tr w:rsidR="0006611D" w:rsidRPr="003C3B5E" w:rsidTr="0006611D">
        <w:tc>
          <w:tcPr>
            <w:tcW w:w="5495" w:type="dxa"/>
          </w:tcPr>
          <w:p w:rsidR="0006611D" w:rsidRPr="003C3B5E" w:rsidRDefault="0006611D" w:rsidP="0006611D">
            <w:pPr>
              <w:rPr>
                <w:rFonts w:ascii="Times New Roman" w:hAnsi="Times New Roman" w:cs="Times New Roman"/>
                <w:sz w:val="24"/>
                <w:szCs w:val="24"/>
                <w:lang w:val="uk-UA"/>
              </w:rPr>
            </w:pPr>
            <w:r>
              <w:rPr>
                <w:rFonts w:ascii="Times New Roman" w:hAnsi="Times New Roman" w:cs="Times New Roman"/>
                <w:sz w:val="24"/>
                <w:szCs w:val="24"/>
                <w:lang w:val="uk-UA"/>
              </w:rPr>
              <w:t>БАЛАНС</w:t>
            </w:r>
          </w:p>
        </w:tc>
        <w:tc>
          <w:tcPr>
            <w:tcW w:w="2268"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3958998</w:t>
            </w:r>
          </w:p>
        </w:tc>
        <w:tc>
          <w:tcPr>
            <w:tcW w:w="1984" w:type="dxa"/>
            <w:vAlign w:val="center"/>
          </w:tcPr>
          <w:p w:rsidR="0006611D" w:rsidRPr="003C3B5E" w:rsidRDefault="0006611D" w:rsidP="0006611D">
            <w:pPr>
              <w:jc w:val="center"/>
              <w:rPr>
                <w:rFonts w:ascii="Times New Roman" w:hAnsi="Times New Roman" w:cs="Times New Roman"/>
                <w:sz w:val="24"/>
                <w:szCs w:val="24"/>
                <w:lang w:val="uk-UA"/>
              </w:rPr>
            </w:pPr>
            <w:r>
              <w:rPr>
                <w:rFonts w:ascii="Times New Roman" w:hAnsi="Times New Roman" w:cs="Times New Roman"/>
                <w:sz w:val="24"/>
                <w:szCs w:val="24"/>
                <w:lang w:val="uk-UA"/>
              </w:rPr>
              <w:t>3563315</w:t>
            </w:r>
          </w:p>
        </w:tc>
      </w:tr>
    </w:tbl>
    <w:p w:rsidR="0006611D" w:rsidRDefault="0006611D" w:rsidP="0006611D">
      <w:pPr>
        <w:spacing w:after="0" w:line="360" w:lineRule="auto"/>
        <w:ind w:firstLine="708"/>
        <w:jc w:val="right"/>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Прогнозній коефіцієнт фінансової автономії в на кінець 2015 році склав 0,5. Що  відповідає нормативу, та вищий за базовий норматив.</w:t>
      </w: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Занесемо розрахунки коефіцієнтів фінансової автономії в таблицю 3.9</w:t>
      </w:r>
    </w:p>
    <w:p w:rsidR="0006611D" w:rsidRDefault="0006611D" w:rsidP="0006611D">
      <w:pPr>
        <w:spacing w:after="0" w:line="360" w:lineRule="auto"/>
        <w:ind w:firstLine="708"/>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Таблиця 3.9</w:t>
      </w:r>
    </w:p>
    <w:p w:rsidR="0006611D" w:rsidRDefault="0006611D" w:rsidP="0006611D">
      <w:pPr>
        <w:spacing w:after="0" w:line="360" w:lineRule="auto"/>
        <w:ind w:firstLine="708"/>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Коефіцієнти фінансової автономії підприємства ПАТ «ЗТР» за 2014 – 2015 рр.</w:t>
      </w:r>
    </w:p>
    <w:tbl>
      <w:tblPr>
        <w:tblStyle w:val="a4"/>
        <w:tblW w:w="0" w:type="auto"/>
        <w:tblLook w:val="04A0"/>
      </w:tblPr>
      <w:tblGrid>
        <w:gridCol w:w="4927"/>
        <w:gridCol w:w="4819"/>
      </w:tblGrid>
      <w:tr w:rsidR="0006611D" w:rsidRPr="00730BFB" w:rsidTr="0006611D">
        <w:tc>
          <w:tcPr>
            <w:tcW w:w="4927" w:type="dxa"/>
            <w:vAlign w:val="center"/>
          </w:tcPr>
          <w:p w:rsidR="0006611D" w:rsidRPr="00730BFB" w:rsidRDefault="0006611D" w:rsidP="0006611D">
            <w:pPr>
              <w:spacing w:line="360" w:lineRule="auto"/>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Роки </w:t>
            </w:r>
          </w:p>
        </w:tc>
        <w:tc>
          <w:tcPr>
            <w:tcW w:w="4819" w:type="dxa"/>
            <w:vAlign w:val="center"/>
          </w:tcPr>
          <w:p w:rsidR="0006611D" w:rsidRPr="00730BFB" w:rsidRDefault="0006611D" w:rsidP="0006611D">
            <w:pPr>
              <w:spacing w:line="360" w:lineRule="auto"/>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Прогнозний </w:t>
            </w:r>
          </w:p>
        </w:tc>
      </w:tr>
      <w:tr w:rsidR="0006611D" w:rsidRPr="00730BFB" w:rsidTr="0006611D">
        <w:tc>
          <w:tcPr>
            <w:tcW w:w="4927" w:type="dxa"/>
            <w:vAlign w:val="bottom"/>
          </w:tcPr>
          <w:p w:rsidR="0006611D" w:rsidRPr="00730BFB" w:rsidRDefault="0006611D" w:rsidP="0006611D">
            <w:pPr>
              <w:spacing w:line="360" w:lineRule="auto"/>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На початок 2014 року</w:t>
            </w:r>
          </w:p>
        </w:tc>
        <w:tc>
          <w:tcPr>
            <w:tcW w:w="4819" w:type="dxa"/>
            <w:vAlign w:val="center"/>
          </w:tcPr>
          <w:p w:rsidR="0006611D" w:rsidRPr="00730BFB" w:rsidRDefault="0006611D" w:rsidP="0006611D">
            <w:pPr>
              <w:spacing w:line="360" w:lineRule="auto"/>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0,3</w:t>
            </w:r>
          </w:p>
        </w:tc>
      </w:tr>
      <w:tr w:rsidR="0006611D" w:rsidRPr="00730BFB" w:rsidTr="0006611D">
        <w:tc>
          <w:tcPr>
            <w:tcW w:w="4927" w:type="dxa"/>
            <w:vAlign w:val="bottom"/>
          </w:tcPr>
          <w:p w:rsidR="0006611D" w:rsidRPr="00730BFB" w:rsidRDefault="0006611D" w:rsidP="0006611D">
            <w:pPr>
              <w:spacing w:line="360" w:lineRule="auto"/>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На кінець 2014 року</w:t>
            </w:r>
          </w:p>
        </w:tc>
        <w:tc>
          <w:tcPr>
            <w:tcW w:w="4819" w:type="dxa"/>
            <w:vAlign w:val="center"/>
          </w:tcPr>
          <w:p w:rsidR="0006611D" w:rsidRPr="00730BFB" w:rsidRDefault="0006611D" w:rsidP="0006611D">
            <w:pPr>
              <w:spacing w:line="360" w:lineRule="auto"/>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0,4</w:t>
            </w:r>
          </w:p>
        </w:tc>
      </w:tr>
      <w:tr w:rsidR="0006611D" w:rsidTr="0006611D">
        <w:tc>
          <w:tcPr>
            <w:tcW w:w="4927" w:type="dxa"/>
            <w:vAlign w:val="bottom"/>
          </w:tcPr>
          <w:p w:rsidR="0006611D" w:rsidRPr="002B76E5" w:rsidRDefault="0006611D" w:rsidP="0006611D">
            <w:pPr>
              <w:spacing w:line="360" w:lineRule="auto"/>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На кінець 2015  року</w:t>
            </w:r>
          </w:p>
        </w:tc>
        <w:tc>
          <w:tcPr>
            <w:tcW w:w="4819" w:type="dxa"/>
            <w:vAlign w:val="center"/>
          </w:tcPr>
          <w:p w:rsidR="0006611D" w:rsidRPr="002B76E5" w:rsidRDefault="0006611D" w:rsidP="0006611D">
            <w:pPr>
              <w:spacing w:line="360" w:lineRule="auto"/>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0,5</w:t>
            </w:r>
          </w:p>
        </w:tc>
      </w:tr>
    </w:tbl>
    <w:p w:rsidR="0006611D" w:rsidRPr="00730BFB" w:rsidRDefault="0006611D" w:rsidP="0006611D">
      <w:pPr>
        <w:spacing w:after="0" w:line="360" w:lineRule="auto"/>
        <w:ind w:firstLine="708"/>
        <w:rPr>
          <w:rFonts w:ascii="Times New Roman" w:hAnsi="Times New Roman" w:cs="Times New Roman"/>
          <w:sz w:val="24"/>
          <w:szCs w:val="24"/>
          <w:shd w:val="clear" w:color="auto" w:fill="FFFFFF"/>
          <w:lang w:val="uk-UA"/>
        </w:rPr>
      </w:pPr>
    </w:p>
    <w:p w:rsidR="0006611D" w:rsidRDefault="0006611D" w:rsidP="0006611D">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Розглянемо розрахунок прогнозних коефіцієнтів фінансової автономії на рис.3.4.</w:t>
      </w:r>
    </w:p>
    <w:p w:rsidR="0006611D" w:rsidRPr="009C7697" w:rsidRDefault="0006611D" w:rsidP="0006611D">
      <w:pPr>
        <w:spacing w:after="0" w:line="360" w:lineRule="auto"/>
        <w:jc w:val="both"/>
        <w:rPr>
          <w:rFonts w:ascii="Times New Roman" w:hAnsi="Times New Roman" w:cs="Times New Roman"/>
          <w:sz w:val="16"/>
          <w:szCs w:val="16"/>
          <w:shd w:val="clear" w:color="auto" w:fill="FFFFFF"/>
          <w:lang w:val="uk-UA"/>
        </w:rPr>
      </w:pPr>
    </w:p>
    <w:p w:rsidR="0006611D" w:rsidRPr="009B53AD" w:rsidRDefault="0006611D" w:rsidP="0006611D">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noProof/>
          <w:sz w:val="28"/>
          <w:szCs w:val="28"/>
          <w:shd w:val="clear" w:color="auto" w:fill="FFFFFF"/>
          <w:lang w:eastAsia="ru-RU"/>
        </w:rPr>
        <w:lastRenderedPageBreak/>
        <w:drawing>
          <wp:inline distT="0" distB="0" distL="0" distR="0">
            <wp:extent cx="6105525" cy="3133725"/>
            <wp:effectExtent l="19050" t="0" r="9525" b="0"/>
            <wp:docPr id="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6611D" w:rsidRDefault="0006611D" w:rsidP="0006611D">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color w:val="222222"/>
          <w:sz w:val="28"/>
          <w:szCs w:val="28"/>
          <w:shd w:val="clear" w:color="auto" w:fill="FFFFFF"/>
          <w:lang w:val="uk-UA"/>
        </w:rPr>
        <w:tab/>
        <w:t xml:space="preserve">         </w:t>
      </w:r>
      <w:r>
        <w:rPr>
          <w:rFonts w:ascii="Times New Roman" w:hAnsi="Times New Roman" w:cs="Times New Roman"/>
          <w:sz w:val="28"/>
          <w:szCs w:val="28"/>
          <w:shd w:val="clear" w:color="auto" w:fill="FFFFFF"/>
          <w:lang w:val="uk-UA"/>
        </w:rPr>
        <w:t>Рис. 3.4</w:t>
      </w:r>
      <w:r w:rsidRPr="009C7697">
        <w:rPr>
          <w:rFonts w:ascii="Times New Roman" w:hAnsi="Times New Roman" w:cs="Times New Roman"/>
          <w:sz w:val="28"/>
          <w:szCs w:val="28"/>
          <w:shd w:val="clear" w:color="auto" w:fill="FFFFFF"/>
          <w:lang w:val="uk-UA"/>
        </w:rPr>
        <w:t xml:space="preserve"> Прогнозні коефіцієнти фінансової автономії</w:t>
      </w:r>
    </w:p>
    <w:p w:rsidR="0006611D" w:rsidRPr="00730BFB" w:rsidRDefault="0006611D" w:rsidP="0006611D">
      <w:pPr>
        <w:spacing w:after="0" w:line="360" w:lineRule="auto"/>
        <w:jc w:val="both"/>
        <w:rPr>
          <w:rFonts w:ascii="Times New Roman" w:hAnsi="Times New Roman" w:cs="Times New Roman"/>
          <w:sz w:val="16"/>
          <w:szCs w:val="16"/>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Розрахувавши прогнозний коефіцієнт автономії можна зробити висновок, що підприємству потрібно підвищувати свій власний капітал.</w:t>
      </w: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Розглянемо запозичений капітал та його темпи росту.</w:t>
      </w: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 2012  році темп позикового капіталу склав:</w:t>
      </w: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Т.р.зк</w:t>
      </w:r>
      <w:r w:rsidRPr="00074C67">
        <w:rPr>
          <w:rFonts w:ascii="Times New Roman" w:hAnsi="Times New Roman" w:cs="Times New Roman"/>
          <w:sz w:val="28"/>
          <w:szCs w:val="28"/>
          <w:shd w:val="clear" w:color="auto" w:fill="FFFFFF"/>
          <w:vertAlign w:val="subscript"/>
          <w:lang w:val="uk-UA"/>
        </w:rPr>
        <w:t>2012</w:t>
      </w:r>
      <w:r>
        <w:rPr>
          <w:rFonts w:ascii="Times New Roman" w:hAnsi="Times New Roman" w:cs="Times New Roman"/>
          <w:sz w:val="28"/>
          <w:szCs w:val="28"/>
          <w:shd w:val="clear" w:color="auto" w:fill="FFFFFF"/>
          <w:lang w:val="uk-UA"/>
        </w:rPr>
        <w:t xml:space="preserve"> =114%, а в 2013 році 107%. Різниця між ними склала 7%. </w:t>
      </w:r>
      <w:r>
        <w:rPr>
          <w:rFonts w:ascii="Times New Roman" w:hAnsi="Times New Roman" w:cs="Times New Roman"/>
          <w:sz w:val="28"/>
          <w:szCs w:val="28"/>
          <w:shd w:val="clear" w:color="auto" w:fill="FFFFFF"/>
          <w:lang w:val="uk-UA"/>
        </w:rPr>
        <w:tab/>
        <w:t>Спрогнозуємо ситуацію на підприємстві з таким темпом росту до 2021 року та розглянемо її в таблиці 3.10</w:t>
      </w:r>
    </w:p>
    <w:p w:rsidR="0006611D" w:rsidRDefault="0006611D" w:rsidP="0006611D">
      <w:pPr>
        <w:spacing w:after="0" w:line="360" w:lineRule="auto"/>
        <w:ind w:firstLine="708"/>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Таблиця 3.10</w:t>
      </w:r>
    </w:p>
    <w:p w:rsidR="0006611D" w:rsidRDefault="0006611D" w:rsidP="0006611D">
      <w:pPr>
        <w:spacing w:after="0" w:line="360" w:lineRule="auto"/>
        <w:ind w:firstLine="708"/>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Прогнозний розрахунок залученого та власного капіталу</w:t>
      </w:r>
    </w:p>
    <w:tbl>
      <w:tblPr>
        <w:tblStyle w:val="a4"/>
        <w:tblW w:w="0" w:type="auto"/>
        <w:tblLook w:val="04A0"/>
      </w:tblPr>
      <w:tblGrid>
        <w:gridCol w:w="2862"/>
        <w:gridCol w:w="3264"/>
        <w:gridCol w:w="3728"/>
      </w:tblGrid>
      <w:tr w:rsidR="0006611D" w:rsidRPr="00B66E6B" w:rsidTr="0006611D">
        <w:trPr>
          <w:trHeight w:val="562"/>
        </w:trPr>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Роки </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Сума власного капіталу</w:t>
            </w:r>
          </w:p>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(тис.грн)</w:t>
            </w:r>
          </w:p>
        </w:tc>
        <w:tc>
          <w:tcPr>
            <w:tcW w:w="3728" w:type="dxa"/>
            <w:vAlign w:val="center"/>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Сума залученого капіталу</w:t>
            </w:r>
          </w:p>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(тис.грн)</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2013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3,6</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3,5</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2014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3,9</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3,1</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2015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4,2</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2,7</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2016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4,5</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2,2</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2017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4,8</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1,8</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2018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5,1</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1,2</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2019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5,5</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0,7</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2020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5,9</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0,1</w:t>
            </w:r>
          </w:p>
        </w:tc>
      </w:tr>
      <w:tr w:rsidR="0006611D" w:rsidRPr="00B66E6B" w:rsidTr="0006611D">
        <w:tc>
          <w:tcPr>
            <w:tcW w:w="2862"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2021 рік</w:t>
            </w:r>
          </w:p>
        </w:tc>
        <w:tc>
          <w:tcPr>
            <w:tcW w:w="3264" w:type="dxa"/>
          </w:tcPr>
          <w:p w:rsidR="0006611D"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6,3</w:t>
            </w:r>
          </w:p>
        </w:tc>
        <w:tc>
          <w:tcPr>
            <w:tcW w:w="3728"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-4,8</w:t>
            </w:r>
          </w:p>
        </w:tc>
      </w:tr>
    </w:tbl>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Розглянемо  динаміку  прогнозного розрахунку залученого та власного капіталу на рис 3.5.</w:t>
      </w: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noProof/>
          <w:sz w:val="28"/>
          <w:szCs w:val="28"/>
          <w:shd w:val="clear" w:color="auto" w:fill="FFFFFF"/>
          <w:lang w:eastAsia="ru-RU"/>
        </w:rPr>
        <w:drawing>
          <wp:inline distT="0" distB="0" distL="0" distR="0">
            <wp:extent cx="5486400" cy="3200400"/>
            <wp:effectExtent l="19050" t="0" r="19050" b="0"/>
            <wp:docPr id="2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Рис.3.5 Динаміка прогнозного позикового та власного капіталу ПАТ </w:t>
      </w:r>
    </w:p>
    <w:p w:rsidR="0006611D" w:rsidRDefault="0006611D" w:rsidP="0006611D">
      <w:pPr>
        <w:spacing w:after="0" w:line="360" w:lineRule="auto"/>
        <w:ind w:firstLine="708"/>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«ЗТР</w:t>
      </w:r>
      <w:r w:rsidR="00BC1F4D">
        <w:rPr>
          <w:rFonts w:ascii="Times New Roman" w:hAnsi="Times New Roman" w:cs="Times New Roman"/>
          <w:sz w:val="28"/>
          <w:szCs w:val="28"/>
          <w:shd w:val="clear" w:color="auto" w:fill="FFFFFF"/>
          <w:lang w:val="uk-UA"/>
        </w:rPr>
        <w:t>» за період з  2013 по 2020 рр.</w:t>
      </w:r>
    </w:p>
    <w:p w:rsidR="0006611D" w:rsidRDefault="0006611D" w:rsidP="0006611D">
      <w:pPr>
        <w:spacing w:after="0" w:line="360" w:lineRule="auto"/>
        <w:ind w:firstLine="708"/>
        <w:jc w:val="center"/>
        <w:rPr>
          <w:rFonts w:ascii="Times New Roman" w:hAnsi="Times New Roman" w:cs="Times New Roman"/>
          <w:sz w:val="16"/>
          <w:szCs w:val="16"/>
          <w:shd w:val="clear" w:color="auto" w:fill="FFFFFF"/>
          <w:lang w:val="uk-UA"/>
        </w:rPr>
      </w:pPr>
    </w:p>
    <w:p w:rsidR="0006611D" w:rsidRDefault="0006611D" w:rsidP="00A31E99">
      <w:pPr>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Також можемо розглянути співвідношення між прогнозними розрахунками власного та залученого капіталу в таблиці 3.11.</w:t>
      </w:r>
    </w:p>
    <w:p w:rsidR="0006611D" w:rsidRDefault="0006611D" w:rsidP="0006611D">
      <w:pPr>
        <w:spacing w:after="0" w:line="360" w:lineRule="auto"/>
        <w:ind w:firstLine="708"/>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Таблиця 3.11</w:t>
      </w:r>
    </w:p>
    <w:p w:rsidR="0006611D" w:rsidRDefault="0006611D" w:rsidP="0006611D">
      <w:pPr>
        <w:spacing w:after="0" w:line="360" w:lineRule="auto"/>
        <w:ind w:firstLine="708"/>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Прогнозні розрахунки співвідношення  власного та залученого капіталу ПАТ «ЗТР» </w:t>
      </w:r>
    </w:p>
    <w:tbl>
      <w:tblPr>
        <w:tblStyle w:val="a4"/>
        <w:tblW w:w="0" w:type="auto"/>
        <w:tblLook w:val="04A0"/>
      </w:tblPr>
      <w:tblGrid>
        <w:gridCol w:w="5211"/>
        <w:gridCol w:w="4536"/>
      </w:tblGrid>
      <w:tr w:rsidR="0006611D" w:rsidTr="0006611D">
        <w:trPr>
          <w:trHeight w:val="276"/>
        </w:trPr>
        <w:tc>
          <w:tcPr>
            <w:tcW w:w="5211" w:type="dxa"/>
            <w:vMerge w:val="restart"/>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Роки </w:t>
            </w:r>
          </w:p>
        </w:tc>
        <w:tc>
          <w:tcPr>
            <w:tcW w:w="4536" w:type="dxa"/>
            <w:vMerge w:val="restart"/>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Коефіцієнт фінансової залежності</w:t>
            </w:r>
          </w:p>
        </w:tc>
      </w:tr>
      <w:tr w:rsidR="0006611D" w:rsidTr="0006611D">
        <w:trPr>
          <w:trHeight w:val="276"/>
        </w:trPr>
        <w:tc>
          <w:tcPr>
            <w:tcW w:w="5211" w:type="dxa"/>
            <w:vMerge/>
            <w:vAlign w:val="center"/>
          </w:tcPr>
          <w:p w:rsidR="0006611D" w:rsidRDefault="0006611D" w:rsidP="0006611D">
            <w:pPr>
              <w:jc w:val="center"/>
              <w:rPr>
                <w:rFonts w:ascii="Times New Roman" w:hAnsi="Times New Roman" w:cs="Times New Roman"/>
                <w:sz w:val="24"/>
                <w:szCs w:val="24"/>
                <w:shd w:val="clear" w:color="auto" w:fill="FFFFFF"/>
                <w:lang w:val="uk-UA"/>
              </w:rPr>
            </w:pPr>
          </w:p>
        </w:tc>
        <w:tc>
          <w:tcPr>
            <w:tcW w:w="4536" w:type="dxa"/>
            <w:vMerge/>
            <w:vAlign w:val="center"/>
          </w:tcPr>
          <w:p w:rsidR="0006611D" w:rsidRDefault="0006611D" w:rsidP="0006611D">
            <w:pPr>
              <w:jc w:val="center"/>
              <w:rPr>
                <w:rFonts w:ascii="Times New Roman" w:hAnsi="Times New Roman" w:cs="Times New Roman"/>
                <w:sz w:val="24"/>
                <w:szCs w:val="24"/>
                <w:shd w:val="clear" w:color="auto" w:fill="FFFFFF"/>
                <w:lang w:val="uk-UA"/>
              </w:rPr>
            </w:pPr>
          </w:p>
        </w:tc>
      </w:tr>
      <w:tr w:rsidR="0006611D" w:rsidTr="0006611D">
        <w:tc>
          <w:tcPr>
            <w:tcW w:w="5211"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2013 рік</w:t>
            </w:r>
          </w:p>
        </w:tc>
        <w:tc>
          <w:tcPr>
            <w:tcW w:w="4536"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0,10</w:t>
            </w:r>
          </w:p>
        </w:tc>
      </w:tr>
      <w:tr w:rsidR="0006611D" w:rsidTr="0006611D">
        <w:tc>
          <w:tcPr>
            <w:tcW w:w="5211"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2014 рік</w:t>
            </w:r>
          </w:p>
        </w:tc>
        <w:tc>
          <w:tcPr>
            <w:tcW w:w="4536"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0,12</w:t>
            </w:r>
          </w:p>
        </w:tc>
      </w:tr>
      <w:tr w:rsidR="0006611D" w:rsidTr="0006611D">
        <w:tc>
          <w:tcPr>
            <w:tcW w:w="5211"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2015 рік</w:t>
            </w:r>
          </w:p>
        </w:tc>
        <w:tc>
          <w:tcPr>
            <w:tcW w:w="4536"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0,15</w:t>
            </w:r>
          </w:p>
        </w:tc>
      </w:tr>
      <w:tr w:rsidR="0006611D" w:rsidTr="0006611D">
        <w:tc>
          <w:tcPr>
            <w:tcW w:w="5211"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2016 рік</w:t>
            </w:r>
          </w:p>
        </w:tc>
        <w:tc>
          <w:tcPr>
            <w:tcW w:w="4536"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0,19</w:t>
            </w:r>
          </w:p>
        </w:tc>
      </w:tr>
      <w:tr w:rsidR="0006611D" w:rsidRPr="00B66E6B" w:rsidTr="0006611D">
        <w:tc>
          <w:tcPr>
            <w:tcW w:w="5211"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2017 рік</w:t>
            </w:r>
          </w:p>
        </w:tc>
        <w:tc>
          <w:tcPr>
            <w:tcW w:w="4536"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0,27</w:t>
            </w:r>
          </w:p>
        </w:tc>
      </w:tr>
      <w:tr w:rsidR="0006611D" w:rsidRPr="00B66E6B" w:rsidTr="0006611D">
        <w:tc>
          <w:tcPr>
            <w:tcW w:w="5211"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2018 рік</w:t>
            </w:r>
          </w:p>
        </w:tc>
        <w:tc>
          <w:tcPr>
            <w:tcW w:w="4536"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0,40</w:t>
            </w:r>
          </w:p>
        </w:tc>
      </w:tr>
      <w:tr w:rsidR="0006611D" w:rsidRPr="00B66E6B" w:rsidTr="0006611D">
        <w:tc>
          <w:tcPr>
            <w:tcW w:w="5211"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2019 рік</w:t>
            </w:r>
          </w:p>
        </w:tc>
        <w:tc>
          <w:tcPr>
            <w:tcW w:w="4536"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0,75</w:t>
            </w:r>
          </w:p>
        </w:tc>
      </w:tr>
      <w:tr w:rsidR="0006611D" w:rsidRPr="00B66E6B" w:rsidTr="0006611D">
        <w:tc>
          <w:tcPr>
            <w:tcW w:w="5211"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2020 рік</w:t>
            </w:r>
          </w:p>
        </w:tc>
        <w:tc>
          <w:tcPr>
            <w:tcW w:w="4536" w:type="dxa"/>
            <w:vAlign w:val="center"/>
          </w:tcPr>
          <w:p w:rsidR="0006611D" w:rsidRPr="00B66E6B" w:rsidRDefault="0006611D" w:rsidP="0006611D">
            <w:pPr>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4,0</w:t>
            </w:r>
          </w:p>
        </w:tc>
      </w:tr>
    </w:tbl>
    <w:p w:rsidR="0006611D" w:rsidRDefault="0006611D" w:rsidP="0006611D">
      <w:pPr>
        <w:spacing w:after="0" w:line="360" w:lineRule="auto"/>
        <w:ind w:firstLine="708"/>
        <w:jc w:val="right"/>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Розглянемо динаміку коефіцієнту фінансової залежності на рис.3.6.</w:t>
      </w: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noProof/>
          <w:sz w:val="28"/>
          <w:szCs w:val="28"/>
          <w:shd w:val="clear" w:color="auto" w:fill="FFFFFF"/>
          <w:lang w:eastAsia="ru-RU"/>
        </w:rPr>
        <w:lastRenderedPageBreak/>
        <w:drawing>
          <wp:inline distT="0" distB="0" distL="0" distR="0">
            <wp:extent cx="5495925" cy="2762250"/>
            <wp:effectExtent l="19050" t="0" r="9525" b="0"/>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6611D" w:rsidRDefault="0006611D" w:rsidP="0006611D">
      <w:pPr>
        <w:spacing w:after="0" w:line="360" w:lineRule="auto"/>
        <w:ind w:firstLine="708"/>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Рис.3.6  Прогнозна динаміка прогнозного коефіцієнту фінансової</w:t>
      </w:r>
    </w:p>
    <w:p w:rsidR="0006611D" w:rsidRDefault="0006611D" w:rsidP="0006611D">
      <w:pPr>
        <w:spacing w:after="0" w:line="360" w:lineRule="auto"/>
        <w:ind w:firstLine="708"/>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залежності ПАТ «ЗТР» за 2014- 2020рр.</w:t>
      </w:r>
    </w:p>
    <w:p w:rsidR="0006611D" w:rsidRPr="0074737E" w:rsidRDefault="0006611D" w:rsidP="0006611D">
      <w:pPr>
        <w:spacing w:after="0" w:line="360" w:lineRule="auto"/>
        <w:ind w:firstLine="708"/>
        <w:jc w:val="both"/>
        <w:rPr>
          <w:rFonts w:ascii="Times New Roman" w:hAnsi="Times New Roman" w:cs="Times New Roman"/>
          <w:sz w:val="16"/>
          <w:szCs w:val="16"/>
          <w:shd w:val="clear" w:color="auto" w:fill="FFFFFF"/>
          <w:lang w:val="uk-UA"/>
        </w:rPr>
      </w:pPr>
    </w:p>
    <w:p w:rsidR="0006611D" w:rsidRDefault="0006611D" w:rsidP="0006611D">
      <w:pPr>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Зростання власного капіталу можливе якщо дебіторська заборгованість буде знижуватись, виручка збільшуватись, чист</w:t>
      </w:r>
      <w:r w:rsidR="004E2F2E">
        <w:rPr>
          <w:rFonts w:ascii="Times New Roman" w:hAnsi="Times New Roman" w:cs="Times New Roman"/>
          <w:sz w:val="28"/>
          <w:szCs w:val="28"/>
          <w:shd w:val="clear" w:color="auto" w:fill="FFFFFF"/>
          <w:lang w:val="uk-UA"/>
        </w:rPr>
        <w:t>ий прибуток збільшуватись.</w:t>
      </w:r>
    </w:p>
    <w:p w:rsidR="0006611D" w:rsidRDefault="0006611D" w:rsidP="0006611D">
      <w:pPr>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Цей прогноз був зроблений для того, щоб зрозуміти, коли підприємству потрібно припинити залучати позикові кошти. Повертаючись до пункту 3.1 можемо сказати, що підприємству потрібно прискорювати оборотність оборотних коштів та підвищувати рівень власного капіталу для того, щоб мати змогу працювати майже без позикових коштів. Бо проблемою ПАТ «ЗТР» є короткострокові позикові кошти, а вони потребують постійного контролю. </w:t>
      </w:r>
    </w:p>
    <w:p w:rsidR="0006611D" w:rsidRPr="001C5714" w:rsidRDefault="0006611D" w:rsidP="0006611D">
      <w:pPr>
        <w:spacing w:after="0" w:line="360" w:lineRule="auto"/>
        <w:ind w:firstLine="708"/>
        <w:jc w:val="both"/>
        <w:rPr>
          <w:rFonts w:ascii="Times New Roman" w:hAnsi="Times New Roman" w:cs="Times New Roman"/>
          <w:sz w:val="16"/>
          <w:szCs w:val="16"/>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p>
    <w:p w:rsidR="0006611D" w:rsidRDefault="0006611D" w:rsidP="0006611D">
      <w:pPr>
        <w:spacing w:after="0" w:line="360" w:lineRule="auto"/>
        <w:ind w:firstLine="708"/>
        <w:jc w:val="both"/>
        <w:rPr>
          <w:rFonts w:ascii="Times New Roman" w:hAnsi="Times New Roman" w:cs="Times New Roman"/>
          <w:sz w:val="28"/>
          <w:szCs w:val="28"/>
          <w:shd w:val="clear" w:color="auto" w:fill="FFFFFF"/>
          <w:lang w:val="uk-UA"/>
        </w:rPr>
      </w:pPr>
    </w:p>
    <w:p w:rsidR="0006611D" w:rsidRDefault="0006611D" w:rsidP="0006611D">
      <w:pPr>
        <w:tabs>
          <w:tab w:val="left" w:pos="3330"/>
        </w:tabs>
        <w:suppressAutoHyphens/>
        <w:spacing w:after="0" w:line="360" w:lineRule="auto"/>
        <w:jc w:val="center"/>
        <w:rPr>
          <w:rFonts w:ascii="Times New Roman" w:hAnsi="Times New Roman" w:cs="Times New Roman"/>
          <w:sz w:val="28"/>
          <w:szCs w:val="28"/>
          <w:lang w:val="uk-UA"/>
        </w:rPr>
      </w:pPr>
    </w:p>
    <w:p w:rsidR="004E2F2E" w:rsidRDefault="004E2F2E" w:rsidP="0006611D">
      <w:pPr>
        <w:tabs>
          <w:tab w:val="left" w:pos="3330"/>
        </w:tabs>
        <w:suppressAutoHyphens/>
        <w:spacing w:after="0" w:line="360" w:lineRule="auto"/>
        <w:jc w:val="center"/>
        <w:rPr>
          <w:rFonts w:ascii="Times New Roman" w:hAnsi="Times New Roman" w:cs="Times New Roman"/>
          <w:sz w:val="28"/>
          <w:szCs w:val="28"/>
          <w:lang w:val="uk-UA"/>
        </w:rPr>
      </w:pPr>
    </w:p>
    <w:p w:rsidR="0006611D" w:rsidRDefault="0006611D" w:rsidP="0006611D">
      <w:pPr>
        <w:tabs>
          <w:tab w:val="left" w:pos="3330"/>
        </w:tabs>
        <w:suppressAutoHyphens/>
        <w:spacing w:after="0" w:line="360" w:lineRule="auto"/>
        <w:jc w:val="center"/>
        <w:rPr>
          <w:rFonts w:ascii="Times New Roman" w:hAnsi="Times New Roman" w:cs="Times New Roman"/>
          <w:sz w:val="28"/>
          <w:szCs w:val="28"/>
          <w:lang w:val="uk-UA"/>
        </w:rPr>
      </w:pPr>
    </w:p>
    <w:sectPr w:rsidR="0006611D" w:rsidSect="00971C6E">
      <w:headerReference w:type="default" r:id="rId30"/>
      <w:pgSz w:w="11906" w:h="16838"/>
      <w:pgMar w:top="1134" w:right="567" w:bottom="1134" w:left="1701" w:header="709" w:footer="709"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3CB" w:rsidRDefault="00D103CB" w:rsidP="000E2013">
      <w:pPr>
        <w:spacing w:after="0" w:line="240" w:lineRule="auto"/>
      </w:pPr>
      <w:r>
        <w:separator/>
      </w:r>
    </w:p>
  </w:endnote>
  <w:endnote w:type="continuationSeparator" w:id="0">
    <w:p w:rsidR="00D103CB" w:rsidRDefault="00D103CB" w:rsidP="000E20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rdan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3CB" w:rsidRDefault="00D103CB" w:rsidP="000E2013">
      <w:pPr>
        <w:spacing w:after="0" w:line="240" w:lineRule="auto"/>
      </w:pPr>
      <w:r>
        <w:separator/>
      </w:r>
    </w:p>
  </w:footnote>
  <w:footnote w:type="continuationSeparator" w:id="0">
    <w:p w:rsidR="00D103CB" w:rsidRDefault="00D103CB" w:rsidP="000E20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4649"/>
      <w:docPartObj>
        <w:docPartGallery w:val="Page Numbers (Top of Page)"/>
        <w:docPartUnique/>
      </w:docPartObj>
    </w:sdtPr>
    <w:sdtContent>
      <w:p w:rsidR="00110475" w:rsidRDefault="00C167AB">
        <w:pPr>
          <w:pStyle w:val="aa"/>
          <w:jc w:val="right"/>
        </w:pPr>
        <w:fldSimple w:instr=" PAGE   \* MERGEFORMAT ">
          <w:r w:rsidR="00C33214">
            <w:rPr>
              <w:noProof/>
            </w:rPr>
            <w:t>5</w:t>
          </w:r>
        </w:fldSimple>
      </w:p>
    </w:sdtContent>
  </w:sdt>
  <w:p w:rsidR="00110475" w:rsidRDefault="0011047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2007"/>
    <w:multiLevelType w:val="hybridMultilevel"/>
    <w:tmpl w:val="D77643F8"/>
    <w:lvl w:ilvl="0" w:tplc="DD127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233680"/>
    <w:multiLevelType w:val="hybridMultilevel"/>
    <w:tmpl w:val="A47EF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B3262C"/>
    <w:multiLevelType w:val="hybridMultilevel"/>
    <w:tmpl w:val="5188267E"/>
    <w:lvl w:ilvl="0" w:tplc="DD127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AD2336"/>
    <w:multiLevelType w:val="hybridMultilevel"/>
    <w:tmpl w:val="2DB4968E"/>
    <w:lvl w:ilvl="0" w:tplc="DD127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140AF"/>
    <w:multiLevelType w:val="hybridMultilevel"/>
    <w:tmpl w:val="6E3EDD94"/>
    <w:lvl w:ilvl="0" w:tplc="DD127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412860"/>
    <w:multiLevelType w:val="multilevel"/>
    <w:tmpl w:val="5D284A56"/>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9690106"/>
    <w:multiLevelType w:val="hybridMultilevel"/>
    <w:tmpl w:val="277AFC12"/>
    <w:lvl w:ilvl="0" w:tplc="71D8D7C4">
      <w:start w:val="1"/>
      <w:numFmt w:val="decimal"/>
      <w:lvlText w:val="%1."/>
      <w:lvlJc w:val="left"/>
      <w:pPr>
        <w:ind w:left="1770" w:hanging="360"/>
      </w:pPr>
      <w:rPr>
        <w:rFonts w:hint="default"/>
      </w:rPr>
    </w:lvl>
    <w:lvl w:ilvl="1" w:tplc="04190019">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7">
    <w:nsid w:val="1F216897"/>
    <w:multiLevelType w:val="hybridMultilevel"/>
    <w:tmpl w:val="6AA6E5CC"/>
    <w:lvl w:ilvl="0" w:tplc="DD127C7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20E4047E"/>
    <w:multiLevelType w:val="hybridMultilevel"/>
    <w:tmpl w:val="0638050A"/>
    <w:lvl w:ilvl="0" w:tplc="DD127C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1613544"/>
    <w:multiLevelType w:val="multilevel"/>
    <w:tmpl w:val="53E625EA"/>
    <w:lvl w:ilvl="0">
      <w:start w:val="1"/>
      <w:numFmt w:val="decimal"/>
      <w:lvlText w:val="%1"/>
      <w:lvlJc w:val="left"/>
      <w:pPr>
        <w:ind w:left="450" w:hanging="450"/>
      </w:pPr>
      <w:rPr>
        <w:rFonts w:hint="default"/>
      </w:rPr>
    </w:lvl>
    <w:lvl w:ilvl="1">
      <w:start w:val="1"/>
      <w:numFmt w:val="decimal"/>
      <w:lvlText w:val="%1.%2"/>
      <w:lvlJc w:val="left"/>
      <w:pPr>
        <w:ind w:left="1155" w:hanging="45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nsid w:val="23CE5953"/>
    <w:multiLevelType w:val="hybridMultilevel"/>
    <w:tmpl w:val="E49818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D95A8E"/>
    <w:multiLevelType w:val="hybridMultilevel"/>
    <w:tmpl w:val="895E3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E74592"/>
    <w:multiLevelType w:val="multilevel"/>
    <w:tmpl w:val="5802A8BE"/>
    <w:lvl w:ilvl="0">
      <w:start w:val="1"/>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2BC97BED"/>
    <w:multiLevelType w:val="hybridMultilevel"/>
    <w:tmpl w:val="476A404C"/>
    <w:lvl w:ilvl="0" w:tplc="D89C91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E885834"/>
    <w:multiLevelType w:val="hybridMultilevel"/>
    <w:tmpl w:val="1B781750"/>
    <w:lvl w:ilvl="0" w:tplc="DD127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287C60"/>
    <w:multiLevelType w:val="hybridMultilevel"/>
    <w:tmpl w:val="9766B46A"/>
    <w:lvl w:ilvl="0" w:tplc="DD127C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1B93938"/>
    <w:multiLevelType w:val="hybridMultilevel"/>
    <w:tmpl w:val="9AF4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2C27953"/>
    <w:multiLevelType w:val="hybridMultilevel"/>
    <w:tmpl w:val="75C48292"/>
    <w:lvl w:ilvl="0" w:tplc="DD127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627C46"/>
    <w:multiLevelType w:val="hybridMultilevel"/>
    <w:tmpl w:val="7504B050"/>
    <w:lvl w:ilvl="0" w:tplc="CDA486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8F46F5"/>
    <w:multiLevelType w:val="hybridMultilevel"/>
    <w:tmpl w:val="CF22C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941052"/>
    <w:multiLevelType w:val="hybridMultilevel"/>
    <w:tmpl w:val="10222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577FA5"/>
    <w:multiLevelType w:val="hybridMultilevel"/>
    <w:tmpl w:val="5478DF9A"/>
    <w:lvl w:ilvl="0" w:tplc="E2300D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896367"/>
    <w:multiLevelType w:val="hybridMultilevel"/>
    <w:tmpl w:val="1AEEA2D2"/>
    <w:lvl w:ilvl="0" w:tplc="47668BC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3DF77CAB"/>
    <w:multiLevelType w:val="hybridMultilevel"/>
    <w:tmpl w:val="E682B172"/>
    <w:lvl w:ilvl="0" w:tplc="3E280B38">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47536C0F"/>
    <w:multiLevelType w:val="hybridMultilevel"/>
    <w:tmpl w:val="40DCBB90"/>
    <w:lvl w:ilvl="0" w:tplc="CDA486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6114D4"/>
    <w:multiLevelType w:val="hybridMultilevel"/>
    <w:tmpl w:val="2D2C655E"/>
    <w:lvl w:ilvl="0" w:tplc="DD127C7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5301124F"/>
    <w:multiLevelType w:val="hybridMultilevel"/>
    <w:tmpl w:val="48B25672"/>
    <w:lvl w:ilvl="0" w:tplc="DD127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9E2F4F"/>
    <w:multiLevelType w:val="hybridMultilevel"/>
    <w:tmpl w:val="98E871AC"/>
    <w:lvl w:ilvl="0" w:tplc="F2A09C82">
      <w:numFmt w:val="bullet"/>
      <w:lvlText w:val="-"/>
      <w:lvlJc w:val="left"/>
      <w:pPr>
        <w:ind w:left="1068"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CA865AF"/>
    <w:multiLevelType w:val="hybridMultilevel"/>
    <w:tmpl w:val="0B729550"/>
    <w:lvl w:ilvl="0" w:tplc="DD127C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ECC0EFE"/>
    <w:multiLevelType w:val="multilevel"/>
    <w:tmpl w:val="AE80FECA"/>
    <w:lvl w:ilvl="0">
      <w:start w:val="1"/>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5FCF57E0"/>
    <w:multiLevelType w:val="hybridMultilevel"/>
    <w:tmpl w:val="02189ECC"/>
    <w:lvl w:ilvl="0" w:tplc="DD127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F16236"/>
    <w:multiLevelType w:val="hybridMultilevel"/>
    <w:tmpl w:val="F5FA2DBC"/>
    <w:lvl w:ilvl="0" w:tplc="DD127C7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nsid w:val="603C271B"/>
    <w:multiLevelType w:val="hybridMultilevel"/>
    <w:tmpl w:val="19764826"/>
    <w:lvl w:ilvl="0" w:tplc="17A2E992">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AAF1496"/>
    <w:multiLevelType w:val="hybridMultilevel"/>
    <w:tmpl w:val="0DB40B46"/>
    <w:lvl w:ilvl="0" w:tplc="7C9625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B235947"/>
    <w:multiLevelType w:val="hybridMultilevel"/>
    <w:tmpl w:val="84A0928C"/>
    <w:lvl w:ilvl="0" w:tplc="DD127C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2715B9"/>
    <w:multiLevelType w:val="multilevel"/>
    <w:tmpl w:val="1486D416"/>
    <w:lvl w:ilvl="0">
      <w:start w:val="3"/>
      <w:numFmt w:val="decimal"/>
      <w:lvlText w:val="%1"/>
      <w:lvlJc w:val="left"/>
      <w:pPr>
        <w:ind w:left="375" w:hanging="375"/>
      </w:pPr>
      <w:rPr>
        <w:rFonts w:hint="default"/>
      </w:rPr>
    </w:lvl>
    <w:lvl w:ilvl="1">
      <w:start w:val="2"/>
      <w:numFmt w:val="decimal"/>
      <w:lvlText w:val="%1.%2"/>
      <w:lvlJc w:val="left"/>
      <w:pPr>
        <w:ind w:left="2505" w:hanging="375"/>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9200" w:hanging="2160"/>
      </w:pPr>
      <w:rPr>
        <w:rFonts w:hint="default"/>
      </w:rPr>
    </w:lvl>
  </w:abstractNum>
  <w:abstractNum w:abstractNumId="36">
    <w:nsid w:val="6EE22F31"/>
    <w:multiLevelType w:val="hybridMultilevel"/>
    <w:tmpl w:val="58A064D8"/>
    <w:lvl w:ilvl="0" w:tplc="DD127C7A">
      <w:start w:val="1"/>
      <w:numFmt w:val="bullet"/>
      <w:lvlText w:val=""/>
      <w:lvlJc w:val="left"/>
      <w:pPr>
        <w:ind w:left="1098" w:hanging="360"/>
      </w:pPr>
      <w:rPr>
        <w:rFonts w:ascii="Symbol" w:hAnsi="Symbol" w:hint="default"/>
      </w:rPr>
    </w:lvl>
    <w:lvl w:ilvl="1" w:tplc="04190003" w:tentative="1">
      <w:start w:val="1"/>
      <w:numFmt w:val="bullet"/>
      <w:lvlText w:val="o"/>
      <w:lvlJc w:val="left"/>
      <w:pPr>
        <w:ind w:left="1818" w:hanging="360"/>
      </w:pPr>
      <w:rPr>
        <w:rFonts w:ascii="Courier New" w:hAnsi="Courier New" w:cs="Courier New" w:hint="default"/>
      </w:rPr>
    </w:lvl>
    <w:lvl w:ilvl="2" w:tplc="04190005" w:tentative="1">
      <w:start w:val="1"/>
      <w:numFmt w:val="bullet"/>
      <w:lvlText w:val=""/>
      <w:lvlJc w:val="left"/>
      <w:pPr>
        <w:ind w:left="2538" w:hanging="360"/>
      </w:pPr>
      <w:rPr>
        <w:rFonts w:ascii="Wingdings" w:hAnsi="Wingdings" w:hint="default"/>
      </w:rPr>
    </w:lvl>
    <w:lvl w:ilvl="3" w:tplc="04190001" w:tentative="1">
      <w:start w:val="1"/>
      <w:numFmt w:val="bullet"/>
      <w:lvlText w:val=""/>
      <w:lvlJc w:val="left"/>
      <w:pPr>
        <w:ind w:left="3258" w:hanging="360"/>
      </w:pPr>
      <w:rPr>
        <w:rFonts w:ascii="Symbol" w:hAnsi="Symbol" w:hint="default"/>
      </w:rPr>
    </w:lvl>
    <w:lvl w:ilvl="4" w:tplc="04190003" w:tentative="1">
      <w:start w:val="1"/>
      <w:numFmt w:val="bullet"/>
      <w:lvlText w:val="o"/>
      <w:lvlJc w:val="left"/>
      <w:pPr>
        <w:ind w:left="3978" w:hanging="360"/>
      </w:pPr>
      <w:rPr>
        <w:rFonts w:ascii="Courier New" w:hAnsi="Courier New" w:cs="Courier New" w:hint="default"/>
      </w:rPr>
    </w:lvl>
    <w:lvl w:ilvl="5" w:tplc="04190005" w:tentative="1">
      <w:start w:val="1"/>
      <w:numFmt w:val="bullet"/>
      <w:lvlText w:val=""/>
      <w:lvlJc w:val="left"/>
      <w:pPr>
        <w:ind w:left="4698" w:hanging="360"/>
      </w:pPr>
      <w:rPr>
        <w:rFonts w:ascii="Wingdings" w:hAnsi="Wingdings" w:hint="default"/>
      </w:rPr>
    </w:lvl>
    <w:lvl w:ilvl="6" w:tplc="04190001" w:tentative="1">
      <w:start w:val="1"/>
      <w:numFmt w:val="bullet"/>
      <w:lvlText w:val=""/>
      <w:lvlJc w:val="left"/>
      <w:pPr>
        <w:ind w:left="5418" w:hanging="360"/>
      </w:pPr>
      <w:rPr>
        <w:rFonts w:ascii="Symbol" w:hAnsi="Symbol" w:hint="default"/>
      </w:rPr>
    </w:lvl>
    <w:lvl w:ilvl="7" w:tplc="04190003" w:tentative="1">
      <w:start w:val="1"/>
      <w:numFmt w:val="bullet"/>
      <w:lvlText w:val="o"/>
      <w:lvlJc w:val="left"/>
      <w:pPr>
        <w:ind w:left="6138" w:hanging="360"/>
      </w:pPr>
      <w:rPr>
        <w:rFonts w:ascii="Courier New" w:hAnsi="Courier New" w:cs="Courier New" w:hint="default"/>
      </w:rPr>
    </w:lvl>
    <w:lvl w:ilvl="8" w:tplc="04190005" w:tentative="1">
      <w:start w:val="1"/>
      <w:numFmt w:val="bullet"/>
      <w:lvlText w:val=""/>
      <w:lvlJc w:val="left"/>
      <w:pPr>
        <w:ind w:left="6858" w:hanging="360"/>
      </w:pPr>
      <w:rPr>
        <w:rFonts w:ascii="Wingdings" w:hAnsi="Wingdings" w:hint="default"/>
      </w:rPr>
    </w:lvl>
  </w:abstractNum>
  <w:abstractNum w:abstractNumId="37">
    <w:nsid w:val="73710870"/>
    <w:multiLevelType w:val="multilevel"/>
    <w:tmpl w:val="7D8E180E"/>
    <w:lvl w:ilvl="0">
      <w:start w:val="1"/>
      <w:numFmt w:val="decimal"/>
      <w:lvlText w:val="%1."/>
      <w:lvlJc w:val="left"/>
      <w:pPr>
        <w:ind w:left="1080" w:hanging="360"/>
      </w:pPr>
      <w:rPr>
        <w:rFonts w:hint="default"/>
      </w:rPr>
    </w:lvl>
    <w:lvl w:ilvl="1">
      <w:start w:val="2"/>
      <w:numFmt w:val="decimal"/>
      <w:isLgl/>
      <w:lvlText w:val="%1.%2"/>
      <w:lvlJc w:val="left"/>
      <w:pPr>
        <w:ind w:left="1515" w:hanging="525"/>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51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410" w:hanging="1800"/>
      </w:pPr>
      <w:rPr>
        <w:rFonts w:hint="default"/>
      </w:rPr>
    </w:lvl>
    <w:lvl w:ilvl="8">
      <w:start w:val="1"/>
      <w:numFmt w:val="decimal"/>
      <w:isLgl/>
      <w:lvlText w:val="%1.%2.%3.%4.%5.%6.%7.%8.%9"/>
      <w:lvlJc w:val="left"/>
      <w:pPr>
        <w:ind w:left="5040" w:hanging="2160"/>
      </w:pPr>
      <w:rPr>
        <w:rFonts w:hint="default"/>
      </w:rPr>
    </w:lvl>
  </w:abstractNum>
  <w:abstractNum w:abstractNumId="38">
    <w:nsid w:val="77B35179"/>
    <w:multiLevelType w:val="hybridMultilevel"/>
    <w:tmpl w:val="AF8E4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943295"/>
    <w:multiLevelType w:val="hybridMultilevel"/>
    <w:tmpl w:val="1D882F20"/>
    <w:lvl w:ilvl="0" w:tplc="2F6800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2"/>
  </w:num>
  <w:num w:numId="2">
    <w:abstractNumId w:val="34"/>
  </w:num>
  <w:num w:numId="3">
    <w:abstractNumId w:val="2"/>
  </w:num>
  <w:num w:numId="4">
    <w:abstractNumId w:val="36"/>
  </w:num>
  <w:num w:numId="5">
    <w:abstractNumId w:val="8"/>
  </w:num>
  <w:num w:numId="6">
    <w:abstractNumId w:val="31"/>
  </w:num>
  <w:num w:numId="7">
    <w:abstractNumId w:val="30"/>
  </w:num>
  <w:num w:numId="8">
    <w:abstractNumId w:val="15"/>
  </w:num>
  <w:num w:numId="9">
    <w:abstractNumId w:val="3"/>
  </w:num>
  <w:num w:numId="10">
    <w:abstractNumId w:val="17"/>
  </w:num>
  <w:num w:numId="11">
    <w:abstractNumId w:val="11"/>
  </w:num>
  <w:num w:numId="12">
    <w:abstractNumId w:val="21"/>
  </w:num>
  <w:num w:numId="13">
    <w:abstractNumId w:val="18"/>
  </w:num>
  <w:num w:numId="14">
    <w:abstractNumId w:val="24"/>
  </w:num>
  <w:num w:numId="15">
    <w:abstractNumId w:val="19"/>
  </w:num>
  <w:num w:numId="16">
    <w:abstractNumId w:val="0"/>
  </w:num>
  <w:num w:numId="17">
    <w:abstractNumId w:val="16"/>
  </w:num>
  <w:num w:numId="18">
    <w:abstractNumId w:val="4"/>
  </w:num>
  <w:num w:numId="19">
    <w:abstractNumId w:val="7"/>
  </w:num>
  <w:num w:numId="20">
    <w:abstractNumId w:val="14"/>
  </w:num>
  <w:num w:numId="21">
    <w:abstractNumId w:val="25"/>
  </w:num>
  <w:num w:numId="22">
    <w:abstractNumId w:val="29"/>
  </w:num>
  <w:num w:numId="23">
    <w:abstractNumId w:val="9"/>
  </w:num>
  <w:num w:numId="24">
    <w:abstractNumId w:val="33"/>
  </w:num>
  <w:num w:numId="25">
    <w:abstractNumId w:val="32"/>
  </w:num>
  <w:num w:numId="26">
    <w:abstractNumId w:val="39"/>
  </w:num>
  <w:num w:numId="27">
    <w:abstractNumId w:val="22"/>
  </w:num>
  <w:num w:numId="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6"/>
  </w:num>
  <w:num w:numId="31">
    <w:abstractNumId w:val="23"/>
  </w:num>
  <w:num w:numId="32">
    <w:abstractNumId w:val="38"/>
  </w:num>
  <w:num w:numId="33">
    <w:abstractNumId w:val="37"/>
  </w:num>
  <w:num w:numId="34">
    <w:abstractNumId w:val="10"/>
  </w:num>
  <w:num w:numId="35">
    <w:abstractNumId w:val="20"/>
  </w:num>
  <w:num w:numId="36">
    <w:abstractNumId w:val="13"/>
  </w:num>
  <w:num w:numId="37">
    <w:abstractNumId w:val="6"/>
  </w:num>
  <w:num w:numId="38">
    <w:abstractNumId w:val="35"/>
  </w:num>
  <w:num w:numId="39">
    <w:abstractNumId w:val="5"/>
  </w:num>
  <w:num w:numId="40">
    <w:abstractNumId w:val="1"/>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9"/>
  <w:autoHyphenation/>
  <w:characterSpacingControl w:val="doNotCompress"/>
  <w:footnotePr>
    <w:footnote w:id="-1"/>
    <w:footnote w:id="0"/>
  </w:footnotePr>
  <w:endnotePr>
    <w:endnote w:id="-1"/>
    <w:endnote w:id="0"/>
  </w:endnotePr>
  <w:compat/>
  <w:rsids>
    <w:rsidRoot w:val="00617164"/>
    <w:rsid w:val="00034B12"/>
    <w:rsid w:val="000479DD"/>
    <w:rsid w:val="00047E78"/>
    <w:rsid w:val="0006611D"/>
    <w:rsid w:val="00071B8E"/>
    <w:rsid w:val="0007445C"/>
    <w:rsid w:val="000773D0"/>
    <w:rsid w:val="00084236"/>
    <w:rsid w:val="000933BA"/>
    <w:rsid w:val="00093AC0"/>
    <w:rsid w:val="000C1955"/>
    <w:rsid w:val="000C58AF"/>
    <w:rsid w:val="000D3A85"/>
    <w:rsid w:val="000D4C3A"/>
    <w:rsid w:val="000E04F2"/>
    <w:rsid w:val="000E2013"/>
    <w:rsid w:val="000F2BF5"/>
    <w:rsid w:val="000F4363"/>
    <w:rsid w:val="000F4637"/>
    <w:rsid w:val="00110475"/>
    <w:rsid w:val="00112D10"/>
    <w:rsid w:val="00115374"/>
    <w:rsid w:val="00140F5C"/>
    <w:rsid w:val="0014751E"/>
    <w:rsid w:val="00154326"/>
    <w:rsid w:val="00163292"/>
    <w:rsid w:val="0016600A"/>
    <w:rsid w:val="001747BF"/>
    <w:rsid w:val="00180A28"/>
    <w:rsid w:val="00183BD9"/>
    <w:rsid w:val="001851D6"/>
    <w:rsid w:val="0019354F"/>
    <w:rsid w:val="001B0624"/>
    <w:rsid w:val="001B15D9"/>
    <w:rsid w:val="001B3D05"/>
    <w:rsid w:val="001F33D9"/>
    <w:rsid w:val="0021378A"/>
    <w:rsid w:val="00226417"/>
    <w:rsid w:val="00272137"/>
    <w:rsid w:val="00274094"/>
    <w:rsid w:val="0027553B"/>
    <w:rsid w:val="00290788"/>
    <w:rsid w:val="002A2CFC"/>
    <w:rsid w:val="002D34F9"/>
    <w:rsid w:val="002D79A1"/>
    <w:rsid w:val="002E2592"/>
    <w:rsid w:val="002F0312"/>
    <w:rsid w:val="002F232E"/>
    <w:rsid w:val="00301135"/>
    <w:rsid w:val="00345090"/>
    <w:rsid w:val="00362F2B"/>
    <w:rsid w:val="00372DC3"/>
    <w:rsid w:val="00394A56"/>
    <w:rsid w:val="003C3100"/>
    <w:rsid w:val="003C64BB"/>
    <w:rsid w:val="003C70CD"/>
    <w:rsid w:val="0040053F"/>
    <w:rsid w:val="0042248F"/>
    <w:rsid w:val="00430324"/>
    <w:rsid w:val="00430FCE"/>
    <w:rsid w:val="004956E4"/>
    <w:rsid w:val="004A35BE"/>
    <w:rsid w:val="004E0B68"/>
    <w:rsid w:val="004E13CE"/>
    <w:rsid w:val="004E2F2E"/>
    <w:rsid w:val="00532F4B"/>
    <w:rsid w:val="0053317F"/>
    <w:rsid w:val="005465CD"/>
    <w:rsid w:val="005502E0"/>
    <w:rsid w:val="0055505A"/>
    <w:rsid w:val="0055684D"/>
    <w:rsid w:val="005614E7"/>
    <w:rsid w:val="00570B55"/>
    <w:rsid w:val="0057202F"/>
    <w:rsid w:val="00576F80"/>
    <w:rsid w:val="00581F28"/>
    <w:rsid w:val="00585625"/>
    <w:rsid w:val="00592ABF"/>
    <w:rsid w:val="005A3A5C"/>
    <w:rsid w:val="005A47A1"/>
    <w:rsid w:val="005B1DF6"/>
    <w:rsid w:val="005C26D7"/>
    <w:rsid w:val="005F0127"/>
    <w:rsid w:val="005F04D9"/>
    <w:rsid w:val="005F4827"/>
    <w:rsid w:val="00617164"/>
    <w:rsid w:val="006244EE"/>
    <w:rsid w:val="00647E4B"/>
    <w:rsid w:val="00672358"/>
    <w:rsid w:val="00684F94"/>
    <w:rsid w:val="006866A2"/>
    <w:rsid w:val="00693822"/>
    <w:rsid w:val="006A019F"/>
    <w:rsid w:val="006C63A1"/>
    <w:rsid w:val="006D72CC"/>
    <w:rsid w:val="006E61DD"/>
    <w:rsid w:val="00703BDD"/>
    <w:rsid w:val="007076C5"/>
    <w:rsid w:val="00733065"/>
    <w:rsid w:val="0075073F"/>
    <w:rsid w:val="00772D1B"/>
    <w:rsid w:val="00791B8D"/>
    <w:rsid w:val="007A24F9"/>
    <w:rsid w:val="007B1987"/>
    <w:rsid w:val="007B5667"/>
    <w:rsid w:val="007C2E86"/>
    <w:rsid w:val="007D32BB"/>
    <w:rsid w:val="007E0E23"/>
    <w:rsid w:val="007E3F08"/>
    <w:rsid w:val="007E4C28"/>
    <w:rsid w:val="00800EEC"/>
    <w:rsid w:val="00805484"/>
    <w:rsid w:val="008066AF"/>
    <w:rsid w:val="00810B06"/>
    <w:rsid w:val="00811F12"/>
    <w:rsid w:val="008578D5"/>
    <w:rsid w:val="008747D7"/>
    <w:rsid w:val="00874DC4"/>
    <w:rsid w:val="00881A5F"/>
    <w:rsid w:val="008A7C7E"/>
    <w:rsid w:val="008B34FC"/>
    <w:rsid w:val="008C4E63"/>
    <w:rsid w:val="008C5975"/>
    <w:rsid w:val="008D569E"/>
    <w:rsid w:val="008F6BEB"/>
    <w:rsid w:val="00902765"/>
    <w:rsid w:val="009027CB"/>
    <w:rsid w:val="0090406B"/>
    <w:rsid w:val="00910C99"/>
    <w:rsid w:val="00915472"/>
    <w:rsid w:val="00936405"/>
    <w:rsid w:val="00950BFB"/>
    <w:rsid w:val="00962EA9"/>
    <w:rsid w:val="00962F73"/>
    <w:rsid w:val="00971C6E"/>
    <w:rsid w:val="00986210"/>
    <w:rsid w:val="00987585"/>
    <w:rsid w:val="00993B47"/>
    <w:rsid w:val="009A5014"/>
    <w:rsid w:val="009C39C7"/>
    <w:rsid w:val="009C595B"/>
    <w:rsid w:val="009F2D75"/>
    <w:rsid w:val="00A02F17"/>
    <w:rsid w:val="00A05687"/>
    <w:rsid w:val="00A12898"/>
    <w:rsid w:val="00A15D21"/>
    <w:rsid w:val="00A31E99"/>
    <w:rsid w:val="00A34413"/>
    <w:rsid w:val="00A445D5"/>
    <w:rsid w:val="00A746DF"/>
    <w:rsid w:val="00A812C6"/>
    <w:rsid w:val="00A86A28"/>
    <w:rsid w:val="00A95FA6"/>
    <w:rsid w:val="00A96172"/>
    <w:rsid w:val="00A9621B"/>
    <w:rsid w:val="00AA06A3"/>
    <w:rsid w:val="00AB1CFC"/>
    <w:rsid w:val="00AB34B4"/>
    <w:rsid w:val="00AD3160"/>
    <w:rsid w:val="00AD5220"/>
    <w:rsid w:val="00AE719A"/>
    <w:rsid w:val="00B041DF"/>
    <w:rsid w:val="00B0512C"/>
    <w:rsid w:val="00B62A7A"/>
    <w:rsid w:val="00B74C4F"/>
    <w:rsid w:val="00B85E0E"/>
    <w:rsid w:val="00BB3094"/>
    <w:rsid w:val="00BC1F4D"/>
    <w:rsid w:val="00BE1772"/>
    <w:rsid w:val="00BF5119"/>
    <w:rsid w:val="00C01A4A"/>
    <w:rsid w:val="00C04EA2"/>
    <w:rsid w:val="00C167AB"/>
    <w:rsid w:val="00C31610"/>
    <w:rsid w:val="00C33214"/>
    <w:rsid w:val="00C34682"/>
    <w:rsid w:val="00C3610A"/>
    <w:rsid w:val="00C41399"/>
    <w:rsid w:val="00C4765A"/>
    <w:rsid w:val="00C610E9"/>
    <w:rsid w:val="00C64928"/>
    <w:rsid w:val="00C720F6"/>
    <w:rsid w:val="00C72DA3"/>
    <w:rsid w:val="00C75286"/>
    <w:rsid w:val="00C91B0E"/>
    <w:rsid w:val="00C92F0F"/>
    <w:rsid w:val="00CB38E1"/>
    <w:rsid w:val="00CB74AA"/>
    <w:rsid w:val="00CC70BD"/>
    <w:rsid w:val="00CD6746"/>
    <w:rsid w:val="00CE2708"/>
    <w:rsid w:val="00CE4052"/>
    <w:rsid w:val="00CE7959"/>
    <w:rsid w:val="00CF010A"/>
    <w:rsid w:val="00D00D10"/>
    <w:rsid w:val="00D06B58"/>
    <w:rsid w:val="00D103CB"/>
    <w:rsid w:val="00D13D64"/>
    <w:rsid w:val="00D16988"/>
    <w:rsid w:val="00D513BD"/>
    <w:rsid w:val="00D63F6D"/>
    <w:rsid w:val="00D81508"/>
    <w:rsid w:val="00DA4DF7"/>
    <w:rsid w:val="00DB3AB5"/>
    <w:rsid w:val="00DD0FFC"/>
    <w:rsid w:val="00E06460"/>
    <w:rsid w:val="00E07BAB"/>
    <w:rsid w:val="00E11B57"/>
    <w:rsid w:val="00E15942"/>
    <w:rsid w:val="00E15F4B"/>
    <w:rsid w:val="00E20260"/>
    <w:rsid w:val="00E2661C"/>
    <w:rsid w:val="00E30C10"/>
    <w:rsid w:val="00E358AD"/>
    <w:rsid w:val="00E47931"/>
    <w:rsid w:val="00E66825"/>
    <w:rsid w:val="00E6719B"/>
    <w:rsid w:val="00EB16B0"/>
    <w:rsid w:val="00EB176E"/>
    <w:rsid w:val="00EB2785"/>
    <w:rsid w:val="00EB285A"/>
    <w:rsid w:val="00EB5351"/>
    <w:rsid w:val="00EC1557"/>
    <w:rsid w:val="00EE5370"/>
    <w:rsid w:val="00EF553A"/>
    <w:rsid w:val="00F010F8"/>
    <w:rsid w:val="00F109FA"/>
    <w:rsid w:val="00F46690"/>
    <w:rsid w:val="00F535CD"/>
    <w:rsid w:val="00F55493"/>
    <w:rsid w:val="00F60D7B"/>
    <w:rsid w:val="00F951F4"/>
    <w:rsid w:val="00FB192F"/>
    <w:rsid w:val="00FB4E25"/>
    <w:rsid w:val="00FD4EAC"/>
    <w:rsid w:val="00FE0217"/>
    <w:rsid w:val="00FE570A"/>
    <w:rsid w:val="00FE5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6" type="connector" idref="#_x0000_s1128"/>
        <o:r id="V:Rule37" type="connector" idref="#_x0000_s1119"/>
        <o:r id="V:Rule38" type="connector" idref="#_x0000_s1040"/>
        <o:r id="V:Rule39" type="connector" idref="#_x0000_s1044"/>
        <o:r id="V:Rule40" type="connector" idref="#_x0000_s1658"/>
        <o:r id="V:Rule41" type="connector" idref="#_x0000_s1664"/>
        <o:r id="V:Rule42" type="connector" idref="#_x0000_s1129"/>
        <o:r id="V:Rule43" type="connector" idref="#_x0000_s1131"/>
        <o:r id="V:Rule44" type="connector" idref="#_x0000_s1126"/>
        <o:r id="V:Rule45" type="connector" idref="#_x0000_s1661"/>
        <o:r id="V:Rule46" type="connector" idref="#_x0000_s1662"/>
        <o:r id="V:Rule47" type="connector" idref="#_x0000_s1043"/>
        <o:r id="V:Rule48" type="connector" idref="#_x0000_s1039"/>
        <o:r id="V:Rule49" type="connector" idref="#_x0000_s1125"/>
        <o:r id="V:Rule50" type="connector" idref="#_x0000_s1121"/>
        <o:r id="V:Rule51" type="connector" idref="#_x0000_s1124"/>
        <o:r id="V:Rule52" type="connector" idref="#_x0000_s1663"/>
        <o:r id="V:Rule53" type="connector" idref="#_x0000_s1655"/>
        <o:r id="V:Rule54" type="connector" idref="#_x0000_s1130"/>
        <o:r id="V:Rule55" type="connector" idref="#_x0000_s1037"/>
        <o:r id="V:Rule56" type="connector" idref="#_x0000_s1657"/>
        <o:r id="V:Rule57" type="connector" idref="#_x0000_s1660"/>
        <o:r id="V:Rule58" type="connector" idref="#_x0000_s1123"/>
        <o:r id="V:Rule59" type="connector" idref="#_x0000_s1038"/>
        <o:r id="V:Rule60" type="connector" idref="#_x0000_s1656"/>
        <o:r id="V:Rule61" type="connector" idref="#_x0000_s1035"/>
        <o:r id="V:Rule62" type="connector" idref="#_x0000_s1118"/>
        <o:r id="V:Rule63" type="connector" idref="#_x0000_s1042"/>
        <o:r id="V:Rule64" type="connector" idref="#_x0000_s1659"/>
        <o:r id="V:Rule65" type="connector" idref="#_x0000_s1041"/>
        <o:r id="V:Rule66" type="connector" idref="#_x0000_s1120"/>
        <o:r id="V:Rule67" type="connector" idref="#_x0000_s1127"/>
        <o:r id="V:Rule68" type="connector" idref="#_x0000_s1122"/>
        <o:r id="V:Rule69" type="connector" idref="#_x0000_s1036"/>
        <o:r id="V:Rule70" type="connector" idref="#_x0000_s1045"/>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164"/>
    <w:pPr>
      <w:ind w:left="720"/>
      <w:contextualSpacing/>
    </w:pPr>
  </w:style>
  <w:style w:type="table" w:styleId="a4">
    <w:name w:val="Table Grid"/>
    <w:basedOn w:val="a1"/>
    <w:uiPriority w:val="59"/>
    <w:rsid w:val="00A95F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4A35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35BE"/>
    <w:rPr>
      <w:rFonts w:ascii="Tahoma" w:hAnsi="Tahoma" w:cs="Tahoma"/>
      <w:sz w:val="16"/>
      <w:szCs w:val="16"/>
    </w:rPr>
  </w:style>
  <w:style w:type="paragraph" w:styleId="a7">
    <w:name w:val="Normal (Web)"/>
    <w:basedOn w:val="a"/>
    <w:uiPriority w:val="99"/>
    <w:unhideWhenUsed/>
    <w:rsid w:val="00BE17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BE1772"/>
    <w:rPr>
      <w:b/>
      <w:bCs/>
    </w:rPr>
  </w:style>
  <w:style w:type="character" w:customStyle="1" w:styleId="apple-converted-space">
    <w:name w:val="apple-converted-space"/>
    <w:basedOn w:val="a0"/>
    <w:rsid w:val="00BE1772"/>
  </w:style>
  <w:style w:type="character" w:styleId="a9">
    <w:name w:val="Placeholder Text"/>
    <w:basedOn w:val="a0"/>
    <w:uiPriority w:val="99"/>
    <w:semiHidden/>
    <w:rsid w:val="006E61DD"/>
    <w:rPr>
      <w:color w:val="808080"/>
    </w:rPr>
  </w:style>
  <w:style w:type="paragraph" w:styleId="aa">
    <w:name w:val="header"/>
    <w:basedOn w:val="a"/>
    <w:link w:val="ab"/>
    <w:uiPriority w:val="99"/>
    <w:unhideWhenUsed/>
    <w:rsid w:val="000E201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2013"/>
  </w:style>
  <w:style w:type="paragraph" w:styleId="ac">
    <w:name w:val="footer"/>
    <w:basedOn w:val="a"/>
    <w:link w:val="ad"/>
    <w:uiPriority w:val="99"/>
    <w:semiHidden/>
    <w:unhideWhenUsed/>
    <w:rsid w:val="000E2013"/>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0E2013"/>
  </w:style>
  <w:style w:type="character" w:styleId="ae">
    <w:name w:val="line number"/>
    <w:basedOn w:val="a0"/>
    <w:uiPriority w:val="99"/>
    <w:semiHidden/>
    <w:unhideWhenUsed/>
    <w:rsid w:val="00971C6E"/>
  </w:style>
  <w:style w:type="character" w:styleId="af">
    <w:name w:val="Hyperlink"/>
    <w:basedOn w:val="a0"/>
    <w:uiPriority w:val="99"/>
    <w:semiHidden/>
    <w:unhideWhenUsed/>
    <w:rsid w:val="00E66825"/>
    <w:rPr>
      <w:color w:val="0000FF"/>
      <w:u w:val="single"/>
    </w:rPr>
  </w:style>
  <w:style w:type="paragraph" w:styleId="af0">
    <w:name w:val="caption"/>
    <w:basedOn w:val="a"/>
    <w:next w:val="a"/>
    <w:uiPriority w:val="35"/>
    <w:unhideWhenUsed/>
    <w:qFormat/>
    <w:rsid w:val="00EB5351"/>
    <w:pPr>
      <w:spacing w:line="240" w:lineRule="auto"/>
    </w:pPr>
    <w:rPr>
      <w:b/>
      <w:bCs/>
      <w:color w:val="4F81BD" w:themeColor="accent1"/>
      <w:sz w:val="18"/>
      <w:szCs w:val="18"/>
    </w:rPr>
  </w:style>
  <w:style w:type="paragraph" w:customStyle="1" w:styleId="western">
    <w:name w:val="western"/>
    <w:basedOn w:val="a"/>
    <w:rsid w:val="00EB5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Subtitle"/>
    <w:basedOn w:val="a"/>
    <w:next w:val="a"/>
    <w:link w:val="af2"/>
    <w:uiPriority w:val="11"/>
    <w:qFormat/>
    <w:rsid w:val="001543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1"/>
    <w:uiPriority w:val="11"/>
    <w:rsid w:val="0015432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236015728">
      <w:bodyDiv w:val="1"/>
      <w:marLeft w:val="0"/>
      <w:marRight w:val="0"/>
      <w:marTop w:val="0"/>
      <w:marBottom w:val="0"/>
      <w:divBdr>
        <w:top w:val="none" w:sz="0" w:space="0" w:color="auto"/>
        <w:left w:val="none" w:sz="0" w:space="0" w:color="auto"/>
        <w:bottom w:val="none" w:sz="0" w:space="0" w:color="auto"/>
        <w:right w:val="none" w:sz="0" w:space="0" w:color="auto"/>
      </w:divBdr>
    </w:div>
    <w:div w:id="152948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yperlink" Target="http://ua-referat.com/%D0%A0%D0%BE%D0%B7%D0%B2%D0%B8%D1%82%D0%BE%D0%BA" TargetMode="Externa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hyperlink" Target="http://ua-referat.com/%D0%9A%D0%BE%D0%BC%D0%B5%D1%80%D1%86%D1%96%D0%B9%D0%BD%D0%B0_%D0%94%D1%96%D1%8F%D0%BB%D1%8C%D0%BD%D1%96%D1%81%D1%82%D1%8C_%D0%BF%D1%96%D0%B4%D0%BF%D1%80%D0%B8%D1%94%D0%BC%D1%81%D1%82%D0%B2%D0%B0"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ua-referat.com/%D0%94%D1%96%D1%8F%D0%BB%D1%8C%D0%BD%D1%96%D1%81%D1%82%D1%8C_%D0%BF%D1%96%D0%B4%D0%BF%D1%80%D0%B8%D1%94%D0%BC%D1%81%D1%82%D0%B2" TargetMode="Externa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ua-referat.com/%D0%9E%D1%80%D0%B3%D0%B0%D0%BD%D1%96%D0%B7%D0%B0%D1%86%D1%96%D1%8F" TargetMode="Externa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0.xml"/><Relationship Id="rId28"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hyperlink" Target="http://ua-referat.com/%D0%A1%D1%82%D1%96%D0%B9%D0%BA%D1%96%D1%81%D1%82%D1%8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необоротні активи</c:v>
                </c:pt>
              </c:strCache>
            </c:strRef>
          </c:tx>
          <c:dLbls>
            <c:showVal val="1"/>
          </c:dLbls>
          <c:cat>
            <c:strRef>
              <c:f>Лист1!$A$2:$A$4</c:f>
              <c:strCache>
                <c:ptCount val="3"/>
                <c:pt idx="0">
                  <c:v>на початок 2012</c:v>
                </c:pt>
                <c:pt idx="1">
                  <c:v>на кінець 2012</c:v>
                </c:pt>
                <c:pt idx="2">
                  <c:v>на кінець 2013</c:v>
                </c:pt>
              </c:strCache>
            </c:strRef>
          </c:cat>
          <c:val>
            <c:numRef>
              <c:f>Лист1!$B$2:$B$4</c:f>
              <c:numCache>
                <c:formatCode>General</c:formatCode>
                <c:ptCount val="3"/>
                <c:pt idx="0">
                  <c:v>48.14</c:v>
                </c:pt>
                <c:pt idx="1">
                  <c:v>44.48</c:v>
                </c:pt>
                <c:pt idx="2">
                  <c:v>59.53</c:v>
                </c:pt>
              </c:numCache>
            </c:numRef>
          </c:val>
        </c:ser>
        <c:ser>
          <c:idx val="1"/>
          <c:order val="1"/>
          <c:tx>
            <c:strRef>
              <c:f>Лист1!$C$1</c:f>
              <c:strCache>
                <c:ptCount val="1"/>
                <c:pt idx="0">
                  <c:v>оборотні активи</c:v>
                </c:pt>
              </c:strCache>
            </c:strRef>
          </c:tx>
          <c:dLbls>
            <c:showVal val="1"/>
          </c:dLbls>
          <c:cat>
            <c:strRef>
              <c:f>Лист1!$A$2:$A$4</c:f>
              <c:strCache>
                <c:ptCount val="3"/>
                <c:pt idx="0">
                  <c:v>на початок 2012</c:v>
                </c:pt>
                <c:pt idx="1">
                  <c:v>на кінець 2012</c:v>
                </c:pt>
                <c:pt idx="2">
                  <c:v>на кінець 2013</c:v>
                </c:pt>
              </c:strCache>
            </c:strRef>
          </c:cat>
          <c:val>
            <c:numRef>
              <c:f>Лист1!$C$2:$C$4</c:f>
              <c:numCache>
                <c:formatCode>General</c:formatCode>
                <c:ptCount val="3"/>
                <c:pt idx="0">
                  <c:v>51.3</c:v>
                </c:pt>
                <c:pt idx="1">
                  <c:v>51.3</c:v>
                </c:pt>
                <c:pt idx="2">
                  <c:v>40.47</c:v>
                </c:pt>
              </c:numCache>
            </c:numRef>
          </c:val>
        </c:ser>
        <c:ser>
          <c:idx val="2"/>
          <c:order val="2"/>
          <c:tx>
            <c:strRef>
              <c:f>Лист1!$D$1</c:f>
              <c:strCache>
                <c:ptCount val="1"/>
                <c:pt idx="0">
                  <c:v>витрати майбутніх періодів</c:v>
                </c:pt>
              </c:strCache>
            </c:strRef>
          </c:tx>
          <c:dLbls>
            <c:showVal val="1"/>
          </c:dLbls>
          <c:cat>
            <c:strRef>
              <c:f>Лист1!$A$2:$A$4</c:f>
              <c:strCache>
                <c:ptCount val="3"/>
                <c:pt idx="0">
                  <c:v>на початок 2012</c:v>
                </c:pt>
                <c:pt idx="1">
                  <c:v>на кінець 2012</c:v>
                </c:pt>
                <c:pt idx="2">
                  <c:v>на кінець 2013</c:v>
                </c:pt>
              </c:strCache>
            </c:strRef>
          </c:cat>
          <c:val>
            <c:numRef>
              <c:f>Лист1!$D$2:$D$4</c:f>
              <c:numCache>
                <c:formatCode>General</c:formatCode>
                <c:ptCount val="3"/>
                <c:pt idx="0">
                  <c:v>0.56999999999999995</c:v>
                </c:pt>
                <c:pt idx="1">
                  <c:v>0.87000000000000288</c:v>
                </c:pt>
                <c:pt idx="2">
                  <c:v>1.8</c:v>
                </c:pt>
              </c:numCache>
            </c:numRef>
          </c:val>
        </c:ser>
        <c:axId val="86141184"/>
        <c:axId val="86142976"/>
      </c:barChart>
      <c:catAx>
        <c:axId val="86141184"/>
        <c:scaling>
          <c:orientation val="minMax"/>
        </c:scaling>
        <c:axPos val="b"/>
        <c:tickLblPos val="nextTo"/>
        <c:crossAx val="86142976"/>
        <c:crosses val="autoZero"/>
        <c:auto val="1"/>
        <c:lblAlgn val="ctr"/>
        <c:lblOffset val="100"/>
      </c:catAx>
      <c:valAx>
        <c:axId val="86142976"/>
        <c:scaling>
          <c:orientation val="minMax"/>
        </c:scaling>
        <c:axPos val="l"/>
        <c:majorGridlines/>
        <c:numFmt formatCode="General" sourceLinked="1"/>
        <c:tickLblPos val="nextTo"/>
        <c:crossAx val="86141184"/>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 2012 році</c:v>
                </c:pt>
              </c:strCache>
            </c:strRef>
          </c:tx>
          <c:dLbls>
            <c:showVal val="1"/>
          </c:dLbls>
          <c:cat>
            <c:strRef>
              <c:f>Лист1!$A$2:$A$6</c:f>
              <c:strCache>
                <c:ptCount val="5"/>
                <c:pt idx="0">
                  <c:v>Валова рентабельність виробничих витрат</c:v>
                </c:pt>
                <c:pt idx="1">
                  <c:v>рентабельність підприємства</c:v>
                </c:pt>
                <c:pt idx="2">
                  <c:v>Валова рентабельність виручки від реалізованої продукції</c:v>
                </c:pt>
                <c:pt idx="3">
                  <c:v>Чиста рентабельність виручки від реалізації продукції</c:v>
                </c:pt>
                <c:pt idx="4">
                  <c:v>Рентабельність активів</c:v>
                </c:pt>
              </c:strCache>
            </c:strRef>
          </c:cat>
          <c:val>
            <c:numRef>
              <c:f>Лист1!$B$2:$B$6</c:f>
              <c:numCache>
                <c:formatCode>General</c:formatCode>
                <c:ptCount val="5"/>
                <c:pt idx="0">
                  <c:v>66.900000000000006</c:v>
                </c:pt>
                <c:pt idx="1">
                  <c:v>36.5</c:v>
                </c:pt>
                <c:pt idx="2">
                  <c:v>40.1</c:v>
                </c:pt>
                <c:pt idx="3">
                  <c:v>27.9</c:v>
                </c:pt>
                <c:pt idx="4">
                  <c:v>12.5</c:v>
                </c:pt>
              </c:numCache>
            </c:numRef>
          </c:val>
        </c:ser>
        <c:ser>
          <c:idx val="1"/>
          <c:order val="1"/>
          <c:tx>
            <c:strRef>
              <c:f>Лист1!$C$1</c:f>
              <c:strCache>
                <c:ptCount val="1"/>
                <c:pt idx="0">
                  <c:v>в 2013 році</c:v>
                </c:pt>
              </c:strCache>
            </c:strRef>
          </c:tx>
          <c:dLbls>
            <c:showVal val="1"/>
          </c:dLbls>
          <c:cat>
            <c:strRef>
              <c:f>Лист1!$A$2:$A$6</c:f>
              <c:strCache>
                <c:ptCount val="5"/>
                <c:pt idx="0">
                  <c:v>Валова рентабельність виробничих витрат</c:v>
                </c:pt>
                <c:pt idx="1">
                  <c:v>рентабельність підприємства</c:v>
                </c:pt>
                <c:pt idx="2">
                  <c:v>Валова рентабельність виручки від реалізованої продукції</c:v>
                </c:pt>
                <c:pt idx="3">
                  <c:v>Чиста рентабельність виручки від реалізації продукції</c:v>
                </c:pt>
                <c:pt idx="4">
                  <c:v>Рентабельність активів</c:v>
                </c:pt>
              </c:strCache>
            </c:strRef>
          </c:cat>
          <c:val>
            <c:numRef>
              <c:f>Лист1!$C$2:$C$6</c:f>
              <c:numCache>
                <c:formatCode>General</c:formatCode>
                <c:ptCount val="5"/>
                <c:pt idx="0">
                  <c:v>52.2</c:v>
                </c:pt>
                <c:pt idx="1">
                  <c:v>16</c:v>
                </c:pt>
                <c:pt idx="2">
                  <c:v>34.300000000000004</c:v>
                </c:pt>
                <c:pt idx="3">
                  <c:v>12.1</c:v>
                </c:pt>
                <c:pt idx="4">
                  <c:v>8.8000000000000007</c:v>
                </c:pt>
              </c:numCache>
            </c:numRef>
          </c:val>
        </c:ser>
        <c:axId val="86676992"/>
        <c:axId val="86678528"/>
      </c:barChart>
      <c:catAx>
        <c:axId val="86676992"/>
        <c:scaling>
          <c:orientation val="minMax"/>
        </c:scaling>
        <c:axPos val="b"/>
        <c:tickLblPos val="nextTo"/>
        <c:txPr>
          <a:bodyPr rot="0"/>
          <a:lstStyle/>
          <a:p>
            <a:pPr>
              <a:defRPr/>
            </a:pPr>
            <a:endParaRPr lang="ru-RU"/>
          </a:p>
        </c:txPr>
        <c:crossAx val="86678528"/>
        <c:crosses val="autoZero"/>
        <c:auto val="1"/>
        <c:lblAlgn val="ctr"/>
        <c:lblOffset val="100"/>
      </c:catAx>
      <c:valAx>
        <c:axId val="86678528"/>
        <c:scaling>
          <c:orientation val="minMax"/>
        </c:scaling>
        <c:axPos val="l"/>
        <c:majorGridlines/>
        <c:numFmt formatCode="General" sourceLinked="1"/>
        <c:tickLblPos val="nextTo"/>
        <c:crossAx val="86676992"/>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style val="26"/>
  <c:chart>
    <c:plotArea>
      <c:layout/>
      <c:barChart>
        <c:barDir val="col"/>
        <c:grouping val="clustered"/>
        <c:ser>
          <c:idx val="0"/>
          <c:order val="0"/>
          <c:tx>
            <c:strRef>
              <c:f>Лист1!$B$1</c:f>
              <c:strCache>
                <c:ptCount val="1"/>
                <c:pt idx="0">
                  <c:v>Плановий (днів)</c:v>
                </c:pt>
              </c:strCache>
            </c:strRef>
          </c:tx>
          <c:dLbls>
            <c:dLbl>
              <c:idx val="3"/>
              <c:layout>
                <c:manualLayout>
                  <c:x val="-6.633499170812629E-3"/>
                  <c:y val="0.23829787234042604"/>
                </c:manualLayout>
              </c:layout>
              <c:showVal val="1"/>
            </c:dLbl>
            <c:showVal val="1"/>
          </c:dLbls>
          <c:cat>
            <c:strRef>
              <c:f>Лист1!$A$2:$A$5</c:f>
              <c:strCache>
                <c:ptCount val="4"/>
                <c:pt idx="0">
                  <c:v>Тривалість погашення ДЗ</c:v>
                </c:pt>
                <c:pt idx="1">
                  <c:v>Тривалість погашення КЗ</c:v>
                </c:pt>
                <c:pt idx="2">
                  <c:v>Тривалість обороту запасів</c:v>
                </c:pt>
                <c:pt idx="3">
                  <c:v>Тривалість фінансового циклу</c:v>
                </c:pt>
              </c:strCache>
            </c:strRef>
          </c:cat>
          <c:val>
            <c:numRef>
              <c:f>Лист1!$B$2:$B$5</c:f>
              <c:numCache>
                <c:formatCode>General</c:formatCode>
                <c:ptCount val="4"/>
                <c:pt idx="0">
                  <c:v>129</c:v>
                </c:pt>
                <c:pt idx="1">
                  <c:v>248</c:v>
                </c:pt>
                <c:pt idx="2">
                  <c:v>48</c:v>
                </c:pt>
                <c:pt idx="3">
                  <c:v>-70</c:v>
                </c:pt>
              </c:numCache>
            </c:numRef>
          </c:val>
        </c:ser>
        <c:ser>
          <c:idx val="1"/>
          <c:order val="1"/>
          <c:tx>
            <c:strRef>
              <c:f>Лист1!$C$1</c:f>
              <c:strCache>
                <c:ptCount val="1"/>
                <c:pt idx="0">
                  <c:v>Прогнозній (днів)</c:v>
                </c:pt>
              </c:strCache>
            </c:strRef>
          </c:tx>
          <c:dLbls>
            <c:dLbl>
              <c:idx val="3"/>
              <c:layout>
                <c:manualLayout>
                  <c:x val="-2.2111663902708678E-3"/>
                  <c:y val="0.23829787234042613"/>
                </c:manualLayout>
              </c:layout>
              <c:showVal val="1"/>
            </c:dLbl>
            <c:showVal val="1"/>
          </c:dLbls>
          <c:cat>
            <c:strRef>
              <c:f>Лист1!$A$2:$A$5</c:f>
              <c:strCache>
                <c:ptCount val="4"/>
                <c:pt idx="0">
                  <c:v>Тривалість погашення ДЗ</c:v>
                </c:pt>
                <c:pt idx="1">
                  <c:v>Тривалість погашення КЗ</c:v>
                </c:pt>
                <c:pt idx="2">
                  <c:v>Тривалість обороту запасів</c:v>
                </c:pt>
                <c:pt idx="3">
                  <c:v>Тривалість фінансового циклу</c:v>
                </c:pt>
              </c:strCache>
            </c:strRef>
          </c:cat>
          <c:val>
            <c:numRef>
              <c:f>Лист1!$C$2:$C$5</c:f>
              <c:numCache>
                <c:formatCode>General</c:formatCode>
                <c:ptCount val="4"/>
                <c:pt idx="0">
                  <c:v>95</c:v>
                </c:pt>
                <c:pt idx="1">
                  <c:v>195</c:v>
                </c:pt>
                <c:pt idx="2">
                  <c:v>48</c:v>
                </c:pt>
                <c:pt idx="3">
                  <c:v>-64</c:v>
                </c:pt>
              </c:numCache>
            </c:numRef>
          </c:val>
        </c:ser>
        <c:axId val="86702720"/>
        <c:axId val="86970752"/>
      </c:barChart>
      <c:catAx>
        <c:axId val="86702720"/>
        <c:scaling>
          <c:orientation val="minMax"/>
        </c:scaling>
        <c:axPos val="b"/>
        <c:tickLblPos val="nextTo"/>
        <c:crossAx val="86970752"/>
        <c:crosses val="autoZero"/>
        <c:auto val="1"/>
        <c:lblAlgn val="ctr"/>
        <c:lblOffset val="100"/>
      </c:catAx>
      <c:valAx>
        <c:axId val="86970752"/>
        <c:scaling>
          <c:orientation val="minMax"/>
        </c:scaling>
        <c:axPos val="l"/>
        <c:majorGridlines/>
        <c:numFmt formatCode="General" sourceLinked="1"/>
        <c:tickLblPos val="nextTo"/>
        <c:crossAx val="86702720"/>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26"/>
  <c:chart>
    <c:plotArea>
      <c:layout/>
      <c:barChart>
        <c:barDir val="col"/>
        <c:grouping val="clustered"/>
        <c:ser>
          <c:idx val="0"/>
          <c:order val="0"/>
          <c:tx>
            <c:strRef>
              <c:f>Лист1!$B$1</c:f>
              <c:strCache>
                <c:ptCount val="1"/>
                <c:pt idx="0">
                  <c:v>Плановий (днів)</c:v>
                </c:pt>
              </c:strCache>
            </c:strRef>
          </c:tx>
          <c:dLbls>
            <c:dLbl>
              <c:idx val="3"/>
              <c:layout>
                <c:manualLayout>
                  <c:x val="-6.2597809076682404E-3"/>
                  <c:y val="0.29365079365079388"/>
                </c:manualLayout>
              </c:layout>
              <c:showVal val="1"/>
            </c:dLbl>
            <c:showVal val="1"/>
          </c:dLbls>
          <c:cat>
            <c:strRef>
              <c:f>Лист1!$A$2:$A$5</c:f>
              <c:strCache>
                <c:ptCount val="4"/>
                <c:pt idx="0">
                  <c:v>Тривалість погашення дебіторської заборгованості</c:v>
                </c:pt>
                <c:pt idx="1">
                  <c:v>Тривалість погашення кредиторської заборгованості</c:v>
                </c:pt>
                <c:pt idx="2">
                  <c:v>тривалість обороту запасів</c:v>
                </c:pt>
                <c:pt idx="3">
                  <c:v>тривалість фінансового циклу</c:v>
                </c:pt>
              </c:strCache>
            </c:strRef>
          </c:cat>
          <c:val>
            <c:numRef>
              <c:f>Лист1!$B$2:$B$5</c:f>
              <c:numCache>
                <c:formatCode>General</c:formatCode>
                <c:ptCount val="4"/>
                <c:pt idx="0">
                  <c:v>178</c:v>
                </c:pt>
                <c:pt idx="1">
                  <c:v>400</c:v>
                </c:pt>
                <c:pt idx="2">
                  <c:v>58</c:v>
                </c:pt>
                <c:pt idx="3">
                  <c:v>-162</c:v>
                </c:pt>
              </c:numCache>
            </c:numRef>
          </c:val>
        </c:ser>
        <c:ser>
          <c:idx val="1"/>
          <c:order val="1"/>
          <c:tx>
            <c:strRef>
              <c:f>Лист1!$C$1</c:f>
              <c:strCache>
                <c:ptCount val="1"/>
                <c:pt idx="0">
                  <c:v>Прогнозний(днів)</c:v>
                </c:pt>
              </c:strCache>
            </c:strRef>
          </c:tx>
          <c:dLbls>
            <c:dLbl>
              <c:idx val="3"/>
              <c:layout>
                <c:manualLayout>
                  <c:x val="0"/>
                  <c:y val="0.17857142857142919"/>
                </c:manualLayout>
              </c:layout>
              <c:showVal val="1"/>
            </c:dLbl>
            <c:showVal val="1"/>
          </c:dLbls>
          <c:cat>
            <c:strRef>
              <c:f>Лист1!$A$2:$A$5</c:f>
              <c:strCache>
                <c:ptCount val="4"/>
                <c:pt idx="0">
                  <c:v>Тривалість погашення дебіторської заборгованості</c:v>
                </c:pt>
                <c:pt idx="1">
                  <c:v>Тривалість погашення кредиторської заборгованості</c:v>
                </c:pt>
                <c:pt idx="2">
                  <c:v>тривалість обороту запасів</c:v>
                </c:pt>
                <c:pt idx="3">
                  <c:v>тривалість фінансового циклу</c:v>
                </c:pt>
              </c:strCache>
            </c:strRef>
          </c:cat>
          <c:val>
            <c:numRef>
              <c:f>Лист1!$C$2:$C$5</c:f>
              <c:numCache>
                <c:formatCode>General</c:formatCode>
                <c:ptCount val="4"/>
                <c:pt idx="0">
                  <c:v>131</c:v>
                </c:pt>
                <c:pt idx="1">
                  <c:v>254</c:v>
                </c:pt>
                <c:pt idx="2">
                  <c:v>58</c:v>
                </c:pt>
                <c:pt idx="3">
                  <c:v>-65</c:v>
                </c:pt>
              </c:numCache>
            </c:numRef>
          </c:val>
        </c:ser>
        <c:axId val="86803584"/>
        <c:axId val="86805120"/>
      </c:barChart>
      <c:catAx>
        <c:axId val="86803584"/>
        <c:scaling>
          <c:orientation val="minMax"/>
        </c:scaling>
        <c:axPos val="b"/>
        <c:tickLblPos val="nextTo"/>
        <c:crossAx val="86805120"/>
        <c:crosses val="autoZero"/>
        <c:auto val="1"/>
        <c:lblAlgn val="ctr"/>
        <c:lblOffset val="100"/>
      </c:catAx>
      <c:valAx>
        <c:axId val="86805120"/>
        <c:scaling>
          <c:orientation val="minMax"/>
        </c:scaling>
        <c:axPos val="l"/>
        <c:majorGridlines/>
        <c:numFmt formatCode="General" sourceLinked="1"/>
        <c:tickLblPos val="nextTo"/>
        <c:crossAx val="86803584"/>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31"/>
  <c:chart>
    <c:title>
      <c:layout>
        <c:manualLayout>
          <c:xMode val="edge"/>
          <c:yMode val="edge"/>
          <c:x val="0.26671671041119716"/>
          <c:y val="0"/>
        </c:manualLayout>
      </c:layout>
    </c:title>
    <c:plotArea>
      <c:layout>
        <c:manualLayout>
          <c:layoutTarget val="inner"/>
          <c:xMode val="edge"/>
          <c:yMode val="edge"/>
          <c:x val="7.7490339749198556E-2"/>
          <c:y val="0.16697444069491324"/>
          <c:w val="0.89704669728783915"/>
          <c:h val="0.78896794150730776"/>
        </c:manualLayout>
      </c:layout>
      <c:barChart>
        <c:barDir val="col"/>
        <c:grouping val="clustered"/>
        <c:ser>
          <c:idx val="0"/>
          <c:order val="0"/>
          <c:tx>
            <c:strRef>
              <c:f>Лист1!$B$1</c:f>
              <c:strCache>
                <c:ptCount val="1"/>
                <c:pt idx="0">
                  <c:v>Ефект фінансового важеля</c:v>
                </c:pt>
              </c:strCache>
            </c:strRef>
          </c:tx>
          <c:dLbls>
            <c:showVal val="1"/>
          </c:dLbls>
          <c:cat>
            <c:strRef>
              <c:f>Лист1!$A$2:$A$3</c:f>
              <c:strCache>
                <c:ptCount val="2"/>
                <c:pt idx="0">
                  <c:v>2012 рік</c:v>
                </c:pt>
                <c:pt idx="1">
                  <c:v>2013 рік</c:v>
                </c:pt>
              </c:strCache>
            </c:strRef>
          </c:cat>
          <c:val>
            <c:numRef>
              <c:f>Лист1!$B$2:$B$3</c:f>
              <c:numCache>
                <c:formatCode>General</c:formatCode>
                <c:ptCount val="2"/>
                <c:pt idx="0">
                  <c:v>5.96</c:v>
                </c:pt>
                <c:pt idx="1">
                  <c:v>-43.8</c:v>
                </c:pt>
              </c:numCache>
            </c:numRef>
          </c:val>
        </c:ser>
        <c:axId val="86743296"/>
        <c:axId val="86753280"/>
      </c:barChart>
      <c:catAx>
        <c:axId val="86743296"/>
        <c:scaling>
          <c:orientation val="minMax"/>
        </c:scaling>
        <c:axPos val="b"/>
        <c:tickLblPos val="nextTo"/>
        <c:crossAx val="86753280"/>
        <c:crosses val="autoZero"/>
        <c:auto val="1"/>
        <c:lblAlgn val="ctr"/>
        <c:lblOffset val="100"/>
      </c:catAx>
      <c:valAx>
        <c:axId val="86753280"/>
        <c:scaling>
          <c:orientation val="minMax"/>
        </c:scaling>
        <c:axPos val="l"/>
        <c:majorGridlines/>
        <c:numFmt formatCode="General" sourceLinked="1"/>
        <c:tickLblPos val="nextTo"/>
        <c:crossAx val="86743296"/>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style val="28"/>
  <c:chart>
    <c:title>
      <c:tx>
        <c:rich>
          <a:bodyPr/>
          <a:lstStyle/>
          <a:p>
            <a:pPr>
              <a:defRPr/>
            </a:pPr>
            <a:r>
              <a:rPr lang="ru-RU"/>
              <a:t>Прогнозний коефіцієнт автономії</a:t>
            </a:r>
          </a:p>
        </c:rich>
      </c:tx>
    </c:title>
    <c:plotArea>
      <c:layout/>
      <c:barChart>
        <c:barDir val="col"/>
        <c:grouping val="clustered"/>
        <c:ser>
          <c:idx val="0"/>
          <c:order val="0"/>
          <c:tx>
            <c:strRef>
              <c:f>Лист1!$B$1</c:f>
              <c:strCache>
                <c:ptCount val="1"/>
                <c:pt idx="0">
                  <c:v>Прогнозній коефіцієнт автономії</c:v>
                </c:pt>
              </c:strCache>
            </c:strRef>
          </c:tx>
          <c:dLbls>
            <c:showVal val="1"/>
          </c:dLbls>
          <c:cat>
            <c:strRef>
              <c:f>Лист1!$A$2:$A$4</c:f>
              <c:strCache>
                <c:ptCount val="3"/>
                <c:pt idx="0">
                  <c:v>на початок 2014року</c:v>
                </c:pt>
                <c:pt idx="1">
                  <c:v>на кінець 2014 року</c:v>
                </c:pt>
                <c:pt idx="2">
                  <c:v>на кінець 2015 року</c:v>
                </c:pt>
              </c:strCache>
            </c:strRef>
          </c:cat>
          <c:val>
            <c:numRef>
              <c:f>Лист1!$B$2:$B$4</c:f>
              <c:numCache>
                <c:formatCode>General</c:formatCode>
                <c:ptCount val="3"/>
                <c:pt idx="0">
                  <c:v>0.30000000000000032</c:v>
                </c:pt>
                <c:pt idx="1">
                  <c:v>0.4</c:v>
                </c:pt>
                <c:pt idx="2">
                  <c:v>0.5</c:v>
                </c:pt>
              </c:numCache>
            </c:numRef>
          </c:val>
        </c:ser>
        <c:axId val="86769024"/>
        <c:axId val="87041152"/>
      </c:barChart>
      <c:catAx>
        <c:axId val="86769024"/>
        <c:scaling>
          <c:orientation val="minMax"/>
        </c:scaling>
        <c:axPos val="b"/>
        <c:tickLblPos val="nextTo"/>
        <c:crossAx val="87041152"/>
        <c:crosses val="autoZero"/>
        <c:auto val="1"/>
        <c:lblAlgn val="ctr"/>
        <c:lblOffset val="100"/>
      </c:catAx>
      <c:valAx>
        <c:axId val="87041152"/>
        <c:scaling>
          <c:orientation val="minMax"/>
        </c:scaling>
        <c:axPos val="l"/>
        <c:majorGridlines/>
        <c:numFmt formatCode="General" sourceLinked="1"/>
        <c:tickLblPos val="nextTo"/>
        <c:crossAx val="86769024"/>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style val="30"/>
  <c:chart>
    <c:autoTitleDeleted val="1"/>
    <c:plotArea>
      <c:layout>
        <c:manualLayout>
          <c:layoutTarget val="inner"/>
          <c:xMode val="edge"/>
          <c:yMode val="edge"/>
          <c:x val="5.8670895304753445E-2"/>
          <c:y val="4.4057617797775415E-2"/>
          <c:w val="0.71657206911635862"/>
          <c:h val="0.77861767279090255"/>
        </c:manualLayout>
      </c:layout>
      <c:lineChart>
        <c:grouping val="standard"/>
        <c:ser>
          <c:idx val="0"/>
          <c:order val="0"/>
          <c:tx>
            <c:strRef>
              <c:f>Лист1!$B$1</c:f>
              <c:strCache>
                <c:ptCount val="1"/>
                <c:pt idx="0">
                  <c:v>Прогнозний позиковий капітал</c:v>
                </c:pt>
              </c:strCache>
            </c:strRef>
          </c:tx>
          <c:dLbls>
            <c:dLbl>
              <c:idx val="0"/>
              <c:layout>
                <c:manualLayout>
                  <c:x val="-3.9351851851851839E-2"/>
                  <c:y val="7.1428571428571425E-2"/>
                </c:manualLayout>
              </c:layout>
              <c:showVal val="1"/>
            </c:dLbl>
            <c:dLbl>
              <c:idx val="1"/>
              <c:layout>
                <c:manualLayout>
                  <c:x val="-5.0925925925925992E-2"/>
                  <c:y val="6.3492063492063502E-2"/>
                </c:manualLayout>
              </c:layout>
              <c:showVal val="1"/>
            </c:dLbl>
            <c:dLbl>
              <c:idx val="2"/>
              <c:layout>
                <c:manualLayout>
                  <c:x val="-4.6296296296296439E-2"/>
                  <c:y val="6.746031746031747E-2"/>
                </c:manualLayout>
              </c:layout>
              <c:showVal val="1"/>
            </c:dLbl>
            <c:dLbl>
              <c:idx val="3"/>
              <c:layout>
                <c:manualLayout>
                  <c:x val="-4.1666666666666664E-2"/>
                  <c:y val="5.9523809523809507E-2"/>
                </c:manualLayout>
              </c:layout>
              <c:showVal val="1"/>
            </c:dLbl>
            <c:dLbl>
              <c:idx val="4"/>
              <c:layout>
                <c:manualLayout>
                  <c:x val="-4.6296296296296439E-2"/>
                  <c:y val="5.9523809523809507E-2"/>
                </c:manualLayout>
              </c:layout>
              <c:showVal val="1"/>
            </c:dLbl>
            <c:dLbl>
              <c:idx val="5"/>
              <c:layout>
                <c:manualLayout>
                  <c:x val="-4.8611111111111112E-2"/>
                  <c:y val="6.746031746031747E-2"/>
                </c:manualLayout>
              </c:layout>
              <c:showVal val="1"/>
            </c:dLbl>
            <c:dLbl>
              <c:idx val="6"/>
              <c:layout>
                <c:manualLayout>
                  <c:x val="-3.0092592592592591E-2"/>
                  <c:y val="4.3650793650793704E-2"/>
                </c:manualLayout>
              </c:layout>
              <c:showVal val="1"/>
            </c:dLbl>
            <c:showVal val="1"/>
          </c:dLbls>
          <c:cat>
            <c:strRef>
              <c:f>Лист1!$A$2:$A$9</c:f>
              <c:strCache>
                <c:ptCount val="8"/>
                <c:pt idx="0">
                  <c:v>2013 рік</c:v>
                </c:pt>
                <c:pt idx="1">
                  <c:v>2014 рік</c:v>
                </c:pt>
                <c:pt idx="2">
                  <c:v>2015 рік</c:v>
                </c:pt>
                <c:pt idx="3">
                  <c:v>2016 рік</c:v>
                </c:pt>
                <c:pt idx="4">
                  <c:v>2017 рік</c:v>
                </c:pt>
                <c:pt idx="5">
                  <c:v>2018 рік</c:v>
                </c:pt>
                <c:pt idx="6">
                  <c:v>2019 рік</c:v>
                </c:pt>
                <c:pt idx="7">
                  <c:v>2020 рік</c:v>
                </c:pt>
              </c:strCache>
            </c:strRef>
          </c:cat>
          <c:val>
            <c:numRef>
              <c:f>Лист1!$B$2:$B$9</c:f>
              <c:numCache>
                <c:formatCode>General</c:formatCode>
                <c:ptCount val="8"/>
                <c:pt idx="0">
                  <c:v>3.5</c:v>
                </c:pt>
                <c:pt idx="1">
                  <c:v>3.1</c:v>
                </c:pt>
                <c:pt idx="2">
                  <c:v>2.7</c:v>
                </c:pt>
                <c:pt idx="3">
                  <c:v>2.2000000000000002</c:v>
                </c:pt>
                <c:pt idx="4">
                  <c:v>1.8</c:v>
                </c:pt>
                <c:pt idx="5">
                  <c:v>1.2</c:v>
                </c:pt>
                <c:pt idx="6">
                  <c:v>0.70000000000000062</c:v>
                </c:pt>
                <c:pt idx="7">
                  <c:v>0.1</c:v>
                </c:pt>
              </c:numCache>
            </c:numRef>
          </c:val>
        </c:ser>
        <c:ser>
          <c:idx val="1"/>
          <c:order val="1"/>
          <c:tx>
            <c:strRef>
              <c:f>Лист1!$C$1</c:f>
              <c:strCache>
                <c:ptCount val="1"/>
                <c:pt idx="0">
                  <c:v>Прогнозний власний капітал</c:v>
                </c:pt>
              </c:strCache>
            </c:strRef>
          </c:tx>
          <c:dLbls>
            <c:dLbl>
              <c:idx val="0"/>
              <c:layout>
                <c:manualLayout>
                  <c:x val="-5.0925925925925923E-2"/>
                  <c:y val="-7.9365079365079361E-2"/>
                </c:manualLayout>
              </c:layout>
              <c:showVal val="1"/>
            </c:dLbl>
            <c:showVal val="1"/>
          </c:dLbls>
          <c:cat>
            <c:strRef>
              <c:f>Лист1!$A$2:$A$9</c:f>
              <c:strCache>
                <c:ptCount val="8"/>
                <c:pt idx="0">
                  <c:v>2013 рік</c:v>
                </c:pt>
                <c:pt idx="1">
                  <c:v>2014 рік</c:v>
                </c:pt>
                <c:pt idx="2">
                  <c:v>2015 рік</c:v>
                </c:pt>
                <c:pt idx="3">
                  <c:v>2016 рік</c:v>
                </c:pt>
                <c:pt idx="4">
                  <c:v>2017 рік</c:v>
                </c:pt>
                <c:pt idx="5">
                  <c:v>2018 рік</c:v>
                </c:pt>
                <c:pt idx="6">
                  <c:v>2019 рік</c:v>
                </c:pt>
                <c:pt idx="7">
                  <c:v>2020 рік</c:v>
                </c:pt>
              </c:strCache>
            </c:strRef>
          </c:cat>
          <c:val>
            <c:numRef>
              <c:f>Лист1!$C$2:$C$9</c:f>
              <c:numCache>
                <c:formatCode>General</c:formatCode>
                <c:ptCount val="8"/>
                <c:pt idx="0">
                  <c:v>3.6</c:v>
                </c:pt>
                <c:pt idx="1">
                  <c:v>3.9</c:v>
                </c:pt>
                <c:pt idx="2">
                  <c:v>4.2</c:v>
                </c:pt>
                <c:pt idx="3">
                  <c:v>4.5</c:v>
                </c:pt>
                <c:pt idx="4">
                  <c:v>4.8</c:v>
                </c:pt>
                <c:pt idx="5">
                  <c:v>5.0999999999999996</c:v>
                </c:pt>
                <c:pt idx="6">
                  <c:v>5.5</c:v>
                </c:pt>
                <c:pt idx="7">
                  <c:v>5.9</c:v>
                </c:pt>
              </c:numCache>
            </c:numRef>
          </c:val>
        </c:ser>
        <c:marker val="1"/>
        <c:axId val="86714240"/>
        <c:axId val="86715776"/>
      </c:lineChart>
      <c:catAx>
        <c:axId val="86714240"/>
        <c:scaling>
          <c:orientation val="minMax"/>
        </c:scaling>
        <c:axPos val="b"/>
        <c:majorTickMark val="none"/>
        <c:tickLblPos val="nextTo"/>
        <c:crossAx val="86715776"/>
        <c:crosses val="autoZero"/>
        <c:auto val="1"/>
        <c:lblAlgn val="ctr"/>
        <c:lblOffset val="100"/>
      </c:catAx>
      <c:valAx>
        <c:axId val="86715776"/>
        <c:scaling>
          <c:orientation val="minMax"/>
        </c:scaling>
        <c:axPos val="l"/>
        <c:majorGridlines/>
        <c:numFmt formatCode="General" sourceLinked="1"/>
        <c:majorTickMark val="none"/>
        <c:tickLblPos val="nextTo"/>
        <c:crossAx val="86714240"/>
        <c:crosses val="autoZero"/>
        <c:crossBetween val="between"/>
      </c:valAx>
    </c:plotArea>
    <c:legend>
      <c:legendPos val="r"/>
      <c:layout>
        <c:manualLayout>
          <c:xMode val="edge"/>
          <c:yMode val="edge"/>
          <c:x val="0.77524296442111462"/>
          <c:y val="0.15410386201724791"/>
          <c:w val="0.21086814668999757"/>
          <c:h val="0.6362367204099485"/>
        </c:manualLayout>
      </c:layout>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style val="28"/>
  <c:chart>
    <c:autoTitleDeleted val="1"/>
    <c:plotArea>
      <c:layout>
        <c:manualLayout>
          <c:layoutTarget val="inner"/>
          <c:xMode val="edge"/>
          <c:yMode val="edge"/>
          <c:x val="7.6050346393009366E-2"/>
          <c:y val="5.104606751742239E-2"/>
          <c:w val="0.70152321947624829"/>
          <c:h val="0.74350185537152869"/>
        </c:manualLayout>
      </c:layout>
      <c:lineChart>
        <c:grouping val="standard"/>
        <c:ser>
          <c:idx val="0"/>
          <c:order val="0"/>
          <c:tx>
            <c:strRef>
              <c:f>Лист1!$B$1</c:f>
              <c:strCache>
                <c:ptCount val="1"/>
                <c:pt idx="0">
                  <c:v>Прогнозний коефіцієнт фінансової залежності</c:v>
                </c:pt>
              </c:strCache>
            </c:strRef>
          </c:tx>
          <c:dLbls>
            <c:dLbl>
              <c:idx val="0"/>
              <c:layout>
                <c:manualLayout>
                  <c:x val="-4.1594454072790304E-2"/>
                  <c:y val="-7.8160919540229884E-2"/>
                </c:manualLayout>
              </c:layout>
              <c:showVal val="1"/>
            </c:dLbl>
            <c:dLbl>
              <c:idx val="1"/>
              <c:layout>
                <c:manualLayout>
                  <c:x val="-5.0837666088965922E-2"/>
                  <c:y val="-8.7356321839080528E-2"/>
                </c:manualLayout>
              </c:layout>
              <c:showVal val="1"/>
            </c:dLbl>
            <c:dLbl>
              <c:idx val="2"/>
              <c:layout>
                <c:manualLayout>
                  <c:x val="-4.6216060080878106E-2"/>
                  <c:y val="-8.2758620689655227E-2"/>
                </c:manualLayout>
              </c:layout>
              <c:showVal val="1"/>
            </c:dLbl>
            <c:dLbl>
              <c:idx val="3"/>
              <c:layout>
                <c:manualLayout>
                  <c:x val="-4.1594454072790284E-2"/>
                  <c:y val="-7.8160919540229884E-2"/>
                </c:manualLayout>
              </c:layout>
              <c:showVal val="1"/>
            </c:dLbl>
            <c:dLbl>
              <c:idx val="4"/>
              <c:layout>
                <c:manualLayout>
                  <c:x val="-4.6216060080878106E-2"/>
                  <c:y val="-7.3563218390804597E-2"/>
                </c:manualLayout>
              </c:layout>
              <c:showVal val="1"/>
            </c:dLbl>
            <c:dLbl>
              <c:idx val="5"/>
              <c:layout>
                <c:manualLayout>
                  <c:x val="-4.8526863084921996E-2"/>
                  <c:y val="-7.3563218390804597E-2"/>
                </c:manualLayout>
              </c:layout>
              <c:showVal val="1"/>
            </c:dLbl>
            <c:dLbl>
              <c:idx val="6"/>
              <c:layout>
                <c:manualLayout>
                  <c:x val="-7.6256499133449077E-2"/>
                  <c:y val="-8.2758620689655227E-2"/>
                </c:manualLayout>
              </c:layout>
              <c:showVal val="1"/>
            </c:dLbl>
            <c:dLbl>
              <c:idx val="7"/>
              <c:layout>
                <c:manualLayout>
                  <c:x val="-6.7013287117273557E-2"/>
                  <c:y val="-4.1379310344827586E-2"/>
                </c:manualLayout>
              </c:layout>
              <c:showVal val="1"/>
            </c:dLbl>
            <c:showVal val="1"/>
          </c:dLbls>
          <c:cat>
            <c:strRef>
              <c:f>Лист1!$A$2:$A$9</c:f>
              <c:strCache>
                <c:ptCount val="8"/>
                <c:pt idx="0">
                  <c:v>2013 рік</c:v>
                </c:pt>
                <c:pt idx="1">
                  <c:v>2014 рік</c:v>
                </c:pt>
                <c:pt idx="2">
                  <c:v>2015 рік</c:v>
                </c:pt>
                <c:pt idx="3">
                  <c:v>2016 рік</c:v>
                </c:pt>
                <c:pt idx="4">
                  <c:v>2017 рік</c:v>
                </c:pt>
                <c:pt idx="5">
                  <c:v>2018 рік</c:v>
                </c:pt>
                <c:pt idx="6">
                  <c:v>2019 рік</c:v>
                </c:pt>
                <c:pt idx="7">
                  <c:v>2020 рік</c:v>
                </c:pt>
              </c:strCache>
            </c:strRef>
          </c:cat>
          <c:val>
            <c:numRef>
              <c:f>Лист1!$B$2:$B$9</c:f>
              <c:numCache>
                <c:formatCode>General</c:formatCode>
                <c:ptCount val="8"/>
                <c:pt idx="0">
                  <c:v>0.1</c:v>
                </c:pt>
                <c:pt idx="1">
                  <c:v>0.12000000000000002</c:v>
                </c:pt>
                <c:pt idx="2">
                  <c:v>0.15000000000000024</c:v>
                </c:pt>
                <c:pt idx="3">
                  <c:v>0.19</c:v>
                </c:pt>
                <c:pt idx="4">
                  <c:v>0.27</c:v>
                </c:pt>
                <c:pt idx="5">
                  <c:v>0.4</c:v>
                </c:pt>
                <c:pt idx="6">
                  <c:v>0.75000000000000178</c:v>
                </c:pt>
                <c:pt idx="7">
                  <c:v>4</c:v>
                </c:pt>
              </c:numCache>
            </c:numRef>
          </c:val>
        </c:ser>
        <c:marker val="1"/>
        <c:axId val="87088128"/>
        <c:axId val="86835968"/>
      </c:lineChart>
      <c:catAx>
        <c:axId val="87088128"/>
        <c:scaling>
          <c:orientation val="minMax"/>
        </c:scaling>
        <c:axPos val="b"/>
        <c:majorTickMark val="none"/>
        <c:tickLblPos val="nextTo"/>
        <c:crossAx val="86835968"/>
        <c:crosses val="autoZero"/>
        <c:auto val="1"/>
        <c:lblAlgn val="ctr"/>
        <c:lblOffset val="100"/>
      </c:catAx>
      <c:valAx>
        <c:axId val="86835968"/>
        <c:scaling>
          <c:orientation val="minMax"/>
        </c:scaling>
        <c:axPos val="l"/>
        <c:majorGridlines/>
        <c:numFmt formatCode="General" sourceLinked="1"/>
        <c:majorTickMark val="none"/>
        <c:tickLblPos val="nextTo"/>
        <c:crossAx val="87088128"/>
        <c:crosses val="autoZero"/>
        <c:crossBetween val="between"/>
      </c:valAx>
    </c:plotArea>
    <c:legend>
      <c:legendPos val="r"/>
      <c:layout>
        <c:manualLayout>
          <c:xMode val="edge"/>
          <c:yMode val="edge"/>
          <c:x val="0.7845059748813894"/>
          <c:y val="0.31571074305367136"/>
          <c:w val="0.2016292070943472"/>
          <c:h val="0.25363598515702784"/>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Власний капітал</c:v>
                </c:pt>
              </c:strCache>
            </c:strRef>
          </c:tx>
          <c:dLbls>
            <c:showVal val="1"/>
          </c:dLbls>
          <c:cat>
            <c:strRef>
              <c:f>Лист1!$A$2:$A$4</c:f>
              <c:strCache>
                <c:ptCount val="3"/>
                <c:pt idx="0">
                  <c:v>На початок 2012 року</c:v>
                </c:pt>
                <c:pt idx="1">
                  <c:v>На кінець 2012 року</c:v>
                </c:pt>
                <c:pt idx="2">
                  <c:v>на кынець 2013</c:v>
                </c:pt>
              </c:strCache>
            </c:strRef>
          </c:cat>
          <c:val>
            <c:numRef>
              <c:f>Лист1!$B$2:$B$4</c:f>
              <c:numCache>
                <c:formatCode>General</c:formatCode>
                <c:ptCount val="3"/>
                <c:pt idx="0">
                  <c:v>25.47</c:v>
                </c:pt>
                <c:pt idx="1">
                  <c:v>25.16</c:v>
                </c:pt>
                <c:pt idx="2">
                  <c:v>10.350000000000026</c:v>
                </c:pt>
              </c:numCache>
            </c:numRef>
          </c:val>
        </c:ser>
        <c:ser>
          <c:idx val="1"/>
          <c:order val="1"/>
          <c:tx>
            <c:strRef>
              <c:f>Лист1!$C$1</c:f>
              <c:strCache>
                <c:ptCount val="1"/>
                <c:pt idx="0">
                  <c:v>Довгострокові зобов'язання та забезпечення</c:v>
                </c:pt>
              </c:strCache>
            </c:strRef>
          </c:tx>
          <c:dLbls>
            <c:showVal val="1"/>
          </c:dLbls>
          <c:cat>
            <c:strRef>
              <c:f>Лист1!$A$2:$A$4</c:f>
              <c:strCache>
                <c:ptCount val="3"/>
                <c:pt idx="0">
                  <c:v>На початок 2012 року</c:v>
                </c:pt>
                <c:pt idx="1">
                  <c:v>На кінець 2012 року</c:v>
                </c:pt>
                <c:pt idx="2">
                  <c:v>на кынець 2013</c:v>
                </c:pt>
              </c:strCache>
            </c:strRef>
          </c:cat>
          <c:val>
            <c:numRef>
              <c:f>Лист1!$C$2:$C$4</c:f>
              <c:numCache>
                <c:formatCode>General</c:formatCode>
                <c:ptCount val="3"/>
                <c:pt idx="0">
                  <c:v>1.45</c:v>
                </c:pt>
                <c:pt idx="1">
                  <c:v>2.75</c:v>
                </c:pt>
                <c:pt idx="2">
                  <c:v>2.9499999999999997</c:v>
                </c:pt>
              </c:numCache>
            </c:numRef>
          </c:val>
        </c:ser>
        <c:ser>
          <c:idx val="2"/>
          <c:order val="2"/>
          <c:tx>
            <c:strRef>
              <c:f>Лист1!$D$1</c:f>
              <c:strCache>
                <c:ptCount val="1"/>
                <c:pt idx="0">
                  <c:v>Поточні зобов'язання</c:v>
                </c:pt>
              </c:strCache>
            </c:strRef>
          </c:tx>
          <c:dLbls>
            <c:showVal val="1"/>
          </c:dLbls>
          <c:cat>
            <c:strRef>
              <c:f>Лист1!$A$2:$A$4</c:f>
              <c:strCache>
                <c:ptCount val="3"/>
                <c:pt idx="0">
                  <c:v>На початок 2012 року</c:v>
                </c:pt>
                <c:pt idx="1">
                  <c:v>На кінець 2012 року</c:v>
                </c:pt>
                <c:pt idx="2">
                  <c:v>на кынець 2013</c:v>
                </c:pt>
              </c:strCache>
            </c:strRef>
          </c:cat>
          <c:val>
            <c:numRef>
              <c:f>Лист1!$D$2:$D$4</c:f>
              <c:numCache>
                <c:formatCode>General</c:formatCode>
                <c:ptCount val="3"/>
                <c:pt idx="0">
                  <c:v>67.16</c:v>
                </c:pt>
                <c:pt idx="1">
                  <c:v>72.099999999999994</c:v>
                </c:pt>
                <c:pt idx="2">
                  <c:v>82.7</c:v>
                </c:pt>
              </c:numCache>
            </c:numRef>
          </c:val>
        </c:ser>
        <c:axId val="86464384"/>
        <c:axId val="86465920"/>
      </c:barChart>
      <c:catAx>
        <c:axId val="86464384"/>
        <c:scaling>
          <c:orientation val="minMax"/>
        </c:scaling>
        <c:axPos val="b"/>
        <c:tickLblPos val="nextTo"/>
        <c:crossAx val="86465920"/>
        <c:crosses val="autoZero"/>
        <c:auto val="1"/>
        <c:lblAlgn val="ctr"/>
        <c:lblOffset val="100"/>
      </c:catAx>
      <c:valAx>
        <c:axId val="86465920"/>
        <c:scaling>
          <c:orientation val="minMax"/>
        </c:scaling>
        <c:axPos val="l"/>
        <c:majorGridlines/>
        <c:numFmt formatCode="General" sourceLinked="1"/>
        <c:tickLblPos val="nextTo"/>
        <c:crossAx val="8646438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8468603356274874E-2"/>
          <c:y val="5.3907883820600334E-2"/>
          <c:w val="0.70479675177647461"/>
          <c:h val="0.70969984057256985"/>
        </c:manualLayout>
      </c:layout>
      <c:barChart>
        <c:barDir val="col"/>
        <c:grouping val="clustered"/>
        <c:ser>
          <c:idx val="0"/>
          <c:order val="0"/>
          <c:tx>
            <c:strRef>
              <c:f>Лист1!$B$1</c:f>
              <c:strCache>
                <c:ptCount val="1"/>
                <c:pt idx="0">
                  <c:v>Коефіцієнт абсолютної ліквідності</c:v>
                </c:pt>
              </c:strCache>
            </c:strRef>
          </c:tx>
          <c:dLbls>
            <c:dLbl>
              <c:idx val="2"/>
              <c:layout>
                <c:manualLayout>
                  <c:x val="-2.7045595499455972E-2"/>
                  <c:y val="8.9015810328710727E-17"/>
                </c:manualLayout>
              </c:layout>
              <c:showVal val="1"/>
            </c:dLbl>
            <c:dLbl>
              <c:idx val="3"/>
              <c:layout>
                <c:manualLayout>
                  <c:x val="-2.4965165076420652E-2"/>
                  <c:y val="8.9015810328710727E-17"/>
                </c:manualLayout>
              </c:layout>
              <c:showVal val="1"/>
            </c:dLbl>
            <c:showVal val="1"/>
          </c:dLbls>
          <c:cat>
            <c:strRef>
              <c:f>Лист1!$A$2:$A$3</c:f>
              <c:strCache>
                <c:ptCount val="2"/>
                <c:pt idx="0">
                  <c:v>На початок 2012 року</c:v>
                </c:pt>
                <c:pt idx="1">
                  <c:v>на кінець 2012 року</c:v>
                </c:pt>
              </c:strCache>
            </c:strRef>
          </c:cat>
          <c:val>
            <c:numRef>
              <c:f>Лист1!$B$2:$B$3</c:f>
              <c:numCache>
                <c:formatCode>General</c:formatCode>
                <c:ptCount val="2"/>
                <c:pt idx="0">
                  <c:v>0.12000000000000002</c:v>
                </c:pt>
                <c:pt idx="1">
                  <c:v>3.0000000000000002E-2</c:v>
                </c:pt>
              </c:numCache>
            </c:numRef>
          </c:val>
        </c:ser>
        <c:ser>
          <c:idx val="1"/>
          <c:order val="1"/>
          <c:tx>
            <c:strRef>
              <c:f>Лист1!$C$1</c:f>
              <c:strCache>
                <c:ptCount val="1"/>
                <c:pt idx="0">
                  <c:v>Коефіцієнт критичної ліквідності</c:v>
                </c:pt>
              </c:strCache>
            </c:strRef>
          </c:tx>
          <c:dLbls>
            <c:showVal val="1"/>
          </c:dLbls>
          <c:cat>
            <c:strRef>
              <c:f>Лист1!$A$2:$A$3</c:f>
              <c:strCache>
                <c:ptCount val="2"/>
                <c:pt idx="0">
                  <c:v>На початок 2012 року</c:v>
                </c:pt>
                <c:pt idx="1">
                  <c:v>на кінець 2012 року</c:v>
                </c:pt>
              </c:strCache>
            </c:strRef>
          </c:cat>
          <c:val>
            <c:numRef>
              <c:f>Лист1!$C$2:$C$3</c:f>
              <c:numCache>
                <c:formatCode>General</c:formatCode>
                <c:ptCount val="2"/>
                <c:pt idx="0">
                  <c:v>0.5</c:v>
                </c:pt>
                <c:pt idx="1">
                  <c:v>0.2</c:v>
                </c:pt>
              </c:numCache>
            </c:numRef>
          </c:val>
        </c:ser>
        <c:ser>
          <c:idx val="2"/>
          <c:order val="2"/>
          <c:tx>
            <c:strRef>
              <c:f>Лист1!$D$1</c:f>
              <c:strCache>
                <c:ptCount val="1"/>
                <c:pt idx="0">
                  <c:v>Коефіцієнт поточної ліквідності</c:v>
                </c:pt>
              </c:strCache>
            </c:strRef>
          </c:tx>
          <c:dLbls>
            <c:showVal val="1"/>
          </c:dLbls>
          <c:cat>
            <c:strRef>
              <c:f>Лист1!$A$2:$A$3</c:f>
              <c:strCache>
                <c:ptCount val="2"/>
                <c:pt idx="0">
                  <c:v>На початок 2012 року</c:v>
                </c:pt>
                <c:pt idx="1">
                  <c:v>на кінець 2012 року</c:v>
                </c:pt>
              </c:strCache>
            </c:strRef>
          </c:cat>
          <c:val>
            <c:numRef>
              <c:f>Лист1!$D$2:$D$3</c:f>
              <c:numCache>
                <c:formatCode>General</c:formatCode>
                <c:ptCount val="2"/>
                <c:pt idx="0">
                  <c:v>0.8</c:v>
                </c:pt>
                <c:pt idx="1">
                  <c:v>0.4</c:v>
                </c:pt>
              </c:numCache>
            </c:numRef>
          </c:val>
        </c:ser>
        <c:axId val="86488576"/>
        <c:axId val="86490112"/>
      </c:barChart>
      <c:catAx>
        <c:axId val="86488576"/>
        <c:scaling>
          <c:orientation val="minMax"/>
        </c:scaling>
        <c:axPos val="b"/>
        <c:tickLblPos val="nextTo"/>
        <c:crossAx val="86490112"/>
        <c:crosses val="autoZero"/>
        <c:auto val="1"/>
        <c:lblAlgn val="ctr"/>
        <c:lblOffset val="100"/>
      </c:catAx>
      <c:valAx>
        <c:axId val="86490112"/>
        <c:scaling>
          <c:orientation val="minMax"/>
        </c:scaling>
        <c:axPos val="l"/>
        <c:majorGridlines/>
        <c:numFmt formatCode="General" sourceLinked="1"/>
        <c:tickLblPos val="nextTo"/>
        <c:crossAx val="86488576"/>
        <c:crosses val="autoZero"/>
        <c:crossBetween val="between"/>
      </c:valAx>
    </c:plotArea>
    <c:legend>
      <c:legendPos val="r"/>
      <c:layout>
        <c:manualLayout>
          <c:xMode val="edge"/>
          <c:yMode val="edge"/>
          <c:x val="0.78574793767095974"/>
          <c:y val="0.14009160387060771"/>
          <c:w val="0.20176947979083151"/>
          <c:h val="0.70039455423400365"/>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Коефіцієет абсолютної ліквідності</c:v>
                </c:pt>
              </c:strCache>
            </c:strRef>
          </c:tx>
          <c:dLbls>
            <c:showVal val="1"/>
          </c:dLbls>
          <c:cat>
            <c:strRef>
              <c:f>Лист1!$A$2:$A$3</c:f>
              <c:strCache>
                <c:ptCount val="2"/>
                <c:pt idx="0">
                  <c:v>на початок 2013</c:v>
                </c:pt>
                <c:pt idx="1">
                  <c:v>на кінець 2013</c:v>
                </c:pt>
              </c:strCache>
            </c:strRef>
          </c:cat>
          <c:val>
            <c:numRef>
              <c:f>Лист1!$B$2:$B$3</c:f>
              <c:numCache>
                <c:formatCode>General</c:formatCode>
                <c:ptCount val="2"/>
                <c:pt idx="0">
                  <c:v>3.4000000000000002E-2</c:v>
                </c:pt>
                <c:pt idx="1">
                  <c:v>2.9000000000000001E-2</c:v>
                </c:pt>
              </c:numCache>
            </c:numRef>
          </c:val>
        </c:ser>
        <c:ser>
          <c:idx val="1"/>
          <c:order val="1"/>
          <c:tx>
            <c:strRef>
              <c:f>Лист1!$C$1</c:f>
              <c:strCache>
                <c:ptCount val="1"/>
                <c:pt idx="0">
                  <c:v>коефіцієнт критичної ліквідності</c:v>
                </c:pt>
              </c:strCache>
            </c:strRef>
          </c:tx>
          <c:dLbls>
            <c:showVal val="1"/>
          </c:dLbls>
          <c:cat>
            <c:strRef>
              <c:f>Лист1!$A$2:$A$3</c:f>
              <c:strCache>
                <c:ptCount val="2"/>
                <c:pt idx="0">
                  <c:v>на початок 2013</c:v>
                </c:pt>
                <c:pt idx="1">
                  <c:v>на кінець 2013</c:v>
                </c:pt>
              </c:strCache>
            </c:strRef>
          </c:cat>
          <c:val>
            <c:numRef>
              <c:f>Лист1!$C$2:$C$3</c:f>
              <c:numCache>
                <c:formatCode>General</c:formatCode>
                <c:ptCount val="2"/>
                <c:pt idx="0">
                  <c:v>4.8000000000000001E-2</c:v>
                </c:pt>
                <c:pt idx="1">
                  <c:v>0.3800000000000015</c:v>
                </c:pt>
              </c:numCache>
            </c:numRef>
          </c:val>
        </c:ser>
        <c:ser>
          <c:idx val="2"/>
          <c:order val="2"/>
          <c:tx>
            <c:strRef>
              <c:f>Лист1!$D$1</c:f>
              <c:strCache>
                <c:ptCount val="1"/>
                <c:pt idx="0">
                  <c:v>коефіцієнт поточної ліквідності</c:v>
                </c:pt>
              </c:strCache>
            </c:strRef>
          </c:tx>
          <c:dLbls>
            <c:showVal val="1"/>
          </c:dLbls>
          <c:cat>
            <c:strRef>
              <c:f>Лист1!$A$2:$A$3</c:f>
              <c:strCache>
                <c:ptCount val="2"/>
                <c:pt idx="0">
                  <c:v>на початок 2013</c:v>
                </c:pt>
                <c:pt idx="1">
                  <c:v>на кінець 2013</c:v>
                </c:pt>
              </c:strCache>
            </c:strRef>
          </c:cat>
          <c:val>
            <c:numRef>
              <c:f>Лист1!$D$2:$D$3</c:f>
              <c:numCache>
                <c:formatCode>General</c:formatCode>
                <c:ptCount val="2"/>
                <c:pt idx="0">
                  <c:v>0.24000000000000021</c:v>
                </c:pt>
                <c:pt idx="1">
                  <c:v>0.53</c:v>
                </c:pt>
              </c:numCache>
            </c:numRef>
          </c:val>
        </c:ser>
        <c:axId val="86152320"/>
        <c:axId val="86153856"/>
      </c:barChart>
      <c:catAx>
        <c:axId val="86152320"/>
        <c:scaling>
          <c:orientation val="minMax"/>
        </c:scaling>
        <c:axPos val="b"/>
        <c:tickLblPos val="nextTo"/>
        <c:crossAx val="86153856"/>
        <c:crosses val="autoZero"/>
        <c:auto val="1"/>
        <c:lblAlgn val="ctr"/>
        <c:lblOffset val="100"/>
      </c:catAx>
      <c:valAx>
        <c:axId val="86153856"/>
        <c:scaling>
          <c:orientation val="minMax"/>
        </c:scaling>
        <c:axPos val="l"/>
        <c:majorGridlines/>
        <c:numFmt formatCode="General" sourceLinked="1"/>
        <c:tickLblPos val="nextTo"/>
        <c:crossAx val="86152320"/>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706344577298208E-2"/>
          <c:y val="4.8025871766029245E-2"/>
          <c:w val="0.67466494928874665"/>
          <c:h val="0.78283927275048582"/>
        </c:manualLayout>
      </c:layout>
      <c:barChart>
        <c:barDir val="col"/>
        <c:grouping val="clustered"/>
        <c:ser>
          <c:idx val="0"/>
          <c:order val="0"/>
          <c:tx>
            <c:strRef>
              <c:f>Лист1!$B$1</c:f>
              <c:strCache>
                <c:ptCount val="1"/>
                <c:pt idx="0">
                  <c:v>Коефіцієнт автономії</c:v>
                </c:pt>
              </c:strCache>
            </c:strRef>
          </c:tx>
          <c:dLbls>
            <c:dLbl>
              <c:idx val="0"/>
              <c:layout>
                <c:manualLayout>
                  <c:x val="-1.0288065843621411E-2"/>
                  <c:y val="-3.64741641337386E-2"/>
                </c:manualLayout>
              </c:layout>
              <c:showVal val="1"/>
            </c:dLbl>
            <c:showVal val="1"/>
          </c:dLbls>
          <c:cat>
            <c:strRef>
              <c:f>Лист1!$A$2:$A$3</c:f>
              <c:strCache>
                <c:ptCount val="2"/>
                <c:pt idx="0">
                  <c:v>на початок 2012 року</c:v>
                </c:pt>
                <c:pt idx="1">
                  <c:v>на кінець 2012 року</c:v>
                </c:pt>
              </c:strCache>
            </c:strRef>
          </c:cat>
          <c:val>
            <c:numRef>
              <c:f>Лист1!$B$2:$B$3</c:f>
              <c:numCache>
                <c:formatCode>General</c:formatCode>
                <c:ptCount val="2"/>
                <c:pt idx="0">
                  <c:v>0.30000000000000032</c:v>
                </c:pt>
                <c:pt idx="1">
                  <c:v>0.30000000000000032</c:v>
                </c:pt>
              </c:numCache>
            </c:numRef>
          </c:val>
        </c:ser>
        <c:ser>
          <c:idx val="1"/>
          <c:order val="1"/>
          <c:tx>
            <c:strRef>
              <c:f>Лист1!$C$1</c:f>
              <c:strCache>
                <c:ptCount val="1"/>
                <c:pt idx="0">
                  <c:v>Коефіцієнт фінансової залежності</c:v>
                </c:pt>
              </c:strCache>
            </c:strRef>
          </c:tx>
          <c:dLbls>
            <c:showVal val="1"/>
          </c:dLbls>
          <c:cat>
            <c:strRef>
              <c:f>Лист1!$A$2:$A$3</c:f>
              <c:strCache>
                <c:ptCount val="2"/>
                <c:pt idx="0">
                  <c:v>на початок 2012 року</c:v>
                </c:pt>
                <c:pt idx="1">
                  <c:v>на кінець 2012 року</c:v>
                </c:pt>
              </c:strCache>
            </c:strRef>
          </c:cat>
          <c:val>
            <c:numRef>
              <c:f>Лист1!$C$2:$C$3</c:f>
              <c:numCache>
                <c:formatCode>General</c:formatCode>
                <c:ptCount val="2"/>
                <c:pt idx="0">
                  <c:v>3.94</c:v>
                </c:pt>
                <c:pt idx="1">
                  <c:v>3.9699999999999998</c:v>
                </c:pt>
              </c:numCache>
            </c:numRef>
          </c:val>
        </c:ser>
        <c:ser>
          <c:idx val="2"/>
          <c:order val="2"/>
          <c:tx>
            <c:strRef>
              <c:f>Лист1!$D$1</c:f>
              <c:strCache>
                <c:ptCount val="1"/>
                <c:pt idx="0">
                  <c:v>Коефіцієнт маневреності власного капіталу</c:v>
                </c:pt>
              </c:strCache>
            </c:strRef>
          </c:tx>
          <c:dLbls>
            <c:showVal val="1"/>
          </c:dLbls>
          <c:cat>
            <c:strRef>
              <c:f>Лист1!$A$2:$A$3</c:f>
              <c:strCache>
                <c:ptCount val="2"/>
                <c:pt idx="0">
                  <c:v>на початок 2012 року</c:v>
                </c:pt>
                <c:pt idx="1">
                  <c:v>на кінець 2012 року</c:v>
                </c:pt>
              </c:strCache>
            </c:strRef>
          </c:cat>
          <c:val>
            <c:numRef>
              <c:f>Лист1!$D$2:$D$3</c:f>
              <c:numCache>
                <c:formatCode>General</c:formatCode>
                <c:ptCount val="2"/>
                <c:pt idx="0">
                  <c:v>0.19</c:v>
                </c:pt>
                <c:pt idx="1">
                  <c:v>0.68</c:v>
                </c:pt>
              </c:numCache>
            </c:numRef>
          </c:val>
        </c:ser>
        <c:ser>
          <c:idx val="3"/>
          <c:order val="3"/>
          <c:tx>
            <c:strRef>
              <c:f>Лист1!$E$1</c:f>
              <c:strCache>
                <c:ptCount val="1"/>
                <c:pt idx="0">
                  <c:v>Коефіцієнт залучення власного капіталу</c:v>
                </c:pt>
              </c:strCache>
            </c:strRef>
          </c:tx>
          <c:dLbls>
            <c:dLbl>
              <c:idx val="0"/>
              <c:layout>
                <c:manualLayout>
                  <c:x val="0"/>
                  <c:y val="-4.4579533941236586E-2"/>
                </c:manualLayout>
              </c:layout>
              <c:showVal val="1"/>
            </c:dLbl>
            <c:dLbl>
              <c:idx val="1"/>
              <c:layout>
                <c:manualLayout>
                  <c:x val="-3.772247232006053E-17"/>
                  <c:y val="-4.8632218844984802E-2"/>
                </c:manualLayout>
              </c:layout>
              <c:showVal val="1"/>
            </c:dLbl>
            <c:dLbl>
              <c:idx val="2"/>
              <c:layout>
                <c:manualLayout>
                  <c:x val="0"/>
                  <c:y val="-3.64741641337386E-2"/>
                </c:manualLayout>
              </c:layout>
              <c:showVal val="1"/>
            </c:dLbl>
            <c:dLbl>
              <c:idx val="3"/>
              <c:layout>
                <c:manualLayout>
                  <c:x val="0"/>
                  <c:y val="-2.8368794326241127E-2"/>
                </c:manualLayout>
              </c:layout>
              <c:showVal val="1"/>
            </c:dLbl>
            <c:showVal val="1"/>
          </c:dLbls>
          <c:cat>
            <c:strRef>
              <c:f>Лист1!$A$2:$A$3</c:f>
              <c:strCache>
                <c:ptCount val="2"/>
                <c:pt idx="0">
                  <c:v>на початок 2012 року</c:v>
                </c:pt>
                <c:pt idx="1">
                  <c:v>на кінець 2012 року</c:v>
                </c:pt>
              </c:strCache>
            </c:strRef>
          </c:cat>
          <c:val>
            <c:numRef>
              <c:f>Лист1!$E$2:$E$3</c:f>
              <c:numCache>
                <c:formatCode>General</c:formatCode>
                <c:ptCount val="2"/>
                <c:pt idx="0">
                  <c:v>0.71000000000000063</c:v>
                </c:pt>
                <c:pt idx="1">
                  <c:v>0.73000000000000065</c:v>
                </c:pt>
              </c:numCache>
            </c:numRef>
          </c:val>
        </c:ser>
        <c:ser>
          <c:idx val="4"/>
          <c:order val="4"/>
          <c:tx>
            <c:strRef>
              <c:f>Лист1!$F$1</c:f>
              <c:strCache>
                <c:ptCount val="1"/>
                <c:pt idx="0">
                  <c:v>Коефіцієнт залучених коштів в необоротних активах</c:v>
                </c:pt>
              </c:strCache>
            </c:strRef>
          </c:tx>
          <c:dLbls>
            <c:showVal val="1"/>
          </c:dLbls>
          <c:cat>
            <c:strRef>
              <c:f>Лист1!$A$2:$A$3</c:f>
              <c:strCache>
                <c:ptCount val="2"/>
                <c:pt idx="0">
                  <c:v>на початок 2012 року</c:v>
                </c:pt>
                <c:pt idx="1">
                  <c:v>на кінець 2012 року</c:v>
                </c:pt>
              </c:strCache>
            </c:strRef>
          </c:cat>
          <c:val>
            <c:numRef>
              <c:f>Лист1!$F$2:$F$3</c:f>
              <c:numCache>
                <c:formatCode>General</c:formatCode>
                <c:ptCount val="2"/>
                <c:pt idx="0">
                  <c:v>0.12000000000000002</c:v>
                </c:pt>
                <c:pt idx="1">
                  <c:v>3.0000000000000002E-2</c:v>
                </c:pt>
              </c:numCache>
            </c:numRef>
          </c:val>
        </c:ser>
        <c:ser>
          <c:idx val="5"/>
          <c:order val="5"/>
          <c:tx>
            <c:strRef>
              <c:f>Лист1!$G$1</c:f>
              <c:strCache>
                <c:ptCount val="1"/>
                <c:pt idx="0">
                  <c:v>Коефіцієнт лівериджу</c:v>
                </c:pt>
              </c:strCache>
            </c:strRef>
          </c:tx>
          <c:dLbls>
            <c:showVal val="1"/>
          </c:dLbls>
          <c:cat>
            <c:strRef>
              <c:f>Лист1!$A$2:$A$3</c:f>
              <c:strCache>
                <c:ptCount val="2"/>
                <c:pt idx="0">
                  <c:v>на початок 2012 року</c:v>
                </c:pt>
                <c:pt idx="1">
                  <c:v>на кінець 2012 року</c:v>
                </c:pt>
              </c:strCache>
            </c:strRef>
          </c:cat>
          <c:val>
            <c:numRef>
              <c:f>Лист1!$G$2:$G$3</c:f>
              <c:numCache>
                <c:formatCode>General</c:formatCode>
                <c:ptCount val="2"/>
                <c:pt idx="0">
                  <c:v>2.8699999999999997</c:v>
                </c:pt>
                <c:pt idx="1">
                  <c:v>2.92</c:v>
                </c:pt>
              </c:numCache>
            </c:numRef>
          </c:val>
        </c:ser>
        <c:axId val="86181376"/>
        <c:axId val="86182912"/>
      </c:barChart>
      <c:catAx>
        <c:axId val="86181376"/>
        <c:scaling>
          <c:orientation val="minMax"/>
        </c:scaling>
        <c:axPos val="b"/>
        <c:tickLblPos val="nextTo"/>
        <c:crossAx val="86182912"/>
        <c:crosses val="autoZero"/>
        <c:auto val="1"/>
        <c:lblAlgn val="ctr"/>
        <c:lblOffset val="100"/>
      </c:catAx>
      <c:valAx>
        <c:axId val="86182912"/>
        <c:scaling>
          <c:orientation val="minMax"/>
        </c:scaling>
        <c:axPos val="l"/>
        <c:majorGridlines/>
        <c:numFmt formatCode="General" sourceLinked="1"/>
        <c:tickLblPos val="nextTo"/>
        <c:crossAx val="86181376"/>
        <c:crosses val="autoZero"/>
        <c:crossBetween val="between"/>
      </c:valAx>
    </c:plotArea>
    <c:legend>
      <c:legendPos val="r"/>
      <c:layout>
        <c:manualLayout>
          <c:xMode val="edge"/>
          <c:yMode val="edge"/>
          <c:x val="0.75458831534947479"/>
          <c:y val="3.3149047858379695E-2"/>
          <c:w val="0.23152279576164089"/>
          <c:h val="0.93944299515752017"/>
        </c:manualLayout>
      </c:layout>
      <c:txPr>
        <a:bodyPr/>
        <a:lstStyle/>
        <a:p>
          <a:pPr>
            <a:defRPr spc="0" baseline="0"/>
          </a:pPr>
          <a:endParaRPr lang="ru-RU"/>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706344577298208E-2"/>
          <c:y val="4.8025871766029245E-2"/>
          <c:w val="0.67466494928874665"/>
          <c:h val="0.78283927275048604"/>
        </c:manualLayout>
      </c:layout>
      <c:barChart>
        <c:barDir val="col"/>
        <c:grouping val="clustered"/>
        <c:ser>
          <c:idx val="0"/>
          <c:order val="0"/>
          <c:tx>
            <c:strRef>
              <c:f>Лист1!$B$1</c:f>
              <c:strCache>
                <c:ptCount val="1"/>
                <c:pt idx="0">
                  <c:v>Коефіцієнт автономії</c:v>
                </c:pt>
              </c:strCache>
            </c:strRef>
          </c:tx>
          <c:dLbls>
            <c:dLbl>
              <c:idx val="0"/>
              <c:layout>
                <c:manualLayout>
                  <c:x val="-1.0288065843621411E-2"/>
                  <c:y val="-3.64741641337386E-2"/>
                </c:manualLayout>
              </c:layout>
              <c:showVal val="1"/>
            </c:dLbl>
            <c:showVal val="1"/>
          </c:dLbls>
          <c:cat>
            <c:strRef>
              <c:f>Лист1!$A$2:$A$3</c:f>
              <c:strCache>
                <c:ptCount val="2"/>
                <c:pt idx="0">
                  <c:v>на початок 2013 року</c:v>
                </c:pt>
                <c:pt idx="1">
                  <c:v>на кінець 2013 року</c:v>
                </c:pt>
              </c:strCache>
            </c:strRef>
          </c:cat>
          <c:val>
            <c:numRef>
              <c:f>Лист1!$B$2:$B$3</c:f>
              <c:numCache>
                <c:formatCode>General</c:formatCode>
                <c:ptCount val="2"/>
                <c:pt idx="0">
                  <c:v>0.2</c:v>
                </c:pt>
                <c:pt idx="1">
                  <c:v>0.1</c:v>
                </c:pt>
              </c:numCache>
            </c:numRef>
          </c:val>
        </c:ser>
        <c:ser>
          <c:idx val="1"/>
          <c:order val="1"/>
          <c:tx>
            <c:strRef>
              <c:f>Лист1!$C$1</c:f>
              <c:strCache>
                <c:ptCount val="1"/>
                <c:pt idx="0">
                  <c:v>Коефіцієнт фінансової залежності</c:v>
                </c:pt>
              </c:strCache>
            </c:strRef>
          </c:tx>
          <c:dLbls>
            <c:showVal val="1"/>
          </c:dLbls>
          <c:cat>
            <c:strRef>
              <c:f>Лист1!$A$2:$A$3</c:f>
              <c:strCache>
                <c:ptCount val="2"/>
                <c:pt idx="0">
                  <c:v>на початок 2013 року</c:v>
                </c:pt>
                <c:pt idx="1">
                  <c:v>на кінець 2013 року</c:v>
                </c:pt>
              </c:strCache>
            </c:strRef>
          </c:cat>
          <c:val>
            <c:numRef>
              <c:f>Лист1!$C$2:$C$3</c:f>
              <c:numCache>
                <c:formatCode>General</c:formatCode>
                <c:ptCount val="2"/>
                <c:pt idx="0">
                  <c:v>4</c:v>
                </c:pt>
                <c:pt idx="1">
                  <c:v>9.7000000000000011</c:v>
                </c:pt>
              </c:numCache>
            </c:numRef>
          </c:val>
        </c:ser>
        <c:ser>
          <c:idx val="2"/>
          <c:order val="2"/>
          <c:tx>
            <c:strRef>
              <c:f>Лист1!$D$1</c:f>
              <c:strCache>
                <c:ptCount val="1"/>
                <c:pt idx="0">
                  <c:v>Коефіцієнт маневреності власного капіталу</c:v>
                </c:pt>
              </c:strCache>
            </c:strRef>
          </c:tx>
          <c:dLbls>
            <c:showVal val="1"/>
          </c:dLbls>
          <c:cat>
            <c:strRef>
              <c:f>Лист1!$A$2:$A$3</c:f>
              <c:strCache>
                <c:ptCount val="2"/>
                <c:pt idx="0">
                  <c:v>на початок 2013 року</c:v>
                </c:pt>
                <c:pt idx="1">
                  <c:v>на кінець 2013 року</c:v>
                </c:pt>
              </c:strCache>
            </c:strRef>
          </c:cat>
          <c:val>
            <c:numRef>
              <c:f>Лист1!$D$2:$D$3</c:f>
              <c:numCache>
                <c:formatCode>General</c:formatCode>
                <c:ptCount val="2"/>
                <c:pt idx="0">
                  <c:v>0.44</c:v>
                </c:pt>
                <c:pt idx="1">
                  <c:v>0.62000000000000266</c:v>
                </c:pt>
              </c:numCache>
            </c:numRef>
          </c:val>
        </c:ser>
        <c:ser>
          <c:idx val="3"/>
          <c:order val="3"/>
          <c:tx>
            <c:strRef>
              <c:f>Лист1!$E$1</c:f>
              <c:strCache>
                <c:ptCount val="1"/>
                <c:pt idx="0">
                  <c:v>Коефіцієнт залучення власного капіталу</c:v>
                </c:pt>
              </c:strCache>
            </c:strRef>
          </c:tx>
          <c:dLbls>
            <c:dLbl>
              <c:idx val="0"/>
              <c:layout>
                <c:manualLayout>
                  <c:x val="0"/>
                  <c:y val="-4.4579533941236621E-2"/>
                </c:manualLayout>
              </c:layout>
              <c:showVal val="1"/>
            </c:dLbl>
            <c:dLbl>
              <c:idx val="1"/>
              <c:layout>
                <c:manualLayout>
                  <c:x val="-3.772247232006061E-17"/>
                  <c:y val="-4.8632218844984802E-2"/>
                </c:manualLayout>
              </c:layout>
              <c:showVal val="1"/>
            </c:dLbl>
            <c:dLbl>
              <c:idx val="2"/>
              <c:layout>
                <c:manualLayout>
                  <c:x val="0"/>
                  <c:y val="-3.64741641337386E-2"/>
                </c:manualLayout>
              </c:layout>
              <c:showVal val="1"/>
            </c:dLbl>
            <c:dLbl>
              <c:idx val="3"/>
              <c:layout>
                <c:manualLayout>
                  <c:x val="0"/>
                  <c:y val="-2.8368794326241127E-2"/>
                </c:manualLayout>
              </c:layout>
              <c:showVal val="1"/>
            </c:dLbl>
            <c:showVal val="1"/>
          </c:dLbls>
          <c:cat>
            <c:strRef>
              <c:f>Лист1!$A$2:$A$3</c:f>
              <c:strCache>
                <c:ptCount val="2"/>
                <c:pt idx="0">
                  <c:v>на початок 2013 року</c:v>
                </c:pt>
                <c:pt idx="1">
                  <c:v>на кінець 2013 року</c:v>
                </c:pt>
              </c:strCache>
            </c:strRef>
          </c:cat>
          <c:val>
            <c:numRef>
              <c:f>Лист1!$E$2:$E$3</c:f>
              <c:numCache>
                <c:formatCode>General</c:formatCode>
                <c:ptCount val="2"/>
                <c:pt idx="0">
                  <c:v>6.0000000000000032E-2</c:v>
                </c:pt>
                <c:pt idx="1">
                  <c:v>0.05</c:v>
                </c:pt>
              </c:numCache>
            </c:numRef>
          </c:val>
        </c:ser>
        <c:ser>
          <c:idx val="4"/>
          <c:order val="4"/>
          <c:tx>
            <c:strRef>
              <c:f>Лист1!$F$1</c:f>
              <c:strCache>
                <c:ptCount val="1"/>
                <c:pt idx="0">
                  <c:v>Коефіцієнт залучених коштів в необоротних активах</c:v>
                </c:pt>
              </c:strCache>
            </c:strRef>
          </c:tx>
          <c:dLbls>
            <c:showVal val="1"/>
          </c:dLbls>
          <c:cat>
            <c:strRef>
              <c:f>Лист1!$A$2:$A$3</c:f>
              <c:strCache>
                <c:ptCount val="2"/>
                <c:pt idx="0">
                  <c:v>на початок 2013 року</c:v>
                </c:pt>
                <c:pt idx="1">
                  <c:v>на кінець 2013 року</c:v>
                </c:pt>
              </c:strCache>
            </c:strRef>
          </c:cat>
          <c:val>
            <c:numRef>
              <c:f>Лист1!$F$2:$F$3</c:f>
              <c:numCache>
                <c:formatCode>General</c:formatCode>
                <c:ptCount val="2"/>
                <c:pt idx="0">
                  <c:v>0.75000000000000278</c:v>
                </c:pt>
                <c:pt idx="1">
                  <c:v>0.89</c:v>
                </c:pt>
              </c:numCache>
            </c:numRef>
          </c:val>
        </c:ser>
        <c:ser>
          <c:idx val="5"/>
          <c:order val="5"/>
          <c:tx>
            <c:strRef>
              <c:f>Лист1!$G$1</c:f>
              <c:strCache>
                <c:ptCount val="1"/>
                <c:pt idx="0">
                  <c:v>Коефіцієнт лівериджу</c:v>
                </c:pt>
              </c:strCache>
            </c:strRef>
          </c:tx>
          <c:dLbls>
            <c:showVal val="1"/>
          </c:dLbls>
          <c:cat>
            <c:strRef>
              <c:f>Лист1!$A$2:$A$3</c:f>
              <c:strCache>
                <c:ptCount val="2"/>
                <c:pt idx="0">
                  <c:v>на початок 2013 року</c:v>
                </c:pt>
                <c:pt idx="1">
                  <c:v>на кінець 2013 року</c:v>
                </c:pt>
              </c:strCache>
            </c:strRef>
          </c:cat>
          <c:val>
            <c:numRef>
              <c:f>Лист1!$G$2:$G$3</c:f>
              <c:numCache>
                <c:formatCode>General</c:formatCode>
                <c:ptCount val="2"/>
                <c:pt idx="0">
                  <c:v>3</c:v>
                </c:pt>
                <c:pt idx="1">
                  <c:v>8.7000000000000011</c:v>
                </c:pt>
              </c:numCache>
            </c:numRef>
          </c:val>
        </c:ser>
        <c:axId val="86266624"/>
        <c:axId val="86268160"/>
      </c:barChart>
      <c:catAx>
        <c:axId val="86266624"/>
        <c:scaling>
          <c:orientation val="minMax"/>
        </c:scaling>
        <c:axPos val="b"/>
        <c:tickLblPos val="nextTo"/>
        <c:crossAx val="86268160"/>
        <c:crosses val="autoZero"/>
        <c:auto val="1"/>
        <c:lblAlgn val="ctr"/>
        <c:lblOffset val="100"/>
      </c:catAx>
      <c:valAx>
        <c:axId val="86268160"/>
        <c:scaling>
          <c:orientation val="minMax"/>
        </c:scaling>
        <c:axPos val="l"/>
        <c:majorGridlines/>
        <c:numFmt formatCode="General" sourceLinked="1"/>
        <c:tickLblPos val="nextTo"/>
        <c:crossAx val="86266624"/>
        <c:crosses val="autoZero"/>
        <c:crossBetween val="between"/>
      </c:valAx>
    </c:plotArea>
    <c:legend>
      <c:legendPos val="r"/>
      <c:layout>
        <c:manualLayout>
          <c:xMode val="edge"/>
          <c:yMode val="edge"/>
          <c:x val="0.75458831534947501"/>
          <c:y val="3.3149047858379709E-2"/>
          <c:w val="0.23152279576164089"/>
          <c:h val="0.93944299515752017"/>
        </c:manualLayout>
      </c:layout>
      <c:txPr>
        <a:bodyPr/>
        <a:lstStyle/>
        <a:p>
          <a:pPr>
            <a:defRPr spc="0" baseline="0"/>
          </a:pPr>
          <a:endParaRPr lang="ru-RU"/>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на 2012 рік</c:v>
                </c:pt>
              </c:strCache>
            </c:strRef>
          </c:tx>
          <c:dLbls>
            <c:dLbl>
              <c:idx val="0"/>
              <c:layout>
                <c:manualLayout>
                  <c:x val="-4.8611111111111112E-2"/>
                  <c:y val="5.1587301587301577E-2"/>
                </c:manualLayout>
              </c:layout>
              <c:showVal val="1"/>
            </c:dLbl>
            <c:dLbl>
              <c:idx val="1"/>
              <c:layout>
                <c:manualLayout>
                  <c:x val="-2.3148148148148147E-3"/>
                  <c:y val="-4.7619047619047623E-2"/>
                </c:manualLayout>
              </c:layout>
              <c:showVal val="1"/>
            </c:dLbl>
            <c:dLbl>
              <c:idx val="2"/>
              <c:layout>
                <c:manualLayout>
                  <c:x val="0"/>
                  <c:y val="5.9523809523809507E-2"/>
                </c:manualLayout>
              </c:layout>
              <c:showVal val="1"/>
            </c:dLbl>
            <c:dLbl>
              <c:idx val="3"/>
              <c:layout>
                <c:manualLayout>
                  <c:x val="-4.6296296296296701E-3"/>
                  <c:y val="-5.1587301587301577E-2"/>
                </c:manualLayout>
              </c:layout>
              <c:showVal val="1"/>
            </c:dLbl>
            <c:showVal val="1"/>
          </c:dLbls>
          <c:cat>
            <c:strRef>
              <c:f>Лист1!$A$2:$A$6</c:f>
              <c:strCache>
                <c:ptCount val="5"/>
                <c:pt idx="0">
                  <c:v>Чистий доход від реалізованої продукції</c:v>
                </c:pt>
                <c:pt idx="1">
                  <c:v>Валовий прибуток</c:v>
                </c:pt>
                <c:pt idx="2">
                  <c:v>Фінансові результати від операційної діяльності</c:v>
                </c:pt>
                <c:pt idx="3">
                  <c:v>фінансові результати від звичайної діяльності до оподаткування</c:v>
                </c:pt>
                <c:pt idx="4">
                  <c:v>Чистий прибуток</c:v>
                </c:pt>
              </c:strCache>
            </c:strRef>
          </c:cat>
          <c:val>
            <c:numRef>
              <c:f>Лист1!$B$2:$B$6</c:f>
              <c:numCache>
                <c:formatCode>General</c:formatCode>
                <c:ptCount val="5"/>
                <c:pt idx="0">
                  <c:v>111.3</c:v>
                </c:pt>
                <c:pt idx="1">
                  <c:v>102.98</c:v>
                </c:pt>
                <c:pt idx="2">
                  <c:v>105.83</c:v>
                </c:pt>
                <c:pt idx="3">
                  <c:v>101.16999999999999</c:v>
                </c:pt>
                <c:pt idx="4">
                  <c:v>103.7</c:v>
                </c:pt>
              </c:numCache>
            </c:numRef>
          </c:val>
        </c:ser>
        <c:ser>
          <c:idx val="1"/>
          <c:order val="1"/>
          <c:tx>
            <c:strRef>
              <c:f>Лист1!$C$1</c:f>
              <c:strCache>
                <c:ptCount val="1"/>
                <c:pt idx="0">
                  <c:v>на 2013 рік</c:v>
                </c:pt>
              </c:strCache>
            </c:strRef>
          </c:tx>
          <c:dLbls>
            <c:dLbl>
              <c:idx val="0"/>
              <c:layout>
                <c:manualLayout>
                  <c:x val="-4.1666666666666664E-2"/>
                  <c:y val="5.9523809523809507E-2"/>
                </c:manualLayout>
              </c:layout>
              <c:showVal val="1"/>
            </c:dLbl>
            <c:dLbl>
              <c:idx val="1"/>
              <c:layout>
                <c:manualLayout>
                  <c:x val="-4.1666666666666664E-2"/>
                  <c:y val="-5.9523809523809507E-2"/>
                </c:manualLayout>
              </c:layout>
              <c:showVal val="1"/>
            </c:dLbl>
            <c:dLbl>
              <c:idx val="2"/>
              <c:layout>
                <c:manualLayout>
                  <c:x val="-5.3240740740740741E-2"/>
                  <c:y val="7.1428571428571425E-2"/>
                </c:manualLayout>
              </c:layout>
              <c:showVal val="1"/>
            </c:dLbl>
            <c:dLbl>
              <c:idx val="3"/>
              <c:layout>
                <c:manualLayout>
                  <c:x val="-4.1666666666666664E-2"/>
                  <c:y val="-5.9523809523809507E-2"/>
                </c:manualLayout>
              </c:layout>
              <c:showVal val="1"/>
            </c:dLbl>
            <c:showVal val="1"/>
          </c:dLbls>
          <c:cat>
            <c:strRef>
              <c:f>Лист1!$A$2:$A$6</c:f>
              <c:strCache>
                <c:ptCount val="5"/>
                <c:pt idx="0">
                  <c:v>Чистий доход від реалізованої продукції</c:v>
                </c:pt>
                <c:pt idx="1">
                  <c:v>Валовий прибуток</c:v>
                </c:pt>
                <c:pt idx="2">
                  <c:v>Фінансові результати від операційної діяльності</c:v>
                </c:pt>
                <c:pt idx="3">
                  <c:v>фінансові результати від звичайної діяльності до оподаткування</c:v>
                </c:pt>
                <c:pt idx="4">
                  <c:v>Чистий прибуток</c:v>
                </c:pt>
              </c:strCache>
            </c:strRef>
          </c:cat>
          <c:val>
            <c:numRef>
              <c:f>Лист1!$C$2:$C$6</c:f>
              <c:numCache>
                <c:formatCode>General</c:formatCode>
                <c:ptCount val="5"/>
                <c:pt idx="0">
                  <c:v>68.8</c:v>
                </c:pt>
                <c:pt idx="1">
                  <c:v>58.92</c:v>
                </c:pt>
                <c:pt idx="2">
                  <c:v>48.03</c:v>
                </c:pt>
                <c:pt idx="3">
                  <c:v>33.53</c:v>
                </c:pt>
                <c:pt idx="4">
                  <c:v>34.760000000000012</c:v>
                </c:pt>
              </c:numCache>
            </c:numRef>
          </c:val>
        </c:ser>
        <c:marker val="1"/>
        <c:axId val="86244352"/>
        <c:axId val="86590208"/>
      </c:lineChart>
      <c:catAx>
        <c:axId val="86244352"/>
        <c:scaling>
          <c:orientation val="minMax"/>
        </c:scaling>
        <c:axPos val="b"/>
        <c:tickLblPos val="nextTo"/>
        <c:txPr>
          <a:bodyPr rot="0"/>
          <a:lstStyle/>
          <a:p>
            <a:pPr>
              <a:defRPr/>
            </a:pPr>
            <a:endParaRPr lang="ru-RU"/>
          </a:p>
        </c:txPr>
        <c:crossAx val="86590208"/>
        <c:crosses val="autoZero"/>
        <c:auto val="1"/>
        <c:lblAlgn val="ctr"/>
        <c:lblOffset val="100"/>
      </c:catAx>
      <c:valAx>
        <c:axId val="86590208"/>
        <c:scaling>
          <c:orientation val="minMax"/>
        </c:scaling>
        <c:axPos val="l"/>
        <c:majorGridlines/>
        <c:numFmt formatCode="General" sourceLinked="1"/>
        <c:tickLblPos val="nextTo"/>
        <c:crossAx val="86244352"/>
        <c:crosses val="autoZero"/>
        <c:crossBetween val="between"/>
      </c:valAx>
    </c:plotArea>
    <c:legend>
      <c:legendPos val="r"/>
      <c:layout>
        <c:manualLayout>
          <c:xMode val="edge"/>
          <c:yMode val="edge"/>
          <c:x val="0.80758092738407694"/>
          <c:y val="0.11475034370703661"/>
          <c:w val="0.17853018372703586"/>
          <c:h val="0.21891201099862631"/>
        </c:manualLayout>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2143117526974632E-2"/>
          <c:y val="3.6121109861267341E-2"/>
          <c:w val="0.69997484689414313"/>
          <c:h val="0.77861767279090488"/>
        </c:manualLayout>
      </c:layout>
      <c:lineChart>
        <c:grouping val="standard"/>
        <c:ser>
          <c:idx val="0"/>
          <c:order val="0"/>
          <c:tx>
            <c:strRef>
              <c:f>Лист1!$B$1</c:f>
              <c:strCache>
                <c:ptCount val="1"/>
                <c:pt idx="0">
                  <c:v>на 2012 рік</c:v>
                </c:pt>
              </c:strCache>
            </c:strRef>
          </c:tx>
          <c:dLbls>
            <c:dLbl>
              <c:idx val="0"/>
              <c:layout>
                <c:manualLayout>
                  <c:x val="-5.0925925925925902E-2"/>
                  <c:y val="-6.746031746031747E-2"/>
                </c:manualLayout>
              </c:layout>
              <c:showVal val="1"/>
            </c:dLbl>
            <c:dLbl>
              <c:idx val="1"/>
              <c:layout>
                <c:manualLayout>
                  <c:x val="-4.1666666666666664E-2"/>
                  <c:y val="-5.9523809523809507E-2"/>
                </c:manualLayout>
              </c:layout>
              <c:showVal val="1"/>
            </c:dLbl>
            <c:dLbl>
              <c:idx val="2"/>
              <c:layout>
                <c:manualLayout>
                  <c:x val="-8.3333333333333343E-2"/>
                  <c:y val="-5.9523809523809507E-2"/>
                </c:manualLayout>
              </c:layout>
              <c:showVal val="1"/>
            </c:dLbl>
            <c:showVal val="1"/>
          </c:dLbls>
          <c:cat>
            <c:strRef>
              <c:f>Лист1!$A$2:$A$5</c:f>
              <c:strCache>
                <c:ptCount val="4"/>
                <c:pt idx="0">
                  <c:v>Матеріальні затрати</c:v>
                </c:pt>
                <c:pt idx="1">
                  <c:v>Витрати на оплату праці</c:v>
                </c:pt>
                <c:pt idx="2">
                  <c:v>Відрахування на соц. Заходи</c:v>
                </c:pt>
                <c:pt idx="3">
                  <c:v>Амортизація</c:v>
                </c:pt>
              </c:strCache>
            </c:strRef>
          </c:cat>
          <c:val>
            <c:numRef>
              <c:f>Лист1!$B$2:$B$5</c:f>
              <c:numCache>
                <c:formatCode>General</c:formatCode>
                <c:ptCount val="4"/>
                <c:pt idx="0">
                  <c:v>107.61999999999999</c:v>
                </c:pt>
                <c:pt idx="1">
                  <c:v>114.02</c:v>
                </c:pt>
                <c:pt idx="2">
                  <c:v>111.49000000000002</c:v>
                </c:pt>
                <c:pt idx="3">
                  <c:v>221.59</c:v>
                </c:pt>
              </c:numCache>
            </c:numRef>
          </c:val>
        </c:ser>
        <c:ser>
          <c:idx val="1"/>
          <c:order val="1"/>
          <c:tx>
            <c:strRef>
              <c:f>Лист1!$C$1</c:f>
              <c:strCache>
                <c:ptCount val="1"/>
                <c:pt idx="0">
                  <c:v>на 2013 рік</c:v>
                </c:pt>
              </c:strCache>
            </c:strRef>
          </c:tx>
          <c:dLbls>
            <c:dLbl>
              <c:idx val="0"/>
              <c:layout>
                <c:manualLayout>
                  <c:x val="2.12188906800341E-17"/>
                  <c:y val="3.5714285714285712E-2"/>
                </c:manualLayout>
              </c:layout>
              <c:showVal val="1"/>
            </c:dLbl>
            <c:dLbl>
              <c:idx val="1"/>
              <c:layout>
                <c:manualLayout>
                  <c:x val="-3.7037037037037056E-2"/>
                  <c:y val="5.5555555555555455E-2"/>
                </c:manualLayout>
              </c:layout>
              <c:showVal val="1"/>
            </c:dLbl>
            <c:dLbl>
              <c:idx val="2"/>
              <c:layout>
                <c:manualLayout>
                  <c:x val="-4.1666666666666664E-2"/>
                  <c:y val="7.1428571428571425E-2"/>
                </c:manualLayout>
              </c:layout>
              <c:showVal val="1"/>
            </c:dLbl>
            <c:showVal val="1"/>
          </c:dLbls>
          <c:cat>
            <c:strRef>
              <c:f>Лист1!$A$2:$A$5</c:f>
              <c:strCache>
                <c:ptCount val="4"/>
                <c:pt idx="0">
                  <c:v>Матеріальні затрати</c:v>
                </c:pt>
                <c:pt idx="1">
                  <c:v>Витрати на оплату праці</c:v>
                </c:pt>
                <c:pt idx="2">
                  <c:v>Відрахування на соц. Заходи</c:v>
                </c:pt>
                <c:pt idx="3">
                  <c:v>Амортизація</c:v>
                </c:pt>
              </c:strCache>
            </c:strRef>
          </c:cat>
          <c:val>
            <c:numRef>
              <c:f>Лист1!$C$2:$C$5</c:f>
              <c:numCache>
                <c:formatCode>General</c:formatCode>
                <c:ptCount val="4"/>
                <c:pt idx="0">
                  <c:v>67.179999999999978</c:v>
                </c:pt>
                <c:pt idx="1">
                  <c:v>100.82</c:v>
                </c:pt>
                <c:pt idx="2">
                  <c:v>100.74000000000002</c:v>
                </c:pt>
                <c:pt idx="3">
                  <c:v>108.31</c:v>
                </c:pt>
              </c:numCache>
            </c:numRef>
          </c:val>
        </c:ser>
        <c:marker val="1"/>
        <c:axId val="86831488"/>
        <c:axId val="86833024"/>
      </c:lineChart>
      <c:catAx>
        <c:axId val="86831488"/>
        <c:scaling>
          <c:orientation val="minMax"/>
        </c:scaling>
        <c:axPos val="b"/>
        <c:tickLblPos val="nextTo"/>
        <c:crossAx val="86833024"/>
        <c:crosses val="autoZero"/>
        <c:auto val="1"/>
        <c:lblAlgn val="ctr"/>
        <c:lblOffset val="100"/>
      </c:catAx>
      <c:valAx>
        <c:axId val="86833024"/>
        <c:scaling>
          <c:orientation val="minMax"/>
        </c:scaling>
        <c:axPos val="l"/>
        <c:majorGridlines/>
        <c:numFmt formatCode="General" sourceLinked="1"/>
        <c:tickLblPos val="nextTo"/>
        <c:crossAx val="86831488"/>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за 2012 рік</c:v>
                </c:pt>
              </c:strCache>
            </c:strRef>
          </c:tx>
          <c:cat>
            <c:strRef>
              <c:f>Лист1!$A$2:$A$6</c:f>
              <c:strCache>
                <c:ptCount val="5"/>
                <c:pt idx="0">
                  <c:v>коефіцієет оборотності оборотних активів</c:v>
                </c:pt>
                <c:pt idx="1">
                  <c:v>коефіцієнт оборотності запасів</c:v>
                </c:pt>
                <c:pt idx="2">
                  <c:v>Коефіцієнт оборотності виробничих запасів</c:v>
                </c:pt>
                <c:pt idx="3">
                  <c:v>коефіцієнт оборотності активів</c:v>
                </c:pt>
                <c:pt idx="4">
                  <c:v>коефіцієнт оборотності власного капіталу</c:v>
                </c:pt>
              </c:strCache>
            </c:strRef>
          </c:cat>
          <c:val>
            <c:numRef>
              <c:f>Лист1!$B$2:$B$6</c:f>
              <c:numCache>
                <c:formatCode>General</c:formatCode>
                <c:ptCount val="5"/>
                <c:pt idx="0">
                  <c:v>1.9500000000000071</c:v>
                </c:pt>
                <c:pt idx="1">
                  <c:v>7.6199999999999966</c:v>
                </c:pt>
                <c:pt idx="2">
                  <c:v>22.6</c:v>
                </c:pt>
                <c:pt idx="3">
                  <c:v>1.03</c:v>
                </c:pt>
                <c:pt idx="4">
                  <c:v>4.0599999999999996</c:v>
                </c:pt>
              </c:numCache>
            </c:numRef>
          </c:val>
        </c:ser>
        <c:ser>
          <c:idx val="1"/>
          <c:order val="1"/>
          <c:tx>
            <c:strRef>
              <c:f>Лист1!$C$1</c:f>
              <c:strCache>
                <c:ptCount val="1"/>
                <c:pt idx="0">
                  <c:v>за 2013 рік</c:v>
                </c:pt>
              </c:strCache>
            </c:strRef>
          </c:tx>
          <c:cat>
            <c:strRef>
              <c:f>Лист1!$A$2:$A$6</c:f>
              <c:strCache>
                <c:ptCount val="5"/>
                <c:pt idx="0">
                  <c:v>коефіцієет оборотності оборотних активів</c:v>
                </c:pt>
                <c:pt idx="1">
                  <c:v>коефіцієнт оборотності запасів</c:v>
                </c:pt>
                <c:pt idx="2">
                  <c:v>Коефіцієнт оборотності виробничих запасів</c:v>
                </c:pt>
                <c:pt idx="3">
                  <c:v>коефіцієнт оборотності активів</c:v>
                </c:pt>
                <c:pt idx="4">
                  <c:v>коефіцієнт оборотності власного капіталу</c:v>
                </c:pt>
              </c:strCache>
            </c:strRef>
          </c:cat>
          <c:val>
            <c:numRef>
              <c:f>Лист1!$C$2:$C$6</c:f>
              <c:numCache>
                <c:formatCode>General</c:formatCode>
                <c:ptCount val="5"/>
                <c:pt idx="0">
                  <c:v>1.5</c:v>
                </c:pt>
                <c:pt idx="1">
                  <c:v>6.31</c:v>
                </c:pt>
                <c:pt idx="2">
                  <c:v>28.59</c:v>
                </c:pt>
                <c:pt idx="3">
                  <c:v>0.72000000000000064</c:v>
                </c:pt>
                <c:pt idx="4">
                  <c:v>4</c:v>
                </c:pt>
              </c:numCache>
            </c:numRef>
          </c:val>
        </c:ser>
        <c:axId val="86554496"/>
        <c:axId val="86556032"/>
      </c:barChart>
      <c:catAx>
        <c:axId val="86554496"/>
        <c:scaling>
          <c:orientation val="minMax"/>
        </c:scaling>
        <c:axPos val="b"/>
        <c:tickLblPos val="nextTo"/>
        <c:crossAx val="86556032"/>
        <c:crosses val="autoZero"/>
        <c:auto val="1"/>
        <c:lblAlgn val="ctr"/>
        <c:lblOffset val="100"/>
      </c:catAx>
      <c:valAx>
        <c:axId val="86556032"/>
        <c:scaling>
          <c:orientation val="minMax"/>
        </c:scaling>
        <c:axPos val="l"/>
        <c:majorGridlines/>
        <c:numFmt formatCode="General" sourceLinked="1"/>
        <c:tickLblPos val="nextTo"/>
        <c:crossAx val="8655449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C7949-705A-4111-A939-AEC0EE54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1</Pages>
  <Words>25540</Words>
  <Characters>145581</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72</cp:revision>
  <dcterms:created xsi:type="dcterms:W3CDTF">2014-11-20T12:42:00Z</dcterms:created>
  <dcterms:modified xsi:type="dcterms:W3CDTF">2015-05-12T03:45:00Z</dcterms:modified>
</cp:coreProperties>
</file>