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05" w:rsidRDefault="00EF63C2" w:rsidP="00571405">
      <w:pPr>
        <w:pStyle w:val="1"/>
      </w:pPr>
      <w:bookmarkStart w:id="0" w:name="_GoBack"/>
      <w:r w:rsidRPr="00571405">
        <w:t xml:space="preserve"> </w:t>
      </w:r>
      <w:r w:rsidR="00571405">
        <w:t>Тренболон в бодибилдинге</w:t>
      </w:r>
    </w:p>
    <w:p w:rsidR="00571405" w:rsidRDefault="00571405" w:rsidP="00571405">
      <w:r>
        <w:t xml:space="preserve">Увеличение мышечной массы -  любимое занятие не только бодибилдеров, но и разводчиков крупнорогатого скота, именно для этой цели и был создан тренболон – повышать аппетит и массу у промышленных животных. Однако, довольно скоро благодаря таким </w:t>
      </w:r>
      <w:r w:rsidR="00D23D7C">
        <w:t>качествам данный</w:t>
      </w:r>
      <w:r>
        <w:t xml:space="preserve"> препарат перебрался в фармакологическую спорт индустрию, заняв в ней одну из лидирующих позиций. В чём секрет? Об этом и пойдёт речь в данном обзоре.</w:t>
      </w:r>
    </w:p>
    <w:p w:rsidR="00571405" w:rsidRDefault="00571405" w:rsidP="00571405">
      <w:pPr>
        <w:pStyle w:val="2"/>
      </w:pPr>
      <w:r>
        <w:t>Что из себя представляет тренболон?</w:t>
      </w:r>
    </w:p>
    <w:p w:rsidR="00571405" w:rsidRDefault="00571405" w:rsidP="00571405">
      <w:r>
        <w:t>Тренболон относится к анаболикам с прогестагенной активностью, то есть вызывает в организме изменения, схожие по действию с влиянием женских половых гормонов, хотя тренболон эстрогеном по сути не является. Учитывая эту специфическую особенность данного препарата приём антиэстрогенов не даёт результата, так как тренболон не относится к женским гормонам. Высокая анаболическая активность тренболона делает его одним из наиболее сильных стероидов. Действие препарата вызывает значительный прирост силовых показателей и увеличение именно сухой мышечной массы до 10 килограммов за чистый курс приёма стероида.</w:t>
      </w:r>
    </w:p>
    <w:p w:rsidR="00571405" w:rsidRDefault="00571405" w:rsidP="00571405">
      <w:r>
        <w:t>Данный анаболик выпускается в виде инъекций трёх видов:</w:t>
      </w:r>
    </w:p>
    <w:p w:rsidR="00571405" w:rsidRDefault="00571405" w:rsidP="00571405">
      <w:pPr>
        <w:pStyle w:val="a6"/>
        <w:numPr>
          <w:ilvl w:val="0"/>
          <w:numId w:val="14"/>
        </w:numPr>
      </w:pPr>
      <w:r>
        <w:t>Тренболон ацетат</w:t>
      </w:r>
    </w:p>
    <w:p w:rsidR="00571405" w:rsidRDefault="00571405" w:rsidP="00571405">
      <w:pPr>
        <w:pStyle w:val="a6"/>
        <w:numPr>
          <w:ilvl w:val="0"/>
          <w:numId w:val="14"/>
        </w:numPr>
      </w:pPr>
      <w:r>
        <w:t>Тренболон циклогексилметилкарбонат с коммерческим названием Параболан</w:t>
      </w:r>
    </w:p>
    <w:p w:rsidR="00571405" w:rsidRDefault="00571405" w:rsidP="00571405">
      <w:pPr>
        <w:pStyle w:val="a6"/>
        <w:numPr>
          <w:ilvl w:val="0"/>
          <w:numId w:val="14"/>
        </w:numPr>
      </w:pPr>
      <w:r>
        <w:t>Тренболон энантат.</w:t>
      </w:r>
    </w:p>
    <w:p w:rsidR="00571405" w:rsidRDefault="00571405" w:rsidP="00571405">
      <w:pPr>
        <w:pStyle w:val="2"/>
      </w:pPr>
      <w:r>
        <w:t>Положительные качества тренболона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Способность препарата к жиросжиганию, дополнительно усиливается за счёт влияния стероида на увеличение выработки в организме гормона роста.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Являясь универсальным анаболическим стероидом, может использоваться как в пауэрлифтинге для увеличения общей массы тела и силы, так и в культуризме, помогая набрать большой объём сухих мышц.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Возможность использовать препарат на сушке так как он не задерживает воду и позволяет хорошо прорисовать мышцы.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Ускоряет восстановительные процессы, помогает справляться с большими физическими нагрузками, избавляет от эффекта перетренированности.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Значительно увеличивает силу.</w:t>
      </w:r>
    </w:p>
    <w:p w:rsidR="00571405" w:rsidRDefault="00571405" w:rsidP="00571405">
      <w:pPr>
        <w:pStyle w:val="a6"/>
        <w:numPr>
          <w:ilvl w:val="0"/>
          <w:numId w:val="16"/>
        </w:numPr>
      </w:pPr>
      <w:r>
        <w:t>Отсутствие негативного воздействия на почки, под действием тренболона происходит процесс активного выделения через мочу метаболитов, которые и окрашивают её в тёмный цвет, что не является следствием поражения почек, в таком случае рекомендуется пить много жидкости для минимизации эффекта.</w:t>
      </w:r>
    </w:p>
    <w:p w:rsidR="00571405" w:rsidRDefault="00571405" w:rsidP="00571405"/>
    <w:p w:rsidR="00571405" w:rsidRDefault="00571405" w:rsidP="00571405">
      <w:pPr>
        <w:pStyle w:val="2"/>
      </w:pPr>
      <w:r>
        <w:t>Побочные эффекты тренболона</w:t>
      </w:r>
    </w:p>
    <w:p w:rsidR="00571405" w:rsidRDefault="00571405" w:rsidP="00571405">
      <w:pPr>
        <w:pStyle w:val="a6"/>
        <w:numPr>
          <w:ilvl w:val="0"/>
          <w:numId w:val="18"/>
        </w:numPr>
      </w:pPr>
      <w:r>
        <w:t>Бессонница, повышение АД, агрессивность.</w:t>
      </w:r>
    </w:p>
    <w:p w:rsidR="00571405" w:rsidRDefault="00D23D7C" w:rsidP="00571405">
      <w:pPr>
        <w:pStyle w:val="a6"/>
        <w:numPr>
          <w:ilvl w:val="0"/>
          <w:numId w:val="18"/>
        </w:numPr>
      </w:pPr>
      <w:r>
        <w:t>Мышечная крепа</w:t>
      </w:r>
      <w:r w:rsidR="00571405">
        <w:t>тура</w:t>
      </w:r>
      <w:r>
        <w:t>.</w:t>
      </w:r>
    </w:p>
    <w:p w:rsidR="00571405" w:rsidRDefault="00571405" w:rsidP="00571405">
      <w:pPr>
        <w:pStyle w:val="a6"/>
        <w:numPr>
          <w:ilvl w:val="0"/>
          <w:numId w:val="18"/>
        </w:numPr>
      </w:pPr>
      <w:r>
        <w:t>Треновый кашель и химический привкус во рту, которые возникают под час непосредственно самой инъекции препарата.</w:t>
      </w:r>
    </w:p>
    <w:p w:rsidR="00571405" w:rsidRDefault="00571405" w:rsidP="00571405">
      <w:pPr>
        <w:pStyle w:val="a6"/>
        <w:numPr>
          <w:ilvl w:val="0"/>
          <w:numId w:val="18"/>
        </w:numPr>
      </w:pPr>
      <w:r>
        <w:t>Подавляет секрецию тес</w:t>
      </w:r>
      <w:r w:rsidR="00D23D7C">
        <w:t xml:space="preserve">тостерона, что влечет за собой </w:t>
      </w:r>
      <w:r>
        <w:t>снижение либидо, слабую эрекцию и даже атрофию яичек.</w:t>
      </w:r>
    </w:p>
    <w:p w:rsidR="00571405" w:rsidRDefault="00571405" w:rsidP="00571405">
      <w:pPr>
        <w:pStyle w:val="a6"/>
        <w:numPr>
          <w:ilvl w:val="0"/>
          <w:numId w:val="18"/>
        </w:numPr>
      </w:pPr>
      <w:r>
        <w:t>Сальная кожа и выпадение волос.</w:t>
      </w:r>
    </w:p>
    <w:p w:rsidR="00571405" w:rsidRDefault="00571405" w:rsidP="00571405">
      <w:pPr>
        <w:pStyle w:val="a6"/>
        <w:numPr>
          <w:ilvl w:val="0"/>
          <w:numId w:val="18"/>
        </w:numPr>
      </w:pPr>
      <w:r>
        <w:t>Негативное воздействие на репродуктивную функцию.</w:t>
      </w:r>
    </w:p>
    <w:p w:rsidR="00571405" w:rsidRDefault="00571405" w:rsidP="00D23D7C">
      <w:pPr>
        <w:pStyle w:val="2"/>
      </w:pPr>
      <w:r>
        <w:lastRenderedPageBreak/>
        <w:t>Курс приёма тренболона</w:t>
      </w:r>
    </w:p>
    <w:p w:rsidR="00571405" w:rsidRDefault="00571405" w:rsidP="00571405">
      <w:r>
        <w:t xml:space="preserve">Не рекомендуется превышать стандартные дозировки, которые составляют: 50 мг в сутки для тренболона ацетата и 300 мг в неделю для </w:t>
      </w:r>
      <w:r w:rsidR="00D23D7C">
        <w:t>тренболон циклогексилметилкарбонат</w:t>
      </w:r>
      <w:r>
        <w:t xml:space="preserve"> и тренболон энантата.</w:t>
      </w:r>
    </w:p>
    <w:p w:rsidR="00571405" w:rsidRDefault="00D23D7C" w:rsidP="00571405">
      <w:r>
        <w:t>Чистый курс</w:t>
      </w:r>
      <w:r w:rsidR="00571405">
        <w:t xml:space="preserve"> без дополнительного </w:t>
      </w:r>
      <w:r>
        <w:t>приёма фармацевтических средств</w:t>
      </w:r>
      <w:r w:rsidR="00571405">
        <w:t xml:space="preserve"> по длительности не должен превышать месяц.</w:t>
      </w:r>
    </w:p>
    <w:p w:rsidR="00571405" w:rsidRDefault="00571405" w:rsidP="00571405">
      <w:r>
        <w:t>Комбинированные курсы применяются в основном в период сушки, тренболон сочетают с анавиром или винстролом, снижая в половину стандартную дозировку каждого препарата. Длительность приёма может достигать двух месяцев.</w:t>
      </w:r>
    </w:p>
    <w:p w:rsidR="00571405" w:rsidRDefault="00571405" w:rsidP="00571405">
      <w:r>
        <w:t>После окончания курсов, необходим период восстановительных процедур для стабилизации естественного гормонального фона</w:t>
      </w:r>
    </w:p>
    <w:p w:rsidR="00571405" w:rsidRDefault="00571405" w:rsidP="00D23D7C">
      <w:pPr>
        <w:pStyle w:val="2"/>
      </w:pPr>
      <w:r>
        <w:t>Общие рекомендации</w:t>
      </w:r>
    </w:p>
    <w:p w:rsidR="00571405" w:rsidRDefault="00571405" w:rsidP="00571405">
      <w:r>
        <w:t>Тренболон предназначен для профессиональных бодибилдеров, на которых уже не действуют более лёгкие стероиды поэтому он не рекомендован к применению новичкам и маловесным атлетам.</w:t>
      </w:r>
    </w:p>
    <w:p w:rsidR="00571405" w:rsidRDefault="00571405" w:rsidP="00571405">
      <w:r>
        <w:t>Использование тренболона оказывает незаменимое воздействие при подготовке к ответственным соревнованиям.</w:t>
      </w:r>
    </w:p>
    <w:p w:rsidR="00900FB7" w:rsidRPr="00571405" w:rsidRDefault="00571405" w:rsidP="00571405">
      <w:r>
        <w:t>Если вы считаете, что достигли своего природного максимума, занимаясь спортом без анаболиков, но вам необходимо переступить эту черту и вы решили использовать для этой цели стероиды, обязательно в самом начале, сдайте анализы для определения своего естественного гормонального фона, ведь именно к этим значениям вы и будет возвращаться на курсе восстановительной терапии.</w:t>
      </w:r>
      <w:bookmarkEnd w:id="0"/>
    </w:p>
    <w:sectPr w:rsidR="00900FB7" w:rsidRPr="0057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C41"/>
    <w:multiLevelType w:val="hybridMultilevel"/>
    <w:tmpl w:val="5CE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BA4"/>
    <w:multiLevelType w:val="hybridMultilevel"/>
    <w:tmpl w:val="0FE89ACC"/>
    <w:lvl w:ilvl="0" w:tplc="2C2E40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70D3"/>
    <w:multiLevelType w:val="multilevel"/>
    <w:tmpl w:val="252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01ED"/>
    <w:multiLevelType w:val="hybridMultilevel"/>
    <w:tmpl w:val="FD9E214A"/>
    <w:lvl w:ilvl="0" w:tplc="94E23FAC">
      <w:numFmt w:val="bullet"/>
      <w:lvlText w:val="·"/>
      <w:lvlJc w:val="left"/>
      <w:pPr>
        <w:ind w:left="810" w:hanging="4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20BA"/>
    <w:multiLevelType w:val="multilevel"/>
    <w:tmpl w:val="49D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E4AF3"/>
    <w:multiLevelType w:val="hybridMultilevel"/>
    <w:tmpl w:val="FBB62188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31F1B"/>
    <w:multiLevelType w:val="hybridMultilevel"/>
    <w:tmpl w:val="E834C432"/>
    <w:lvl w:ilvl="0" w:tplc="606EDC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2B9A"/>
    <w:multiLevelType w:val="multilevel"/>
    <w:tmpl w:val="FB161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37558"/>
    <w:multiLevelType w:val="hybridMultilevel"/>
    <w:tmpl w:val="EF08C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7B776D"/>
    <w:multiLevelType w:val="hybridMultilevel"/>
    <w:tmpl w:val="AAF4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57A"/>
    <w:multiLevelType w:val="hybridMultilevel"/>
    <w:tmpl w:val="C734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B4F99"/>
    <w:multiLevelType w:val="multilevel"/>
    <w:tmpl w:val="D9DE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63BC2"/>
    <w:multiLevelType w:val="multilevel"/>
    <w:tmpl w:val="8A6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E70DF"/>
    <w:multiLevelType w:val="hybridMultilevel"/>
    <w:tmpl w:val="CC48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3F32"/>
    <w:multiLevelType w:val="hybridMultilevel"/>
    <w:tmpl w:val="2A849088"/>
    <w:lvl w:ilvl="0" w:tplc="2C2E40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277D2"/>
    <w:multiLevelType w:val="hybridMultilevel"/>
    <w:tmpl w:val="0874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F4850"/>
    <w:multiLevelType w:val="multilevel"/>
    <w:tmpl w:val="EFC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C4D0B"/>
    <w:multiLevelType w:val="hybridMultilevel"/>
    <w:tmpl w:val="61EE5F92"/>
    <w:lvl w:ilvl="0" w:tplc="2C2E40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0D"/>
    <w:rsid w:val="0011493C"/>
    <w:rsid w:val="00145A0E"/>
    <w:rsid w:val="001956AF"/>
    <w:rsid w:val="001B54E8"/>
    <w:rsid w:val="001E282D"/>
    <w:rsid w:val="0021520D"/>
    <w:rsid w:val="00252A5F"/>
    <w:rsid w:val="00277D9B"/>
    <w:rsid w:val="002B230C"/>
    <w:rsid w:val="002F4F61"/>
    <w:rsid w:val="00387D0A"/>
    <w:rsid w:val="00390EBC"/>
    <w:rsid w:val="00467E4F"/>
    <w:rsid w:val="00571405"/>
    <w:rsid w:val="0066240D"/>
    <w:rsid w:val="00694C59"/>
    <w:rsid w:val="00695A8E"/>
    <w:rsid w:val="009524DC"/>
    <w:rsid w:val="009B3FA2"/>
    <w:rsid w:val="00A26ABA"/>
    <w:rsid w:val="00A962F9"/>
    <w:rsid w:val="00AC4799"/>
    <w:rsid w:val="00B163EE"/>
    <w:rsid w:val="00B40E77"/>
    <w:rsid w:val="00BB4EAD"/>
    <w:rsid w:val="00BF0A79"/>
    <w:rsid w:val="00BF6CDA"/>
    <w:rsid w:val="00C23B16"/>
    <w:rsid w:val="00C340FF"/>
    <w:rsid w:val="00C61985"/>
    <w:rsid w:val="00C871FB"/>
    <w:rsid w:val="00C91D2F"/>
    <w:rsid w:val="00CA3042"/>
    <w:rsid w:val="00D22125"/>
    <w:rsid w:val="00D23D7C"/>
    <w:rsid w:val="00D572BF"/>
    <w:rsid w:val="00DB59A5"/>
    <w:rsid w:val="00EE4EE9"/>
    <w:rsid w:val="00EF63C2"/>
    <w:rsid w:val="00F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BF85-0B9A-461A-9DC5-A454D6BE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4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0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0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D221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4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F4F6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B4EAD"/>
    <w:rPr>
      <w:i/>
      <w:iCs/>
      <w:color w:val="5B9BD5" w:themeColor="accent1"/>
    </w:rPr>
  </w:style>
  <w:style w:type="paragraph" w:styleId="a8">
    <w:name w:val="No Spacing"/>
    <w:uiPriority w:val="1"/>
    <w:qFormat/>
    <w:rsid w:val="00277D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1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9DF7-6408-4DB4-8B35-0CC4ABA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3431</Characters>
  <Application>Microsoft Office Word</Application>
  <DocSecurity>0</DocSecurity>
  <Lines>60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Galyshkin</dc:creator>
  <cp:keywords/>
  <dc:description/>
  <cp:lastModifiedBy>Дарья Тютюнник</cp:lastModifiedBy>
  <cp:revision>2</cp:revision>
  <dcterms:created xsi:type="dcterms:W3CDTF">2016-04-20T22:25:00Z</dcterms:created>
  <dcterms:modified xsi:type="dcterms:W3CDTF">2016-04-20T22:25:00Z</dcterms:modified>
</cp:coreProperties>
</file>