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0"/>
        <w:rPr>
          <w:rFonts w:ascii="Roboto" w:cs="Roboto" w:eastAsia="Roboto" w:hAnsi="Roboto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i w:val="1"/>
          <w:color w:val="ff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color w:val="ff0000"/>
          <w:sz w:val="24"/>
          <w:szCs w:val="24"/>
          <w:rtl w:val="0"/>
        </w:rPr>
        <w:t xml:space="preserve">Проведіть поверхневий аудит сайту www.shell.in.ua та підготуйте короткі висновки щодо можливих покращень і рекомендацій для оптимізації сайту.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5731200" cy="39624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6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При аналізі сайту я помітив деякі пункти, які потребують виправлення. В першу чергу це стосується Головної сторінки сайту, оскільки на ній містяться категорії товарів.</w:t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Тут ми бачимо, що категорії розділені по видам транспорту, є мотоцикли і ця категорія продубльована зверху у вигляді баннера. Незрозуміло, чому саме мотоцикли і чому немає подібного винесення тоді для інших категорій? Я так зрозумів, що це ділення на види мастил для мотоциклів і більш розширене описання, але навіщо, якщо це розсіює увагу? 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Я б зробив одне зручне меню у вигляді каталогу по транспорту, де мастили будуть розбиті по видам двигунів у мотоциклів, автомобілів і так далі, тобто категорія - підкатегорія - тип мастила, і вже по кожному виду розписати, чому саме це мастило і які його переваги. А зверху всю ширину виділив на анімаційний банер. Це стосується конверсійності і дизайну.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Другий момент - технічний. Сайт чомусь не відразу відкривається на десктопі і телефоні, мені по три рази доводилось обновляти, щоб сайт завантажився. Те ж саме відчувають і потенційні клієнти. Тому потрібно оптимізувати швидкість завантаження сайту.</w:t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Перейдемо знову до покращення конверсії сайту. На головній є інтерактивний пункт “Підібрати оливу для авто”, при переході з'являється така сторінка. 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5731200" cy="3175000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7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На чому тут фокусується зір? Відразу на додаткових матеріалах, клієнт забуває, чому він перейшов в даний розділ, тільки потім можна згадати про підбір оливи, помітивши пошукову строку. Але, як на мене, це теж не зручно, я почав вводити марку автомобіля і мені нічого не дало. Вже потім зрозумів, що треба прописувати англійською, тому це дуже незручно, наголошую. Потрібен зрозумілий список марок автомобілів, щоб клієнту достатньо було одного кліку для підбору оливи і не потрібно було згадувати як прописати марку авто латиницею.</w:t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Наступний момент: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5731200" cy="2438400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Необхідно прописати зрозумілі розділи. Чесно, я не зрозумів спочатку, що таке Раковина всередині, мені на думку спала відразу раковина на кухні. Те ж саме й інші подумають. Можливо, раковина - символ Shell, якщо глянути на логотип, але все ж я б назвав цей розділ Блог, якщо це про статті.</w:t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5731200" cy="3530600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3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На сторінці товару не вистачає вигод/переваг. Потрібне більш лаконічне описання. На сайті загалом не вистачає відеоконтенту.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Отже, які дії з покращення конверсійності сайту:</w:t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покращити UI/UX дизайн;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зробити рерайт певних розділів;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добавити в/п на Головну і на сторінку товару;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добавити форми заявок;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оптимізувати швидкість завантаження;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добавити відео;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структурувати Головну і Каталог.</w:t>
      </w:r>
    </w:p>
    <w:p w:rsidR="00000000" w:rsidDel="00000000" w:rsidP="00000000" w:rsidRDefault="00000000" w:rsidRPr="00000000" w14:paraId="0000002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i w:val="1"/>
          <w:color w:val="ff0000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color w:val="ff0000"/>
          <w:sz w:val="24"/>
          <w:szCs w:val="24"/>
          <w:rtl w:val="0"/>
        </w:rPr>
        <w:t xml:space="preserve">Розробіть попередній план етапів просування сайту з урахуванням каналів та інструментів маркетингу.</w:t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При аналізі гугл видачі я помітив, що компанія не представлена по ключовому запиту “автомобільні мастила” ні в рекламній видачі, ні в органічній.</w:t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Тому перша стратегія, яка має дати “вихлоп” в короткостроковій перспективі - гугл реклама.</w:t>
      </w:r>
    </w:p>
    <w:p w:rsidR="00000000" w:rsidDel="00000000" w:rsidP="00000000" w:rsidRDefault="00000000" w:rsidRPr="00000000" w14:paraId="0000002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Друга стратегія багатострокова - SEO. Необхідно покращити семантику сайту наповненням новими ключами, публікацією сео-статей, якісним лінк-білдінгом, щоб сайт почав з'являтися на перший сторінці органічної видачі. </w:t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Третя стратегія - таргетована реклама в соцмережах на холодну аудиторію, яка ще не знайома з мастилами Shell. </w:t>
      </w:r>
    </w:p>
    <w:p w:rsidR="00000000" w:rsidDel="00000000" w:rsidP="00000000" w:rsidRDefault="00000000" w:rsidRPr="00000000" w14:paraId="0000002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Потрібно додатково розвивати також соцмережі (регулярний постинг, сторі-телінг, колаборації з блогерами).</w:t>
      </w:r>
    </w:p>
    <w:p w:rsidR="00000000" w:rsidDel="00000000" w:rsidP="00000000" w:rsidRDefault="00000000" w:rsidRPr="00000000" w14:paraId="00000030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Четверта стратегія - партнерський маркетинг. Я рекомендую партнерські колаборації з суміжним бізнесом чи дотичним бізнесом (СТО, магазини автозапчастин тощо). Можна це комбінувати з крос-маркетингом і апсейлом.</w:t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П’ята стратегія - контент маркетинг.</w:t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Шоста стратегія - PR (включає також і 5-й пункт).</w:t>
      </w:r>
    </w:p>
    <w:p w:rsidR="00000000" w:rsidDel="00000000" w:rsidP="00000000" w:rsidRDefault="00000000" w:rsidRPr="00000000" w14:paraId="00000036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Сьома стратегія - соціальний і благодійний маркетинг. Так, можливо звучить дисонуюче, але це вдало використовують компанії, поєднуючи навіть навіть з фандрайзингом. </w:t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Наприклад, можна поставити на фронт каністри з мастилом, які покращили прохідність техніки (умовно) і про це написати новину.</w:t>
      </w:r>
    </w:p>
    <w:p w:rsidR="00000000" w:rsidDel="00000000" w:rsidP="00000000" w:rsidRDefault="00000000" w:rsidRPr="00000000" w14:paraId="0000003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Восьма стратегія - зовнішня реклама, реклама в транспорті. Ще б гарно зайшли колаборації із заправними станціями.</w:t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i w:val="1"/>
          <w:color w:val="ff0000"/>
          <w:sz w:val="24"/>
          <w:szCs w:val="24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color w:val="ff0000"/>
              <w:sz w:val="24"/>
              <w:szCs w:val="24"/>
              <w:rtl w:val="0"/>
            </w:rPr>
            <w:t xml:space="preserve">Визначте ключові KPI, за якими будете відстежувати ефективність просування сайту, та покажіть їх у цифрах. Наприклад, використовуючи рекомендований бюджет, ми зможемо досягти наступних результатів за певний період. Зазначте конкретні цілі та прогнози з урахуванням певного бюджету за принципом: бюджет → результат → період.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Враховуючи показники гугл-планувальника, середня ціна кліка в гугл-рекламі буде складати 6 грн, а кількість кліків в середньому буде 17 зі 185 показів (CTR 9%) на день. Прогнозується 1 конверсія по цим показникам на день за 95 грн при умові, що бюджет на день буде не менше 300 грн, якщо збільшимо бюджет вдвічі, то отримаємо 2 конверсії за 600 грн. </w:t>
      </w:r>
    </w:p>
    <w:p w:rsidR="00000000" w:rsidDel="00000000" w:rsidP="00000000" w:rsidRDefault="00000000" w:rsidRPr="00000000" w14:paraId="00000044">
      <w:pPr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На місяць ми потребуємо бюджет в розмірі 18 000 тільки на саму гугл рекламу, при цьому отримаємо  приблизно 60 конверсій.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Окремо потрібен на таргетовану рекламу. Тут поки що необхідний тестовий бюджет, щоб зрозуміти яка конверсія в заявку і вже потім можна порахувати бюджет на місяць.</w:t>
      </w:r>
    </w:p>
    <w:p w:rsidR="00000000" w:rsidDel="00000000" w:rsidP="00000000" w:rsidRDefault="00000000" w:rsidRPr="00000000" w14:paraId="00000048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Отже, при плануванні бюджету і запуску digital-інструментів важливо враховувати і відстежувати такі метрики:</w:t>
      </w:r>
    </w:p>
    <w:p w:rsidR="00000000" w:rsidDel="00000000" w:rsidP="00000000" w:rsidRDefault="00000000" w:rsidRPr="00000000" w14:paraId="0000004A">
      <w:pPr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Вартість за клік (CPC)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Вартість за дію/конверсію (CPA)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Клікабельність (CTR)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Витрати на рекламу (Ad Spend)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Повернення інвестицій (ROI)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Демографічні та географічні дані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Cambria" w:cs="Cambria" w:eastAsia="Cambria" w:hAnsi="Cambria"/>
          <w:sz w:val="24"/>
          <w:szCs w:val="24"/>
        </w:rPr>
      </w:pPr>
      <w:bookmarkStart w:colFirst="0" w:colLast="0" w:name="_heading=h.g7xfclb93di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Cambria" w:cs="Cambria" w:eastAsia="Cambria" w:hAnsi="Cambria"/>
          <w:sz w:val="24"/>
          <w:szCs w:val="24"/>
        </w:rPr>
      </w:pPr>
      <w:bookmarkStart w:colFirst="0" w:colLast="0" w:name="_heading=h.1dk7oppk5jh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Cambria" w:cs="Cambria" w:eastAsia="Cambria" w:hAnsi="Cambria"/>
          <w:b w:val="1"/>
          <w:sz w:val="24"/>
          <w:szCs w:val="24"/>
        </w:rPr>
      </w:pPr>
      <w:bookmarkStart w:colFirst="0" w:colLast="0" w:name="_heading=h.f7jjsj1tkevr" w:id="3"/>
      <w:bookmarkEnd w:id="3"/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ТЗ виконав: Віталій Побєда</w:t>
      </w:r>
    </w:p>
    <w:p w:rsidR="00000000" w:rsidDel="00000000" w:rsidP="00000000" w:rsidRDefault="00000000" w:rsidRPr="00000000" w14:paraId="00000054">
      <w:pPr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7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mbr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 w:val="1"/>
    <w:rsid w:val="00FB669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xPNOER1FdI6cOnvIePUcpOmMQ==">CgMxLjAaJAoBMBIfCh0IB0IZCgVBcmltbxIQQXJpYWwgVW5pY29kZSBNUzIIaC5namRneHMyDmguZzd4ZmNsYjkzZGlzMg5oLjFkazdvcHBrNWpoajIOaC5mN2pqc2oxdGtldnI4AHIhMWJlaHctdF9jRzRvRWxxcGZpV0xtWU82bXcwT1Y0eGo1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2024-05-10T12:50:00Z</dcterms:created>
</cp:coreProperties>
</file>