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 xml:space="preserve">У известного российского писателя Николая Лескова есть одно интересное литературное произведение. Его оригинальное название очень длинное, но в народе оно называется просто – «Левша». Это сочинение написано в далёком 1881 году, но, как и многие шедевры литературы того времени, оно стало в некоторой мере пророческим. </w:t>
      </w:r>
    </w:p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 xml:space="preserve">О чём идёт речь в этом опусе? Не поверите – в нём описана… стальная блоха! </w:t>
      </w:r>
    </w:p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>Суть рассказа состоит в следующем. В 1815 году русский царь посетил Англию, где в качестве «чуда техники» ему преподнесли микроскопическую стальную блоху, которая «у</w:t>
      </w:r>
      <w:bookmarkStart w:id="0" w:name="_GoBack"/>
      <w:bookmarkEnd w:id="0"/>
      <w:r w:rsidRPr="008A1EDB">
        <w:rPr>
          <w:rFonts w:ascii="Times New Roman" w:hAnsi="Times New Roman" w:cs="Times New Roman"/>
          <w:sz w:val="28"/>
          <w:szCs w:val="28"/>
        </w:rPr>
        <w:t xml:space="preserve">мела» танцевать. Это было «высшим пилотажем» искусства английских механиков. </w:t>
      </w:r>
    </w:p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>Что же случилось дальше? Решив проверить навыки русских умельцев, государь созвал лучших из них во главе с мастером по имени Левша, показал им блоху и дал задание смастерить что-то, подобное ей. Хотите знать, что сделали? Они её подковали!</w:t>
      </w:r>
    </w:p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 xml:space="preserve">Оцените масштаб этой работы. Если вы сравните размеры коня и подков, которые набивают на его копыта, то увидите, что подкова в сотни раз меньше коня. Размер же обычной блохи колеблется в пределах от 1 до 5 мм. Представляете, насколько малыми должны быть подковы для этой блохи? </w:t>
      </w:r>
    </w:p>
    <w:p w:rsidR="008A1EDB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 xml:space="preserve">Выдуманная стальная блоха из рассказа Лескова – яркий пример </w:t>
      </w:r>
      <w:proofErr w:type="spellStart"/>
      <w:r w:rsidRPr="008A1EDB">
        <w:rPr>
          <w:rFonts w:ascii="Times New Roman" w:hAnsi="Times New Roman" w:cs="Times New Roman"/>
          <w:sz w:val="28"/>
          <w:szCs w:val="28"/>
        </w:rPr>
        <w:t>микротехнологий</w:t>
      </w:r>
      <w:proofErr w:type="spellEnd"/>
      <w:r w:rsidRPr="008A1EDB">
        <w:rPr>
          <w:rFonts w:ascii="Times New Roman" w:hAnsi="Times New Roman" w:cs="Times New Roman"/>
          <w:sz w:val="28"/>
          <w:szCs w:val="28"/>
        </w:rPr>
        <w:t>. А чем же является работа Левши? Человечество придумало этому феномену название лишь почти 100 лет спустя – в 1975 году. В науке этот термин сегодня звучит как «</w:t>
      </w:r>
      <w:proofErr w:type="spellStart"/>
      <w:r w:rsidRPr="008A1EDB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8A1EDB">
        <w:rPr>
          <w:rFonts w:ascii="Times New Roman" w:hAnsi="Times New Roman" w:cs="Times New Roman"/>
          <w:sz w:val="28"/>
          <w:szCs w:val="28"/>
        </w:rPr>
        <w:t xml:space="preserve">». Технологии, о которых человечество мечтало очень давно и которые становятся реальностью сегодня. </w:t>
      </w:r>
    </w:p>
    <w:p w:rsidR="00185874" w:rsidRPr="008A1EDB" w:rsidRDefault="008A1EDB" w:rsidP="008A1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DB">
        <w:rPr>
          <w:rFonts w:ascii="Times New Roman" w:hAnsi="Times New Roman" w:cs="Times New Roman"/>
          <w:sz w:val="28"/>
          <w:szCs w:val="28"/>
        </w:rPr>
        <w:t xml:space="preserve">Суть этих технологий очень легко понять на приведенных выше примерах. Как подковы, кажущиеся «мелкой деталью», снижают износ копыт лошадей и увеличивают их производительность, как подкованная Левшой блоха представляла собой идеал небывалого полёта технической мысли, так и миссия </w:t>
      </w:r>
      <w:proofErr w:type="spellStart"/>
      <w:r w:rsidRPr="008A1EDB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8A1EDB">
        <w:rPr>
          <w:rFonts w:ascii="Times New Roman" w:hAnsi="Times New Roman" w:cs="Times New Roman"/>
          <w:sz w:val="28"/>
          <w:szCs w:val="28"/>
        </w:rPr>
        <w:t xml:space="preserve"> состоит в качественном улучшении характеристик различных материалов (в том числе защитных) путём создания особых связей между их молекулами на </w:t>
      </w:r>
      <w:proofErr w:type="spellStart"/>
      <w:r w:rsidRPr="008A1EDB">
        <w:rPr>
          <w:rFonts w:ascii="Times New Roman" w:hAnsi="Times New Roman" w:cs="Times New Roman"/>
          <w:sz w:val="28"/>
          <w:szCs w:val="28"/>
        </w:rPr>
        <w:t>наноуровне</w:t>
      </w:r>
      <w:proofErr w:type="spellEnd"/>
      <w:r w:rsidRPr="008A1EDB">
        <w:rPr>
          <w:rFonts w:ascii="Times New Roman" w:hAnsi="Times New Roman" w:cs="Times New Roman"/>
          <w:sz w:val="28"/>
          <w:szCs w:val="28"/>
        </w:rPr>
        <w:t>.</w:t>
      </w:r>
    </w:p>
    <w:sectPr w:rsidR="00185874" w:rsidRPr="008A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DB"/>
    <w:rsid w:val="00185874"/>
    <w:rsid w:val="008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B6C74-AB10-4351-8106-34E9D4D4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2016-07-23T00:41:00Z</dcterms:created>
  <dcterms:modified xsi:type="dcterms:W3CDTF">2016-07-23T00:42:00Z</dcterms:modified>
</cp:coreProperties>
</file>