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124" w:rsidRPr="009B3124" w:rsidRDefault="006E1511" w:rsidP="009B31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УДК </w:t>
      </w:r>
    </w:p>
    <w:p w:rsidR="009B3124" w:rsidRPr="004C05CD" w:rsidRDefault="009B3124"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Andriy Syshchuk</w:t>
      </w:r>
    </w:p>
    <w:p w:rsidR="009B3124" w:rsidRPr="004C05CD" w:rsidRDefault="009B3124" w:rsidP="004C05CD">
      <w:pPr>
        <w:spacing w:after="0" w:line="240" w:lineRule="auto"/>
        <w:ind w:firstLine="992"/>
        <w:jc w:val="right"/>
        <w:rPr>
          <w:rFonts w:ascii="Times New Roman" w:eastAsia="Times New Roman" w:hAnsi="Times New Roman" w:cs="Times New Roman"/>
          <w:b/>
          <w:szCs w:val="28"/>
          <w:lang w:val="uk-UA"/>
        </w:rPr>
      </w:pPr>
      <w:r w:rsidRPr="004C05CD">
        <w:rPr>
          <w:rFonts w:ascii="Times New Roman" w:eastAsia="Times New Roman" w:hAnsi="Times New Roman" w:cs="Times New Roman"/>
          <w:b/>
          <w:bCs/>
          <w:color w:val="000000"/>
          <w:szCs w:val="28"/>
        </w:rPr>
        <w:t>Associate Professor</w:t>
      </w:r>
      <w:r w:rsidR="004C05CD" w:rsidRPr="004C05CD">
        <w:rPr>
          <w:rFonts w:ascii="Times New Roman" w:eastAsia="Times New Roman" w:hAnsi="Times New Roman" w:cs="Times New Roman"/>
          <w:b/>
          <w:bCs/>
          <w:color w:val="000000"/>
          <w:szCs w:val="28"/>
          <w:lang w:val="uk-UA"/>
        </w:rPr>
        <w:t xml:space="preserve">, </w:t>
      </w:r>
      <w:r w:rsidR="004C05CD" w:rsidRPr="004C05CD">
        <w:rPr>
          <w:rFonts w:ascii="Times New Roman" w:eastAsia="Times New Roman" w:hAnsi="Times New Roman" w:cs="Times New Roman"/>
          <w:b/>
          <w:bCs/>
          <w:color w:val="000000"/>
          <w:szCs w:val="28"/>
        </w:rPr>
        <w:t>PhD in Economic Science,</w:t>
      </w:r>
    </w:p>
    <w:p w:rsidR="009B3124" w:rsidRPr="004C05CD" w:rsidRDefault="004C05CD"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Lesy</w:t>
      </w:r>
      <w:r w:rsidR="00811D0B" w:rsidRPr="004C05CD">
        <w:rPr>
          <w:rFonts w:ascii="Times New Roman" w:eastAsia="Times New Roman" w:hAnsi="Times New Roman" w:cs="Times New Roman"/>
          <w:b/>
          <w:bCs/>
          <w:color w:val="000000"/>
          <w:szCs w:val="28"/>
        </w:rPr>
        <w:t>a Ukrainka Volyn</w:t>
      </w:r>
      <w:r w:rsidR="009B3124" w:rsidRPr="004C05CD">
        <w:rPr>
          <w:rFonts w:ascii="Times New Roman" w:eastAsia="Times New Roman" w:hAnsi="Times New Roman" w:cs="Times New Roman"/>
          <w:b/>
          <w:bCs/>
          <w:color w:val="000000"/>
          <w:szCs w:val="28"/>
        </w:rPr>
        <w:t xml:space="preserve"> National University,</w:t>
      </w:r>
    </w:p>
    <w:p w:rsidR="009B3124" w:rsidRPr="004C05CD" w:rsidRDefault="009B3124" w:rsidP="001C6E5C">
      <w:pPr>
        <w:spacing w:after="0" w:line="240" w:lineRule="auto"/>
        <w:ind w:firstLine="992"/>
        <w:jc w:val="right"/>
        <w:rPr>
          <w:rFonts w:ascii="Times New Roman" w:eastAsia="Times New Roman" w:hAnsi="Times New Roman" w:cs="Times New Roman"/>
          <w:b/>
          <w:bCs/>
          <w:color w:val="000000"/>
          <w:szCs w:val="28"/>
        </w:rPr>
      </w:pPr>
      <w:r w:rsidRPr="004C05CD">
        <w:rPr>
          <w:rFonts w:ascii="Times New Roman" w:eastAsia="Times New Roman" w:hAnsi="Times New Roman" w:cs="Times New Roman"/>
          <w:b/>
          <w:bCs/>
          <w:color w:val="000000"/>
          <w:szCs w:val="28"/>
        </w:rPr>
        <w:t>Department of International Economic Relations and Project Management</w:t>
      </w:r>
      <w:r w:rsidR="004C05CD" w:rsidRPr="004C05CD">
        <w:rPr>
          <w:rFonts w:ascii="Times New Roman" w:eastAsia="Times New Roman" w:hAnsi="Times New Roman" w:cs="Times New Roman"/>
          <w:b/>
          <w:bCs/>
          <w:color w:val="000000"/>
          <w:szCs w:val="28"/>
        </w:rPr>
        <w:t>,</w:t>
      </w:r>
    </w:p>
    <w:p w:rsidR="004C05CD" w:rsidRPr="004C05CD" w:rsidRDefault="004C05CD"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Lutsk</w:t>
      </w:r>
    </w:p>
    <w:p w:rsidR="009B3124" w:rsidRPr="004C05CD" w:rsidRDefault="009B3124" w:rsidP="001C6E5C">
      <w:pPr>
        <w:spacing w:after="0" w:line="240" w:lineRule="auto"/>
        <w:rPr>
          <w:rFonts w:ascii="Times New Roman" w:eastAsia="Times New Roman" w:hAnsi="Times New Roman" w:cs="Times New Roman"/>
          <w:b/>
          <w:szCs w:val="28"/>
        </w:rPr>
      </w:pPr>
    </w:p>
    <w:p w:rsidR="009B3124" w:rsidRPr="004C05CD" w:rsidRDefault="009B3124"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Nataliia Hrytsiuk</w:t>
      </w:r>
    </w:p>
    <w:p w:rsidR="009B3124" w:rsidRPr="004C05CD" w:rsidRDefault="009B3124"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second-year student of Master specialty</w:t>
      </w:r>
      <w:r w:rsidRPr="004C05CD">
        <w:rPr>
          <w:rFonts w:ascii="Times New Roman" w:eastAsia="Times New Roman" w:hAnsi="Times New Roman" w:cs="Times New Roman"/>
          <w:b/>
          <w:bCs/>
          <w:color w:val="000000"/>
          <w:szCs w:val="28"/>
        </w:rPr>
        <w:br/>
        <w:t>«International Economic Relations» of</w:t>
      </w:r>
    </w:p>
    <w:p w:rsidR="009B3124" w:rsidRPr="004C05CD" w:rsidRDefault="004C05CD"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Lesy</w:t>
      </w:r>
      <w:r w:rsidR="009B3124" w:rsidRPr="004C05CD">
        <w:rPr>
          <w:rFonts w:ascii="Times New Roman" w:eastAsia="Times New Roman" w:hAnsi="Times New Roman" w:cs="Times New Roman"/>
          <w:b/>
          <w:bCs/>
          <w:color w:val="000000"/>
          <w:szCs w:val="28"/>
        </w:rPr>
        <w:t>a Ukrainka Volyn National University,</w:t>
      </w:r>
    </w:p>
    <w:p w:rsidR="009B3124" w:rsidRPr="004C05CD" w:rsidRDefault="009B3124"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Department of International Economic Relations and Project Management</w:t>
      </w:r>
    </w:p>
    <w:p w:rsidR="009B3124" w:rsidRPr="00811D0B" w:rsidRDefault="009B3124" w:rsidP="00811D0B">
      <w:pPr>
        <w:spacing w:after="0" w:line="360" w:lineRule="auto"/>
        <w:ind w:firstLine="992"/>
        <w:jc w:val="right"/>
        <w:rPr>
          <w:rFonts w:ascii="Times New Roman" w:eastAsia="Times New Roman" w:hAnsi="Times New Roman" w:cs="Times New Roman"/>
          <w:sz w:val="28"/>
          <w:szCs w:val="28"/>
        </w:rPr>
      </w:pPr>
    </w:p>
    <w:p w:rsidR="009B3124" w:rsidRPr="00811D0B" w:rsidRDefault="009B3124" w:rsidP="00811D0B">
      <w:pPr>
        <w:spacing w:after="0" w:line="360" w:lineRule="auto"/>
        <w:rPr>
          <w:rFonts w:ascii="Times New Roman" w:eastAsia="Times New Roman" w:hAnsi="Times New Roman" w:cs="Times New Roman"/>
          <w:sz w:val="28"/>
          <w:szCs w:val="28"/>
        </w:rPr>
      </w:pPr>
    </w:p>
    <w:p w:rsidR="009B3124" w:rsidRPr="001C6E5C" w:rsidRDefault="009B3124" w:rsidP="001C6E5C">
      <w:pPr>
        <w:spacing w:after="0" w:line="240" w:lineRule="auto"/>
        <w:ind w:firstLine="992"/>
        <w:jc w:val="center"/>
        <w:rPr>
          <w:rFonts w:ascii="Times New Roman" w:eastAsia="Times New Roman" w:hAnsi="Times New Roman" w:cs="Times New Roman"/>
          <w:sz w:val="24"/>
          <w:szCs w:val="28"/>
        </w:rPr>
      </w:pPr>
      <w:r w:rsidRPr="001C6E5C">
        <w:rPr>
          <w:rFonts w:ascii="Times New Roman" w:eastAsia="Times New Roman" w:hAnsi="Times New Roman" w:cs="Times New Roman"/>
          <w:b/>
          <w:bCs/>
          <w:color w:val="000000"/>
          <w:sz w:val="24"/>
          <w:szCs w:val="28"/>
        </w:rPr>
        <w:t>THE ROLE OF EXPORT CREDIT AGENCIES IN THE STATE`S TRADE POLICY FINANCIAL INSTRUMENTS SYSTEM</w:t>
      </w:r>
    </w:p>
    <w:p w:rsidR="009B3124" w:rsidRPr="00811D0B" w:rsidRDefault="009B3124" w:rsidP="00811D0B">
      <w:pPr>
        <w:spacing w:after="0" w:line="360" w:lineRule="auto"/>
        <w:rPr>
          <w:rFonts w:ascii="Times New Roman" w:eastAsia="Times New Roman" w:hAnsi="Times New Roman" w:cs="Times New Roman"/>
          <w:sz w:val="28"/>
          <w:szCs w:val="28"/>
        </w:rPr>
      </w:pPr>
    </w:p>
    <w:p w:rsidR="009772EE" w:rsidRPr="001C6E5C" w:rsidRDefault="009B3124" w:rsidP="001C6E5C">
      <w:pPr>
        <w:spacing w:after="0" w:line="240" w:lineRule="auto"/>
        <w:ind w:firstLine="426"/>
        <w:jc w:val="both"/>
        <w:rPr>
          <w:rFonts w:ascii="Times New Roman" w:eastAsia="Times New Roman" w:hAnsi="Times New Roman" w:cs="Times New Roman"/>
          <w:color w:val="000000"/>
          <w:szCs w:val="28"/>
        </w:rPr>
      </w:pPr>
      <w:r w:rsidRPr="001C6E5C">
        <w:rPr>
          <w:rFonts w:ascii="Times New Roman" w:eastAsia="Times New Roman" w:hAnsi="Times New Roman" w:cs="Times New Roman"/>
          <w:b/>
          <w:bCs/>
          <w:color w:val="000000"/>
          <w:szCs w:val="28"/>
        </w:rPr>
        <w:t>Abstract</w:t>
      </w:r>
      <w:r w:rsidRPr="001C6E5C">
        <w:rPr>
          <w:rFonts w:ascii="Times New Roman" w:eastAsia="Times New Roman" w:hAnsi="Times New Roman" w:cs="Times New Roman"/>
          <w:color w:val="000000"/>
          <w:szCs w:val="28"/>
        </w:rPr>
        <w:t xml:space="preserve">. </w:t>
      </w:r>
      <w:r w:rsidR="009772EE" w:rsidRPr="001C6E5C">
        <w:rPr>
          <w:rFonts w:ascii="Times New Roman" w:eastAsia="Times New Roman" w:hAnsi="Times New Roman" w:cs="Times New Roman"/>
          <w:color w:val="000000"/>
          <w:szCs w:val="28"/>
        </w:rPr>
        <w:t>In the current context export crediting, insurance and g</w:t>
      </w:r>
      <w:r w:rsidR="003122FB" w:rsidRPr="001C6E5C">
        <w:rPr>
          <w:rFonts w:ascii="Times New Roman" w:eastAsia="Times New Roman" w:hAnsi="Times New Roman" w:cs="Times New Roman"/>
          <w:color w:val="000000"/>
          <w:szCs w:val="28"/>
        </w:rPr>
        <w:t xml:space="preserve">uarantee of export credits as state stimulation </w:t>
      </w:r>
      <w:r w:rsidR="009772EE" w:rsidRPr="001C6E5C">
        <w:rPr>
          <w:rFonts w:ascii="Times New Roman" w:eastAsia="Times New Roman" w:hAnsi="Times New Roman" w:cs="Times New Roman"/>
          <w:color w:val="000000"/>
          <w:szCs w:val="28"/>
        </w:rPr>
        <w:t>financial methods of export production have become an organic part of the</w:t>
      </w:r>
      <w:r w:rsidR="003122FB" w:rsidRPr="001C6E5C">
        <w:rPr>
          <w:rFonts w:ascii="Times New Roman" w:eastAsia="Times New Roman" w:hAnsi="Times New Roman" w:cs="Times New Roman"/>
          <w:color w:val="000000"/>
          <w:szCs w:val="28"/>
        </w:rPr>
        <w:t xml:space="preserve"> states` foreign trade policy realization</w:t>
      </w:r>
      <w:r w:rsidR="009772EE" w:rsidRPr="001C6E5C">
        <w:rPr>
          <w:rFonts w:ascii="Times New Roman" w:eastAsia="Times New Roman" w:hAnsi="Times New Roman" w:cs="Times New Roman"/>
          <w:color w:val="000000"/>
          <w:szCs w:val="28"/>
        </w:rPr>
        <w:t xml:space="preserve"> mechanism. Providing state guarantees for an export credit is in many cases a primary condition for obtaining it. Therefore, the importance of state insurance in foreign trade is constantly growing, which, in turn, increases the reliability and efficiency of export operations. Export credit agencies are a highly effective institution</w:t>
      </w:r>
      <w:r w:rsidR="003122FB" w:rsidRPr="001C6E5C">
        <w:rPr>
          <w:rFonts w:ascii="Times New Roman" w:eastAsia="Times New Roman" w:hAnsi="Times New Roman" w:cs="Times New Roman"/>
          <w:color w:val="000000"/>
          <w:szCs w:val="28"/>
        </w:rPr>
        <w:t>al mechanism of state promoting</w:t>
      </w:r>
      <w:r w:rsidR="009772EE" w:rsidRPr="001C6E5C">
        <w:rPr>
          <w:rFonts w:ascii="Times New Roman" w:eastAsia="Times New Roman" w:hAnsi="Times New Roman" w:cs="Times New Roman"/>
          <w:color w:val="000000"/>
          <w:szCs w:val="28"/>
        </w:rPr>
        <w:t xml:space="preserve"> policy</w:t>
      </w:r>
      <w:r w:rsidR="003122FB" w:rsidRPr="001C6E5C">
        <w:rPr>
          <w:rFonts w:ascii="Times New Roman" w:eastAsia="Times New Roman" w:hAnsi="Times New Roman" w:cs="Times New Roman"/>
          <w:color w:val="000000"/>
          <w:szCs w:val="28"/>
        </w:rPr>
        <w:t>.</w:t>
      </w:r>
    </w:p>
    <w:p w:rsidR="003122FB" w:rsidRPr="001C6E5C" w:rsidRDefault="00FA5D15" w:rsidP="001C6E5C">
      <w:pPr>
        <w:spacing w:after="0" w:line="240" w:lineRule="auto"/>
        <w:ind w:firstLine="426"/>
        <w:jc w:val="both"/>
        <w:rPr>
          <w:rFonts w:ascii="Times New Roman" w:eastAsia="Times New Roman" w:hAnsi="Times New Roman" w:cs="Times New Roman"/>
          <w:color w:val="000000"/>
          <w:szCs w:val="28"/>
        </w:rPr>
      </w:pPr>
      <w:r w:rsidRPr="001C6E5C">
        <w:rPr>
          <w:rFonts w:ascii="Times New Roman" w:eastAsia="Times New Roman" w:hAnsi="Times New Roman" w:cs="Times New Roman"/>
          <w:color w:val="000000"/>
          <w:szCs w:val="28"/>
        </w:rPr>
        <w:t xml:space="preserve">The main advantages and disadvantages of export credit agencies are analyzed.  Models of export financing are offered and the cost with the involvement of the export credit agency is indicated.  Taking into account foreign experience, the main factors hindering the process of forming an effective system of state financial support for exports are identified and the feasibility of creating a specialized institution to support export activities in Ukraine is justified.  After all, with the development of market relations and integration into the European economic space, characterized by the intensity of foreign trade, which is manifested in increasing the number and volume of export and import operations, there is a need to identify and study new economic mechanisms of financial support.  </w:t>
      </w:r>
    </w:p>
    <w:p w:rsidR="009B3124" w:rsidRPr="001C6E5C" w:rsidRDefault="009B3124" w:rsidP="001C6E5C">
      <w:pPr>
        <w:spacing w:after="0" w:line="240" w:lineRule="auto"/>
        <w:ind w:firstLine="426"/>
        <w:jc w:val="both"/>
        <w:rPr>
          <w:rFonts w:ascii="Times New Roman" w:eastAsia="Times New Roman" w:hAnsi="Times New Roman" w:cs="Times New Roman"/>
          <w:color w:val="000000"/>
          <w:szCs w:val="28"/>
        </w:rPr>
      </w:pPr>
      <w:r w:rsidRPr="001C6E5C">
        <w:rPr>
          <w:rFonts w:ascii="Times New Roman" w:eastAsia="Times New Roman" w:hAnsi="Times New Roman" w:cs="Times New Roman"/>
          <w:b/>
          <w:bCs/>
          <w:color w:val="000000"/>
          <w:szCs w:val="28"/>
        </w:rPr>
        <w:t>Keywords</w:t>
      </w:r>
      <w:r w:rsidRPr="001C6E5C">
        <w:rPr>
          <w:rFonts w:ascii="Times New Roman" w:eastAsia="Times New Roman" w:hAnsi="Times New Roman" w:cs="Times New Roman"/>
          <w:color w:val="000000"/>
          <w:szCs w:val="28"/>
        </w:rPr>
        <w:t xml:space="preserve">: </w:t>
      </w:r>
      <w:r w:rsidR="00FA5D15" w:rsidRPr="001C6E5C">
        <w:rPr>
          <w:rFonts w:ascii="Times New Roman" w:eastAsia="Times New Roman" w:hAnsi="Times New Roman" w:cs="Times New Roman"/>
          <w:color w:val="000000"/>
          <w:szCs w:val="28"/>
        </w:rPr>
        <w:t xml:space="preserve">export credit agencies, banking credit, export credit, state trade policy, export stimulation, promoting policy. </w:t>
      </w:r>
    </w:p>
    <w:p w:rsidR="00FA5D15" w:rsidRPr="00811D0B" w:rsidRDefault="00FA5D15" w:rsidP="001C6E5C">
      <w:pPr>
        <w:spacing w:after="0" w:line="360" w:lineRule="auto"/>
        <w:ind w:firstLine="426"/>
        <w:jc w:val="both"/>
        <w:rPr>
          <w:rFonts w:ascii="Times New Roman" w:eastAsia="Times New Roman" w:hAnsi="Times New Roman" w:cs="Times New Roman"/>
          <w:sz w:val="28"/>
          <w:szCs w:val="28"/>
        </w:rPr>
      </w:pPr>
    </w:p>
    <w:p w:rsidR="009B3124" w:rsidRPr="001C6E5C" w:rsidRDefault="009B3124" w:rsidP="001C6E5C">
      <w:pPr>
        <w:spacing w:after="0" w:line="240" w:lineRule="auto"/>
        <w:ind w:firstLine="992"/>
        <w:jc w:val="right"/>
        <w:rPr>
          <w:rFonts w:ascii="Times New Roman" w:eastAsia="Times New Roman" w:hAnsi="Times New Roman" w:cs="Times New Roman"/>
          <w:szCs w:val="28"/>
          <w:lang w:val="ru-RU"/>
        </w:rPr>
      </w:pPr>
      <w:r w:rsidRPr="001C6E5C">
        <w:rPr>
          <w:rFonts w:ascii="Times New Roman" w:eastAsia="Times New Roman" w:hAnsi="Times New Roman" w:cs="Times New Roman"/>
          <w:b/>
          <w:bCs/>
          <w:color w:val="000000"/>
          <w:szCs w:val="28"/>
          <w:lang w:val="ru-RU"/>
        </w:rPr>
        <w:t>Сищук Андрей</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кандидат экономических наук, доцент</w:t>
      </w:r>
    </w:p>
    <w:p w:rsidR="009B3124" w:rsidRPr="004C05CD" w:rsidRDefault="00811D0B" w:rsidP="004C05CD">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Волынского</w:t>
      </w:r>
      <w:r w:rsidR="009B3124" w:rsidRPr="004C05CD">
        <w:rPr>
          <w:rFonts w:ascii="Times New Roman" w:eastAsia="Times New Roman" w:hAnsi="Times New Roman" w:cs="Times New Roman"/>
          <w:b/>
          <w:bCs/>
          <w:color w:val="000000"/>
          <w:szCs w:val="28"/>
          <w:lang w:val="ru-RU"/>
        </w:rPr>
        <w:t xml:space="preserve"> национального университета</w:t>
      </w:r>
      <w:r w:rsidR="004C05CD" w:rsidRPr="004C05CD">
        <w:rPr>
          <w:rFonts w:ascii="Times New Roman" w:eastAsia="Times New Roman" w:hAnsi="Times New Roman" w:cs="Times New Roman"/>
          <w:b/>
          <w:szCs w:val="28"/>
        </w:rPr>
        <w:t xml:space="preserve"> </w:t>
      </w:r>
      <w:r w:rsidR="009B3124" w:rsidRPr="004C05CD">
        <w:rPr>
          <w:rFonts w:ascii="Times New Roman" w:eastAsia="Times New Roman" w:hAnsi="Times New Roman" w:cs="Times New Roman"/>
          <w:b/>
          <w:bCs/>
          <w:color w:val="000000"/>
          <w:szCs w:val="28"/>
          <w:lang w:val="ru-RU"/>
        </w:rPr>
        <w:t>имени Леси Украинки</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кафедры международных экономических отношений</w:t>
      </w:r>
    </w:p>
    <w:p w:rsidR="009B3124" w:rsidRPr="004C05CD" w:rsidRDefault="009B3124" w:rsidP="001C6E5C">
      <w:pPr>
        <w:spacing w:after="0" w:line="240" w:lineRule="auto"/>
        <w:ind w:firstLine="992"/>
        <w:jc w:val="right"/>
        <w:rPr>
          <w:rFonts w:ascii="Times New Roman" w:eastAsia="Times New Roman" w:hAnsi="Times New Roman" w:cs="Times New Roman"/>
          <w:b/>
          <w:bCs/>
          <w:color w:val="000000"/>
          <w:szCs w:val="28"/>
        </w:rPr>
      </w:pPr>
      <w:r w:rsidRPr="004C05CD">
        <w:rPr>
          <w:rFonts w:ascii="Times New Roman" w:eastAsia="Times New Roman" w:hAnsi="Times New Roman" w:cs="Times New Roman"/>
          <w:b/>
          <w:bCs/>
          <w:color w:val="000000"/>
          <w:szCs w:val="28"/>
          <w:lang w:val="ru-RU"/>
        </w:rPr>
        <w:t>и управления проектами</w:t>
      </w:r>
      <w:r w:rsidR="004C05CD" w:rsidRPr="004C05CD">
        <w:rPr>
          <w:rFonts w:ascii="Times New Roman" w:eastAsia="Times New Roman" w:hAnsi="Times New Roman" w:cs="Times New Roman"/>
          <w:b/>
          <w:bCs/>
          <w:color w:val="000000"/>
          <w:szCs w:val="28"/>
        </w:rPr>
        <w:t>,</w:t>
      </w:r>
    </w:p>
    <w:p w:rsidR="004C05CD" w:rsidRPr="004C05CD" w:rsidRDefault="004C05CD"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г. Луцк</w:t>
      </w:r>
    </w:p>
    <w:p w:rsidR="009B3124" w:rsidRPr="004C05CD" w:rsidRDefault="009B3124" w:rsidP="001C6E5C">
      <w:pPr>
        <w:spacing w:after="0" w:line="240" w:lineRule="auto"/>
        <w:rPr>
          <w:rFonts w:ascii="Times New Roman" w:eastAsia="Times New Roman" w:hAnsi="Times New Roman" w:cs="Times New Roman"/>
          <w:b/>
          <w:szCs w:val="28"/>
          <w:lang w:val="ru-RU"/>
        </w:rPr>
      </w:pP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Грицюк Наталия</w:t>
      </w:r>
    </w:p>
    <w:p w:rsidR="004C05CD" w:rsidRPr="004C05CD" w:rsidRDefault="004C05CD" w:rsidP="001C6E5C">
      <w:pPr>
        <w:spacing w:after="0" w:line="240" w:lineRule="auto"/>
        <w:ind w:firstLine="992"/>
        <w:jc w:val="right"/>
        <w:rPr>
          <w:rFonts w:ascii="Times New Roman" w:eastAsia="Times New Roman" w:hAnsi="Times New Roman" w:cs="Times New Roman"/>
          <w:b/>
          <w:bCs/>
          <w:color w:val="000000"/>
          <w:szCs w:val="28"/>
          <w:lang w:val="ru-RU"/>
        </w:rPr>
      </w:pPr>
      <w:r w:rsidRPr="004C05CD">
        <w:rPr>
          <w:rFonts w:ascii="Times New Roman" w:eastAsia="Times New Roman" w:hAnsi="Times New Roman" w:cs="Times New Roman"/>
          <w:b/>
          <w:bCs/>
          <w:color w:val="000000"/>
          <w:szCs w:val="28"/>
          <w:lang w:val="ru-RU"/>
        </w:rPr>
        <w:t>с</w:t>
      </w:r>
      <w:r w:rsidR="009B3124" w:rsidRPr="004C05CD">
        <w:rPr>
          <w:rFonts w:ascii="Times New Roman" w:eastAsia="Times New Roman" w:hAnsi="Times New Roman" w:cs="Times New Roman"/>
          <w:b/>
          <w:bCs/>
          <w:color w:val="000000"/>
          <w:szCs w:val="28"/>
          <w:lang w:val="ru-RU"/>
        </w:rPr>
        <w:t>тудентка второго курса магистратуры по специальности</w:t>
      </w:r>
      <w:r w:rsidRPr="004C05CD">
        <w:rPr>
          <w:rFonts w:ascii="Times New Roman" w:eastAsia="Times New Roman" w:hAnsi="Times New Roman" w:cs="Times New Roman"/>
          <w:b/>
          <w:bCs/>
          <w:color w:val="000000"/>
          <w:szCs w:val="28"/>
          <w:lang w:val="ru-RU"/>
        </w:rPr>
        <w:t xml:space="preserve">    </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 xml:space="preserve"> «Международные экономические отношения»</w:t>
      </w:r>
    </w:p>
    <w:p w:rsidR="009B3124" w:rsidRPr="004C05CD" w:rsidRDefault="009B3124" w:rsidP="004C05CD">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Волынского национального университета</w:t>
      </w:r>
      <w:r w:rsidR="004C05CD" w:rsidRPr="004C05CD">
        <w:rPr>
          <w:rFonts w:ascii="Times New Roman" w:eastAsia="Times New Roman" w:hAnsi="Times New Roman" w:cs="Times New Roman"/>
          <w:b/>
          <w:szCs w:val="28"/>
          <w:lang w:val="ru-RU"/>
        </w:rPr>
        <w:t xml:space="preserve"> </w:t>
      </w:r>
      <w:r w:rsidRPr="004C05CD">
        <w:rPr>
          <w:rFonts w:ascii="Times New Roman" w:eastAsia="Times New Roman" w:hAnsi="Times New Roman" w:cs="Times New Roman"/>
          <w:b/>
          <w:bCs/>
          <w:color w:val="000000"/>
          <w:szCs w:val="28"/>
          <w:lang w:val="ru-RU"/>
        </w:rPr>
        <w:t>имени Леси Украинки</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кафедры международных экономических отношений</w:t>
      </w:r>
    </w:p>
    <w:p w:rsidR="009B3124" w:rsidRPr="004C05CD" w:rsidRDefault="009B3124" w:rsidP="001C6E5C">
      <w:pPr>
        <w:spacing w:after="0" w:line="240" w:lineRule="auto"/>
        <w:ind w:firstLine="992"/>
        <w:jc w:val="right"/>
        <w:rPr>
          <w:rFonts w:ascii="Times New Roman" w:eastAsia="Times New Roman" w:hAnsi="Times New Roman" w:cs="Times New Roman"/>
          <w:b/>
          <w:bCs/>
          <w:color w:val="000000"/>
          <w:szCs w:val="28"/>
          <w:lang w:val="ru-RU"/>
        </w:rPr>
      </w:pPr>
      <w:r w:rsidRPr="004C05CD">
        <w:rPr>
          <w:rFonts w:ascii="Times New Roman" w:eastAsia="Times New Roman" w:hAnsi="Times New Roman" w:cs="Times New Roman"/>
          <w:b/>
          <w:bCs/>
          <w:color w:val="000000"/>
          <w:szCs w:val="28"/>
          <w:lang w:val="ru-RU"/>
        </w:rPr>
        <w:t>и управления проектами</w:t>
      </w:r>
    </w:p>
    <w:p w:rsidR="004C05CD" w:rsidRPr="004C05CD" w:rsidRDefault="004C05CD"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г.Луцк</w:t>
      </w:r>
    </w:p>
    <w:p w:rsidR="009B3124" w:rsidRPr="00811D0B" w:rsidRDefault="009B3124" w:rsidP="00811D0B">
      <w:pPr>
        <w:spacing w:after="0" w:line="360" w:lineRule="auto"/>
        <w:ind w:firstLine="992"/>
        <w:jc w:val="right"/>
        <w:rPr>
          <w:rFonts w:ascii="Times New Roman" w:eastAsia="Times New Roman" w:hAnsi="Times New Roman" w:cs="Times New Roman"/>
          <w:sz w:val="28"/>
          <w:szCs w:val="28"/>
          <w:lang w:val="ru-RU"/>
        </w:rPr>
      </w:pPr>
      <w:r w:rsidRPr="00811D0B">
        <w:rPr>
          <w:rFonts w:ascii="Times New Roman" w:eastAsia="Times New Roman" w:hAnsi="Times New Roman" w:cs="Times New Roman"/>
          <w:b/>
          <w:bCs/>
          <w:color w:val="000000"/>
          <w:sz w:val="28"/>
          <w:szCs w:val="28"/>
          <w:lang w:val="ru-RU"/>
        </w:rPr>
        <w:lastRenderedPageBreak/>
        <w:br/>
      </w:r>
    </w:p>
    <w:p w:rsidR="006E1511" w:rsidRPr="001C6E5C" w:rsidRDefault="006E1511" w:rsidP="001C6E5C">
      <w:pPr>
        <w:spacing w:after="0" w:line="240" w:lineRule="auto"/>
        <w:jc w:val="center"/>
        <w:rPr>
          <w:rFonts w:ascii="Times New Roman" w:eastAsia="Times New Roman" w:hAnsi="Times New Roman" w:cs="Times New Roman"/>
          <w:sz w:val="24"/>
          <w:szCs w:val="28"/>
          <w:lang w:val="ru-RU"/>
        </w:rPr>
      </w:pPr>
      <w:r w:rsidRPr="001C6E5C">
        <w:rPr>
          <w:rFonts w:ascii="Times New Roman" w:eastAsia="Times New Roman" w:hAnsi="Times New Roman" w:cs="Times New Roman"/>
          <w:b/>
          <w:bCs/>
          <w:color w:val="000000"/>
          <w:sz w:val="24"/>
          <w:szCs w:val="28"/>
          <w:lang w:val="ru-RU"/>
        </w:rPr>
        <w:t>РОЛЬ ЭКСПОРТНЫХ КРЕДИТНЫХ АГЕНСТВ В СИСТЕМЕ ФИНАНСОВЫХ ИНСТРУМЕНТОВ ТОРГОВОЙ ПОЛИТИКИ ГОСУДАРСТВА</w:t>
      </w:r>
    </w:p>
    <w:p w:rsidR="006E1511" w:rsidRPr="00811D0B" w:rsidRDefault="006E1511" w:rsidP="00811D0B">
      <w:pPr>
        <w:spacing w:after="0" w:line="360" w:lineRule="auto"/>
        <w:jc w:val="center"/>
        <w:rPr>
          <w:rFonts w:ascii="Times New Roman" w:eastAsia="Times New Roman" w:hAnsi="Times New Roman" w:cs="Times New Roman"/>
          <w:sz w:val="28"/>
          <w:szCs w:val="28"/>
          <w:lang w:val="ru-RU"/>
        </w:rPr>
      </w:pPr>
    </w:p>
    <w:p w:rsidR="00FA5D15" w:rsidRPr="001C6E5C" w:rsidRDefault="009B3124" w:rsidP="001C6E5C">
      <w:pPr>
        <w:spacing w:after="0" w:line="240" w:lineRule="auto"/>
        <w:ind w:firstLine="426"/>
        <w:jc w:val="both"/>
        <w:rPr>
          <w:rFonts w:ascii="Times New Roman" w:eastAsia="Times New Roman" w:hAnsi="Times New Roman" w:cs="Times New Roman"/>
          <w:color w:val="000000"/>
          <w:sz w:val="20"/>
          <w:szCs w:val="20"/>
          <w:lang w:val="ru-RU"/>
        </w:rPr>
      </w:pPr>
      <w:r w:rsidRPr="001C6E5C">
        <w:rPr>
          <w:rFonts w:ascii="Times New Roman" w:eastAsia="Times New Roman" w:hAnsi="Times New Roman" w:cs="Times New Roman"/>
          <w:b/>
          <w:bCs/>
          <w:color w:val="000000"/>
          <w:sz w:val="20"/>
          <w:szCs w:val="20"/>
          <w:lang w:val="ru-RU"/>
        </w:rPr>
        <w:t>Аннотация</w:t>
      </w:r>
      <w:r w:rsidRPr="001C6E5C">
        <w:rPr>
          <w:rFonts w:ascii="Times New Roman" w:eastAsia="Times New Roman" w:hAnsi="Times New Roman" w:cs="Times New Roman"/>
          <w:color w:val="000000"/>
          <w:sz w:val="20"/>
          <w:szCs w:val="20"/>
          <w:lang w:val="ru-RU"/>
        </w:rPr>
        <w:t xml:space="preserve">. </w:t>
      </w:r>
      <w:r w:rsidR="00FA5D15" w:rsidRPr="001C6E5C">
        <w:rPr>
          <w:rFonts w:ascii="Times New Roman" w:eastAsia="Times New Roman" w:hAnsi="Times New Roman" w:cs="Times New Roman"/>
          <w:color w:val="000000"/>
          <w:sz w:val="20"/>
          <w:szCs w:val="20"/>
          <w:lang w:val="ru-RU"/>
        </w:rPr>
        <w:t>В нынешних условиях экспортное кредитование, страхование и гарантия экспортных кредитов как финансовые методы государств</w:t>
      </w:r>
      <w:r w:rsidR="00834FBA" w:rsidRPr="001C6E5C">
        <w:rPr>
          <w:rFonts w:ascii="Times New Roman" w:eastAsia="Times New Roman" w:hAnsi="Times New Roman" w:cs="Times New Roman"/>
          <w:color w:val="000000"/>
          <w:sz w:val="20"/>
          <w:szCs w:val="20"/>
          <w:lang w:val="ru-RU"/>
        </w:rPr>
        <w:t>енного стимулирования экспорта</w:t>
      </w:r>
      <w:r w:rsidR="00FA5D15" w:rsidRPr="001C6E5C">
        <w:rPr>
          <w:rFonts w:ascii="Times New Roman" w:eastAsia="Times New Roman" w:hAnsi="Times New Roman" w:cs="Times New Roman"/>
          <w:color w:val="000000"/>
          <w:sz w:val="20"/>
          <w:szCs w:val="20"/>
          <w:lang w:val="ru-RU"/>
        </w:rPr>
        <w:t xml:space="preserve"> продукции стали органической частью механизма реализации внешнеторговой политики государства. Предоставление государственных гарантий по экспортному кредиту во многих случаях является основным условием его получения. Поэтому значение государственного страхования во внешней торговле постоянно растет, что, в свою очередь, повышает надежность и эффективность экспортных операций. Экспортно-кредитные агентства являются высокоэффективным институциональным механизмом государственной политики содействия.</w:t>
      </w:r>
    </w:p>
    <w:p w:rsidR="00FA5D15" w:rsidRPr="001C6E5C" w:rsidRDefault="00FA5D15" w:rsidP="001C6E5C">
      <w:pPr>
        <w:spacing w:after="0" w:line="240" w:lineRule="auto"/>
        <w:ind w:firstLine="426"/>
        <w:jc w:val="both"/>
        <w:rPr>
          <w:rFonts w:ascii="Times New Roman" w:eastAsia="Times New Roman" w:hAnsi="Times New Roman" w:cs="Times New Roman"/>
          <w:color w:val="000000"/>
          <w:sz w:val="20"/>
          <w:szCs w:val="20"/>
          <w:lang w:val="ru-RU"/>
        </w:rPr>
      </w:pPr>
      <w:r w:rsidRPr="001C6E5C">
        <w:rPr>
          <w:rFonts w:ascii="Times New Roman" w:eastAsia="Times New Roman" w:hAnsi="Times New Roman" w:cs="Times New Roman"/>
          <w:color w:val="000000"/>
          <w:sz w:val="20"/>
          <w:szCs w:val="20"/>
          <w:lang w:val="ru-RU"/>
        </w:rPr>
        <w:t>Проанализированы основные преимущества и недостатки экспортных кредитных агентств. Предложены модели экспортного финансирования и указана стоимость с привлечением экспортного кредитного агентства. С учетом зарубежного опыта определены основные факторы, сдерживающие процесс формирования эффективной системы государственной финансовой поддержки экспорта, и обоснована целесообразность создания специализированного института поддержки экспортной деятельности в Украине. Ведь с развитием рыночных отношений и интеграции в европейское экономическое пространство, характеризующимся интенсивностью внешней торговли, которая проявляется в увеличении количества и объемов экспортно-импортных операций, возникает необходимость выявления и изучения новых экономических механизмы финансовой поддержки.</w:t>
      </w:r>
    </w:p>
    <w:p w:rsidR="009B3124" w:rsidRPr="001C6E5C" w:rsidRDefault="009B3124" w:rsidP="001C6E5C">
      <w:pPr>
        <w:spacing w:after="0" w:line="240" w:lineRule="auto"/>
        <w:ind w:firstLine="426"/>
        <w:jc w:val="both"/>
        <w:rPr>
          <w:rFonts w:ascii="Times New Roman" w:eastAsia="Times New Roman" w:hAnsi="Times New Roman" w:cs="Times New Roman"/>
          <w:sz w:val="20"/>
          <w:szCs w:val="20"/>
          <w:lang w:val="ru-RU"/>
        </w:rPr>
      </w:pPr>
      <w:r w:rsidRPr="001C6E5C">
        <w:rPr>
          <w:rFonts w:ascii="Times New Roman" w:eastAsia="Times New Roman" w:hAnsi="Times New Roman" w:cs="Times New Roman"/>
          <w:b/>
          <w:bCs/>
          <w:color w:val="000000"/>
          <w:sz w:val="20"/>
          <w:szCs w:val="20"/>
          <w:lang w:val="ru-RU"/>
        </w:rPr>
        <w:t>Ключевые слова</w:t>
      </w:r>
      <w:r w:rsidRPr="001C6E5C">
        <w:rPr>
          <w:rFonts w:ascii="Times New Roman" w:eastAsia="Times New Roman" w:hAnsi="Times New Roman" w:cs="Times New Roman"/>
          <w:color w:val="000000"/>
          <w:sz w:val="20"/>
          <w:szCs w:val="20"/>
          <w:lang w:val="ru-RU"/>
        </w:rPr>
        <w:t xml:space="preserve">: </w:t>
      </w:r>
      <w:r w:rsidR="00834FBA" w:rsidRPr="001C6E5C">
        <w:rPr>
          <w:rFonts w:ascii="Times New Roman" w:eastAsia="Times New Roman" w:hAnsi="Times New Roman" w:cs="Times New Roman"/>
          <w:color w:val="000000"/>
          <w:sz w:val="20"/>
          <w:szCs w:val="20"/>
          <w:lang w:val="ru-RU"/>
        </w:rPr>
        <w:t>экспортно-кредитные агентства, банковский кредит, экспортный кредит, государственная торговая политика, стимулирование экспорта, политика содействия.</w:t>
      </w:r>
    </w:p>
    <w:p w:rsidR="009B3124" w:rsidRPr="001C6E5C" w:rsidRDefault="009B3124" w:rsidP="001C6E5C">
      <w:pPr>
        <w:spacing w:after="0" w:line="240" w:lineRule="auto"/>
        <w:ind w:firstLine="426"/>
        <w:rPr>
          <w:rFonts w:ascii="Times New Roman" w:eastAsia="Times New Roman" w:hAnsi="Times New Roman" w:cs="Times New Roman"/>
          <w:sz w:val="24"/>
          <w:szCs w:val="28"/>
          <w:lang w:val="ru-RU"/>
        </w:rPr>
      </w:pPr>
    </w:p>
    <w:p w:rsidR="00401208" w:rsidRPr="001C6E5C" w:rsidRDefault="00401208" w:rsidP="001C6E5C">
      <w:pPr>
        <w:spacing w:after="0" w:line="240" w:lineRule="auto"/>
        <w:rPr>
          <w:rFonts w:ascii="Times New Roman" w:eastAsia="Times New Roman" w:hAnsi="Times New Roman" w:cs="Times New Roman"/>
          <w:sz w:val="24"/>
          <w:szCs w:val="28"/>
          <w:lang w:val="ru-RU"/>
        </w:rPr>
      </w:pP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Сищук Андрій</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кандидат економічних наук, доцент</w:t>
      </w:r>
    </w:p>
    <w:p w:rsidR="009B3124" w:rsidRPr="004C05CD" w:rsidRDefault="00811D0B" w:rsidP="004C05CD">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Волинського</w:t>
      </w:r>
      <w:r w:rsidR="009B3124" w:rsidRPr="004C05CD">
        <w:rPr>
          <w:rFonts w:ascii="Times New Roman" w:eastAsia="Times New Roman" w:hAnsi="Times New Roman" w:cs="Times New Roman"/>
          <w:b/>
          <w:bCs/>
          <w:color w:val="000000"/>
          <w:szCs w:val="28"/>
          <w:lang w:val="ru-RU"/>
        </w:rPr>
        <w:t xml:space="preserve"> національного університету</w:t>
      </w:r>
      <w:r w:rsidR="004C05CD" w:rsidRPr="004C05CD">
        <w:rPr>
          <w:rFonts w:ascii="Times New Roman" w:eastAsia="Times New Roman" w:hAnsi="Times New Roman" w:cs="Times New Roman"/>
          <w:b/>
          <w:szCs w:val="28"/>
          <w:lang w:val="ru-RU"/>
        </w:rPr>
        <w:t xml:space="preserve"> </w:t>
      </w:r>
      <w:r w:rsidR="009B3124" w:rsidRPr="004C05CD">
        <w:rPr>
          <w:rFonts w:ascii="Times New Roman" w:eastAsia="Times New Roman" w:hAnsi="Times New Roman" w:cs="Times New Roman"/>
          <w:b/>
          <w:bCs/>
          <w:color w:val="000000"/>
          <w:szCs w:val="28"/>
          <w:lang w:val="ru-RU"/>
        </w:rPr>
        <w:t>імені Лесі Українки</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кафедри міжнародних економічних відносин</w:t>
      </w:r>
    </w:p>
    <w:p w:rsidR="009B3124" w:rsidRPr="004C05CD" w:rsidRDefault="009B3124" w:rsidP="001C6E5C">
      <w:pPr>
        <w:spacing w:after="0" w:line="240" w:lineRule="auto"/>
        <w:ind w:firstLine="992"/>
        <w:jc w:val="right"/>
        <w:rPr>
          <w:rFonts w:ascii="Times New Roman" w:eastAsia="Times New Roman" w:hAnsi="Times New Roman" w:cs="Times New Roman"/>
          <w:b/>
          <w:bCs/>
          <w:color w:val="000000"/>
          <w:szCs w:val="28"/>
          <w:lang w:val="ru-RU"/>
        </w:rPr>
      </w:pPr>
      <w:r w:rsidRPr="004C05CD">
        <w:rPr>
          <w:rFonts w:ascii="Times New Roman" w:eastAsia="Times New Roman" w:hAnsi="Times New Roman" w:cs="Times New Roman"/>
          <w:b/>
          <w:bCs/>
          <w:color w:val="000000"/>
          <w:szCs w:val="28"/>
          <w:lang w:val="ru-RU"/>
        </w:rPr>
        <w:t>та управління проектами</w:t>
      </w:r>
    </w:p>
    <w:p w:rsidR="004C05CD" w:rsidRPr="004C05CD" w:rsidRDefault="004C05CD" w:rsidP="001C6E5C">
      <w:pPr>
        <w:spacing w:after="0" w:line="240" w:lineRule="auto"/>
        <w:ind w:firstLine="992"/>
        <w:jc w:val="right"/>
        <w:rPr>
          <w:rFonts w:ascii="Times New Roman" w:eastAsia="Times New Roman" w:hAnsi="Times New Roman" w:cs="Times New Roman"/>
          <w:b/>
          <w:bCs/>
          <w:color w:val="000000"/>
          <w:szCs w:val="28"/>
          <w:lang w:val="ru-RU"/>
        </w:rPr>
      </w:pPr>
      <w:r w:rsidRPr="004C05CD">
        <w:rPr>
          <w:rFonts w:ascii="Times New Roman" w:eastAsia="Times New Roman" w:hAnsi="Times New Roman" w:cs="Times New Roman"/>
          <w:b/>
          <w:bCs/>
          <w:color w:val="000000"/>
          <w:szCs w:val="28"/>
          <w:lang w:val="ru-RU"/>
        </w:rPr>
        <w:t>м. Луцьк, ORCID ID 0000-0003-2973-203X</w:t>
      </w:r>
    </w:p>
    <w:p w:rsidR="004C05CD" w:rsidRPr="004C05CD" w:rsidRDefault="004C05CD" w:rsidP="001C6E5C">
      <w:pPr>
        <w:spacing w:after="0" w:line="240" w:lineRule="auto"/>
        <w:ind w:firstLine="992"/>
        <w:jc w:val="right"/>
        <w:rPr>
          <w:rFonts w:ascii="Times New Roman" w:eastAsia="Times New Roman" w:hAnsi="Times New Roman" w:cs="Times New Roman"/>
          <w:b/>
          <w:szCs w:val="28"/>
        </w:rPr>
      </w:pPr>
      <w:r w:rsidRPr="004C05CD">
        <w:rPr>
          <w:rFonts w:ascii="Times New Roman" w:eastAsia="Times New Roman" w:hAnsi="Times New Roman" w:cs="Times New Roman"/>
          <w:b/>
          <w:bCs/>
          <w:color w:val="000000"/>
          <w:szCs w:val="28"/>
        </w:rPr>
        <w:t>email: asyshchuk@gmail.com</w:t>
      </w:r>
    </w:p>
    <w:p w:rsidR="009B3124" w:rsidRPr="004C05CD" w:rsidRDefault="009B3124" w:rsidP="001C6E5C">
      <w:pPr>
        <w:spacing w:after="0" w:line="240" w:lineRule="auto"/>
        <w:rPr>
          <w:rFonts w:ascii="Times New Roman" w:eastAsia="Times New Roman" w:hAnsi="Times New Roman" w:cs="Times New Roman"/>
          <w:b/>
          <w:szCs w:val="28"/>
          <w:lang w:val="ru-RU"/>
        </w:rPr>
      </w:pPr>
    </w:p>
    <w:p w:rsidR="009B3124" w:rsidRPr="004C05CD" w:rsidRDefault="006E1511"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Грицюк Натал</w:t>
      </w:r>
      <w:r w:rsidRPr="004C05CD">
        <w:rPr>
          <w:rFonts w:ascii="Times New Roman" w:eastAsia="Times New Roman" w:hAnsi="Times New Roman" w:cs="Times New Roman"/>
          <w:b/>
          <w:bCs/>
          <w:color w:val="000000"/>
          <w:szCs w:val="28"/>
          <w:lang w:val="uk-UA"/>
        </w:rPr>
        <w:t>і</w:t>
      </w:r>
      <w:r w:rsidR="009B3124" w:rsidRPr="004C05CD">
        <w:rPr>
          <w:rFonts w:ascii="Times New Roman" w:eastAsia="Times New Roman" w:hAnsi="Times New Roman" w:cs="Times New Roman"/>
          <w:b/>
          <w:bCs/>
          <w:color w:val="000000"/>
          <w:szCs w:val="28"/>
          <w:lang w:val="ru-RU"/>
        </w:rPr>
        <w:t>я</w:t>
      </w:r>
    </w:p>
    <w:p w:rsidR="009B3124" w:rsidRPr="004C05CD" w:rsidRDefault="006E1511"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студентка другого</w:t>
      </w:r>
      <w:r w:rsidR="009B3124" w:rsidRPr="004C05CD">
        <w:rPr>
          <w:rFonts w:ascii="Times New Roman" w:eastAsia="Times New Roman" w:hAnsi="Times New Roman" w:cs="Times New Roman"/>
          <w:b/>
          <w:bCs/>
          <w:color w:val="000000"/>
          <w:szCs w:val="28"/>
          <w:lang w:val="ru-RU"/>
        </w:rPr>
        <w:t xml:space="preserve"> курсу магістратури зі спеціальності </w:t>
      </w:r>
      <w:r w:rsidR="009B3124" w:rsidRPr="004C05CD">
        <w:rPr>
          <w:rFonts w:ascii="Times New Roman" w:eastAsia="Times New Roman" w:hAnsi="Times New Roman" w:cs="Times New Roman"/>
          <w:b/>
          <w:bCs/>
          <w:color w:val="000000"/>
          <w:szCs w:val="28"/>
          <w:lang w:val="ru-RU"/>
        </w:rPr>
        <w:br/>
        <w:t>«Міжнародні економічні відносини»</w:t>
      </w:r>
    </w:p>
    <w:p w:rsidR="009B3124" w:rsidRPr="004C05CD" w:rsidRDefault="006E1511" w:rsidP="004C05CD">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Волинського</w:t>
      </w:r>
      <w:r w:rsidR="009B3124" w:rsidRPr="004C05CD">
        <w:rPr>
          <w:rFonts w:ascii="Times New Roman" w:eastAsia="Times New Roman" w:hAnsi="Times New Roman" w:cs="Times New Roman"/>
          <w:b/>
          <w:bCs/>
          <w:color w:val="000000"/>
          <w:szCs w:val="28"/>
          <w:lang w:val="ru-RU"/>
        </w:rPr>
        <w:t xml:space="preserve"> національного університету</w:t>
      </w:r>
      <w:r w:rsidR="004C05CD" w:rsidRPr="004C05CD">
        <w:rPr>
          <w:rFonts w:ascii="Times New Roman" w:eastAsia="Times New Roman" w:hAnsi="Times New Roman" w:cs="Times New Roman"/>
          <w:b/>
          <w:szCs w:val="28"/>
          <w:lang w:val="ru-RU"/>
        </w:rPr>
        <w:t xml:space="preserve"> </w:t>
      </w:r>
      <w:r w:rsidR="009B3124" w:rsidRPr="004C05CD">
        <w:rPr>
          <w:rFonts w:ascii="Times New Roman" w:eastAsia="Times New Roman" w:hAnsi="Times New Roman" w:cs="Times New Roman"/>
          <w:b/>
          <w:bCs/>
          <w:color w:val="000000"/>
          <w:szCs w:val="28"/>
          <w:lang w:val="ru-RU"/>
        </w:rPr>
        <w:t>імені Лесі Українки</w:t>
      </w:r>
    </w:p>
    <w:p w:rsidR="009B3124" w:rsidRPr="004C05CD" w:rsidRDefault="009B3124" w:rsidP="001C6E5C">
      <w:pPr>
        <w:spacing w:after="0" w:line="240" w:lineRule="auto"/>
        <w:ind w:firstLine="992"/>
        <w:jc w:val="right"/>
        <w:rPr>
          <w:rFonts w:ascii="Times New Roman" w:eastAsia="Times New Roman" w:hAnsi="Times New Roman" w:cs="Times New Roman"/>
          <w:b/>
          <w:szCs w:val="28"/>
          <w:lang w:val="ru-RU"/>
        </w:rPr>
      </w:pPr>
      <w:r w:rsidRPr="004C05CD">
        <w:rPr>
          <w:rFonts w:ascii="Times New Roman" w:eastAsia="Times New Roman" w:hAnsi="Times New Roman" w:cs="Times New Roman"/>
          <w:b/>
          <w:bCs/>
          <w:color w:val="000000"/>
          <w:szCs w:val="28"/>
          <w:lang w:val="ru-RU"/>
        </w:rPr>
        <w:t>кафедри міжнародних економічних відносин</w:t>
      </w:r>
    </w:p>
    <w:p w:rsidR="009B3124" w:rsidRPr="004C05CD" w:rsidRDefault="009B3124" w:rsidP="001C6E5C">
      <w:pPr>
        <w:spacing w:after="0" w:line="240" w:lineRule="auto"/>
        <w:ind w:firstLine="992"/>
        <w:jc w:val="right"/>
        <w:rPr>
          <w:rFonts w:ascii="Times New Roman" w:eastAsia="Times New Roman" w:hAnsi="Times New Roman" w:cs="Times New Roman"/>
          <w:b/>
          <w:bCs/>
          <w:color w:val="000000"/>
          <w:szCs w:val="28"/>
          <w:lang w:val="ru-RU"/>
        </w:rPr>
      </w:pPr>
      <w:r w:rsidRPr="004C05CD">
        <w:rPr>
          <w:rFonts w:ascii="Times New Roman" w:eastAsia="Times New Roman" w:hAnsi="Times New Roman" w:cs="Times New Roman"/>
          <w:b/>
          <w:bCs/>
          <w:color w:val="000000"/>
          <w:szCs w:val="28"/>
          <w:lang w:val="ru-RU"/>
        </w:rPr>
        <w:t>та управління проектами</w:t>
      </w:r>
    </w:p>
    <w:p w:rsidR="004C05CD" w:rsidRPr="004C05CD" w:rsidRDefault="004C05CD" w:rsidP="004C05CD">
      <w:pPr>
        <w:spacing w:after="0" w:line="240" w:lineRule="auto"/>
        <w:ind w:firstLine="992"/>
        <w:jc w:val="right"/>
        <w:rPr>
          <w:rFonts w:ascii="Times New Roman" w:eastAsia="Times New Roman" w:hAnsi="Times New Roman" w:cs="Times New Roman"/>
          <w:b/>
          <w:bCs/>
          <w:color w:val="000000"/>
          <w:szCs w:val="28"/>
        </w:rPr>
      </w:pPr>
      <w:r w:rsidRPr="004C05CD">
        <w:rPr>
          <w:rFonts w:ascii="Times New Roman" w:eastAsia="Times New Roman" w:hAnsi="Times New Roman" w:cs="Times New Roman"/>
          <w:b/>
          <w:bCs/>
          <w:color w:val="000000"/>
          <w:szCs w:val="28"/>
          <w:lang w:val="ru-RU"/>
        </w:rPr>
        <w:t xml:space="preserve">м. Луцьк, </w:t>
      </w:r>
      <w:r w:rsidRPr="004C05CD">
        <w:rPr>
          <w:rFonts w:ascii="Times New Roman" w:eastAsia="Times New Roman" w:hAnsi="Times New Roman" w:cs="Times New Roman"/>
          <w:b/>
          <w:bCs/>
          <w:color w:val="000000"/>
          <w:szCs w:val="28"/>
        </w:rPr>
        <w:t>email:</w:t>
      </w:r>
      <w:r w:rsidRPr="004C05CD">
        <w:rPr>
          <w:rFonts w:ascii="Times New Roman" w:eastAsia="Times New Roman" w:hAnsi="Times New Roman" w:cs="Times New Roman"/>
          <w:b/>
          <w:bCs/>
          <w:color w:val="000000"/>
          <w:szCs w:val="28"/>
          <w:lang w:val="uk-UA"/>
        </w:rPr>
        <w:t xml:space="preserve"> </w:t>
      </w:r>
      <w:r w:rsidRPr="004C05CD">
        <w:rPr>
          <w:rFonts w:ascii="Times New Roman" w:eastAsia="Times New Roman" w:hAnsi="Times New Roman" w:cs="Times New Roman"/>
          <w:b/>
          <w:bCs/>
          <w:color w:val="000000"/>
          <w:szCs w:val="28"/>
        </w:rPr>
        <w:t>hrytsiuknat@gmail.com</w:t>
      </w:r>
    </w:p>
    <w:p w:rsidR="004C05CD" w:rsidRPr="001C6E5C" w:rsidRDefault="004C05CD" w:rsidP="001C6E5C">
      <w:pPr>
        <w:spacing w:after="0" w:line="240" w:lineRule="auto"/>
        <w:ind w:firstLine="992"/>
        <w:jc w:val="right"/>
        <w:rPr>
          <w:rFonts w:ascii="Times New Roman" w:eastAsia="Times New Roman" w:hAnsi="Times New Roman" w:cs="Times New Roman"/>
          <w:szCs w:val="28"/>
          <w:lang w:val="ru-RU"/>
        </w:rPr>
      </w:pPr>
    </w:p>
    <w:p w:rsidR="009B3124" w:rsidRPr="00811D0B" w:rsidRDefault="009B3124" w:rsidP="00811D0B">
      <w:pPr>
        <w:spacing w:after="0" w:line="360" w:lineRule="auto"/>
        <w:rPr>
          <w:rFonts w:ascii="Times New Roman" w:eastAsia="Times New Roman" w:hAnsi="Times New Roman" w:cs="Times New Roman"/>
          <w:sz w:val="28"/>
          <w:szCs w:val="28"/>
          <w:lang w:val="ru-RU"/>
        </w:rPr>
      </w:pPr>
    </w:p>
    <w:p w:rsidR="009B3124" w:rsidRPr="001C6E5C" w:rsidRDefault="006E1511" w:rsidP="001C6E5C">
      <w:pPr>
        <w:spacing w:after="0" w:line="240" w:lineRule="auto"/>
        <w:jc w:val="center"/>
        <w:rPr>
          <w:rFonts w:ascii="Times New Roman" w:eastAsia="Times New Roman" w:hAnsi="Times New Roman" w:cs="Times New Roman"/>
          <w:b/>
          <w:bCs/>
          <w:color w:val="000000"/>
          <w:sz w:val="24"/>
          <w:szCs w:val="28"/>
          <w:lang w:val="ru-RU"/>
        </w:rPr>
      </w:pPr>
      <w:r w:rsidRPr="001C6E5C">
        <w:rPr>
          <w:rFonts w:ascii="Times New Roman" w:eastAsia="Times New Roman" w:hAnsi="Times New Roman" w:cs="Times New Roman"/>
          <w:b/>
          <w:bCs/>
          <w:color w:val="000000"/>
          <w:sz w:val="24"/>
          <w:szCs w:val="28"/>
          <w:lang w:val="ru-RU"/>
        </w:rPr>
        <w:t>РОЛЬ ЕКСПОРТНИХ КРЕДИТНИХ АГЕНТСТВ В СИСТЕМІ ФІНАНСОВИХ ІНСТРУМЕНТІВ ТОРГОВЕЛЬНОЇ ПОЛІТИКИ ДЕРЖАВИ</w:t>
      </w:r>
    </w:p>
    <w:p w:rsidR="006E1511" w:rsidRPr="00811D0B" w:rsidRDefault="006E1511" w:rsidP="00811D0B">
      <w:pPr>
        <w:spacing w:after="0" w:line="360" w:lineRule="auto"/>
        <w:jc w:val="center"/>
        <w:rPr>
          <w:rFonts w:ascii="Times New Roman" w:eastAsia="Times New Roman" w:hAnsi="Times New Roman" w:cs="Times New Roman"/>
          <w:sz w:val="28"/>
          <w:szCs w:val="28"/>
          <w:lang w:val="ru-RU"/>
        </w:rPr>
      </w:pPr>
    </w:p>
    <w:p w:rsidR="009B3124" w:rsidRPr="001C6E5C" w:rsidRDefault="009B3124" w:rsidP="001C6E5C">
      <w:pPr>
        <w:spacing w:after="0" w:line="240" w:lineRule="auto"/>
        <w:ind w:firstLine="426"/>
        <w:jc w:val="both"/>
        <w:rPr>
          <w:rFonts w:ascii="Times New Roman" w:eastAsia="Times New Roman" w:hAnsi="Times New Roman" w:cs="Times New Roman"/>
          <w:sz w:val="20"/>
          <w:szCs w:val="28"/>
          <w:lang w:val="ru-RU"/>
        </w:rPr>
      </w:pPr>
      <w:r w:rsidRPr="001C6E5C">
        <w:rPr>
          <w:rFonts w:ascii="Times New Roman" w:eastAsia="Times New Roman" w:hAnsi="Times New Roman" w:cs="Times New Roman"/>
          <w:b/>
          <w:bCs/>
          <w:color w:val="000000"/>
          <w:sz w:val="20"/>
          <w:szCs w:val="28"/>
          <w:lang w:val="ru-RU"/>
        </w:rPr>
        <w:t>Анотація</w:t>
      </w:r>
      <w:r w:rsidRPr="001C6E5C">
        <w:rPr>
          <w:rFonts w:ascii="Times New Roman" w:eastAsia="Times New Roman" w:hAnsi="Times New Roman" w:cs="Times New Roman"/>
          <w:color w:val="000000"/>
          <w:sz w:val="20"/>
          <w:szCs w:val="28"/>
          <w:lang w:val="ru-RU"/>
        </w:rPr>
        <w:t xml:space="preserve">. </w:t>
      </w:r>
      <w:r w:rsidR="00834FBA" w:rsidRPr="001C6E5C">
        <w:rPr>
          <w:rFonts w:ascii="Times New Roman" w:eastAsia="Times New Roman" w:hAnsi="Times New Roman" w:cs="Times New Roman"/>
          <w:color w:val="000000"/>
          <w:sz w:val="20"/>
          <w:szCs w:val="28"/>
          <w:lang w:val="ru-RU"/>
        </w:rPr>
        <w:t>У сучасних умовах експортне кредитування, страхування та гарантія експортних кредитів як фінансові методи державного стимулювання експорту продукції стали органічною частиною механізму реалізації зовнішньоторговельної політики держави. Надання державних гарантій по експортним кредитом у багатьох випадках є основною умовою його отримання. Тому значення державного страхування у зовнішній торгівлі постійно зростає, що, в свою чергу, підвищує надійність і ефективність експортних операцій. Експортно-кредитні агентства є високоефективним інституціональним механізм</w:t>
      </w:r>
      <w:r w:rsidR="002E1A95" w:rsidRPr="001C6E5C">
        <w:rPr>
          <w:rFonts w:ascii="Times New Roman" w:eastAsia="Times New Roman" w:hAnsi="Times New Roman" w:cs="Times New Roman"/>
          <w:color w:val="000000"/>
          <w:sz w:val="20"/>
          <w:szCs w:val="28"/>
          <w:lang w:val="ru-RU"/>
        </w:rPr>
        <w:t>ом державної політики сприяння</w:t>
      </w:r>
      <w:r w:rsidR="00834FBA" w:rsidRPr="001C6E5C">
        <w:rPr>
          <w:rFonts w:ascii="Times New Roman" w:eastAsia="Times New Roman" w:hAnsi="Times New Roman" w:cs="Times New Roman"/>
          <w:color w:val="000000"/>
          <w:sz w:val="20"/>
          <w:szCs w:val="28"/>
          <w:lang w:val="ru-RU"/>
        </w:rPr>
        <w:t>.</w:t>
      </w:r>
    </w:p>
    <w:p w:rsidR="009B3124" w:rsidRPr="001C6E5C" w:rsidRDefault="009B3124" w:rsidP="001C6E5C">
      <w:pPr>
        <w:spacing w:after="0" w:line="240" w:lineRule="auto"/>
        <w:ind w:firstLine="426"/>
        <w:jc w:val="both"/>
        <w:rPr>
          <w:rFonts w:ascii="Times New Roman" w:eastAsia="Times New Roman" w:hAnsi="Times New Roman" w:cs="Times New Roman"/>
          <w:sz w:val="20"/>
          <w:szCs w:val="28"/>
          <w:lang w:val="ru-RU"/>
        </w:rPr>
      </w:pPr>
      <w:r w:rsidRPr="001C6E5C">
        <w:rPr>
          <w:rFonts w:ascii="Times New Roman" w:eastAsia="Times New Roman" w:hAnsi="Times New Roman" w:cs="Times New Roman"/>
          <w:bCs/>
          <w:color w:val="000000"/>
          <w:sz w:val="20"/>
          <w:szCs w:val="28"/>
          <w:lang w:val="ru-RU"/>
        </w:rPr>
        <w:lastRenderedPageBreak/>
        <w:t>Метою</w:t>
      </w:r>
      <w:r w:rsidR="008C6152" w:rsidRPr="001C6E5C">
        <w:rPr>
          <w:rFonts w:ascii="Times New Roman" w:eastAsia="Times New Roman" w:hAnsi="Times New Roman" w:cs="Times New Roman"/>
          <w:color w:val="000000"/>
          <w:sz w:val="20"/>
          <w:szCs w:val="28"/>
          <w:lang w:val="ru-RU"/>
        </w:rPr>
        <w:t xml:space="preserve"> даної</w:t>
      </w:r>
      <w:r w:rsidRPr="001C6E5C">
        <w:rPr>
          <w:rFonts w:ascii="Times New Roman" w:eastAsia="Times New Roman" w:hAnsi="Times New Roman" w:cs="Times New Roman"/>
          <w:color w:val="000000"/>
          <w:sz w:val="20"/>
          <w:szCs w:val="28"/>
          <w:lang w:val="ru-RU"/>
        </w:rPr>
        <w:t xml:space="preserve"> роботи є дослідити механізм функціонування </w:t>
      </w:r>
      <w:r w:rsidR="00834FBA" w:rsidRPr="001C6E5C">
        <w:rPr>
          <w:rFonts w:ascii="Times New Roman" w:eastAsia="Times New Roman" w:hAnsi="Times New Roman" w:cs="Times New Roman"/>
          <w:color w:val="000000"/>
          <w:sz w:val="20"/>
          <w:szCs w:val="28"/>
          <w:lang w:val="ru-RU"/>
        </w:rPr>
        <w:t>експортно-кредитних агентств</w:t>
      </w:r>
      <w:r w:rsidRPr="001C6E5C">
        <w:rPr>
          <w:rFonts w:ascii="Times New Roman" w:eastAsia="Times New Roman" w:hAnsi="Times New Roman" w:cs="Times New Roman"/>
          <w:color w:val="000000"/>
          <w:sz w:val="20"/>
          <w:szCs w:val="28"/>
          <w:lang w:val="ru-RU"/>
        </w:rPr>
        <w:t>, проаналізувати теоретичні основи та практич</w:t>
      </w:r>
      <w:r w:rsidR="00834FBA" w:rsidRPr="001C6E5C">
        <w:rPr>
          <w:rFonts w:ascii="Times New Roman" w:eastAsia="Times New Roman" w:hAnsi="Times New Roman" w:cs="Times New Roman"/>
          <w:color w:val="000000"/>
          <w:sz w:val="20"/>
          <w:szCs w:val="28"/>
          <w:lang w:val="ru-RU"/>
        </w:rPr>
        <w:t>ні аспекти основних тенденцій їх</w:t>
      </w:r>
      <w:r w:rsidRPr="001C6E5C">
        <w:rPr>
          <w:rFonts w:ascii="Times New Roman" w:eastAsia="Times New Roman" w:hAnsi="Times New Roman" w:cs="Times New Roman"/>
          <w:color w:val="000000"/>
          <w:sz w:val="20"/>
          <w:szCs w:val="28"/>
          <w:lang w:val="ru-RU"/>
        </w:rPr>
        <w:t xml:space="preserve"> розвитку й виділити</w:t>
      </w:r>
      <w:r w:rsidR="00834FBA" w:rsidRPr="001C6E5C">
        <w:rPr>
          <w:rFonts w:ascii="Times New Roman" w:eastAsia="Times New Roman" w:hAnsi="Times New Roman" w:cs="Times New Roman"/>
          <w:color w:val="000000"/>
          <w:sz w:val="20"/>
          <w:szCs w:val="28"/>
          <w:lang w:val="ru-RU"/>
        </w:rPr>
        <w:t xml:space="preserve"> перспективи використання експортно-кредитних агентств, я</w:t>
      </w:r>
      <w:r w:rsidR="00401208" w:rsidRPr="001C6E5C">
        <w:rPr>
          <w:rFonts w:ascii="Times New Roman" w:eastAsia="Times New Roman" w:hAnsi="Times New Roman" w:cs="Times New Roman"/>
          <w:color w:val="000000"/>
          <w:sz w:val="20"/>
          <w:szCs w:val="28"/>
          <w:lang w:val="ru-RU"/>
        </w:rPr>
        <w:t>к</w:t>
      </w:r>
      <w:r w:rsidR="00834FBA" w:rsidRPr="001C6E5C">
        <w:rPr>
          <w:rFonts w:ascii="Times New Roman" w:eastAsia="Times New Roman" w:hAnsi="Times New Roman" w:cs="Times New Roman"/>
          <w:color w:val="000000"/>
          <w:sz w:val="20"/>
          <w:szCs w:val="28"/>
          <w:lang w:val="ru-RU"/>
        </w:rPr>
        <w:t xml:space="preserve"> інструментів торговельної політики держави</w:t>
      </w:r>
      <w:r w:rsidRPr="001C6E5C">
        <w:rPr>
          <w:rFonts w:ascii="Times New Roman" w:eastAsia="Times New Roman" w:hAnsi="Times New Roman" w:cs="Times New Roman"/>
          <w:color w:val="000000"/>
          <w:sz w:val="20"/>
          <w:szCs w:val="28"/>
          <w:lang w:val="ru-RU"/>
        </w:rPr>
        <w:t>.</w:t>
      </w:r>
      <w:r w:rsidRPr="001C6E5C">
        <w:rPr>
          <w:rFonts w:ascii="Times New Roman" w:eastAsia="Times New Roman" w:hAnsi="Times New Roman" w:cs="Times New Roman"/>
          <w:color w:val="000000"/>
          <w:sz w:val="20"/>
          <w:szCs w:val="28"/>
        </w:rPr>
        <w:t> </w:t>
      </w:r>
    </w:p>
    <w:p w:rsidR="009B3124" w:rsidRPr="001C6E5C" w:rsidRDefault="00834FBA" w:rsidP="001C6E5C">
      <w:pPr>
        <w:spacing w:after="0" w:line="240" w:lineRule="auto"/>
        <w:ind w:firstLine="426"/>
        <w:jc w:val="both"/>
        <w:rPr>
          <w:rFonts w:ascii="Times New Roman" w:eastAsia="Times New Roman" w:hAnsi="Times New Roman" w:cs="Times New Roman"/>
          <w:sz w:val="20"/>
          <w:szCs w:val="28"/>
          <w:lang w:val="ru-RU"/>
        </w:rPr>
      </w:pPr>
      <w:r w:rsidRPr="001C6E5C">
        <w:rPr>
          <w:rFonts w:ascii="Times New Roman" w:eastAsia="Times New Roman" w:hAnsi="Times New Roman" w:cs="Times New Roman"/>
          <w:bCs/>
          <w:color w:val="000000"/>
          <w:sz w:val="20"/>
          <w:szCs w:val="28"/>
          <w:lang w:val="ru-RU"/>
        </w:rPr>
        <w:t>За результатами досліж</w:t>
      </w:r>
      <w:r w:rsidR="009B3124" w:rsidRPr="001C6E5C">
        <w:rPr>
          <w:rFonts w:ascii="Times New Roman" w:eastAsia="Times New Roman" w:hAnsi="Times New Roman" w:cs="Times New Roman"/>
          <w:bCs/>
          <w:color w:val="000000"/>
          <w:sz w:val="20"/>
          <w:szCs w:val="28"/>
          <w:lang w:val="ru-RU"/>
        </w:rPr>
        <w:t>ення</w:t>
      </w:r>
      <w:r w:rsidRPr="001C6E5C">
        <w:rPr>
          <w:rFonts w:ascii="Times New Roman" w:eastAsia="Times New Roman" w:hAnsi="Times New Roman" w:cs="Times New Roman"/>
          <w:color w:val="000000"/>
          <w:sz w:val="20"/>
          <w:szCs w:val="28"/>
          <w:lang w:val="ru-RU"/>
        </w:rPr>
        <w:t>, було вия</w:t>
      </w:r>
      <w:r w:rsidR="009B3124" w:rsidRPr="001C6E5C">
        <w:rPr>
          <w:rFonts w:ascii="Times New Roman" w:eastAsia="Times New Roman" w:hAnsi="Times New Roman" w:cs="Times New Roman"/>
          <w:color w:val="000000"/>
          <w:sz w:val="20"/>
          <w:szCs w:val="28"/>
          <w:lang w:val="ru-RU"/>
        </w:rPr>
        <w:t xml:space="preserve">влено, що у процесі своєї діяльності </w:t>
      </w:r>
      <w:r w:rsidRPr="001C6E5C">
        <w:rPr>
          <w:rFonts w:ascii="Times New Roman" w:eastAsia="Times New Roman" w:hAnsi="Times New Roman" w:cs="Times New Roman"/>
          <w:color w:val="000000"/>
          <w:sz w:val="20"/>
          <w:szCs w:val="28"/>
          <w:lang w:val="ru-RU"/>
        </w:rPr>
        <w:t>експортно-кредитними агентствами</w:t>
      </w:r>
      <w:r w:rsidR="009B3124" w:rsidRPr="001C6E5C">
        <w:rPr>
          <w:rFonts w:ascii="Times New Roman" w:eastAsia="Times New Roman" w:hAnsi="Times New Roman" w:cs="Times New Roman"/>
          <w:color w:val="000000"/>
          <w:sz w:val="20"/>
          <w:szCs w:val="28"/>
          <w:lang w:val="ru-RU"/>
        </w:rPr>
        <w:t xml:space="preserve"> </w:t>
      </w:r>
      <w:r w:rsidRPr="001C6E5C">
        <w:rPr>
          <w:rFonts w:ascii="Times New Roman" w:eastAsia="Times New Roman" w:hAnsi="Times New Roman" w:cs="Times New Roman"/>
          <w:color w:val="000000"/>
          <w:sz w:val="20"/>
          <w:szCs w:val="28"/>
          <w:lang w:val="ru-RU"/>
        </w:rPr>
        <w:t xml:space="preserve">створюється </w:t>
      </w:r>
      <w:r w:rsidR="009B3124" w:rsidRPr="001C6E5C">
        <w:rPr>
          <w:rFonts w:ascii="Times New Roman" w:eastAsia="Times New Roman" w:hAnsi="Times New Roman" w:cs="Times New Roman"/>
          <w:color w:val="000000"/>
          <w:sz w:val="20"/>
          <w:szCs w:val="28"/>
          <w:lang w:val="ru-RU"/>
        </w:rPr>
        <w:t xml:space="preserve">власний механізм функціонування, що перетворює їх на </w:t>
      </w:r>
      <w:r w:rsidR="00401208" w:rsidRPr="001C6E5C">
        <w:rPr>
          <w:rFonts w:ascii="Times New Roman" w:eastAsia="Times New Roman" w:hAnsi="Times New Roman" w:cs="Times New Roman"/>
          <w:color w:val="000000"/>
          <w:sz w:val="20"/>
          <w:szCs w:val="28"/>
          <w:lang w:val="ru-RU"/>
        </w:rPr>
        <w:t>один з найб</w:t>
      </w:r>
      <w:r w:rsidRPr="001C6E5C">
        <w:rPr>
          <w:rFonts w:ascii="Times New Roman" w:eastAsia="Times New Roman" w:hAnsi="Times New Roman" w:cs="Times New Roman"/>
          <w:color w:val="000000"/>
          <w:sz w:val="20"/>
          <w:szCs w:val="28"/>
          <w:lang w:val="ru-RU"/>
        </w:rPr>
        <w:t>ільш ефективних фінансових інструментів стимулювання експорту</w:t>
      </w:r>
      <w:r w:rsidR="009B3124" w:rsidRPr="001C6E5C">
        <w:rPr>
          <w:rFonts w:ascii="Times New Roman" w:eastAsia="Times New Roman" w:hAnsi="Times New Roman" w:cs="Times New Roman"/>
          <w:color w:val="000000"/>
          <w:sz w:val="20"/>
          <w:szCs w:val="28"/>
          <w:lang w:val="ru-RU"/>
        </w:rPr>
        <w:t>.</w:t>
      </w:r>
    </w:p>
    <w:p w:rsidR="009B3124" w:rsidRPr="001C6E5C" w:rsidRDefault="008C6152" w:rsidP="001C6E5C">
      <w:pPr>
        <w:spacing w:after="0" w:line="240" w:lineRule="auto"/>
        <w:ind w:firstLine="426"/>
        <w:jc w:val="both"/>
        <w:rPr>
          <w:rFonts w:ascii="Times New Roman" w:eastAsia="Times New Roman" w:hAnsi="Times New Roman" w:cs="Times New Roman"/>
          <w:sz w:val="20"/>
          <w:szCs w:val="28"/>
          <w:lang w:val="ru-RU"/>
        </w:rPr>
      </w:pPr>
      <w:r w:rsidRPr="001C6E5C">
        <w:rPr>
          <w:rFonts w:ascii="Times New Roman" w:eastAsia="Times New Roman" w:hAnsi="Times New Roman" w:cs="Times New Roman"/>
          <w:bCs/>
          <w:color w:val="000000"/>
          <w:sz w:val="20"/>
          <w:szCs w:val="28"/>
          <w:lang w:val="ru-RU"/>
        </w:rPr>
        <w:t>Як висновок нашої</w:t>
      </w:r>
      <w:r w:rsidR="009B3124" w:rsidRPr="001C6E5C">
        <w:rPr>
          <w:rFonts w:ascii="Times New Roman" w:eastAsia="Times New Roman" w:hAnsi="Times New Roman" w:cs="Times New Roman"/>
          <w:bCs/>
          <w:color w:val="000000"/>
          <w:sz w:val="20"/>
          <w:szCs w:val="28"/>
          <w:lang w:val="ru-RU"/>
        </w:rPr>
        <w:t xml:space="preserve"> роботи</w:t>
      </w:r>
      <w:r w:rsidR="009B3124" w:rsidRPr="001C6E5C">
        <w:rPr>
          <w:rFonts w:ascii="Times New Roman" w:eastAsia="Times New Roman" w:hAnsi="Times New Roman" w:cs="Times New Roman"/>
          <w:color w:val="000000"/>
          <w:sz w:val="20"/>
          <w:szCs w:val="28"/>
          <w:lang w:val="ru-RU"/>
        </w:rPr>
        <w:t xml:space="preserve">, </w:t>
      </w:r>
      <w:r w:rsidR="00834FBA" w:rsidRPr="001C6E5C">
        <w:rPr>
          <w:rFonts w:ascii="Times New Roman" w:eastAsia="Times New Roman" w:hAnsi="Times New Roman" w:cs="Times New Roman"/>
          <w:color w:val="000000"/>
          <w:sz w:val="20"/>
          <w:szCs w:val="28"/>
          <w:lang w:val="ru-RU"/>
        </w:rPr>
        <w:t>проаналізовано основн</w:t>
      </w:r>
      <w:r w:rsidR="00401208" w:rsidRPr="001C6E5C">
        <w:rPr>
          <w:rFonts w:ascii="Times New Roman" w:eastAsia="Times New Roman" w:hAnsi="Times New Roman" w:cs="Times New Roman"/>
          <w:color w:val="000000"/>
          <w:sz w:val="20"/>
          <w:szCs w:val="28"/>
          <w:lang w:val="ru-RU"/>
        </w:rPr>
        <w:t xml:space="preserve">і переваги </w:t>
      </w:r>
      <w:r w:rsidR="00834FBA" w:rsidRPr="001C6E5C">
        <w:rPr>
          <w:rFonts w:ascii="Times New Roman" w:eastAsia="Times New Roman" w:hAnsi="Times New Roman" w:cs="Times New Roman"/>
          <w:color w:val="000000"/>
          <w:sz w:val="20"/>
          <w:szCs w:val="28"/>
          <w:lang w:val="ru-RU"/>
        </w:rPr>
        <w:t>експортних кредитних агентств. Запропоновано моделі експортного фінансування і вказана вартість із залученням експортного кредитного агентства. З урахуванням зарубіжного досвіду визначено основні чинники, що стримують процес формування ефективної системи державної фінансової підтримки експорту, і обґрунтовано доцільність створення спеціалізованого інституту підтримки експортної діяльності в Україні.</w:t>
      </w:r>
    </w:p>
    <w:p w:rsidR="009B3124" w:rsidRPr="001C6E5C" w:rsidRDefault="009B3124" w:rsidP="001C6E5C">
      <w:pPr>
        <w:spacing w:after="0" w:line="240" w:lineRule="auto"/>
        <w:ind w:firstLine="426"/>
        <w:jc w:val="both"/>
        <w:rPr>
          <w:rFonts w:ascii="Times New Roman" w:eastAsia="Times New Roman" w:hAnsi="Times New Roman" w:cs="Times New Roman"/>
          <w:color w:val="000000"/>
          <w:sz w:val="20"/>
          <w:szCs w:val="28"/>
          <w:lang w:val="ru-RU"/>
        </w:rPr>
      </w:pPr>
      <w:r w:rsidRPr="001C6E5C">
        <w:rPr>
          <w:rFonts w:ascii="Times New Roman" w:eastAsia="Times New Roman" w:hAnsi="Times New Roman" w:cs="Times New Roman"/>
          <w:b/>
          <w:bCs/>
          <w:color w:val="000000"/>
          <w:sz w:val="20"/>
          <w:szCs w:val="28"/>
          <w:lang w:val="ru-RU"/>
        </w:rPr>
        <w:t>Ключові слова:</w:t>
      </w:r>
      <w:r w:rsidRPr="001C6E5C">
        <w:rPr>
          <w:rFonts w:ascii="Times New Roman" w:eastAsia="Times New Roman" w:hAnsi="Times New Roman" w:cs="Times New Roman"/>
          <w:color w:val="000000"/>
          <w:sz w:val="20"/>
          <w:szCs w:val="28"/>
          <w:lang w:val="ru-RU"/>
        </w:rPr>
        <w:t xml:space="preserve"> </w:t>
      </w:r>
      <w:r w:rsidR="00834FBA" w:rsidRPr="001C6E5C">
        <w:rPr>
          <w:rFonts w:ascii="Times New Roman" w:eastAsia="Times New Roman" w:hAnsi="Times New Roman" w:cs="Times New Roman"/>
          <w:color w:val="000000"/>
          <w:sz w:val="20"/>
          <w:szCs w:val="28"/>
          <w:lang w:val="ru-RU"/>
        </w:rPr>
        <w:t>експортно-кредитні агентства, банківський кредит, експортний кредит, державна торгова політика, стимулювання експорту, політика сприяння.</w:t>
      </w:r>
    </w:p>
    <w:p w:rsidR="00B31D00" w:rsidRPr="00811D0B" w:rsidRDefault="00B31D00" w:rsidP="00811D0B">
      <w:pPr>
        <w:spacing w:after="0" w:line="360" w:lineRule="auto"/>
        <w:ind w:firstLine="992"/>
        <w:jc w:val="both"/>
        <w:rPr>
          <w:rFonts w:ascii="Times New Roman" w:eastAsia="Times New Roman" w:hAnsi="Times New Roman" w:cs="Times New Roman"/>
          <w:sz w:val="28"/>
          <w:szCs w:val="28"/>
          <w:lang w:val="ru-RU"/>
        </w:rPr>
      </w:pPr>
    </w:p>
    <w:p w:rsidR="00B31D00" w:rsidRPr="001C6E5C" w:rsidRDefault="00B31D00" w:rsidP="001C6E5C">
      <w:pPr>
        <w:pStyle w:val="a3"/>
        <w:spacing w:before="0" w:beforeAutospacing="0" w:after="0" w:afterAutospacing="0"/>
        <w:ind w:firstLine="426"/>
        <w:jc w:val="both"/>
        <w:rPr>
          <w:sz w:val="22"/>
          <w:szCs w:val="22"/>
        </w:rPr>
      </w:pPr>
      <w:r w:rsidRPr="001C6E5C">
        <w:rPr>
          <w:b/>
          <w:bCs/>
          <w:color w:val="000000"/>
          <w:sz w:val="22"/>
          <w:szCs w:val="22"/>
        </w:rPr>
        <w:t xml:space="preserve">Formulation of the problem. </w:t>
      </w:r>
      <w:r w:rsidRPr="001C6E5C">
        <w:rPr>
          <w:bCs/>
          <w:color w:val="000000"/>
          <w:sz w:val="22"/>
          <w:szCs w:val="22"/>
        </w:rPr>
        <w:t>The dynamic economic development of any country is possible only with its active economic activity in foreign markets.  One of the important factors of economic development is efficient exports, the strategic role of which is that it, based on the realization of competitive advantages, expands the boundaries of trade, provides additional income, and increase national income.  For companies that are morally and technically ready to export, the last hurdle is the lack of money.  International financial institutions do not always want to invest in companies for fear of regulatory risks, local banks, in turn, suffer from a lack of funds or offer financing on extremely unfavorable terms - short-term lending and high-interest rates.  In this regard, we consider the key solution to this problem to finance exports through export credit agencies.  The relevance of the study is due to the need to increase the competitiveness of domestic goods for further integration into the world economy.</w:t>
      </w:r>
    </w:p>
    <w:p w:rsidR="00FF4647" w:rsidRPr="001C6E5C" w:rsidRDefault="00FF4647" w:rsidP="001C6E5C">
      <w:pPr>
        <w:pStyle w:val="a3"/>
        <w:spacing w:before="0" w:beforeAutospacing="0" w:after="0" w:afterAutospacing="0"/>
        <w:ind w:firstLine="426"/>
        <w:jc w:val="both"/>
        <w:rPr>
          <w:color w:val="000000"/>
          <w:sz w:val="22"/>
          <w:szCs w:val="22"/>
        </w:rPr>
      </w:pPr>
      <w:r w:rsidRPr="001C6E5C">
        <w:rPr>
          <w:b/>
          <w:bCs/>
          <w:color w:val="000000"/>
          <w:sz w:val="22"/>
          <w:szCs w:val="22"/>
        </w:rPr>
        <w:t>The analysis of researches and publications.</w:t>
      </w:r>
      <w:r w:rsidRPr="001C6E5C">
        <w:rPr>
          <w:color w:val="000000"/>
          <w:sz w:val="22"/>
          <w:szCs w:val="22"/>
        </w:rPr>
        <w:t xml:space="preserve"> Despite some novelty in the activities of export credit agencies, in recent decades there have been a number of works on the functioning of this type o</w:t>
      </w:r>
      <w:r w:rsidR="00220C6A" w:rsidRPr="001C6E5C">
        <w:rPr>
          <w:color w:val="000000"/>
          <w:sz w:val="22"/>
          <w:szCs w:val="22"/>
        </w:rPr>
        <w:t>f economic entity</w:t>
      </w:r>
      <w:r w:rsidRPr="001C6E5C">
        <w:rPr>
          <w:color w:val="000000"/>
          <w:sz w:val="22"/>
          <w:szCs w:val="22"/>
        </w:rPr>
        <w:t>.  The vast majority of this applies to Western classics of economic thought, in particular, K.  Wright [2], R. Short [1], but it is</w:t>
      </w:r>
      <w:r w:rsidR="00220C6A" w:rsidRPr="001C6E5C">
        <w:rPr>
          <w:color w:val="000000"/>
          <w:sz w:val="22"/>
          <w:szCs w:val="22"/>
          <w:lang w:val="uk-UA"/>
        </w:rPr>
        <w:t xml:space="preserve"> </w:t>
      </w:r>
      <w:r w:rsidR="00220C6A" w:rsidRPr="001C6E5C">
        <w:rPr>
          <w:color w:val="000000"/>
          <w:sz w:val="22"/>
          <w:szCs w:val="22"/>
        </w:rPr>
        <w:t>also</w:t>
      </w:r>
      <w:r w:rsidRPr="001C6E5C">
        <w:rPr>
          <w:color w:val="000000"/>
          <w:sz w:val="22"/>
          <w:szCs w:val="22"/>
        </w:rPr>
        <w:t xml:space="preserve"> impossible to miss the</w:t>
      </w:r>
      <w:r w:rsidR="00220C6A" w:rsidRPr="001C6E5C">
        <w:rPr>
          <w:color w:val="000000"/>
          <w:sz w:val="22"/>
          <w:szCs w:val="22"/>
        </w:rPr>
        <w:t xml:space="preserve"> contribution of</w:t>
      </w:r>
      <w:r w:rsidRPr="001C6E5C">
        <w:rPr>
          <w:color w:val="000000"/>
          <w:sz w:val="22"/>
          <w:szCs w:val="22"/>
        </w:rPr>
        <w:t xml:space="preserve"> Ukrainian classics, in particular - V. Lomiychuk [7], J. Belinska [4], V. Sidyachenko [9].  However, despite the significant degree of research of the problem, we consider the definition of the features and role of the export credit agency as a specialized institution of financial support for exports, as well as the analysis of the benefits of activities based on foreign experience</w:t>
      </w:r>
      <w:r w:rsidR="00220C6A" w:rsidRPr="001C6E5C">
        <w:rPr>
          <w:color w:val="000000"/>
          <w:sz w:val="22"/>
          <w:szCs w:val="22"/>
        </w:rPr>
        <w:t xml:space="preserve"> to be</w:t>
      </w:r>
      <w:r w:rsidRPr="001C6E5C">
        <w:rPr>
          <w:color w:val="000000"/>
          <w:sz w:val="22"/>
          <w:szCs w:val="22"/>
        </w:rPr>
        <w:t xml:space="preserve"> insufficiently covered.</w:t>
      </w:r>
    </w:p>
    <w:p w:rsidR="00220C6A" w:rsidRPr="001C6E5C" w:rsidRDefault="00220C6A" w:rsidP="001C6E5C">
      <w:pPr>
        <w:pStyle w:val="a3"/>
        <w:spacing w:before="0" w:beforeAutospacing="0" w:after="0" w:afterAutospacing="0"/>
        <w:ind w:firstLine="426"/>
        <w:jc w:val="both"/>
        <w:rPr>
          <w:sz w:val="22"/>
          <w:szCs w:val="22"/>
        </w:rPr>
      </w:pPr>
      <w:r w:rsidRPr="001C6E5C">
        <w:rPr>
          <w:b/>
          <w:bCs/>
          <w:color w:val="000000"/>
          <w:sz w:val="22"/>
          <w:szCs w:val="22"/>
        </w:rPr>
        <w:t xml:space="preserve">The purpose of the work. </w:t>
      </w:r>
      <w:r w:rsidRPr="001C6E5C">
        <w:rPr>
          <w:bCs/>
          <w:color w:val="000000"/>
          <w:sz w:val="22"/>
          <w:szCs w:val="22"/>
        </w:rPr>
        <w:t>The purpose of the article is to clarify the essence and main functions of export credit agencies as a financial mechanism for export promotion, as well as to determine on the basis of foreign experience the basic principles of integration of export credit agencies into the state export promotion system in Ukraine.</w:t>
      </w:r>
    </w:p>
    <w:p w:rsidR="00B31D00" w:rsidRPr="001C6E5C" w:rsidRDefault="00220C6A" w:rsidP="001C6E5C">
      <w:pPr>
        <w:spacing w:after="0" w:line="240" w:lineRule="auto"/>
        <w:ind w:firstLine="426"/>
        <w:jc w:val="both"/>
        <w:rPr>
          <w:rFonts w:ascii="Times New Roman" w:eastAsia="Times New Roman" w:hAnsi="Times New Roman" w:cs="Times New Roman"/>
          <w:lang w:val="uk-UA"/>
        </w:rPr>
      </w:pPr>
      <w:r w:rsidRPr="001C6E5C">
        <w:rPr>
          <w:rFonts w:ascii="Times New Roman" w:eastAsia="Times New Roman" w:hAnsi="Times New Roman" w:cs="Times New Roman"/>
          <w:b/>
        </w:rPr>
        <w:t>Presentation of the main research material.</w:t>
      </w:r>
      <w:r w:rsidR="009A4448" w:rsidRPr="001C6E5C">
        <w:rPr>
          <w:rFonts w:ascii="Times New Roman" w:eastAsia="Times New Roman" w:hAnsi="Times New Roman" w:cs="Times New Roman"/>
          <w:b/>
          <w:lang w:val="uk-UA"/>
        </w:rPr>
        <w:t xml:space="preserve"> </w:t>
      </w:r>
      <w:r w:rsidR="009A4448" w:rsidRPr="001C6E5C">
        <w:rPr>
          <w:rFonts w:ascii="Times New Roman" w:eastAsia="Times New Roman" w:hAnsi="Times New Roman" w:cs="Times New Roman"/>
          <w:lang w:val="uk-UA"/>
        </w:rPr>
        <w:t>State lending to exporters is a mechanism for regulating foreign trade, which provides financial incentives for the development of exports of domestic producers. Such a mechanism of state encouragement of export production and export under modern conditions has become an organic part of the mechanism of state foreign trade policy implementation. An important place in lending to exporters belongs to direct government lending to international trade transactions, as well as various means of supporting private lending.</w:t>
      </w:r>
    </w:p>
    <w:p w:rsidR="009A4448" w:rsidRPr="001C6E5C" w:rsidRDefault="009A4448" w:rsidP="001C6E5C">
      <w:pPr>
        <w:spacing w:after="0" w:line="240" w:lineRule="auto"/>
        <w:ind w:firstLine="426"/>
        <w:jc w:val="both"/>
        <w:rPr>
          <w:rFonts w:ascii="Times New Roman" w:eastAsia="Times New Roman" w:hAnsi="Times New Roman" w:cs="Times New Roman"/>
          <w:lang w:val="uk-UA"/>
        </w:rPr>
      </w:pPr>
      <w:r w:rsidRPr="001C6E5C">
        <w:rPr>
          <w:rFonts w:ascii="Times New Roman" w:eastAsia="Times New Roman" w:hAnsi="Times New Roman" w:cs="Times New Roman"/>
          <w:lang w:val="uk-UA"/>
        </w:rPr>
        <w:t>Given the trends in world trade, methods of stimulating exports do not remain unchanged and are constantly improving, focusing on market self-regulation. The peculiarity of the formation of the modern export promotion policy is that it involves the simultaneous use of measures aimed at encouraging the development of exports at all stages.</w:t>
      </w:r>
    </w:p>
    <w:p w:rsidR="009A4448" w:rsidRPr="001C6E5C" w:rsidRDefault="009A4448" w:rsidP="001C6E5C">
      <w:pPr>
        <w:pStyle w:val="a3"/>
        <w:spacing w:before="0" w:beforeAutospacing="0" w:after="0" w:afterAutospacing="0"/>
        <w:ind w:firstLine="426"/>
        <w:jc w:val="both"/>
        <w:rPr>
          <w:sz w:val="22"/>
          <w:szCs w:val="22"/>
        </w:rPr>
      </w:pPr>
      <w:r w:rsidRPr="001C6E5C">
        <w:rPr>
          <w:color w:val="000000"/>
          <w:sz w:val="22"/>
          <w:szCs w:val="22"/>
        </w:rPr>
        <w:t>Within export financing, the most common practice is to provide export credits, often through government or semi-government organizations, as well as through guarantees and sureties from governments. Export credits are often seen as a hidden export subsidy aimed at financially stimulating the exports of domestic producers.</w:t>
      </w:r>
    </w:p>
    <w:p w:rsidR="009A4448" w:rsidRPr="001C6E5C" w:rsidRDefault="009A4448" w:rsidP="001C6E5C">
      <w:pPr>
        <w:pStyle w:val="a3"/>
        <w:spacing w:before="0" w:beforeAutospacing="0" w:after="0" w:afterAutospacing="0"/>
        <w:ind w:firstLine="426"/>
        <w:jc w:val="both"/>
        <w:rPr>
          <w:sz w:val="22"/>
          <w:szCs w:val="22"/>
        </w:rPr>
      </w:pPr>
      <w:r w:rsidRPr="001C6E5C">
        <w:rPr>
          <w:color w:val="000000"/>
          <w:sz w:val="22"/>
          <w:szCs w:val="22"/>
        </w:rPr>
        <w:t>The essence of export lending is to provide temporary use of the exporter to the funds with the condition of their return within a clearly defined period at a certain percentage, provided by the terms of lending and incentives. Interest rates on export credits are generally lower than market rates, as the export credit system is subsidized by the state. Export credit can often take the form of dumping, which can lead to anti-dumping processes.</w:t>
      </w:r>
    </w:p>
    <w:p w:rsidR="005F7B13" w:rsidRPr="001C6E5C" w:rsidRDefault="005F7B13" w:rsidP="001C6E5C">
      <w:pPr>
        <w:spacing w:after="0" w:line="240" w:lineRule="auto"/>
        <w:ind w:firstLine="426"/>
        <w:jc w:val="both"/>
        <w:rPr>
          <w:rFonts w:ascii="Times New Roman" w:eastAsia="Times New Roman" w:hAnsi="Times New Roman" w:cs="Times New Roman"/>
        </w:rPr>
      </w:pPr>
      <w:r w:rsidRPr="001C6E5C">
        <w:rPr>
          <w:rFonts w:ascii="Times New Roman" w:eastAsia="Times New Roman" w:hAnsi="Times New Roman" w:cs="Times New Roman"/>
        </w:rPr>
        <w:t>Among the main forms of state participation in export crediting are:</w:t>
      </w:r>
    </w:p>
    <w:p w:rsidR="005F7B13" w:rsidRPr="001C6E5C" w:rsidRDefault="005F7B13" w:rsidP="001C6E5C">
      <w:pPr>
        <w:spacing w:after="0" w:line="240" w:lineRule="auto"/>
        <w:ind w:firstLine="426"/>
        <w:jc w:val="both"/>
        <w:rPr>
          <w:rFonts w:ascii="Times New Roman" w:eastAsia="Times New Roman" w:hAnsi="Times New Roman" w:cs="Times New Roman"/>
        </w:rPr>
      </w:pPr>
      <w:r w:rsidRPr="001C6E5C">
        <w:rPr>
          <w:rFonts w:ascii="Times New Roman" w:eastAsia="Times New Roman" w:hAnsi="Times New Roman" w:cs="Times New Roman"/>
        </w:rPr>
        <w:t>- granting direct export credits;</w:t>
      </w:r>
    </w:p>
    <w:p w:rsidR="005F7B13" w:rsidRPr="001C6E5C" w:rsidRDefault="005F7B13" w:rsidP="001C6E5C">
      <w:pPr>
        <w:spacing w:after="0" w:line="240" w:lineRule="auto"/>
        <w:ind w:firstLine="426"/>
        <w:jc w:val="both"/>
        <w:rPr>
          <w:rFonts w:ascii="Times New Roman" w:eastAsia="Times New Roman" w:hAnsi="Times New Roman" w:cs="Times New Roman"/>
        </w:rPr>
      </w:pPr>
      <w:r w:rsidRPr="001C6E5C">
        <w:rPr>
          <w:rFonts w:ascii="Times New Roman" w:eastAsia="Times New Roman" w:hAnsi="Times New Roman" w:cs="Times New Roman"/>
        </w:rPr>
        <w:t>- refinancing of export credits provided by commercial banks;</w:t>
      </w:r>
    </w:p>
    <w:p w:rsidR="005F7B13" w:rsidRPr="001C6E5C" w:rsidRDefault="005F7B13" w:rsidP="001C6E5C">
      <w:pPr>
        <w:spacing w:after="0" w:line="240" w:lineRule="auto"/>
        <w:ind w:firstLine="426"/>
        <w:jc w:val="both"/>
        <w:rPr>
          <w:rFonts w:ascii="Times New Roman" w:eastAsia="Times New Roman" w:hAnsi="Times New Roman" w:cs="Times New Roman"/>
        </w:rPr>
      </w:pPr>
      <w:r w:rsidRPr="001C6E5C">
        <w:rPr>
          <w:rFonts w:ascii="Times New Roman" w:eastAsia="Times New Roman" w:hAnsi="Times New Roman" w:cs="Times New Roman"/>
        </w:rPr>
        <w:lastRenderedPageBreak/>
        <w:t>- use of aid funds to improve the conditions of crediting export agreements;</w:t>
      </w:r>
    </w:p>
    <w:p w:rsidR="005F7B13" w:rsidRPr="001C6E5C" w:rsidRDefault="005F7B13" w:rsidP="001C6E5C">
      <w:pPr>
        <w:spacing w:after="0" w:line="240" w:lineRule="auto"/>
        <w:ind w:firstLine="426"/>
        <w:jc w:val="both"/>
        <w:rPr>
          <w:rFonts w:ascii="Times New Roman" w:eastAsia="Times New Roman" w:hAnsi="Times New Roman" w:cs="Times New Roman"/>
        </w:rPr>
      </w:pPr>
      <w:r w:rsidRPr="001C6E5C">
        <w:rPr>
          <w:rFonts w:ascii="Times New Roman" w:eastAsia="Times New Roman" w:hAnsi="Times New Roman" w:cs="Times New Roman"/>
        </w:rPr>
        <w:t>- payment of budget subsidies in order to maintain preferential interest rates on export credits;</w:t>
      </w:r>
    </w:p>
    <w:p w:rsidR="005F7B13" w:rsidRPr="001C6E5C" w:rsidRDefault="005F7B13" w:rsidP="001C6E5C">
      <w:pPr>
        <w:spacing w:after="0" w:line="240" w:lineRule="auto"/>
        <w:ind w:firstLine="426"/>
        <w:jc w:val="both"/>
        <w:rPr>
          <w:rFonts w:ascii="Times New Roman" w:eastAsia="Times New Roman" w:hAnsi="Times New Roman" w:cs="Times New Roman"/>
          <w:lang w:val="uk-UA"/>
        </w:rPr>
      </w:pPr>
      <w:r w:rsidRPr="001C6E5C">
        <w:rPr>
          <w:rFonts w:ascii="Times New Roman" w:eastAsia="Times New Roman" w:hAnsi="Times New Roman" w:cs="Times New Roman"/>
        </w:rPr>
        <w:t>- insurance of export credits by providing state guarantees for them</w:t>
      </w:r>
      <w:r w:rsidRPr="001C6E5C">
        <w:rPr>
          <w:rFonts w:ascii="Times New Roman" w:eastAsia="Times New Roman" w:hAnsi="Times New Roman" w:cs="Times New Roman"/>
          <w:lang w:val="uk-UA"/>
        </w:rPr>
        <w:t>.</w:t>
      </w:r>
    </w:p>
    <w:p w:rsidR="005F7B13" w:rsidRPr="001C6E5C" w:rsidRDefault="005F7B13" w:rsidP="001C6E5C">
      <w:pPr>
        <w:spacing w:after="0" w:line="240" w:lineRule="auto"/>
        <w:ind w:firstLine="426"/>
        <w:jc w:val="both"/>
        <w:rPr>
          <w:rFonts w:ascii="Times New Roman" w:eastAsia="Times New Roman" w:hAnsi="Times New Roman" w:cs="Times New Roman"/>
          <w:lang w:val="uk-UA"/>
        </w:rPr>
      </w:pPr>
      <w:r w:rsidRPr="001C6E5C">
        <w:rPr>
          <w:rFonts w:ascii="Times New Roman" w:hAnsi="Times New Roman" w:cs="Times New Roman"/>
          <w:color w:val="000000"/>
        </w:rPr>
        <w:t>The effectiveness of the use of export crediting as a financial method of regulating foreign trade directly depends on the functioning of the system of bank lending for export activities. Moreover, all structural elements should function in ensuring the maximum efficiency of proper credit support of exporters in the bank lending system: the institution entrusted with the functions of organizing export crediting, commercial banks, private and state insurance companies.</w:t>
      </w:r>
    </w:p>
    <w:p w:rsidR="005F7B13" w:rsidRPr="001C6E5C" w:rsidRDefault="005F7B13" w:rsidP="001C6E5C">
      <w:pPr>
        <w:pStyle w:val="a3"/>
        <w:spacing w:before="0" w:beforeAutospacing="0" w:after="0" w:afterAutospacing="0"/>
        <w:ind w:firstLine="426"/>
        <w:jc w:val="both"/>
        <w:rPr>
          <w:sz w:val="22"/>
          <w:szCs w:val="22"/>
        </w:rPr>
      </w:pPr>
      <w:r w:rsidRPr="001C6E5C">
        <w:rPr>
          <w:color w:val="000000"/>
          <w:sz w:val="22"/>
          <w:szCs w:val="22"/>
        </w:rPr>
        <w:t>With the active use of financial methods and mechanisms to regulate foreign trade and financial support from the government, the development of export crediting in many countries is stimulated by other methods of encouragement, such as lowering or freezing interest rates on export credits below domestic rates. In addition, the loan term is extended, penalty rates for late payment are reduced, the share of financing at the expense of a soft loan is increased, and the procedure for obtaining it is facilitated and simplified.</w:t>
      </w:r>
    </w:p>
    <w:p w:rsidR="005F7B13" w:rsidRPr="001C6E5C" w:rsidRDefault="005F7B13" w:rsidP="001C6E5C">
      <w:pPr>
        <w:spacing w:after="0" w:line="240" w:lineRule="auto"/>
        <w:ind w:firstLine="426"/>
        <w:jc w:val="both"/>
        <w:rPr>
          <w:rFonts w:ascii="Times New Roman" w:eastAsia="Times New Roman" w:hAnsi="Times New Roman" w:cs="Times New Roman"/>
          <w:lang w:val="uk-UA"/>
        </w:rPr>
      </w:pPr>
      <w:r w:rsidRPr="001C6E5C">
        <w:rPr>
          <w:rFonts w:ascii="Times New Roman" w:eastAsia="Times New Roman" w:hAnsi="Times New Roman" w:cs="Times New Roman"/>
          <w:lang w:val="uk-UA"/>
        </w:rPr>
        <w:t xml:space="preserve">The main credit and financial instruments for export promotion include </w:t>
      </w:r>
      <w:r w:rsidRPr="001C6E5C">
        <w:rPr>
          <w:rFonts w:ascii="Times New Roman" w:eastAsia="Times New Roman" w:hAnsi="Times New Roman" w:cs="Times New Roman"/>
        </w:rPr>
        <w:t>credits</w:t>
      </w:r>
      <w:r w:rsidRPr="001C6E5C">
        <w:rPr>
          <w:rFonts w:ascii="Times New Roman" w:eastAsia="Times New Roman" w:hAnsi="Times New Roman" w:cs="Times New Roman"/>
          <w:lang w:val="uk-UA"/>
        </w:rPr>
        <w:t xml:space="preserve"> to exporters, insurance, and export credit guarantees.  The state can credit exports through the creation of budget funds, the funds of which through specialized government or semi-government agencies - the so-called Export Credit Agencies (ECA) are transferred to domestic exporters.</w:t>
      </w:r>
    </w:p>
    <w:p w:rsidR="005B44C3" w:rsidRDefault="006B28F2" w:rsidP="004C05CD">
      <w:pPr>
        <w:spacing w:after="0" w:line="240" w:lineRule="auto"/>
        <w:ind w:firstLine="426"/>
        <w:jc w:val="both"/>
        <w:rPr>
          <w:rFonts w:ascii="Times New Roman" w:eastAsia="Times New Roman" w:hAnsi="Times New Roman" w:cs="Times New Roman"/>
          <w:lang w:val="uk-UA"/>
        </w:rPr>
      </w:pPr>
      <w:r w:rsidRPr="001C6E5C">
        <w:rPr>
          <w:rFonts w:ascii="Times New Roman" w:eastAsia="Times New Roman" w:hAnsi="Times New Roman" w:cs="Times New Roman"/>
          <w:lang w:val="uk-UA"/>
        </w:rPr>
        <w:t>Export credit agencies are individual insurance agencies, banks, or departments of ministries that implement state policy to support exports by insuring export political and commercial risks and providing guarantees to ensure competitive conditions for the promotion of products/services of their companies in international markets and stimulate and provide guarantees  investment abroad [10].  Today, ESAs operate in more than 100 countries.  The most famous ECAs in the world are the French agency COFACE and the German insurance company Euler Hermes, as well as the Export-Import Bank in the USA and Control Bank in Austria.  Financing provided by an export credit agency can be both short-term and long-term (in some countries the loan period can be up to 15 years), and usually covers from 85% to 100% of the transaction value.  The cost of ECA funding is calculated using six key elements and averages 8-10% per annum.</w:t>
      </w:r>
    </w:p>
    <w:p w:rsidR="004C05CD" w:rsidRPr="004C05CD" w:rsidRDefault="004C05CD" w:rsidP="004C05CD">
      <w:pPr>
        <w:spacing w:after="0" w:line="240" w:lineRule="auto"/>
        <w:ind w:firstLine="426"/>
        <w:jc w:val="both"/>
        <w:rPr>
          <w:rFonts w:ascii="Times New Roman" w:eastAsia="Times New Roman" w:hAnsi="Times New Roman" w:cs="Times New Roman"/>
          <w:lang w:val="uk-UA"/>
        </w:rPr>
      </w:pPr>
    </w:p>
    <w:p w:rsidR="00401208" w:rsidRPr="001C6E5C" w:rsidRDefault="00401208" w:rsidP="004C05CD">
      <w:pPr>
        <w:spacing w:line="240" w:lineRule="auto"/>
        <w:ind w:firstLine="426"/>
        <w:rPr>
          <w:rFonts w:ascii="Times New Roman" w:hAnsi="Times New Roman" w:cs="Times New Roman"/>
        </w:rPr>
      </w:pPr>
      <w:r w:rsidRPr="001C6E5C">
        <w:rPr>
          <w:rFonts w:ascii="Times New Roman" w:eastAsia="Times New Roman" w:hAnsi="Times New Roman" w:cs="Times New Roman"/>
          <w:noProof/>
        </w:rPr>
        <mc:AlternateContent>
          <mc:Choice Requires="wpg">
            <w:drawing>
              <wp:inline distT="0" distB="0" distL="0" distR="0">
                <wp:extent cx="6296025" cy="3567112"/>
                <wp:effectExtent l="0" t="0" r="28575" b="14605"/>
                <wp:docPr id="31" name="Группа 31"/>
                <wp:cNvGraphicFramePr/>
                <a:graphic xmlns:a="http://schemas.openxmlformats.org/drawingml/2006/main">
                  <a:graphicData uri="http://schemas.microsoft.com/office/word/2010/wordprocessingGroup">
                    <wpg:wgp>
                      <wpg:cNvGrpSpPr/>
                      <wpg:grpSpPr>
                        <a:xfrm>
                          <a:off x="0" y="0"/>
                          <a:ext cx="6296025" cy="3567112"/>
                          <a:chOff x="0" y="0"/>
                          <a:chExt cx="6296025" cy="3567112"/>
                        </a:xfrm>
                      </wpg:grpSpPr>
                      <wps:wsp>
                        <wps:cNvPr id="1" name="Прямоугольник 1"/>
                        <wps:cNvSpPr/>
                        <wps:spPr>
                          <a:xfrm>
                            <a:off x="0" y="0"/>
                            <a:ext cx="6296025" cy="356711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Крест 9"/>
                        <wps:cNvSpPr/>
                        <wps:spPr>
                          <a:xfrm>
                            <a:off x="5081588" y="1100137"/>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Крест 10"/>
                        <wps:cNvSpPr/>
                        <wps:spPr>
                          <a:xfrm>
                            <a:off x="728663" y="1100137"/>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Крест 11"/>
                        <wps:cNvSpPr/>
                        <wps:spPr>
                          <a:xfrm>
                            <a:off x="4043363" y="1809750"/>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Крест 12"/>
                        <wps:cNvSpPr/>
                        <wps:spPr>
                          <a:xfrm>
                            <a:off x="1862138" y="1847850"/>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Крест 13"/>
                        <wps:cNvSpPr/>
                        <wps:spPr>
                          <a:xfrm>
                            <a:off x="4043363" y="361950"/>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Крест 14"/>
                        <wps:cNvSpPr/>
                        <wps:spPr>
                          <a:xfrm>
                            <a:off x="1819275" y="361950"/>
                            <a:ext cx="471488" cy="471487"/>
                          </a:xfrm>
                          <a:prstGeom prst="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Стрелка вниз 15"/>
                        <wps:cNvSpPr/>
                        <wps:spPr>
                          <a:xfrm>
                            <a:off x="3009900" y="2609850"/>
                            <a:ext cx="314325" cy="4381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Группа 24"/>
                        <wpg:cNvGrpSpPr/>
                        <wpg:grpSpPr>
                          <a:xfrm>
                            <a:off x="223838" y="109537"/>
                            <a:ext cx="1476375" cy="957262"/>
                            <a:chOff x="0" y="0"/>
                            <a:chExt cx="1476375" cy="957262"/>
                          </a:xfrm>
                        </wpg:grpSpPr>
                        <wps:wsp>
                          <wps:cNvPr id="2" name="Скругленный прямоугольник 2"/>
                          <wps:cNvSpPr/>
                          <wps:spPr>
                            <a:xfrm>
                              <a:off x="0" y="0"/>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Надпись 16"/>
                          <wps:cNvSpPr txBox="1"/>
                          <wps:spPr>
                            <a:xfrm>
                              <a:off x="90487" y="119063"/>
                              <a:ext cx="1290638" cy="695325"/>
                            </a:xfrm>
                            <a:prstGeom prst="rect">
                              <a:avLst/>
                            </a:prstGeom>
                            <a:solidFill>
                              <a:schemeClr val="lt1"/>
                            </a:solidFill>
                            <a:ln w="6350">
                              <a:noFill/>
                            </a:ln>
                          </wps:spPr>
                          <wps:txb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The cost of resources raised from a foreign 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 name="Группа 25"/>
                        <wpg:cNvGrpSpPr/>
                        <wpg:grpSpPr>
                          <a:xfrm>
                            <a:off x="2447925" y="109537"/>
                            <a:ext cx="1476375" cy="957262"/>
                            <a:chOff x="0" y="0"/>
                            <a:chExt cx="1476375" cy="957262"/>
                          </a:xfrm>
                        </wpg:grpSpPr>
                        <wps:wsp>
                          <wps:cNvPr id="6" name="Скругленный прямоугольник 6"/>
                          <wps:cNvSpPr/>
                          <wps:spPr>
                            <a:xfrm>
                              <a:off x="0" y="0"/>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Надпись 17"/>
                          <wps:cNvSpPr txBox="1"/>
                          <wps:spPr>
                            <a:xfrm>
                              <a:off x="85725" y="119063"/>
                              <a:ext cx="1290638" cy="695325"/>
                            </a:xfrm>
                            <a:prstGeom prst="rect">
                              <a:avLst/>
                            </a:prstGeom>
                            <a:solidFill>
                              <a:schemeClr val="lt1"/>
                            </a:solidFill>
                            <a:ln w="6350">
                              <a:noFill/>
                            </a:ln>
                          </wps:spPr>
                          <wps:txb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Foreign bank margin (0,5-1%)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 name="Группа 26"/>
                        <wpg:cNvGrpSpPr/>
                        <wpg:grpSpPr>
                          <a:xfrm>
                            <a:off x="4586288" y="109537"/>
                            <a:ext cx="1476375" cy="957262"/>
                            <a:chOff x="0" y="0"/>
                            <a:chExt cx="1476375" cy="957262"/>
                          </a:xfrm>
                        </wpg:grpSpPr>
                        <wps:wsp>
                          <wps:cNvPr id="7" name="Скругленный прямоугольник 7"/>
                          <wps:cNvSpPr/>
                          <wps:spPr>
                            <a:xfrm>
                              <a:off x="0" y="0"/>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Надпись 18"/>
                          <wps:cNvSpPr txBox="1"/>
                          <wps:spPr>
                            <a:xfrm>
                              <a:off x="85725" y="119063"/>
                              <a:ext cx="1290638" cy="757237"/>
                            </a:xfrm>
                            <a:prstGeom prst="rect">
                              <a:avLst/>
                            </a:prstGeom>
                            <a:solidFill>
                              <a:schemeClr val="lt1"/>
                            </a:solidFill>
                            <a:ln w="6350">
                              <a:noFill/>
                            </a:ln>
                          </wps:spPr>
                          <wps:txb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National bank margin, which depends on its credit policy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 name="Группа 29"/>
                        <wpg:cNvGrpSpPr/>
                        <wpg:grpSpPr>
                          <a:xfrm>
                            <a:off x="271463" y="1595437"/>
                            <a:ext cx="1519237" cy="1014413"/>
                            <a:chOff x="0" y="0"/>
                            <a:chExt cx="1519237" cy="1014413"/>
                          </a:xfrm>
                        </wpg:grpSpPr>
                        <wps:wsp>
                          <wps:cNvPr id="5" name="Скругленный прямоугольник 5"/>
                          <wps:cNvSpPr/>
                          <wps:spPr>
                            <a:xfrm>
                              <a:off x="42862" y="9525"/>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Надпись 19"/>
                          <wps:cNvSpPr txBox="1"/>
                          <wps:spPr>
                            <a:xfrm>
                              <a:off x="0" y="0"/>
                              <a:ext cx="1428750" cy="1014413"/>
                            </a:xfrm>
                            <a:prstGeom prst="rect">
                              <a:avLst/>
                            </a:prstGeom>
                            <a:noFill/>
                            <a:ln w="6350">
                              <a:noFill/>
                            </a:ln>
                          </wps:spPr>
                          <wps:txb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Foreign bank commission for the organization of financing and commitment to provide credit (0,25%)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Группа 28"/>
                        <wpg:cNvGrpSpPr/>
                        <wpg:grpSpPr>
                          <a:xfrm>
                            <a:off x="2447925" y="1604962"/>
                            <a:ext cx="1476375" cy="957262"/>
                            <a:chOff x="0" y="0"/>
                            <a:chExt cx="1476375" cy="957262"/>
                          </a:xfrm>
                        </wpg:grpSpPr>
                        <wps:wsp>
                          <wps:cNvPr id="4" name="Скругленный прямоугольник 4"/>
                          <wps:cNvSpPr/>
                          <wps:spPr>
                            <a:xfrm>
                              <a:off x="0" y="0"/>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Надпись 20"/>
                          <wps:cNvSpPr txBox="1"/>
                          <wps:spPr>
                            <a:xfrm>
                              <a:off x="90488" y="95250"/>
                              <a:ext cx="1290638" cy="695325"/>
                            </a:xfrm>
                            <a:prstGeom prst="rect">
                              <a:avLst/>
                            </a:prstGeom>
                            <a:solidFill>
                              <a:schemeClr val="lt1"/>
                            </a:solidFill>
                            <a:ln w="6350">
                              <a:noFill/>
                            </a:ln>
                          </wps:spPr>
                          <wps:txb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Commission for operation organization (0,25-0,5%)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Группа 27"/>
                        <wpg:cNvGrpSpPr/>
                        <wpg:grpSpPr>
                          <a:xfrm>
                            <a:off x="4586288" y="1604962"/>
                            <a:ext cx="1476375" cy="957262"/>
                            <a:chOff x="0" y="0"/>
                            <a:chExt cx="1476375" cy="957262"/>
                          </a:xfrm>
                        </wpg:grpSpPr>
                        <wps:wsp>
                          <wps:cNvPr id="3" name="Скругленный прямоугольник 3"/>
                          <wps:cNvSpPr/>
                          <wps:spPr>
                            <a:xfrm>
                              <a:off x="0" y="0"/>
                              <a:ext cx="1476375" cy="9572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Надпись 21"/>
                          <wps:cNvSpPr txBox="1"/>
                          <wps:spPr>
                            <a:xfrm>
                              <a:off x="80962" y="95250"/>
                              <a:ext cx="1290638" cy="695325"/>
                            </a:xfrm>
                            <a:prstGeom prst="rect">
                              <a:avLst/>
                            </a:prstGeom>
                            <a:solidFill>
                              <a:schemeClr val="lt1"/>
                            </a:solidFill>
                            <a:ln w="6350">
                              <a:noFill/>
                            </a:ln>
                          </wps:spPr>
                          <wps:txb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Insurance premium (4-6%)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 name="Группа 30"/>
                        <wpg:cNvGrpSpPr/>
                        <wpg:grpSpPr>
                          <a:xfrm>
                            <a:off x="585788" y="3048000"/>
                            <a:ext cx="5148262" cy="428625"/>
                            <a:chOff x="0" y="0"/>
                            <a:chExt cx="5148262" cy="428625"/>
                          </a:xfrm>
                        </wpg:grpSpPr>
                        <wps:wsp>
                          <wps:cNvPr id="8" name="Скругленный прямоугольник 8"/>
                          <wps:cNvSpPr/>
                          <wps:spPr>
                            <a:xfrm>
                              <a:off x="0" y="0"/>
                              <a:ext cx="5148262" cy="42862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Надпись 22"/>
                          <wps:cNvSpPr txBox="1"/>
                          <wps:spPr>
                            <a:xfrm>
                              <a:off x="285750" y="14287"/>
                              <a:ext cx="4562475" cy="347663"/>
                            </a:xfrm>
                            <a:prstGeom prst="rect">
                              <a:avLst/>
                            </a:prstGeom>
                            <a:solidFill>
                              <a:schemeClr val="lt1"/>
                            </a:solidFill>
                            <a:ln w="6350">
                              <a:noFill/>
                            </a:ln>
                          </wps:spPr>
                          <wps:txbx>
                            <w:txbxContent>
                              <w:p w:rsidR="005B44C3" w:rsidRPr="005B44C3" w:rsidRDefault="005B44C3" w:rsidP="005B44C3">
                                <w:pPr>
                                  <w:jc w:val="center"/>
                                  <w:rPr>
                                    <w:rFonts w:ascii="Times New Roman" w:hAnsi="Times New Roman" w:cs="Times New Roman"/>
                                    <w:b/>
                                  </w:rPr>
                                </w:pPr>
                                <w:r w:rsidRPr="005B44C3">
                                  <w:rPr>
                                    <w:rFonts w:ascii="Times New Roman" w:hAnsi="Times New Roman" w:cs="Times New Roman"/>
                                    <w:b/>
                                  </w:rPr>
                                  <w:t>Final effective rate (8-10% per annum)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Группа 31" o:spid="_x0000_s1026" style="width:495.75pt;height:280.85pt;mso-position-horizontal-relative:char;mso-position-vertical-relative:line" coordsize="62960,35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">
                <v:rect id="Прямоугольник 1" o:spid="_x0000_s1027" style="position:absolute;width:62960;height:35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Крест 9" o:spid="_x0000_s1028" type="#_x0000_t11" style="position:absolute;left:50815;top:11001;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" fillcolor="black [3200]" strokecolor="black [1600]" strokeweight="1pt"/>
                <v:shape id="Крест 10" o:spid="_x0000_s1029" type="#_x0000_t11" style="position:absolute;left:7286;top:11001;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" fillcolor="black [3200]" strokecolor="black [1600]" strokeweight="1pt"/>
                <v:shape id="Крест 11" o:spid="_x0000_s1030" type="#_x0000_t11" style="position:absolute;left:40433;top:18097;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" fillcolor="black [3200]" strokecolor="black [1600]" strokeweight="1pt"/>
                <v:shape id="Крест 12" o:spid="_x0000_s1031" type="#_x0000_t11" style="position:absolute;left:18621;top:18478;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" fillcolor="black [3200]" strokecolor="black [1600]" strokeweight="1pt"/>
                <v:shape id="Крест 13" o:spid="_x0000_s1032" type="#_x0000_t11" style="position:absolute;left:40433;top:3619;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" fillcolor="black [3200]" strokecolor="black [1600]" strokeweight="1pt"/>
                <v:shape id="Крест 14" o:spid="_x0000_s1033" type="#_x0000_t11" style="position:absolute;left:18192;top:3619;width:4715;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" fillcolor="black [3200]" strokecolor="black [1600]"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5" o:spid="_x0000_s1034" type="#_x0000_t67" style="position:absolute;left:30099;top:26098;width:3143;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" adj="13852" fillcolor="black [3200]" strokecolor="black [1600]" strokeweight="1pt"/>
                <v:group id="Группа 24" o:spid="_x0000_s1035" style="position:absolute;left:2238;top:1095;width:14764;height:9572" coordsize="1476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Скругленный прямоугольник 2" o:spid="_x0000_s1036" style="position:absolute;width:14763;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" fillcolor="white [3201]" strokecolor="black [3200]" strokeweight="1pt">
                    <v:stroke joinstyle="miter"/>
                  </v:roundrect>
                  <v:shapetype id="_x0000_t202" coordsize="21600,21600" o:spt="202" path="m,l,21600r21600,l21600,xe">
                    <v:stroke joinstyle="miter"/>
                    <v:path gradientshapeok="t" o:connecttype="rect"/>
                  </v:shapetype>
                  <v:shape id="Надпись 16" o:spid="_x0000_s1037" type="#_x0000_t202" style="position:absolute;left:904;top:1190;width:12907;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" fillcolor="white [3201]" stroked="f" strokeweight=".5pt">
                    <v:textbo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The cost of resources raised from a foreign bank</w:t>
                          </w:r>
                        </w:p>
                      </w:txbxContent>
                    </v:textbox>
                  </v:shape>
                </v:group>
                <v:group id="Группа 25" o:spid="_x0000_s1038" style="position:absolute;left:24479;top:1095;width:14764;height:9572" coordsize="1476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oundrect id="Скругленный прямоугольник 6" o:spid="_x0000_s1039" style="position:absolute;width:14763;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" fillcolor="white [3201]" strokecolor="black [3200]" strokeweight="1pt">
                    <v:stroke joinstyle="miter"/>
                  </v:roundrect>
                  <v:shape id="Надпись 17" o:spid="_x0000_s1040" type="#_x0000_t202" style="position:absolute;left:857;top:1190;width:12906;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" fillcolor="white [3201]" stroked="f" strokeweight=".5pt">
                    <v:textbo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Foreign bank margin (0,5-1%)</w:t>
                          </w:r>
                        </w:p>
                      </w:txbxContent>
                    </v:textbox>
                  </v:shape>
                </v:group>
                <v:group id="Группа 26" o:spid="_x0000_s1041" style="position:absolute;left:45862;top:1095;width:14764;height:9572" coordsize="1476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Скругленный прямоугольник 7" o:spid="_x0000_s1042" style="position:absolute;width:14763;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" fillcolor="white [3201]" strokecolor="black [3200]" strokeweight="1pt">
                    <v:stroke joinstyle="miter"/>
                  </v:roundrect>
                  <v:shape id="Надпись 18" o:spid="_x0000_s1043" type="#_x0000_t202" style="position:absolute;left:857;top:1190;width:12906;height:7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" fillcolor="white [3201]" stroked="f" strokeweight=".5pt">
                    <v:textbo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National bank margin, which depends on its credit policy (2-3%)</w:t>
                          </w:r>
                        </w:p>
                      </w:txbxContent>
                    </v:textbox>
                  </v:shape>
                </v:group>
                <v:group id="Группа 29" o:spid="_x0000_s1044" style="position:absolute;left:2714;top:15954;width:15193;height:10144" coordsize="15192,1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oundrect id="Скругленный прямоугольник 5" o:spid="_x0000_s1045" style="position:absolute;left:428;top:95;width:14764;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okwwAAANoAAAAPAAAAZHJzL2Rvd25yZXYueG1sRI9Ba8JA&#10;FITvQv/D8gq96cZCi0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zx5KJMMAAADaAAAADwAA&#10;AAAAAAAAAAAAAAAHAgAAZHJzL2Rvd25yZXYueG1sUEsFBgAAAAADAAMAtwAAAPcCAAAAAA==&#10;" fillcolor="white [3201]" strokecolor="black [3200]" strokeweight="1pt">
                    <v:stroke joinstyle="miter"/>
                  </v:roundrect>
                  <v:shape id="Надпись 19" o:spid="_x0000_s1046" type="#_x0000_t202" style="position:absolute;width:14287;height:10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" filled="f" stroked="f" strokeweight=".5pt">
                    <v:textbox>
                      <w:txbxContent>
                        <w:p w:rsidR="006A7B32" w:rsidRPr="005B44C3" w:rsidRDefault="006A7B32"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Foreign bank commission for the organization of financing and commitment to provide credit (0,25%)</w:t>
                          </w:r>
                        </w:p>
                      </w:txbxContent>
                    </v:textbox>
                  </v:shape>
                </v:group>
                <v:group id="Группа 28" o:spid="_x0000_s1047" style="position:absolute;left:24479;top:16049;width:14764;height:9573" coordsize="1476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Скругленный прямоугольник 4" o:spid="_x0000_s1048" style="position:absolute;width:14763;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wAAANoAAAAPAAAAZHJzL2Rvd25yZXYueG1sRI9Ba8JA&#10;FITvQv/D8gq96cZS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oFLvv8MAAADaAAAADwAA&#10;AAAAAAAAAAAAAAAHAgAAZHJzL2Rvd25yZXYueG1sUEsFBgAAAAADAAMAtwAAAPcCAAAAAA==&#10;" fillcolor="white [3201]" strokecolor="black [3200]" strokeweight="1pt">
                    <v:stroke joinstyle="miter"/>
                  </v:roundrect>
                  <v:shape id="Надпись 20" o:spid="_x0000_s1049" type="#_x0000_t202" style="position:absolute;left:904;top:952;width:12907;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" fillcolor="white [3201]" stroked="f" strokeweight=".5pt">
                    <v:textbo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Commission for operation organization (0,25-0,5%)</w:t>
                          </w:r>
                        </w:p>
                      </w:txbxContent>
                    </v:textbox>
                  </v:shape>
                </v:group>
                <v:group id="Группа 27" o:spid="_x0000_s1050" style="position:absolute;left:45862;top:16049;width:14764;height:9573" coordsize="14763,9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Скругленный прямоугольник 3" o:spid="_x0000_s1051" style="position:absolute;width:14763;height:9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fLwwAAANoAAAAPAAAAZHJzL2Rvd25yZXYueG1sRI9Ba8JA&#10;FITvQv/D8gq96cYW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L7t3y8MAAADaAAAADwAA&#10;AAAAAAAAAAAAAAAHAgAAZHJzL2Rvd25yZXYueG1sUEsFBgAAAAADAAMAtwAAAPcCAAAAAA==&#10;" fillcolor="white [3201]" strokecolor="black [3200]" strokeweight="1pt">
                    <v:stroke joinstyle="miter"/>
                  </v:roundrect>
                  <v:shape id="Надпись 21" o:spid="_x0000_s1052" type="#_x0000_t202" style="position:absolute;left:809;top:952;width:12907;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" fillcolor="white [3201]" stroked="f" strokeweight=".5pt">
                    <v:textbox>
                      <w:txbxContent>
                        <w:p w:rsidR="006A7B32" w:rsidRPr="005B44C3" w:rsidRDefault="005B44C3" w:rsidP="006A7B32">
                          <w:pPr>
                            <w:spacing w:line="240" w:lineRule="auto"/>
                            <w:jc w:val="center"/>
                            <w:rPr>
                              <w:rFonts w:ascii="Times New Roman" w:hAnsi="Times New Roman" w:cs="Times New Roman"/>
                              <w:b/>
                              <w:sz w:val="20"/>
                              <w:szCs w:val="20"/>
                            </w:rPr>
                          </w:pPr>
                          <w:r w:rsidRPr="005B44C3">
                            <w:rPr>
                              <w:rFonts w:ascii="Times New Roman" w:hAnsi="Times New Roman" w:cs="Times New Roman"/>
                              <w:b/>
                              <w:sz w:val="20"/>
                              <w:szCs w:val="20"/>
                            </w:rPr>
                            <w:t>Insurance premium (4-6%)</w:t>
                          </w:r>
                        </w:p>
                      </w:txbxContent>
                    </v:textbox>
                  </v:shape>
                </v:group>
                <v:group id="Группа 30" o:spid="_x0000_s1053" style="position:absolute;left:5857;top:30480;width:51483;height:4286" coordsize="51482,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oundrect id="Скругленный прямоугольник 8" o:spid="_x0000_s1054" style="position:absolute;width:5148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" fillcolor="white [3201]" strokecolor="black [3200]" strokeweight="1pt">
                    <v:stroke joinstyle="miter"/>
                  </v:roundrect>
                  <v:shape id="Надпись 22" o:spid="_x0000_s1055" type="#_x0000_t202" style="position:absolute;left:2857;top:142;width:45625;height:3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rsidR="005B44C3" w:rsidRPr="005B44C3" w:rsidRDefault="005B44C3" w:rsidP="005B44C3">
                          <w:pPr>
                            <w:jc w:val="center"/>
                            <w:rPr>
                              <w:rFonts w:ascii="Times New Roman" w:hAnsi="Times New Roman" w:cs="Times New Roman"/>
                              <w:b/>
                            </w:rPr>
                          </w:pPr>
                          <w:r w:rsidRPr="005B44C3">
                            <w:rPr>
                              <w:rFonts w:ascii="Times New Roman" w:hAnsi="Times New Roman" w:cs="Times New Roman"/>
                              <w:b/>
                            </w:rPr>
                            <w:t>Final effective rate (8-10% per annum)</w:t>
                          </w:r>
                        </w:p>
                      </w:txbxContent>
                    </v:textbox>
                  </v:shape>
                </v:group>
                <w10:anchorlock/>
              </v:group>
            </w:pict>
          </mc:Fallback>
        </mc:AlternateContent>
      </w:r>
    </w:p>
    <w:p w:rsidR="005B44C3" w:rsidRPr="001C6E5C" w:rsidRDefault="00712919" w:rsidP="001C6E5C">
      <w:pPr>
        <w:spacing w:after="0" w:line="240" w:lineRule="auto"/>
        <w:ind w:firstLine="426"/>
        <w:rPr>
          <w:rFonts w:ascii="Times New Roman" w:hAnsi="Times New Roman" w:cs="Times New Roman"/>
        </w:rPr>
      </w:pPr>
      <w:r w:rsidRPr="001C6E5C">
        <w:rPr>
          <w:rFonts w:ascii="Times New Roman" w:hAnsi="Times New Roman" w:cs="Times New Roman"/>
          <w:b/>
        </w:rPr>
        <w:t xml:space="preserve">Fig.1. </w:t>
      </w:r>
      <w:r w:rsidRPr="001C6E5C">
        <w:rPr>
          <w:rFonts w:ascii="Times New Roman" w:hAnsi="Times New Roman" w:cs="Times New Roman"/>
        </w:rPr>
        <w:t>Cost of crediting with participation of ECA.</w:t>
      </w:r>
    </w:p>
    <w:p w:rsidR="008A7B93" w:rsidRPr="001C6E5C" w:rsidRDefault="00712919" w:rsidP="001C6E5C">
      <w:pPr>
        <w:spacing w:after="0" w:line="240" w:lineRule="auto"/>
        <w:ind w:firstLine="426"/>
        <w:rPr>
          <w:rFonts w:ascii="Times New Roman" w:hAnsi="Times New Roman" w:cs="Times New Roman"/>
          <w:i/>
          <w:lang w:val="uk-UA"/>
        </w:rPr>
      </w:pPr>
      <w:r w:rsidRPr="001C6E5C">
        <w:rPr>
          <w:rFonts w:ascii="Times New Roman" w:hAnsi="Times New Roman" w:cs="Times New Roman"/>
          <w:i/>
        </w:rPr>
        <w:t xml:space="preserve">Source: </w:t>
      </w:r>
      <w:r w:rsidR="008A7B93" w:rsidRPr="001C6E5C">
        <w:rPr>
          <w:rFonts w:ascii="Times New Roman" w:hAnsi="Times New Roman" w:cs="Times New Roman"/>
          <w:i/>
          <w:lang w:val="uk-UA"/>
        </w:rPr>
        <w:t>[4]</w:t>
      </w:r>
    </w:p>
    <w:p w:rsidR="00712919" w:rsidRPr="001C6E5C" w:rsidRDefault="00712919" w:rsidP="001C6E5C">
      <w:pPr>
        <w:spacing w:after="0" w:line="240" w:lineRule="auto"/>
        <w:ind w:firstLine="426"/>
        <w:rPr>
          <w:rFonts w:ascii="Times New Roman" w:hAnsi="Times New Roman" w:cs="Times New Roman"/>
        </w:rPr>
      </w:pPr>
      <w:r w:rsidRPr="001C6E5C">
        <w:rPr>
          <w:rFonts w:ascii="Times New Roman" w:hAnsi="Times New Roman" w:cs="Times New Roman"/>
        </w:rPr>
        <w:lastRenderedPageBreak/>
        <w:t xml:space="preserve">Systematization of world scientific and practical achievements in the field of ESA research has allowed us to identify the following institutional forms: </w:t>
      </w:r>
    </w:p>
    <w:p w:rsidR="00EB58C1" w:rsidRPr="001C6E5C" w:rsidRDefault="00EB58C1"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1) </w:t>
      </w:r>
      <w:r w:rsidR="00712919" w:rsidRPr="001C6E5C">
        <w:rPr>
          <w:rFonts w:ascii="Times New Roman" w:hAnsi="Times New Roman" w:cs="Times New Roman"/>
        </w:rPr>
        <w:t xml:space="preserve">ECA as a government agency within the government department;  </w:t>
      </w:r>
    </w:p>
    <w:p w:rsidR="00EB58C1" w:rsidRPr="001C6E5C" w:rsidRDefault="00712919"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Among OECD countries, only the United Kingdom and Switzerland use this ECA model.  In some developing countries, export credit services are provided through a central bank or ministries of trade or industry, a corporation, or a state-owned agency.  </w:t>
      </w:r>
    </w:p>
    <w:p w:rsidR="00EB58C1" w:rsidRPr="001C6E5C" w:rsidRDefault="00712919"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2) ECA as a private institution acting as a government agent;  </w:t>
      </w:r>
    </w:p>
    <w:p w:rsidR="00EB58C1" w:rsidRPr="001C6E5C" w:rsidRDefault="00712919"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In some countries, the government enters into an agreement with a private company, such as COFACE in France, </w:t>
      </w:r>
      <w:r w:rsidRPr="001C6E5C">
        <w:rPr>
          <w:rFonts w:ascii="Times New Roman" w:eastAsia="Times New Roman" w:hAnsi="Times New Roman" w:cs="Times New Roman"/>
          <w:lang w:val="uk-UA"/>
        </w:rPr>
        <w:t>Euler Hermes</w:t>
      </w:r>
      <w:r w:rsidRPr="001C6E5C">
        <w:rPr>
          <w:rFonts w:ascii="Times New Roman" w:hAnsi="Times New Roman" w:cs="Times New Roman"/>
        </w:rPr>
        <w:t xml:space="preserve"> in Germany, </w:t>
      </w:r>
      <w:r w:rsidR="00EB58C1" w:rsidRPr="001C6E5C">
        <w:rPr>
          <w:rFonts w:ascii="Times New Roman" w:hAnsi="Times New Roman" w:cs="Times New Roman"/>
        </w:rPr>
        <w:t>ATRADIUS in the Netherlands.  The selected company conducts an initial risk analysis and proposes to the government certain export support strategies.  When a private company is an agent of the government, all risks are borne by the state.</w:t>
      </w:r>
    </w:p>
    <w:p w:rsidR="00EB58C1" w:rsidRPr="001C6E5C" w:rsidRDefault="00EB58C1"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3) ECA as a purely private company.  </w:t>
      </w:r>
    </w:p>
    <w:p w:rsidR="00ED55B1" w:rsidRPr="001C6E5C" w:rsidRDefault="00EB58C1"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As a rule, their resource base is formed at the expense of own means, attracted means, and means of the state budgets.  The main products of ECA, distributed in the world financial markets are: the provision of export credit for the purchase of goods will serve as foreign partners, financing of investment projects </w:t>
      </w:r>
      <w:r w:rsidR="00ED55B1" w:rsidRPr="001C6E5C">
        <w:rPr>
          <w:rFonts w:ascii="Times New Roman" w:hAnsi="Times New Roman" w:cs="Times New Roman"/>
        </w:rPr>
        <w:t>abroad, export</w:t>
      </w:r>
      <w:r w:rsidRPr="001C6E5C">
        <w:rPr>
          <w:rFonts w:ascii="Times New Roman" w:hAnsi="Times New Roman" w:cs="Times New Roman"/>
        </w:rPr>
        <w:t xml:space="preserve"> guarantee insurance and export credits, insurance of</w:t>
      </w:r>
      <w:r w:rsidR="00ED55B1" w:rsidRPr="001C6E5C">
        <w:rPr>
          <w:rFonts w:ascii="Times New Roman" w:hAnsi="Times New Roman" w:cs="Times New Roman"/>
        </w:rPr>
        <w:t xml:space="preserve"> private investments abroad.</w:t>
      </w:r>
    </w:p>
    <w:p w:rsidR="002B5EDE" w:rsidRPr="001C6E5C" w:rsidRDefault="004D1ECD" w:rsidP="001C6E5C">
      <w:pPr>
        <w:spacing w:after="0" w:line="240" w:lineRule="auto"/>
        <w:ind w:firstLine="426"/>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744256" behindDoc="0" locked="0" layoutInCell="1" allowOverlap="1">
                <wp:simplePos x="0" y="0"/>
                <wp:positionH relativeFrom="column">
                  <wp:posOffset>-62865</wp:posOffset>
                </wp:positionH>
                <wp:positionV relativeFrom="paragraph">
                  <wp:posOffset>157480</wp:posOffset>
                </wp:positionV>
                <wp:extent cx="6409690" cy="4272915"/>
                <wp:effectExtent l="0" t="0" r="10160" b="13335"/>
                <wp:wrapNone/>
                <wp:docPr id="78" name="Группа 78"/>
                <wp:cNvGraphicFramePr/>
                <a:graphic xmlns:a="http://schemas.openxmlformats.org/drawingml/2006/main">
                  <a:graphicData uri="http://schemas.microsoft.com/office/word/2010/wordprocessingGroup">
                    <wpg:wgp>
                      <wpg:cNvGrpSpPr/>
                      <wpg:grpSpPr>
                        <a:xfrm>
                          <a:off x="0" y="0"/>
                          <a:ext cx="6409690" cy="4272915"/>
                          <a:chOff x="0" y="0"/>
                          <a:chExt cx="6409690" cy="4272915"/>
                        </a:xfrm>
                      </wpg:grpSpPr>
                      <wpg:grpSp>
                        <wpg:cNvPr id="77" name="Группа 77"/>
                        <wpg:cNvGrpSpPr/>
                        <wpg:grpSpPr>
                          <a:xfrm>
                            <a:off x="0" y="0"/>
                            <a:ext cx="6409690" cy="4272915"/>
                            <a:chOff x="0" y="86"/>
                            <a:chExt cx="6410008" cy="4274053"/>
                          </a:xfrm>
                        </wpg:grpSpPr>
                        <wps:wsp>
                          <wps:cNvPr id="61" name="Скругленный прямоугольник 61"/>
                          <wps:cNvSpPr/>
                          <wps:spPr>
                            <a:xfrm>
                              <a:off x="1490669" y="86"/>
                              <a:ext cx="3514725" cy="52387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Группа 39"/>
                          <wpg:cNvGrpSpPr/>
                          <wpg:grpSpPr>
                            <a:xfrm>
                              <a:off x="90488" y="719138"/>
                              <a:ext cx="1676400" cy="457200"/>
                              <a:chOff x="0" y="0"/>
                              <a:chExt cx="2157413" cy="457200"/>
                            </a:xfrm>
                          </wpg:grpSpPr>
                          <wps:wsp>
                            <wps:cNvPr id="63" name="Скругленный прямоугольник 63"/>
                            <wps:cNvSpPr/>
                            <wps:spPr>
                              <a:xfrm>
                                <a:off x="0" y="0"/>
                                <a:ext cx="2157413" cy="4572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Надпись 69"/>
                            <wps:cNvSpPr txBox="1"/>
                            <wps:spPr>
                              <a:xfrm>
                                <a:off x="133350" y="95250"/>
                                <a:ext cx="1900237" cy="295275"/>
                              </a:xfrm>
                              <a:prstGeom prst="rect">
                                <a:avLst/>
                              </a:prstGeom>
                              <a:solidFill>
                                <a:schemeClr val="lt1"/>
                              </a:solidFill>
                              <a:ln w="6350">
                                <a:noFill/>
                              </a:ln>
                            </wps:spPr>
                            <wps:txb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Private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 name="Группа 34"/>
                          <wpg:cNvGrpSpPr/>
                          <wpg:grpSpPr>
                            <a:xfrm>
                              <a:off x="2347913" y="652463"/>
                              <a:ext cx="1699895" cy="457200"/>
                              <a:chOff x="0" y="0"/>
                              <a:chExt cx="2157095" cy="457200"/>
                            </a:xfrm>
                          </wpg:grpSpPr>
                          <wps:wsp>
                            <wps:cNvPr id="64" name="Скругленный прямоугольник 64"/>
                            <wps:cNvSpPr/>
                            <wps:spPr>
                              <a:xfrm>
                                <a:off x="0" y="0"/>
                                <a:ext cx="2157095" cy="4572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Надпись 70"/>
                            <wps:cNvSpPr txBox="1"/>
                            <wps:spPr>
                              <a:xfrm>
                                <a:off x="123825" y="95250"/>
                                <a:ext cx="1900237" cy="295275"/>
                              </a:xfrm>
                              <a:prstGeom prst="rect">
                                <a:avLst/>
                              </a:prstGeom>
                              <a:solidFill>
                                <a:schemeClr val="lt1"/>
                              </a:solidFill>
                              <a:ln w="6350">
                                <a:noFill/>
                              </a:ln>
                            </wps:spPr>
                            <wps:txb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Группа 41"/>
                          <wpg:cNvGrpSpPr/>
                          <wpg:grpSpPr>
                            <a:xfrm>
                              <a:off x="0" y="1404938"/>
                              <a:ext cx="1923415" cy="2113280"/>
                              <a:chOff x="-86046" y="746025"/>
                              <a:chExt cx="2190750" cy="2114550"/>
                            </a:xfrm>
                          </wpg:grpSpPr>
                          <wps:wsp>
                            <wps:cNvPr id="66" name="Скругленный прямоугольник 66"/>
                            <wps:cNvSpPr/>
                            <wps:spPr>
                              <a:xfrm>
                                <a:off x="-86046" y="746025"/>
                                <a:ext cx="2190750" cy="21145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Надпись 72"/>
                            <wps:cNvSpPr txBox="1"/>
                            <wps:spPr>
                              <a:xfrm>
                                <a:off x="247392" y="925911"/>
                                <a:ext cx="1752283" cy="1762125"/>
                              </a:xfrm>
                              <a:prstGeom prst="rect">
                                <a:avLst/>
                              </a:prstGeom>
                              <a:solidFill>
                                <a:schemeClr val="lt1"/>
                              </a:solidFill>
                              <a:ln w="6350">
                                <a:noFill/>
                              </a:ln>
                            </wps:spPr>
                            <wps:txbx>
                              <w:txbxContent>
                                <w:p w:rsidR="002B5EDE" w:rsidRPr="002B5EDE" w:rsidRDefault="002B5EDE" w:rsidP="002B5EDE">
                                  <w:pPr>
                                    <w:spacing w:line="240" w:lineRule="auto"/>
                                    <w:rPr>
                                      <w:rFonts w:ascii="Times New Roman" w:hAnsi="Times New Roman" w:cs="Times New Roman"/>
                                    </w:rPr>
                                  </w:pPr>
                                  <w:r w:rsidRPr="002B5EDE">
                                    <w:rPr>
                                      <w:rFonts w:ascii="Times New Roman" w:hAnsi="Times New Roman" w:cs="Times New Roman"/>
                                    </w:rPr>
                                    <w:t>Euler Hermes, Germany</w:t>
                                  </w:r>
                                </w:p>
                                <w:p w:rsidR="002B5EDE" w:rsidRPr="002B5EDE" w:rsidRDefault="002B5EDE" w:rsidP="002B5EDE">
                                  <w:pPr>
                                    <w:spacing w:line="240" w:lineRule="auto"/>
                                    <w:rPr>
                                      <w:rFonts w:ascii="Times New Roman" w:hAnsi="Times New Roman" w:cs="Times New Roman"/>
                                    </w:rPr>
                                  </w:pPr>
                                  <w:r>
                                    <w:rPr>
                                      <w:rFonts w:ascii="Times New Roman" w:hAnsi="Times New Roman" w:cs="Times New Roman"/>
                                    </w:rPr>
                                    <w:t xml:space="preserve">Atradius, The </w:t>
                                  </w:r>
                                  <w:r w:rsidRPr="002B5EDE">
                                    <w:rPr>
                                      <w:rFonts w:ascii="Times New Roman" w:hAnsi="Times New Roman" w:cs="Times New Roman"/>
                                    </w:rPr>
                                    <w:t>Netherlands</w:t>
                                  </w:r>
                                </w:p>
                                <w:p w:rsidR="002B5EDE" w:rsidRPr="002B5EDE" w:rsidRDefault="002B5EDE" w:rsidP="002B5EDE">
                                  <w:pPr>
                                    <w:spacing w:line="240" w:lineRule="auto"/>
                                    <w:rPr>
                                      <w:rFonts w:ascii="Times New Roman" w:hAnsi="Times New Roman" w:cs="Times New Roman"/>
                                    </w:rPr>
                                  </w:pPr>
                                  <w:r>
                                    <w:rPr>
                                      <w:rFonts w:ascii="Times New Roman" w:hAnsi="Times New Roman" w:cs="Times New Roman"/>
                                    </w:rPr>
                                    <w:t xml:space="preserve">Insurance company </w:t>
                                  </w:r>
                                  <w:r w:rsidRPr="002B5EDE">
                                    <w:rPr>
                                      <w:rFonts w:ascii="Times New Roman" w:hAnsi="Times New Roman" w:cs="Times New Roman"/>
                                    </w:rPr>
                                    <w:t>Foreign Trade (Coface),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Группа 49"/>
                          <wpg:cNvGrpSpPr/>
                          <wpg:grpSpPr>
                            <a:xfrm>
                              <a:off x="2243138" y="1385888"/>
                              <a:ext cx="1994535" cy="2857500"/>
                              <a:chOff x="0" y="704850"/>
                              <a:chExt cx="2190750" cy="2857500"/>
                            </a:xfrm>
                          </wpg:grpSpPr>
                          <wps:wsp>
                            <wps:cNvPr id="67" name="Скругленный прямоугольник 67"/>
                            <wps:cNvSpPr/>
                            <wps:spPr>
                              <a:xfrm>
                                <a:off x="0" y="704850"/>
                                <a:ext cx="2190750" cy="28575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Надпись 73"/>
                            <wps:cNvSpPr txBox="1"/>
                            <wps:spPr>
                              <a:xfrm>
                                <a:off x="258529" y="900112"/>
                                <a:ext cx="1751965" cy="2543175"/>
                              </a:xfrm>
                              <a:prstGeom prst="rect">
                                <a:avLst/>
                              </a:prstGeom>
                              <a:solidFill>
                                <a:schemeClr val="lt1"/>
                              </a:solidFill>
                              <a:ln w="6350">
                                <a:noFill/>
                              </a:ln>
                            </wps:spPr>
                            <wps:txbx>
                              <w:txbxContent>
                                <w:p w:rsidR="002B5EDE" w:rsidRPr="002B5EDE" w:rsidRDefault="002B5EDE" w:rsidP="002B5EDE">
                                  <w:pPr>
                                    <w:rPr>
                                      <w:rFonts w:ascii="Times New Roman" w:hAnsi="Times New Roman" w:cs="Times New Roman"/>
                                    </w:rPr>
                                  </w:pPr>
                                  <w:r>
                                    <w:rPr>
                                      <w:rFonts w:ascii="Times New Roman" w:hAnsi="Times New Roman" w:cs="Times New Roman"/>
                                    </w:rPr>
                                    <w:t xml:space="preserve">Export-import bank </w:t>
                                  </w:r>
                                  <w:r w:rsidRPr="002B5EDE">
                                    <w:rPr>
                                      <w:rFonts w:ascii="Times New Roman" w:hAnsi="Times New Roman" w:cs="Times New Roman"/>
                                    </w:rPr>
                                    <w:t>(Eximbank), USA</w:t>
                                  </w:r>
                                </w:p>
                                <w:p w:rsidR="002B5EDE" w:rsidRPr="002B5EDE" w:rsidRDefault="002B5EDE" w:rsidP="002B5EDE">
                                  <w:pPr>
                                    <w:rPr>
                                      <w:rFonts w:ascii="Times New Roman" w:hAnsi="Times New Roman" w:cs="Times New Roman"/>
                                    </w:rPr>
                                  </w:pPr>
                                  <w:r>
                                    <w:rPr>
                                      <w:rFonts w:ascii="Times New Roman" w:hAnsi="Times New Roman" w:cs="Times New Roman"/>
                                    </w:rPr>
                                    <w:t xml:space="preserve">Japanese insurance company </w:t>
                                  </w:r>
                                  <w:r w:rsidRPr="002B5EDE">
                                    <w:rPr>
                                      <w:rFonts w:ascii="Times New Roman" w:hAnsi="Times New Roman" w:cs="Times New Roman"/>
                                    </w:rPr>
                                    <w:t>Export and Investment (NEXI)</w:t>
                                  </w:r>
                                </w:p>
                                <w:p w:rsidR="002B5EDE" w:rsidRPr="002B5EDE" w:rsidRDefault="002B5EDE" w:rsidP="002B5EDE">
                                  <w:pPr>
                                    <w:rPr>
                                      <w:rFonts w:ascii="Times New Roman" w:hAnsi="Times New Roman" w:cs="Times New Roman"/>
                                    </w:rPr>
                                  </w:pPr>
                                  <w:r>
                                    <w:rPr>
                                      <w:rFonts w:ascii="Times New Roman" w:hAnsi="Times New Roman" w:cs="Times New Roman"/>
                                    </w:rPr>
                                    <w:t xml:space="preserve">Export </w:t>
                                  </w:r>
                                  <w:r w:rsidRPr="002B5EDE">
                                    <w:rPr>
                                      <w:rFonts w:ascii="Times New Roman" w:hAnsi="Times New Roman" w:cs="Times New Roman"/>
                                    </w:rPr>
                                    <w:t xml:space="preserve">Credits </w:t>
                                  </w:r>
                                  <w:r>
                                    <w:rPr>
                                      <w:rFonts w:ascii="Times New Roman" w:hAnsi="Times New Roman" w:cs="Times New Roman"/>
                                    </w:rPr>
                                    <w:t>Guarantee Department</w:t>
                                  </w:r>
                                  <w:r w:rsidRPr="002B5EDE">
                                    <w:rPr>
                                      <w:rFonts w:ascii="Times New Roman" w:hAnsi="Times New Roman" w:cs="Times New Roman"/>
                                    </w:rPr>
                                    <w:t xml:space="preserve"> (ECGD), United Kingdom</w:t>
                                  </w:r>
                                </w:p>
                                <w:p w:rsidR="002B5EDE" w:rsidRPr="002B5EDE" w:rsidRDefault="002B5EDE" w:rsidP="002B5EDE">
                                  <w:pPr>
                                    <w:rPr>
                                      <w:rFonts w:ascii="Times New Roman" w:hAnsi="Times New Roman" w:cs="Times New Roman"/>
                                    </w:rPr>
                                  </w:pPr>
                                  <w:r>
                                    <w:rPr>
                                      <w:rFonts w:ascii="Times New Roman" w:hAnsi="Times New Roman" w:cs="Times New Roman"/>
                                    </w:rPr>
                                    <w:t xml:space="preserve">Chinese export insurance </w:t>
                                  </w:r>
                                  <w:r w:rsidRPr="002B5EDE">
                                    <w:rPr>
                                      <w:rFonts w:ascii="Times New Roman" w:hAnsi="Times New Roman" w:cs="Times New Roman"/>
                                    </w:rPr>
                                    <w:t>Sinosure Agency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6" name="Группа 76"/>
                          <wpg:cNvGrpSpPr/>
                          <wpg:grpSpPr>
                            <a:xfrm>
                              <a:off x="4491038" y="1404938"/>
                              <a:ext cx="1918970" cy="2869201"/>
                              <a:chOff x="86992" y="671318"/>
                              <a:chExt cx="2190750" cy="2724150"/>
                            </a:xfrm>
                          </wpg:grpSpPr>
                          <wps:wsp>
                            <wps:cNvPr id="68" name="Скругленный прямоугольник 68"/>
                            <wps:cNvSpPr/>
                            <wps:spPr>
                              <a:xfrm>
                                <a:off x="86992" y="671318"/>
                                <a:ext cx="2190750" cy="27241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Надпись 74"/>
                            <wps:cNvSpPr txBox="1"/>
                            <wps:spPr>
                              <a:xfrm>
                                <a:off x="312444" y="671318"/>
                                <a:ext cx="1751965" cy="2724150"/>
                              </a:xfrm>
                              <a:prstGeom prst="rect">
                                <a:avLst/>
                              </a:prstGeom>
                              <a:noFill/>
                              <a:ln w="6350">
                                <a:noFill/>
                              </a:ln>
                            </wps:spPr>
                            <wps:txbx>
                              <w:txbxContent>
                                <w:p w:rsidR="002B5EDE" w:rsidRPr="002B5EDE" w:rsidRDefault="005571E7" w:rsidP="002B5EDE">
                                  <w:pPr>
                                    <w:rPr>
                                      <w:rFonts w:ascii="Times New Roman" w:hAnsi="Times New Roman" w:cs="Times New Roman"/>
                                    </w:rPr>
                                  </w:pPr>
                                  <w:r w:rsidRPr="005571E7">
                                    <w:rPr>
                                      <w:rFonts w:ascii="Times New Roman" w:hAnsi="Times New Roman" w:cs="Times New Roman"/>
                                    </w:rPr>
                                    <w:t>Seguradora Brasileira de Crédito à Exportação S.A.</w:t>
                                  </w:r>
                                  <w:r>
                                    <w:rPr>
                                      <w:rFonts w:ascii="Times New Roman" w:hAnsi="Times New Roman" w:cs="Times New Roman"/>
                                    </w:rPr>
                                    <w:t xml:space="preserve"> (</w:t>
                                  </w:r>
                                  <w:r w:rsidR="002B5EDE">
                                    <w:rPr>
                                      <w:rFonts w:ascii="Times New Roman" w:hAnsi="Times New Roman" w:cs="Times New Roman"/>
                                    </w:rPr>
                                    <w:t>SBCE</w:t>
                                  </w:r>
                                  <w:r>
                                    <w:rPr>
                                      <w:rFonts w:ascii="Times New Roman" w:hAnsi="Times New Roman" w:cs="Times New Roman"/>
                                    </w:rPr>
                                    <w:t>)</w:t>
                                  </w:r>
                                  <w:r w:rsidR="002B5EDE">
                                    <w:rPr>
                                      <w:rFonts w:ascii="Times New Roman" w:hAnsi="Times New Roman" w:cs="Times New Roman"/>
                                    </w:rPr>
                                    <w:t>, Brazil</w:t>
                                  </w:r>
                                </w:p>
                                <w:p w:rsidR="002B5EDE" w:rsidRPr="002B5EDE" w:rsidRDefault="005571E7" w:rsidP="002B5EDE">
                                  <w:pPr>
                                    <w:rPr>
                                      <w:rFonts w:ascii="Times New Roman" w:hAnsi="Times New Roman" w:cs="Times New Roman"/>
                                    </w:rPr>
                                  </w:pPr>
                                  <w:r w:rsidRPr="005571E7">
                                    <w:rPr>
                                      <w:rFonts w:ascii="Times New Roman" w:hAnsi="Times New Roman" w:cs="Times New Roman"/>
                                    </w:rPr>
                                    <w:t>Compañía Española de Seguros de Crédito a la Exportación</w:t>
                                  </w:r>
                                  <w:r>
                                    <w:rPr>
                                      <w:rFonts w:ascii="Times New Roman" w:hAnsi="Times New Roman" w:cs="Times New Roman"/>
                                    </w:rPr>
                                    <w:t xml:space="preserve"> (</w:t>
                                  </w:r>
                                  <w:r w:rsidR="002B5EDE">
                                    <w:rPr>
                                      <w:rFonts w:ascii="Times New Roman" w:hAnsi="Times New Roman" w:cs="Times New Roman"/>
                                    </w:rPr>
                                    <w:t>CESCE</w:t>
                                  </w:r>
                                  <w:r>
                                    <w:rPr>
                                      <w:rFonts w:ascii="Times New Roman" w:hAnsi="Times New Roman" w:cs="Times New Roman"/>
                                    </w:rPr>
                                    <w:t>)</w:t>
                                  </w:r>
                                  <w:r w:rsidR="002B5EDE">
                                    <w:rPr>
                                      <w:rFonts w:ascii="Times New Roman" w:hAnsi="Times New Roman" w:cs="Times New Roman"/>
                                    </w:rPr>
                                    <w:t>, Spain</w:t>
                                  </w:r>
                                </w:p>
                                <w:p w:rsidR="002B5EDE" w:rsidRPr="002B5EDE" w:rsidRDefault="005571E7" w:rsidP="002B5EDE">
                                  <w:pPr>
                                    <w:rPr>
                                      <w:rFonts w:ascii="Times New Roman" w:hAnsi="Times New Roman" w:cs="Times New Roman"/>
                                    </w:rPr>
                                  </w:pPr>
                                  <w:r w:rsidRPr="005571E7">
                                    <w:rPr>
                                      <w:rFonts w:ascii="Times New Roman" w:hAnsi="Times New Roman" w:cs="Times New Roman"/>
                                    </w:rPr>
                                    <w:t>Swedish Export Credit Corporation</w:t>
                                  </w:r>
                                  <w:r>
                                    <w:rPr>
                                      <w:rFonts w:ascii="Times New Roman" w:hAnsi="Times New Roman" w:cs="Times New Roman"/>
                                    </w:rPr>
                                    <w:t xml:space="preserve"> (</w:t>
                                  </w:r>
                                  <w:r w:rsidR="002B5EDE">
                                    <w:rPr>
                                      <w:rFonts w:ascii="Times New Roman" w:hAnsi="Times New Roman" w:cs="Times New Roman"/>
                                    </w:rPr>
                                    <w:t>SEK</w:t>
                                  </w:r>
                                  <w:r>
                                    <w:rPr>
                                      <w:rFonts w:ascii="Times New Roman" w:hAnsi="Times New Roman" w:cs="Times New Roman"/>
                                    </w:rPr>
                                    <w:t>)</w:t>
                                  </w:r>
                                  <w:r w:rsidR="002B5EDE">
                                    <w:rPr>
                                      <w:rFonts w:ascii="Times New Roman" w:hAnsi="Times New Roman" w:cs="Times New Roman"/>
                                    </w:rPr>
                                    <w:t>, Sweden</w:t>
                                  </w:r>
                                </w:p>
                                <w:p w:rsidR="002B5EDE" w:rsidRPr="002B5EDE" w:rsidRDefault="005571E7" w:rsidP="002B5EDE">
                                  <w:pPr>
                                    <w:rPr>
                                      <w:rFonts w:ascii="Times New Roman" w:hAnsi="Times New Roman" w:cs="Times New Roman"/>
                                    </w:rPr>
                                  </w:pPr>
                                  <w:r w:rsidRPr="005571E7">
                                    <w:rPr>
                                      <w:rFonts w:ascii="Times New Roman" w:hAnsi="Times New Roman" w:cs="Times New Roman"/>
                                    </w:rPr>
                                    <w:t>Export Credit Guarantee Company of Egypt</w:t>
                                  </w:r>
                                  <w:r>
                                    <w:rPr>
                                      <w:rFonts w:ascii="Times New Roman" w:hAnsi="Times New Roman" w:cs="Times New Roman"/>
                                    </w:rPr>
                                    <w:t xml:space="preserve"> (</w:t>
                                  </w:r>
                                  <w:r w:rsidR="002B5EDE" w:rsidRPr="002B5EDE">
                                    <w:rPr>
                                      <w:rFonts w:ascii="Times New Roman" w:hAnsi="Times New Roman" w:cs="Times New Roman"/>
                                    </w:rPr>
                                    <w:t>EC</w:t>
                                  </w:r>
                                  <w:r w:rsidR="002B5EDE">
                                    <w:rPr>
                                      <w:rFonts w:ascii="Times New Roman" w:hAnsi="Times New Roman" w:cs="Times New Roman"/>
                                    </w:rPr>
                                    <w:t>GE</w:t>
                                  </w:r>
                                  <w:r>
                                    <w:rPr>
                                      <w:rFonts w:ascii="Times New Roman" w:hAnsi="Times New Roman" w:cs="Times New Roman"/>
                                    </w:rPr>
                                    <w:t xml:space="preserve">), </w:t>
                                  </w:r>
                                  <w:r w:rsidR="002B5EDE">
                                    <w:rPr>
                                      <w:rFonts w:ascii="Times New Roman" w:hAnsi="Times New Roman" w:cs="Times New Roman"/>
                                    </w:rPr>
                                    <w:t>Egypt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Группа 23"/>
                          <wpg:cNvGrpSpPr/>
                          <wpg:grpSpPr>
                            <a:xfrm>
                              <a:off x="4586288" y="642938"/>
                              <a:ext cx="1776412" cy="457200"/>
                              <a:chOff x="115662" y="-14287"/>
                              <a:chExt cx="2157095" cy="457200"/>
                            </a:xfrm>
                          </wpg:grpSpPr>
                          <wps:wsp>
                            <wps:cNvPr id="71" name="Надпись 71"/>
                            <wps:cNvSpPr txBox="1"/>
                            <wps:spPr>
                              <a:xfrm>
                                <a:off x="193591" y="90805"/>
                                <a:ext cx="1900237" cy="295275"/>
                              </a:xfrm>
                              <a:prstGeom prst="rect">
                                <a:avLst/>
                              </a:prstGeom>
                              <a:solidFill>
                                <a:schemeClr val="lt1"/>
                              </a:solidFill>
                              <a:ln w="6350">
                                <a:noFill/>
                              </a:ln>
                            </wps:spPr>
                            <wps:txb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Mixed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Скругленный прямоугольник 75"/>
                            <wps:cNvSpPr/>
                            <wps:spPr>
                              <a:xfrm>
                                <a:off x="115662" y="-14287"/>
                                <a:ext cx="2157095" cy="457200"/>
                              </a:xfrm>
                              <a:prstGeom prst="round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2" name="Надпись 62"/>
                        <wps:cNvSpPr txBox="1"/>
                        <wps:spPr>
                          <a:xfrm>
                            <a:off x="1766888" y="114300"/>
                            <a:ext cx="3067050" cy="304800"/>
                          </a:xfrm>
                          <a:prstGeom prst="rect">
                            <a:avLst/>
                          </a:prstGeom>
                          <a:solidFill>
                            <a:schemeClr val="lt1"/>
                          </a:solidFill>
                          <a:ln w="6350">
                            <a:noFill/>
                          </a:ln>
                        </wps:spPr>
                        <wps:txb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EXPORT CREDIT 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Группа 78" o:spid="_x0000_s1056" style="position:absolute;left:0;text-align:left;margin-left:-4.95pt;margin-top:12.4pt;width:504.7pt;height:336.45pt;z-index:251744256;mso-position-horizontal-relative:text;mso-position-vertical-relative:text" coordsize="64096,4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">
                <v:group id="Группа 77" o:spid="_x0000_s1057" style="position:absolute;width:64096;height:42729" coordorigin="" coordsize="64100,4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oundrect id="Скругленный прямоугольник 61" o:spid="_x0000_s1058" style="position:absolute;left:14906;width:35147;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" fillcolor="white [3201]" strokecolor="black [3213]" strokeweight="1pt">
                    <v:stroke joinstyle="miter"/>
                  </v:roundrect>
                  <v:group id="Группа 39" o:spid="_x0000_s1059" style="position:absolute;left:904;top:7191;width:16764;height:4572" coordsize="2157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Скругленный прямоугольник 63" o:spid="_x0000_s1060" style="position:absolute;width:21574;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" fillcolor="white [3201]" strokecolor="black [3200]" strokeweight="1pt">
                      <v:stroke joinstyle="miter"/>
                    </v:roundrect>
                    <v:shape id="Надпись 69" o:spid="_x0000_s1061" type="#_x0000_t202" style="position:absolute;left:1333;top:952;width:1900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" fillcolor="white [3201]" stroked="f" strokeweight=".5pt">
                      <v:textbo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Private</w:t>
                            </w:r>
                          </w:p>
                        </w:txbxContent>
                      </v:textbox>
                    </v:shape>
                  </v:group>
                  <v:group id="Группа 34" o:spid="_x0000_s1062" style="position:absolute;left:23479;top:6524;width:16999;height:4572" coordsize="2157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oundrect id="Скругленный прямоугольник 64" o:spid="_x0000_s1063" style="position:absolute;width:21570;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" fillcolor="white [3201]" strokecolor="black [3200]" strokeweight="1pt">
                      <v:stroke joinstyle="miter"/>
                    </v:roundrect>
                    <v:shape id="Надпись 70" o:spid="_x0000_s1064" type="#_x0000_t202" style="position:absolute;left:1238;top:952;width:1900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" fillcolor="white [3201]" stroked="f" strokeweight=".5pt">
                      <v:textbo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State</w:t>
                            </w:r>
                          </w:p>
                        </w:txbxContent>
                      </v:textbox>
                    </v:shape>
                  </v:group>
                  <v:group id="Группа 41" o:spid="_x0000_s1065" style="position:absolute;top:14049;width:19234;height:21133" coordorigin="-860,7460" coordsize="21907,2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oundrect id="Скругленный прямоугольник 66" o:spid="_x0000_s1066" style="position:absolute;left:-860;top:7460;width:21907;height:21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" fillcolor="white [3201]" strokecolor="black [3200]" strokeweight="1pt">
                      <v:stroke joinstyle="miter"/>
                    </v:roundrect>
                    <v:shape id="Надпись 72" o:spid="_x0000_s1067" type="#_x0000_t202" style="position:absolute;left:2473;top:9259;width:17523;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rsidR="002B5EDE" w:rsidRPr="002B5EDE" w:rsidRDefault="002B5EDE" w:rsidP="002B5EDE">
                            <w:pPr>
                              <w:spacing w:line="240" w:lineRule="auto"/>
                              <w:rPr>
                                <w:rFonts w:ascii="Times New Roman" w:hAnsi="Times New Roman" w:cs="Times New Roman"/>
                              </w:rPr>
                            </w:pPr>
                            <w:r w:rsidRPr="002B5EDE">
                              <w:rPr>
                                <w:rFonts w:ascii="Times New Roman" w:hAnsi="Times New Roman" w:cs="Times New Roman"/>
                              </w:rPr>
                              <w:t>Euler Hermes, Germany</w:t>
                            </w:r>
                          </w:p>
                          <w:p w:rsidR="002B5EDE" w:rsidRPr="002B5EDE" w:rsidRDefault="002B5EDE" w:rsidP="002B5EDE">
                            <w:pPr>
                              <w:spacing w:line="240" w:lineRule="auto"/>
                              <w:rPr>
                                <w:rFonts w:ascii="Times New Roman" w:hAnsi="Times New Roman" w:cs="Times New Roman"/>
                              </w:rPr>
                            </w:pPr>
                            <w:r>
                              <w:rPr>
                                <w:rFonts w:ascii="Times New Roman" w:hAnsi="Times New Roman" w:cs="Times New Roman"/>
                              </w:rPr>
                              <w:t xml:space="preserve">Atradius, The </w:t>
                            </w:r>
                            <w:r w:rsidRPr="002B5EDE">
                              <w:rPr>
                                <w:rFonts w:ascii="Times New Roman" w:hAnsi="Times New Roman" w:cs="Times New Roman"/>
                              </w:rPr>
                              <w:t>Netherlands</w:t>
                            </w:r>
                          </w:p>
                          <w:p w:rsidR="002B5EDE" w:rsidRPr="002B5EDE" w:rsidRDefault="002B5EDE" w:rsidP="002B5EDE">
                            <w:pPr>
                              <w:spacing w:line="240" w:lineRule="auto"/>
                              <w:rPr>
                                <w:rFonts w:ascii="Times New Roman" w:hAnsi="Times New Roman" w:cs="Times New Roman"/>
                              </w:rPr>
                            </w:pPr>
                            <w:r>
                              <w:rPr>
                                <w:rFonts w:ascii="Times New Roman" w:hAnsi="Times New Roman" w:cs="Times New Roman"/>
                              </w:rPr>
                              <w:t xml:space="preserve">Insurance company </w:t>
                            </w:r>
                            <w:r w:rsidRPr="002B5EDE">
                              <w:rPr>
                                <w:rFonts w:ascii="Times New Roman" w:hAnsi="Times New Roman" w:cs="Times New Roman"/>
                              </w:rPr>
                              <w:t>Foreign Trade (Coface), France</w:t>
                            </w:r>
                          </w:p>
                        </w:txbxContent>
                      </v:textbox>
                    </v:shape>
                  </v:group>
                  <v:group id="Группа 49" o:spid="_x0000_s1068" style="position:absolute;left:22431;top:13858;width:19945;height:28575" coordorigin=",7048" coordsize="21907,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Скругленный прямоугольник 67" o:spid="_x0000_s1069" style="position:absolute;top:7048;width:21907;height:28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" fillcolor="white [3201]" strokecolor="black [3200]" strokeweight="1pt">
                      <v:stroke joinstyle="miter"/>
                    </v:roundrect>
                    <v:shape id="Надпись 73" o:spid="_x0000_s1070" type="#_x0000_t202" style="position:absolute;left:2585;top:9001;width:17519;height:2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" fillcolor="white [3201]" stroked="f" strokeweight=".5pt">
                      <v:textbox>
                        <w:txbxContent>
                          <w:p w:rsidR="002B5EDE" w:rsidRPr="002B5EDE" w:rsidRDefault="002B5EDE" w:rsidP="002B5EDE">
                            <w:pPr>
                              <w:rPr>
                                <w:rFonts w:ascii="Times New Roman" w:hAnsi="Times New Roman" w:cs="Times New Roman"/>
                              </w:rPr>
                            </w:pPr>
                            <w:r>
                              <w:rPr>
                                <w:rFonts w:ascii="Times New Roman" w:hAnsi="Times New Roman" w:cs="Times New Roman"/>
                              </w:rPr>
                              <w:t xml:space="preserve">Export-import bank </w:t>
                            </w:r>
                            <w:r w:rsidRPr="002B5EDE">
                              <w:rPr>
                                <w:rFonts w:ascii="Times New Roman" w:hAnsi="Times New Roman" w:cs="Times New Roman"/>
                              </w:rPr>
                              <w:t>(Eximbank), USA</w:t>
                            </w:r>
                          </w:p>
                          <w:p w:rsidR="002B5EDE" w:rsidRPr="002B5EDE" w:rsidRDefault="002B5EDE" w:rsidP="002B5EDE">
                            <w:pPr>
                              <w:rPr>
                                <w:rFonts w:ascii="Times New Roman" w:hAnsi="Times New Roman" w:cs="Times New Roman"/>
                              </w:rPr>
                            </w:pPr>
                            <w:r>
                              <w:rPr>
                                <w:rFonts w:ascii="Times New Roman" w:hAnsi="Times New Roman" w:cs="Times New Roman"/>
                              </w:rPr>
                              <w:t xml:space="preserve">Japanese insurance company </w:t>
                            </w:r>
                            <w:r w:rsidRPr="002B5EDE">
                              <w:rPr>
                                <w:rFonts w:ascii="Times New Roman" w:hAnsi="Times New Roman" w:cs="Times New Roman"/>
                              </w:rPr>
                              <w:t>Export and Investment (NEXI)</w:t>
                            </w:r>
                          </w:p>
                          <w:p w:rsidR="002B5EDE" w:rsidRPr="002B5EDE" w:rsidRDefault="002B5EDE" w:rsidP="002B5EDE">
                            <w:pPr>
                              <w:rPr>
                                <w:rFonts w:ascii="Times New Roman" w:hAnsi="Times New Roman" w:cs="Times New Roman"/>
                              </w:rPr>
                            </w:pPr>
                            <w:r>
                              <w:rPr>
                                <w:rFonts w:ascii="Times New Roman" w:hAnsi="Times New Roman" w:cs="Times New Roman"/>
                              </w:rPr>
                              <w:t xml:space="preserve">Export </w:t>
                            </w:r>
                            <w:r w:rsidRPr="002B5EDE">
                              <w:rPr>
                                <w:rFonts w:ascii="Times New Roman" w:hAnsi="Times New Roman" w:cs="Times New Roman"/>
                              </w:rPr>
                              <w:t xml:space="preserve">Credits </w:t>
                            </w:r>
                            <w:r>
                              <w:rPr>
                                <w:rFonts w:ascii="Times New Roman" w:hAnsi="Times New Roman" w:cs="Times New Roman"/>
                              </w:rPr>
                              <w:t>Guarantee Department</w:t>
                            </w:r>
                            <w:r w:rsidRPr="002B5EDE">
                              <w:rPr>
                                <w:rFonts w:ascii="Times New Roman" w:hAnsi="Times New Roman" w:cs="Times New Roman"/>
                              </w:rPr>
                              <w:t xml:space="preserve"> (ECGD), United Kingdom</w:t>
                            </w:r>
                          </w:p>
                          <w:p w:rsidR="002B5EDE" w:rsidRPr="002B5EDE" w:rsidRDefault="002B5EDE" w:rsidP="002B5EDE">
                            <w:pPr>
                              <w:rPr>
                                <w:rFonts w:ascii="Times New Roman" w:hAnsi="Times New Roman" w:cs="Times New Roman"/>
                              </w:rPr>
                            </w:pPr>
                            <w:r>
                              <w:rPr>
                                <w:rFonts w:ascii="Times New Roman" w:hAnsi="Times New Roman" w:cs="Times New Roman"/>
                              </w:rPr>
                              <w:t xml:space="preserve">Chinese export insurance </w:t>
                            </w:r>
                            <w:r w:rsidRPr="002B5EDE">
                              <w:rPr>
                                <w:rFonts w:ascii="Times New Roman" w:hAnsi="Times New Roman" w:cs="Times New Roman"/>
                              </w:rPr>
                              <w:t>Sinosure Agency</w:t>
                            </w:r>
                          </w:p>
                        </w:txbxContent>
                      </v:textbox>
                    </v:shape>
                  </v:group>
                  <v:group id="Группа 76" o:spid="_x0000_s1071" style="position:absolute;left:44910;top:14049;width:19190;height:28692" coordorigin="869,6713" coordsize="21907,2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oundrect id="Скругленный прямоугольник 68" o:spid="_x0000_s1072" style="position:absolute;left:869;top:6713;width:21908;height:27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" fillcolor="white [3201]" strokecolor="black [3200]" strokeweight="1pt">
                      <v:stroke joinstyle="miter"/>
                    </v:roundrect>
                    <v:shape id="Надпись 74" o:spid="_x0000_s1073" type="#_x0000_t202" style="position:absolute;left:3124;top:6713;width:17520;height:2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rsidR="002B5EDE" w:rsidRPr="002B5EDE" w:rsidRDefault="005571E7" w:rsidP="002B5EDE">
                            <w:pPr>
                              <w:rPr>
                                <w:rFonts w:ascii="Times New Roman" w:hAnsi="Times New Roman" w:cs="Times New Roman"/>
                              </w:rPr>
                            </w:pPr>
                            <w:r w:rsidRPr="005571E7">
                              <w:rPr>
                                <w:rFonts w:ascii="Times New Roman" w:hAnsi="Times New Roman" w:cs="Times New Roman"/>
                              </w:rPr>
                              <w:t>Seguradora Brasileira de Crédito à Exportação S.A.</w:t>
                            </w:r>
                            <w:r>
                              <w:rPr>
                                <w:rFonts w:ascii="Times New Roman" w:hAnsi="Times New Roman" w:cs="Times New Roman"/>
                              </w:rPr>
                              <w:t xml:space="preserve"> (</w:t>
                            </w:r>
                            <w:r w:rsidR="002B5EDE">
                              <w:rPr>
                                <w:rFonts w:ascii="Times New Roman" w:hAnsi="Times New Roman" w:cs="Times New Roman"/>
                              </w:rPr>
                              <w:t>SBCE</w:t>
                            </w:r>
                            <w:r>
                              <w:rPr>
                                <w:rFonts w:ascii="Times New Roman" w:hAnsi="Times New Roman" w:cs="Times New Roman"/>
                              </w:rPr>
                              <w:t>)</w:t>
                            </w:r>
                            <w:r w:rsidR="002B5EDE">
                              <w:rPr>
                                <w:rFonts w:ascii="Times New Roman" w:hAnsi="Times New Roman" w:cs="Times New Roman"/>
                              </w:rPr>
                              <w:t>, Brazil</w:t>
                            </w:r>
                          </w:p>
                          <w:p w:rsidR="002B5EDE" w:rsidRPr="002B5EDE" w:rsidRDefault="005571E7" w:rsidP="002B5EDE">
                            <w:pPr>
                              <w:rPr>
                                <w:rFonts w:ascii="Times New Roman" w:hAnsi="Times New Roman" w:cs="Times New Roman"/>
                              </w:rPr>
                            </w:pPr>
                            <w:r w:rsidRPr="005571E7">
                              <w:rPr>
                                <w:rFonts w:ascii="Times New Roman" w:hAnsi="Times New Roman" w:cs="Times New Roman"/>
                              </w:rPr>
                              <w:t>Compañía Española de Seguros de Crédito a la Exportación</w:t>
                            </w:r>
                            <w:r>
                              <w:rPr>
                                <w:rFonts w:ascii="Times New Roman" w:hAnsi="Times New Roman" w:cs="Times New Roman"/>
                              </w:rPr>
                              <w:t xml:space="preserve"> (</w:t>
                            </w:r>
                            <w:r w:rsidR="002B5EDE">
                              <w:rPr>
                                <w:rFonts w:ascii="Times New Roman" w:hAnsi="Times New Roman" w:cs="Times New Roman"/>
                              </w:rPr>
                              <w:t>CESCE</w:t>
                            </w:r>
                            <w:r>
                              <w:rPr>
                                <w:rFonts w:ascii="Times New Roman" w:hAnsi="Times New Roman" w:cs="Times New Roman"/>
                              </w:rPr>
                              <w:t>)</w:t>
                            </w:r>
                            <w:r w:rsidR="002B5EDE">
                              <w:rPr>
                                <w:rFonts w:ascii="Times New Roman" w:hAnsi="Times New Roman" w:cs="Times New Roman"/>
                              </w:rPr>
                              <w:t>, Spain</w:t>
                            </w:r>
                          </w:p>
                          <w:p w:rsidR="002B5EDE" w:rsidRPr="002B5EDE" w:rsidRDefault="005571E7" w:rsidP="002B5EDE">
                            <w:pPr>
                              <w:rPr>
                                <w:rFonts w:ascii="Times New Roman" w:hAnsi="Times New Roman" w:cs="Times New Roman"/>
                              </w:rPr>
                            </w:pPr>
                            <w:r w:rsidRPr="005571E7">
                              <w:rPr>
                                <w:rFonts w:ascii="Times New Roman" w:hAnsi="Times New Roman" w:cs="Times New Roman"/>
                              </w:rPr>
                              <w:t>Swedish Export Credit Corporation</w:t>
                            </w:r>
                            <w:r>
                              <w:rPr>
                                <w:rFonts w:ascii="Times New Roman" w:hAnsi="Times New Roman" w:cs="Times New Roman"/>
                              </w:rPr>
                              <w:t xml:space="preserve"> (</w:t>
                            </w:r>
                            <w:r w:rsidR="002B5EDE">
                              <w:rPr>
                                <w:rFonts w:ascii="Times New Roman" w:hAnsi="Times New Roman" w:cs="Times New Roman"/>
                              </w:rPr>
                              <w:t>SEK</w:t>
                            </w:r>
                            <w:r>
                              <w:rPr>
                                <w:rFonts w:ascii="Times New Roman" w:hAnsi="Times New Roman" w:cs="Times New Roman"/>
                              </w:rPr>
                              <w:t>)</w:t>
                            </w:r>
                            <w:r w:rsidR="002B5EDE">
                              <w:rPr>
                                <w:rFonts w:ascii="Times New Roman" w:hAnsi="Times New Roman" w:cs="Times New Roman"/>
                              </w:rPr>
                              <w:t>, Sweden</w:t>
                            </w:r>
                          </w:p>
                          <w:p w:rsidR="002B5EDE" w:rsidRPr="002B5EDE" w:rsidRDefault="005571E7" w:rsidP="002B5EDE">
                            <w:pPr>
                              <w:rPr>
                                <w:rFonts w:ascii="Times New Roman" w:hAnsi="Times New Roman" w:cs="Times New Roman"/>
                              </w:rPr>
                            </w:pPr>
                            <w:r w:rsidRPr="005571E7">
                              <w:rPr>
                                <w:rFonts w:ascii="Times New Roman" w:hAnsi="Times New Roman" w:cs="Times New Roman"/>
                              </w:rPr>
                              <w:t>Export Credit Guarantee Company of Egypt</w:t>
                            </w:r>
                            <w:r>
                              <w:rPr>
                                <w:rFonts w:ascii="Times New Roman" w:hAnsi="Times New Roman" w:cs="Times New Roman"/>
                              </w:rPr>
                              <w:t xml:space="preserve"> (</w:t>
                            </w:r>
                            <w:r w:rsidR="002B5EDE" w:rsidRPr="002B5EDE">
                              <w:rPr>
                                <w:rFonts w:ascii="Times New Roman" w:hAnsi="Times New Roman" w:cs="Times New Roman"/>
                              </w:rPr>
                              <w:t>EC</w:t>
                            </w:r>
                            <w:r w:rsidR="002B5EDE">
                              <w:rPr>
                                <w:rFonts w:ascii="Times New Roman" w:hAnsi="Times New Roman" w:cs="Times New Roman"/>
                              </w:rPr>
                              <w:t>GE</w:t>
                            </w:r>
                            <w:r>
                              <w:rPr>
                                <w:rFonts w:ascii="Times New Roman" w:hAnsi="Times New Roman" w:cs="Times New Roman"/>
                              </w:rPr>
                              <w:t xml:space="preserve">), </w:t>
                            </w:r>
                            <w:r w:rsidR="002B5EDE">
                              <w:rPr>
                                <w:rFonts w:ascii="Times New Roman" w:hAnsi="Times New Roman" w:cs="Times New Roman"/>
                              </w:rPr>
                              <w:t>Egypt</w:t>
                            </w:r>
                          </w:p>
                        </w:txbxContent>
                      </v:textbox>
                    </v:shape>
                  </v:group>
                  <v:group id="Группа 23" o:spid="_x0000_s1074" style="position:absolute;left:45862;top:6429;width:17765;height:4572" coordorigin="1156,-142" coordsize="2157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Надпись 71" o:spid="_x0000_s1075" type="#_x0000_t202" style="position:absolute;left:1935;top:908;width:1900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Mixed</w:t>
                            </w:r>
                          </w:p>
                        </w:txbxContent>
                      </v:textbox>
                    </v:shape>
                    <v:roundrect id="Скругленный прямоугольник 75" o:spid="_x0000_s1076" style="position:absolute;left:1156;top:-142;width:21571;height:4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" filled="f" strokecolor="black [3213]" strokeweight="1pt">
                      <v:stroke joinstyle="miter"/>
                    </v:roundrect>
                  </v:group>
                </v:group>
                <v:shape id="Надпись 62" o:spid="_x0000_s1077" type="#_x0000_t202" style="position:absolute;left:17668;top:1143;width:3067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" fillcolor="white [3201]" stroked="f" strokeweight=".5pt">
                  <v:textbox>
                    <w:txbxContent>
                      <w:p w:rsidR="002B5EDE" w:rsidRPr="002B5EDE" w:rsidRDefault="002B5EDE" w:rsidP="002B5EDE">
                        <w:pPr>
                          <w:jc w:val="center"/>
                          <w:rPr>
                            <w:rFonts w:ascii="Times New Roman" w:hAnsi="Times New Roman" w:cs="Times New Roman"/>
                            <w:b/>
                          </w:rPr>
                        </w:pPr>
                        <w:r>
                          <w:rPr>
                            <w:rFonts w:ascii="Times New Roman" w:hAnsi="Times New Roman" w:cs="Times New Roman"/>
                            <w:b/>
                          </w:rPr>
                          <w:t>EXPORT CREDIT AGENCIES</w:t>
                        </w:r>
                      </w:p>
                    </w:txbxContent>
                  </v:textbox>
                </v:shape>
              </v:group>
            </w:pict>
          </mc:Fallback>
        </mc:AlternateContent>
      </w: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E1A95" w:rsidP="001C6E5C">
      <w:pPr>
        <w:spacing w:after="0" w:line="240" w:lineRule="auto"/>
        <w:ind w:firstLine="426"/>
        <w:rPr>
          <w:rFonts w:ascii="Times New Roman" w:hAnsi="Times New Roman" w:cs="Times New Roman"/>
        </w:rPr>
      </w:pPr>
      <w:r w:rsidRPr="001C6E5C">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5385ACC5" wp14:editId="4A41EB84">
                <wp:simplePos x="0" y="0"/>
                <wp:positionH relativeFrom="column">
                  <wp:posOffset>4148772</wp:posOffset>
                </wp:positionH>
                <wp:positionV relativeFrom="paragraph">
                  <wp:posOffset>28893</wp:posOffset>
                </wp:positionV>
                <wp:extent cx="2157413" cy="457200"/>
                <wp:effectExtent l="0" t="0" r="0" b="0"/>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2157413" cy="457200"/>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D5FD1E" id="Скругленный прямоугольник 65" o:spid="_x0000_s1026" style="position:absolute;margin-left:326.65pt;margin-top:2.3pt;width:169.9pt;height:36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" fillcolor="white [3201]" stroked="f" strokeweight="1pt">
                <v:stroke joinstyle="miter"/>
              </v:roundrect>
            </w:pict>
          </mc:Fallback>
        </mc:AlternateContent>
      </w: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Pr="001C6E5C" w:rsidRDefault="002B5EDE" w:rsidP="001C6E5C">
      <w:pPr>
        <w:spacing w:after="0" w:line="240" w:lineRule="auto"/>
        <w:ind w:firstLine="426"/>
        <w:rPr>
          <w:rFonts w:ascii="Times New Roman" w:hAnsi="Times New Roman" w:cs="Times New Roman"/>
        </w:rPr>
      </w:pPr>
    </w:p>
    <w:p w:rsidR="002B5EDE" w:rsidRDefault="002B5EDE"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Default="001C6E5C" w:rsidP="001C6E5C">
      <w:pPr>
        <w:spacing w:after="0" w:line="240" w:lineRule="auto"/>
        <w:ind w:firstLine="426"/>
        <w:rPr>
          <w:rFonts w:ascii="Times New Roman" w:hAnsi="Times New Roman" w:cs="Times New Roman"/>
        </w:rPr>
      </w:pPr>
    </w:p>
    <w:p w:rsidR="001C6E5C" w:rsidRPr="001C6E5C" w:rsidRDefault="001C6E5C" w:rsidP="001C6E5C">
      <w:pPr>
        <w:spacing w:after="0" w:line="240" w:lineRule="auto"/>
        <w:ind w:firstLine="426"/>
        <w:rPr>
          <w:rFonts w:ascii="Times New Roman" w:hAnsi="Times New Roman" w:cs="Times New Roman"/>
        </w:rPr>
      </w:pPr>
    </w:p>
    <w:p w:rsidR="00053500" w:rsidRPr="001C6E5C" w:rsidRDefault="00053500" w:rsidP="001C6E5C">
      <w:pPr>
        <w:spacing w:after="0" w:line="240" w:lineRule="auto"/>
        <w:ind w:firstLine="426"/>
        <w:rPr>
          <w:rFonts w:ascii="Times New Roman" w:hAnsi="Times New Roman" w:cs="Times New Roman"/>
        </w:rPr>
      </w:pPr>
      <w:r w:rsidRPr="001C6E5C">
        <w:rPr>
          <w:rFonts w:ascii="Times New Roman" w:hAnsi="Times New Roman" w:cs="Times New Roman"/>
          <w:b/>
        </w:rPr>
        <w:t xml:space="preserve">Fig.2. </w:t>
      </w:r>
      <w:r w:rsidRPr="001C6E5C">
        <w:rPr>
          <w:rFonts w:ascii="Times New Roman" w:hAnsi="Times New Roman" w:cs="Times New Roman"/>
        </w:rPr>
        <w:t>Type and examples of the export credit agencies.</w:t>
      </w:r>
    </w:p>
    <w:p w:rsidR="002B5EDE" w:rsidRPr="001C6E5C" w:rsidRDefault="00053500" w:rsidP="001C6E5C">
      <w:pPr>
        <w:spacing w:after="0" w:line="240" w:lineRule="auto"/>
        <w:ind w:firstLine="426"/>
        <w:rPr>
          <w:rFonts w:ascii="Times New Roman" w:hAnsi="Times New Roman" w:cs="Times New Roman"/>
          <w:i/>
        </w:rPr>
      </w:pPr>
      <w:proofErr w:type="gramStart"/>
      <w:r w:rsidRPr="001C6E5C">
        <w:rPr>
          <w:rFonts w:ascii="Times New Roman" w:hAnsi="Times New Roman" w:cs="Times New Roman"/>
          <w:i/>
        </w:rPr>
        <w:t>Source:</w:t>
      </w:r>
      <w:r w:rsidR="008A7B93" w:rsidRPr="001C6E5C">
        <w:rPr>
          <w:rFonts w:ascii="Times New Roman" w:hAnsi="Times New Roman" w:cs="Times New Roman"/>
          <w:i/>
        </w:rPr>
        <w:t>[</w:t>
      </w:r>
      <w:proofErr w:type="gramEnd"/>
      <w:r w:rsidR="008A7B93" w:rsidRPr="001C6E5C">
        <w:rPr>
          <w:rFonts w:ascii="Times New Roman" w:hAnsi="Times New Roman" w:cs="Times New Roman"/>
          <w:i/>
        </w:rPr>
        <w:t>5]</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There are two main models of export financing with the involvement of an export credit agency: </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1. Direct lending.  </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In this case, the supplier or the buyer applies to ECA, which operates in his country, with a request to provide financing for the purchase of equipment.  After that, the buyer of the equipment enters into a loan agreement with a credit export agency, which pays money to the supplier of goods in accordance with the terms of the agreement.  Then the buyer returns the money to ECA in accordance with the terms of the loan agreement.</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2. Provision of financial guarantees. </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lastRenderedPageBreak/>
        <w:t xml:space="preserve">In such a situation, ECAs provide financial guarantees to local credit and financial institutions (banks, credit unions) that can finance the acquisition of fixed or production assets by the exporter.  In this case, ECA's financial guarantees cover from 75% to 95% of the total amount of the concluded export contract.  </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Their usage reduces the risks for the bank providing the financing, and also helps the recipient of financing to enter into an agreement with the bank on more favorable terms.  The buyer returns the money directly to the bank that provided the financing.  Thus, unlike the first model, ECA is not a direct creditor, but a guarantor of the agreement.</w:t>
      </w:r>
    </w:p>
    <w:p w:rsidR="00ED55B1" w:rsidRPr="001C6E5C" w:rsidRDefault="002E1A95" w:rsidP="004D1ECD">
      <w:pPr>
        <w:spacing w:after="0" w:line="240" w:lineRule="auto"/>
        <w:ind w:firstLine="426"/>
        <w:jc w:val="both"/>
        <w:rPr>
          <w:rFonts w:ascii="Times New Roman" w:hAnsi="Times New Roman" w:cs="Times New Roman"/>
        </w:rPr>
      </w:pPr>
      <w:r w:rsidRPr="001C6E5C">
        <w:rPr>
          <w:rFonts w:ascii="Times New Roman" w:hAnsi="Times New Roman" w:cs="Times New Roman"/>
        </w:rPr>
        <w:t>The role played by ECAs in the development of international trade around the world is constantly growing, as evidenced by the active growth of profits and scale of leading ECAs. Thus, Euler Hermes (EH) covers risk management processes on five continents. ECA has branches and representatives in 54 countries. Today, credit risk insurance agreements cover the supply of goods and services to 245 countries. The company has more than 6,000 employees, serving about 52,000 customers. The company's net profit is constantly growing and currently reaches about 500 million euros per year, and equity - 2.5 billion euros. The successful experience of foreign ECAs clearly shows that they are not an "expensive" tool to promote exports, which requires constant financial injections. On the contrary, they can be quite self-sustaining and even profitable.</w:t>
      </w:r>
    </w:p>
    <w:p w:rsidR="00ED55B1" w:rsidRPr="001C6E5C" w:rsidRDefault="00ED55B1" w:rsidP="001C6E5C">
      <w:pPr>
        <w:spacing w:after="0" w:line="240" w:lineRule="auto"/>
        <w:ind w:firstLine="426"/>
        <w:rPr>
          <w:rFonts w:ascii="Times New Roman" w:hAnsi="Times New Roman" w:cs="Times New Roman"/>
        </w:rPr>
      </w:pPr>
    </w:p>
    <w:p w:rsidR="00ED55B1" w:rsidRPr="001C6E5C" w:rsidRDefault="008C6152" w:rsidP="004D1ECD">
      <w:pPr>
        <w:spacing w:after="0" w:line="240" w:lineRule="auto"/>
        <w:ind w:left="-426" w:firstLine="426"/>
        <w:rPr>
          <w:rFonts w:ascii="Times New Roman" w:hAnsi="Times New Roman" w:cs="Times New Roman"/>
        </w:rPr>
      </w:pPr>
      <w:r w:rsidRPr="001C6E5C">
        <w:rPr>
          <w:rFonts w:ascii="Times New Roman" w:hAnsi="Times New Roman" w:cs="Times New Roman"/>
          <w:noProof/>
        </w:rPr>
        <mc:AlternateContent>
          <mc:Choice Requires="wpg">
            <w:drawing>
              <wp:inline distT="0" distB="0" distL="0" distR="0">
                <wp:extent cx="6757988" cy="4981575"/>
                <wp:effectExtent l="0" t="0" r="24130" b="28575"/>
                <wp:docPr id="60" name="Группа 60"/>
                <wp:cNvGraphicFramePr/>
                <a:graphic xmlns:a="http://schemas.openxmlformats.org/drawingml/2006/main">
                  <a:graphicData uri="http://schemas.microsoft.com/office/word/2010/wordprocessingGroup">
                    <wpg:wgp>
                      <wpg:cNvGrpSpPr/>
                      <wpg:grpSpPr>
                        <a:xfrm>
                          <a:off x="0" y="0"/>
                          <a:ext cx="6757988" cy="4981575"/>
                          <a:chOff x="0" y="0"/>
                          <a:chExt cx="6757988" cy="4981575"/>
                        </a:xfrm>
                      </wpg:grpSpPr>
                      <wps:wsp>
                        <wps:cNvPr id="32" name="Прямоугольник 32"/>
                        <wps:cNvSpPr/>
                        <wps:spPr>
                          <a:xfrm>
                            <a:off x="0" y="0"/>
                            <a:ext cx="6757988" cy="49815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 name="Группа 57"/>
                        <wpg:cNvGrpSpPr/>
                        <wpg:grpSpPr>
                          <a:xfrm>
                            <a:off x="538163" y="366712"/>
                            <a:ext cx="1466850" cy="833437"/>
                            <a:chOff x="0" y="0"/>
                            <a:chExt cx="1466850" cy="833437"/>
                          </a:xfrm>
                        </wpg:grpSpPr>
                        <wps:wsp>
                          <wps:cNvPr id="33" name="Скругленный прямоугольник 33"/>
                          <wps:cNvSpPr/>
                          <wps:spPr>
                            <a:xfrm>
                              <a:off x="0" y="0"/>
                              <a:ext cx="1466850" cy="83343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Надпись 38"/>
                          <wps:cNvSpPr txBox="1"/>
                          <wps:spPr>
                            <a:xfrm>
                              <a:off x="161925" y="257175"/>
                              <a:ext cx="1057275" cy="409575"/>
                            </a:xfrm>
                            <a:prstGeom prst="rect">
                              <a:avLst/>
                            </a:prstGeom>
                            <a:solidFill>
                              <a:schemeClr val="lt1"/>
                            </a:solidFill>
                            <a:ln w="6350">
                              <a:noFill/>
                            </a:ln>
                          </wps:spPr>
                          <wps:txbx>
                            <w:txbxContent>
                              <w:p w:rsidR="00ED55B1" w:rsidRPr="00ED55B1" w:rsidRDefault="00ED55B1" w:rsidP="00ED55B1">
                                <w:pPr>
                                  <w:jc w:val="center"/>
                                  <w:rPr>
                                    <w:rFonts w:ascii="Times New Roman" w:hAnsi="Times New Roman" w:cs="Times New Roman"/>
                                    <w:b/>
                                  </w:rPr>
                                </w:pPr>
                                <w:r w:rsidRPr="00ED55B1">
                                  <w:rPr>
                                    <w:rFonts w:ascii="Times New Roman" w:hAnsi="Times New Roman" w:cs="Times New Roman"/>
                                    <w:b/>
                                  </w:rPr>
                                  <w:t>Exporter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6" name="Группа 56"/>
                        <wpg:cNvGrpSpPr/>
                        <wpg:grpSpPr>
                          <a:xfrm>
                            <a:off x="4319588" y="366712"/>
                            <a:ext cx="1495425" cy="856933"/>
                            <a:chOff x="0" y="0"/>
                            <a:chExt cx="1495425" cy="856933"/>
                          </a:xfrm>
                        </wpg:grpSpPr>
                        <wps:wsp>
                          <wps:cNvPr id="36" name="Скругленный прямоугольник 36"/>
                          <wps:cNvSpPr/>
                          <wps:spPr>
                            <a:xfrm>
                              <a:off x="0" y="0"/>
                              <a:ext cx="1495425" cy="856933"/>
                            </a:xfrm>
                            <a:prstGeom prst="roundRect">
                              <a:avLst/>
                            </a:prstGeom>
                          </wps:spPr>
                          <wps:style>
                            <a:lnRef idx="2">
                              <a:schemeClr val="dk1"/>
                            </a:lnRef>
                            <a:fillRef idx="1">
                              <a:schemeClr val="lt1"/>
                            </a:fillRef>
                            <a:effectRef idx="0">
                              <a:schemeClr val="dk1"/>
                            </a:effectRef>
                            <a:fontRef idx="minor">
                              <a:schemeClr val="dk1"/>
                            </a:fontRef>
                          </wps:style>
                          <wps:txbx>
                            <w:txbxContent>
                              <w:p w:rsidR="00ED55B1" w:rsidRDefault="00ED55B1" w:rsidP="00ED55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Надпись 40"/>
                          <wps:cNvSpPr txBox="1"/>
                          <wps:spPr>
                            <a:xfrm>
                              <a:off x="214312" y="257175"/>
                              <a:ext cx="1028700" cy="371475"/>
                            </a:xfrm>
                            <a:prstGeom prst="rect">
                              <a:avLst/>
                            </a:prstGeom>
                            <a:solidFill>
                              <a:schemeClr val="lt1"/>
                            </a:solidFill>
                            <a:ln w="6350">
                              <a:noFill/>
                            </a:ln>
                          </wps:spPr>
                          <wps:txb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Buyer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8" name="Группа 58"/>
                        <wpg:cNvGrpSpPr/>
                        <wpg:grpSpPr>
                          <a:xfrm>
                            <a:off x="2428875" y="1495425"/>
                            <a:ext cx="1514475" cy="919162"/>
                            <a:chOff x="0" y="0"/>
                            <a:chExt cx="1514475" cy="919162"/>
                          </a:xfrm>
                        </wpg:grpSpPr>
                        <wps:wsp>
                          <wps:cNvPr id="35" name="Скругленный прямоугольник 35"/>
                          <wps:cNvSpPr/>
                          <wps:spPr>
                            <a:xfrm>
                              <a:off x="0" y="0"/>
                              <a:ext cx="1514475" cy="91916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Надпись 42"/>
                          <wps:cNvSpPr txBox="1"/>
                          <wps:spPr>
                            <a:xfrm>
                              <a:off x="276225" y="295275"/>
                              <a:ext cx="952500" cy="366712"/>
                            </a:xfrm>
                            <a:prstGeom prst="rect">
                              <a:avLst/>
                            </a:prstGeom>
                            <a:solidFill>
                              <a:schemeClr val="lt1"/>
                            </a:solidFill>
                            <a:ln w="6350">
                              <a:noFill/>
                            </a:ln>
                          </wps:spPr>
                          <wps:txb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 name="Группа 59"/>
                        <wpg:cNvGrpSpPr/>
                        <wpg:grpSpPr>
                          <a:xfrm>
                            <a:off x="1200150" y="3509962"/>
                            <a:ext cx="4005263" cy="647700"/>
                            <a:chOff x="0" y="0"/>
                            <a:chExt cx="4005263" cy="647700"/>
                          </a:xfrm>
                        </wpg:grpSpPr>
                        <wps:wsp>
                          <wps:cNvPr id="37" name="Скругленный прямоугольник 37"/>
                          <wps:cNvSpPr/>
                          <wps:spPr>
                            <a:xfrm>
                              <a:off x="0" y="0"/>
                              <a:ext cx="4005263" cy="6477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Надпись 43"/>
                          <wps:cNvSpPr txBox="1"/>
                          <wps:spPr>
                            <a:xfrm>
                              <a:off x="333375" y="166688"/>
                              <a:ext cx="3162300" cy="366713"/>
                            </a:xfrm>
                            <a:prstGeom prst="rect">
                              <a:avLst/>
                            </a:prstGeom>
                            <a:solidFill>
                              <a:schemeClr val="lt1"/>
                            </a:solidFill>
                            <a:ln w="6350">
                              <a:noFill/>
                            </a:ln>
                          </wps:spPr>
                          <wps:txb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ECA (in same country as exporter)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Прямая со стрелкой 44"/>
                        <wps:cNvCnPr/>
                        <wps:spPr>
                          <a:xfrm>
                            <a:off x="2090738" y="781050"/>
                            <a:ext cx="2100262" cy="9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5" name="Прямая со стрелкой 45"/>
                        <wps:cNvCnPr/>
                        <wps:spPr>
                          <a:xfrm flipH="1" flipV="1">
                            <a:off x="1162050" y="1304925"/>
                            <a:ext cx="1133475" cy="762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6" name="Прямая со стрелкой 46"/>
                        <wps:cNvCnPr/>
                        <wps:spPr>
                          <a:xfrm flipH="1">
                            <a:off x="4071938" y="1281112"/>
                            <a:ext cx="1009650" cy="7524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7" name="Прямая со стрелкой 47"/>
                        <wps:cNvCnPr/>
                        <wps:spPr>
                          <a:xfrm flipV="1">
                            <a:off x="4029075" y="1304925"/>
                            <a:ext cx="766763" cy="56165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8" name="Соединительная линия уступом 48"/>
                        <wps:cNvCnPr/>
                        <wps:spPr>
                          <a:xfrm flipH="1">
                            <a:off x="5429250" y="781050"/>
                            <a:ext cx="442913" cy="3062287"/>
                          </a:xfrm>
                          <a:prstGeom prst="bentConnector3">
                            <a:avLst>
                              <a:gd name="adj1" fmla="val -144583"/>
                            </a:avLst>
                          </a:prstGeom>
                          <a:ln>
                            <a:tailEnd type="triangle"/>
                          </a:ln>
                        </wps:spPr>
                        <wps:style>
                          <a:lnRef idx="3">
                            <a:schemeClr val="dk1"/>
                          </a:lnRef>
                          <a:fillRef idx="0">
                            <a:schemeClr val="dk1"/>
                          </a:fillRef>
                          <a:effectRef idx="2">
                            <a:schemeClr val="dk1"/>
                          </a:effectRef>
                          <a:fontRef idx="minor">
                            <a:schemeClr val="tx1"/>
                          </a:fontRef>
                        </wps:style>
                        <wps:bodyPr/>
                      </wps:wsp>
                      <wps:wsp>
                        <wps:cNvPr id="50" name="Прямая со стрелкой 50"/>
                        <wps:cNvCnPr/>
                        <wps:spPr>
                          <a:xfrm flipV="1">
                            <a:off x="3186113" y="2500312"/>
                            <a:ext cx="0" cy="914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51" name="Надпись 51"/>
                        <wps:cNvSpPr txBox="1"/>
                        <wps:spPr>
                          <a:xfrm>
                            <a:off x="2190750" y="423862"/>
                            <a:ext cx="2028825" cy="252413"/>
                          </a:xfrm>
                          <a:prstGeom prst="rect">
                            <a:avLst/>
                          </a:prstGeom>
                          <a:solidFill>
                            <a:schemeClr val="lt1"/>
                          </a:solidFill>
                          <a:ln w="6350">
                            <a:noFill/>
                          </a:ln>
                        </wps:spPr>
                        <wps:txbx>
                          <w:txbxContent>
                            <w:p w:rsidR="00C1599F" w:rsidRPr="00C1599F" w:rsidRDefault="00C1599F">
                              <w:pPr>
                                <w:rPr>
                                  <w:rFonts w:ascii="Times New Roman" w:hAnsi="Times New Roman" w:cs="Times New Roman"/>
                                </w:rPr>
                              </w:pPr>
                              <w:r>
                                <w:rPr>
                                  <w:rFonts w:ascii="Times New Roman" w:hAnsi="Times New Roman" w:cs="Times New Roman"/>
                                </w:rPr>
                                <w:t>Capital goods and/or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Надпись 52"/>
                        <wps:cNvSpPr txBox="1"/>
                        <wps:spPr>
                          <a:xfrm>
                            <a:off x="4795838" y="1595437"/>
                            <a:ext cx="1586230" cy="500063"/>
                          </a:xfrm>
                          <a:prstGeom prst="rect">
                            <a:avLst/>
                          </a:prstGeom>
                          <a:solidFill>
                            <a:schemeClr val="lt1"/>
                          </a:solidFill>
                          <a:ln w="6350">
                            <a:noFill/>
                          </a:ln>
                        </wps:spPr>
                        <wps:txbx>
                          <w:txbxContent>
                            <w:p w:rsidR="00C1599F" w:rsidRPr="00C1599F" w:rsidRDefault="00C1599F">
                              <w:pPr>
                                <w:rPr>
                                  <w:rFonts w:ascii="Times New Roman" w:hAnsi="Times New Roman" w:cs="Times New Roman"/>
                                </w:rPr>
                              </w:pPr>
                              <w:r>
                                <w:rPr>
                                  <w:rFonts w:ascii="Times New Roman" w:hAnsi="Times New Roman" w:cs="Times New Roman"/>
                                </w:rPr>
                                <w:t>Loan agreement between buyer &amp;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Надпись 53"/>
                        <wps:cNvSpPr txBox="1"/>
                        <wps:spPr>
                          <a:xfrm>
                            <a:off x="4743450" y="3238500"/>
                            <a:ext cx="1685925" cy="323850"/>
                          </a:xfrm>
                          <a:prstGeom prst="rect">
                            <a:avLst/>
                          </a:prstGeom>
                          <a:noFill/>
                          <a:ln w="6350">
                            <a:noFill/>
                          </a:ln>
                        </wps:spPr>
                        <wps:txbx>
                          <w:txbxContent>
                            <w:p w:rsidR="00C1599F" w:rsidRPr="00C1599F" w:rsidRDefault="00C1599F">
                              <w:pPr>
                                <w:rPr>
                                  <w:rFonts w:ascii="Times New Roman" w:hAnsi="Times New Roman" w:cs="Times New Roman"/>
                                </w:rPr>
                              </w:pPr>
                              <w:r>
                                <w:rPr>
                                  <w:rFonts w:ascii="Times New Roman" w:hAnsi="Times New Roman" w:cs="Times New Roman"/>
                                </w:rPr>
                                <w:t>Buyer pays ECA premium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Надпись 54"/>
                        <wps:cNvSpPr txBox="1"/>
                        <wps:spPr>
                          <a:xfrm>
                            <a:off x="3228975" y="2614612"/>
                            <a:ext cx="3048000" cy="533400"/>
                          </a:xfrm>
                          <a:prstGeom prst="rect">
                            <a:avLst/>
                          </a:prstGeom>
                          <a:solidFill>
                            <a:schemeClr val="lt1"/>
                          </a:solidFill>
                          <a:ln w="6350">
                            <a:noFill/>
                          </a:ln>
                        </wps:spPr>
                        <wps:txbx>
                          <w:txbxContent>
                            <w:p w:rsidR="00C1599F" w:rsidRPr="00C1599F" w:rsidRDefault="00C1599F">
                              <w:pPr>
                                <w:rPr>
                                  <w:rFonts w:ascii="Times New Roman" w:hAnsi="Times New Roman" w:cs="Times New Roman"/>
                                </w:rPr>
                              </w:pPr>
                              <w:r>
                                <w:rPr>
                                  <w:rFonts w:ascii="Times New Roman" w:hAnsi="Times New Roman" w:cs="Times New Roman"/>
                                </w:rPr>
                                <w:t>ECA either guarantees or insures the loan, covering a portion of the payment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Надпись 55"/>
                        <wps:cNvSpPr txBox="1"/>
                        <wps:spPr>
                          <a:xfrm>
                            <a:off x="219075" y="1719262"/>
                            <a:ext cx="1695450" cy="1428750"/>
                          </a:xfrm>
                          <a:prstGeom prst="rect">
                            <a:avLst/>
                          </a:prstGeom>
                          <a:noFill/>
                          <a:ln w="6350">
                            <a:noFill/>
                          </a:ln>
                        </wps:spPr>
                        <wps:txbx>
                          <w:txbxContent>
                            <w:p w:rsidR="00C1599F" w:rsidRPr="00C1599F" w:rsidRDefault="00C1599F">
                              <w:pPr>
                                <w:rPr>
                                  <w:rFonts w:ascii="Times New Roman" w:hAnsi="Times New Roman" w:cs="Times New Roman"/>
                                </w:rPr>
                              </w:pPr>
                              <w:r>
                                <w:rPr>
                                  <w:rFonts w:ascii="Times New Roman" w:hAnsi="Times New Roman" w:cs="Times New Roman"/>
                                </w:rPr>
                                <w:t>Bank pays the exporter directly for goods/services, out of the loan proceeds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Группа 60" o:spid="_x0000_s1078" style="width:532.15pt;height:392.25pt;mso-position-horizontal-relative:char;mso-position-vertical-relative:line" coordsize="67579,4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">
                <v:rect id="Прямоугольник 32" o:spid="_x0000_s1079" style="position:absolute;width:67579;height:49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group id="Группа 57" o:spid="_x0000_s1080" style="position:absolute;left:5381;top:3667;width:14669;height:8334" coordsize="14668,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oundrect id="Скругленный прямоугольник 33" o:spid="_x0000_s1081" style="position:absolute;width:14668;height:8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" fillcolor="white [3201]" strokecolor="black [3200]" strokeweight="1pt">
                    <v:stroke joinstyle="miter"/>
                  </v:roundrect>
                  <v:shape id="Надпись 38" o:spid="_x0000_s1082" type="#_x0000_t202" style="position:absolute;left:1619;top:2571;width:10573;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rsidR="00ED55B1" w:rsidRPr="00ED55B1" w:rsidRDefault="00ED55B1" w:rsidP="00ED55B1">
                          <w:pPr>
                            <w:jc w:val="center"/>
                            <w:rPr>
                              <w:rFonts w:ascii="Times New Roman" w:hAnsi="Times New Roman" w:cs="Times New Roman"/>
                              <w:b/>
                            </w:rPr>
                          </w:pPr>
                          <w:r w:rsidRPr="00ED55B1">
                            <w:rPr>
                              <w:rFonts w:ascii="Times New Roman" w:hAnsi="Times New Roman" w:cs="Times New Roman"/>
                              <w:b/>
                            </w:rPr>
                            <w:t>Exporter</w:t>
                          </w:r>
                        </w:p>
                      </w:txbxContent>
                    </v:textbox>
                  </v:shape>
                </v:group>
                <v:group id="Группа 56" o:spid="_x0000_s1083" style="position:absolute;left:43195;top:3667;width:14955;height:8569" coordsize="14954,8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oundrect id="Скругленный прямоугольник 36" o:spid="_x0000_s1084" style="position:absolute;width:14954;height:8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" fillcolor="white [3201]" strokecolor="black [3200]" strokeweight="1pt">
                    <v:stroke joinstyle="miter"/>
                    <v:textbox>
                      <w:txbxContent>
                        <w:p w:rsidR="00ED55B1" w:rsidRDefault="00ED55B1" w:rsidP="00ED55B1">
                          <w:pPr>
                            <w:jc w:val="center"/>
                          </w:pPr>
                        </w:p>
                      </w:txbxContent>
                    </v:textbox>
                  </v:roundrect>
                  <v:shape id="Надпись 40" o:spid="_x0000_s1085" type="#_x0000_t202" style="position:absolute;left:2143;top:2571;width:1028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Buyer</w:t>
                          </w:r>
                        </w:p>
                      </w:txbxContent>
                    </v:textbox>
                  </v:shape>
                </v:group>
                <v:group id="Группа 58" o:spid="_x0000_s1086" style="position:absolute;left:24288;top:14954;width:15145;height:9191" coordsize="15144,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Скругленный прямоугольник 35" o:spid="_x0000_s1087" style="position:absolute;width:15144;height:9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" fillcolor="white [3201]" strokecolor="black [3200]" strokeweight="1pt">
                    <v:stroke joinstyle="miter"/>
                  </v:roundrect>
                  <v:shape id="Надпись 42" o:spid="_x0000_s1088" type="#_x0000_t202" style="position:absolute;left:2762;top:2952;width:9525;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Bank</w:t>
                          </w:r>
                        </w:p>
                      </w:txbxContent>
                    </v:textbox>
                  </v:shape>
                </v:group>
                <v:group id="Группа 59" o:spid="_x0000_s1089" style="position:absolute;left:12001;top:35099;width:40053;height:6477" coordsize="40052,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oundrect id="Скругленный прямоугольник 37" o:spid="_x0000_s1090" style="position:absolute;width:40052;height:6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" fillcolor="white [3201]" strokecolor="black [3200]" strokeweight="1pt">
                    <v:stroke joinstyle="miter"/>
                  </v:roundrect>
                  <v:shape id="Надпись 43" o:spid="_x0000_s1091" type="#_x0000_t202" style="position:absolute;left:3333;top:1666;width:31623;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rsidR="00ED55B1" w:rsidRPr="00ED55B1" w:rsidRDefault="00ED55B1" w:rsidP="00ED55B1">
                          <w:pPr>
                            <w:jc w:val="center"/>
                            <w:rPr>
                              <w:rFonts w:ascii="Times New Roman" w:hAnsi="Times New Roman" w:cs="Times New Roman"/>
                              <w:b/>
                            </w:rPr>
                          </w:pPr>
                          <w:r>
                            <w:rPr>
                              <w:rFonts w:ascii="Times New Roman" w:hAnsi="Times New Roman" w:cs="Times New Roman"/>
                              <w:b/>
                            </w:rPr>
                            <w:t>ECA (in same country as exporter)</w:t>
                          </w:r>
                        </w:p>
                      </w:txbxContent>
                    </v:textbox>
                  </v:shape>
                </v:group>
                <v:shapetype id="_x0000_t32" coordsize="21600,21600" o:spt="32" o:oned="t" path="m,l21600,21600e" filled="f">
                  <v:path arrowok="t" fillok="f" o:connecttype="none"/>
                  <o:lock v:ext="edit" shapetype="t"/>
                </v:shapetype>
                <v:shape id="Прямая со стрелкой 44" o:spid="_x0000_s1092" type="#_x0000_t32" style="position:absolute;left:20907;top:7810;width:21003;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" strokecolor="black [3200]" strokeweight="1.5pt">
                  <v:stroke endarrow="block" joinstyle="miter"/>
                </v:shape>
                <v:shape id="Прямая со стрелкой 45" o:spid="_x0000_s1093" type="#_x0000_t32" style="position:absolute;left:11620;top:13049;width:11335;height:76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" strokecolor="black [3200]" strokeweight="1.5pt">
                  <v:stroke endarrow="block" joinstyle="miter"/>
                </v:shape>
                <v:shape id="Прямая со стрелкой 46" o:spid="_x0000_s1094" type="#_x0000_t32" style="position:absolute;left:40719;top:12811;width:10096;height:7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" strokecolor="black [3200]" strokeweight="1.5pt">
                  <v:stroke endarrow="block" joinstyle="miter"/>
                </v:shape>
                <v:shape id="Прямая со стрелкой 47" o:spid="_x0000_s1095" type="#_x0000_t32" style="position:absolute;left:40290;top:13049;width:7668;height:56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" strokecolor="black [320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8" o:spid="_x0000_s1096" type="#_x0000_t34" style="position:absolute;left:54292;top:7810;width:4429;height:3062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" adj="-31230" strokecolor="black [3200]" strokeweight="1.5pt">
                  <v:stroke endarrow="block"/>
                </v:shape>
                <v:shape id="Прямая со стрелкой 50" o:spid="_x0000_s1097" type="#_x0000_t32" style="position:absolute;left:31861;top:25003;width:0;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" strokecolor="black [3200]" strokeweight="1.5pt">
                  <v:stroke endarrow="block" joinstyle="miter"/>
                </v:shape>
                <v:shape id="Надпись 51" o:spid="_x0000_s1098" type="#_x0000_t202" style="position:absolute;left:21907;top:4238;width:20288;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rsidR="00C1599F" w:rsidRPr="00C1599F" w:rsidRDefault="00C1599F">
                        <w:pPr>
                          <w:rPr>
                            <w:rFonts w:ascii="Times New Roman" w:hAnsi="Times New Roman" w:cs="Times New Roman"/>
                          </w:rPr>
                        </w:pPr>
                        <w:r>
                          <w:rPr>
                            <w:rFonts w:ascii="Times New Roman" w:hAnsi="Times New Roman" w:cs="Times New Roman"/>
                          </w:rPr>
                          <w:t>Capital goods and/or services</w:t>
                        </w:r>
                      </w:p>
                    </w:txbxContent>
                  </v:textbox>
                </v:shape>
                <v:shape id="Надпись 52" o:spid="_x0000_s1099" type="#_x0000_t202" style="position:absolute;left:47958;top:15954;width:15862;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rsidR="00C1599F" w:rsidRPr="00C1599F" w:rsidRDefault="00C1599F">
                        <w:pPr>
                          <w:rPr>
                            <w:rFonts w:ascii="Times New Roman" w:hAnsi="Times New Roman" w:cs="Times New Roman"/>
                          </w:rPr>
                        </w:pPr>
                        <w:r>
                          <w:rPr>
                            <w:rFonts w:ascii="Times New Roman" w:hAnsi="Times New Roman" w:cs="Times New Roman"/>
                          </w:rPr>
                          <w:t>Loan agreement between buyer &amp; bank</w:t>
                        </w:r>
                      </w:p>
                    </w:txbxContent>
                  </v:textbox>
                </v:shape>
                <v:shape id="Надпись 53" o:spid="_x0000_s1100" type="#_x0000_t202" style="position:absolute;left:47434;top:32385;width:1685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rsidR="00C1599F" w:rsidRPr="00C1599F" w:rsidRDefault="00C1599F">
                        <w:pPr>
                          <w:rPr>
                            <w:rFonts w:ascii="Times New Roman" w:hAnsi="Times New Roman" w:cs="Times New Roman"/>
                          </w:rPr>
                        </w:pPr>
                        <w:r>
                          <w:rPr>
                            <w:rFonts w:ascii="Times New Roman" w:hAnsi="Times New Roman" w:cs="Times New Roman"/>
                          </w:rPr>
                          <w:t>Buyer pays ECA premium</w:t>
                        </w:r>
                      </w:p>
                    </w:txbxContent>
                  </v:textbox>
                </v:shape>
                <v:shape id="Надпись 54" o:spid="_x0000_s1101" type="#_x0000_t202" style="position:absolute;left:32289;top:26146;width:30480;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rsidR="00C1599F" w:rsidRPr="00C1599F" w:rsidRDefault="00C1599F">
                        <w:pPr>
                          <w:rPr>
                            <w:rFonts w:ascii="Times New Roman" w:hAnsi="Times New Roman" w:cs="Times New Roman"/>
                          </w:rPr>
                        </w:pPr>
                        <w:r>
                          <w:rPr>
                            <w:rFonts w:ascii="Times New Roman" w:hAnsi="Times New Roman" w:cs="Times New Roman"/>
                          </w:rPr>
                          <w:t>ECA either guarantees or insures the loan, covering a portion of the payment risk</w:t>
                        </w:r>
                      </w:p>
                    </w:txbxContent>
                  </v:textbox>
                </v:shape>
                <v:shape id="Надпись 55" o:spid="_x0000_s1102" type="#_x0000_t202" style="position:absolute;left:2190;top:17192;width:16955;height:1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rsidR="00C1599F" w:rsidRPr="00C1599F" w:rsidRDefault="00C1599F">
                        <w:pPr>
                          <w:rPr>
                            <w:rFonts w:ascii="Times New Roman" w:hAnsi="Times New Roman" w:cs="Times New Roman"/>
                          </w:rPr>
                        </w:pPr>
                        <w:r>
                          <w:rPr>
                            <w:rFonts w:ascii="Times New Roman" w:hAnsi="Times New Roman" w:cs="Times New Roman"/>
                          </w:rPr>
                          <w:t>Bank pays the exporter directly for goods/services, out of the loan proceeds</w:t>
                        </w:r>
                      </w:p>
                    </w:txbxContent>
                  </v:textbox>
                </v:shape>
                <w10:anchorlock/>
              </v:group>
            </w:pict>
          </mc:Fallback>
        </mc:AlternateContent>
      </w:r>
    </w:p>
    <w:p w:rsidR="00ED55B1" w:rsidRPr="001C6E5C" w:rsidRDefault="00ED55B1" w:rsidP="001C6E5C">
      <w:pPr>
        <w:spacing w:after="0" w:line="240" w:lineRule="auto"/>
        <w:ind w:firstLine="426"/>
        <w:rPr>
          <w:rFonts w:ascii="Times New Roman" w:hAnsi="Times New Roman" w:cs="Times New Roman"/>
        </w:rPr>
      </w:pPr>
    </w:p>
    <w:p w:rsidR="008C6152" w:rsidRPr="001C6E5C" w:rsidRDefault="008C6152" w:rsidP="004D1ECD">
      <w:pPr>
        <w:spacing w:after="0" w:line="240" w:lineRule="auto"/>
        <w:rPr>
          <w:rFonts w:ascii="Times New Roman" w:hAnsi="Times New Roman" w:cs="Times New Roman"/>
          <w:b/>
        </w:rPr>
      </w:pPr>
    </w:p>
    <w:p w:rsidR="00A22F42" w:rsidRPr="001C6E5C" w:rsidRDefault="00D07152" w:rsidP="001C6E5C">
      <w:pPr>
        <w:spacing w:after="0" w:line="240" w:lineRule="auto"/>
        <w:ind w:firstLine="426"/>
        <w:rPr>
          <w:rFonts w:ascii="Times New Roman" w:hAnsi="Times New Roman" w:cs="Times New Roman"/>
        </w:rPr>
      </w:pPr>
      <w:r w:rsidRPr="001C6E5C">
        <w:rPr>
          <w:rFonts w:ascii="Times New Roman" w:hAnsi="Times New Roman" w:cs="Times New Roman"/>
          <w:b/>
        </w:rPr>
        <w:t>Fig.3</w:t>
      </w:r>
      <w:r w:rsidR="00A22F42" w:rsidRPr="001C6E5C">
        <w:rPr>
          <w:rFonts w:ascii="Times New Roman" w:hAnsi="Times New Roman" w:cs="Times New Roman"/>
          <w:b/>
        </w:rPr>
        <w:t xml:space="preserve">. </w:t>
      </w:r>
      <w:r w:rsidR="00A22F42" w:rsidRPr="001C6E5C">
        <w:rPr>
          <w:rFonts w:ascii="Times New Roman" w:hAnsi="Times New Roman" w:cs="Times New Roman"/>
        </w:rPr>
        <w:t>The way export credit agencies work.</w:t>
      </w:r>
    </w:p>
    <w:p w:rsidR="00A22F42" w:rsidRPr="001C6E5C" w:rsidRDefault="00A22F42" w:rsidP="001C6E5C">
      <w:pPr>
        <w:spacing w:after="0" w:line="240" w:lineRule="auto"/>
        <w:ind w:firstLine="426"/>
        <w:rPr>
          <w:rFonts w:ascii="Times New Roman" w:hAnsi="Times New Roman" w:cs="Times New Roman"/>
        </w:rPr>
      </w:pPr>
      <w:r w:rsidRPr="001C6E5C">
        <w:rPr>
          <w:rFonts w:ascii="Times New Roman" w:hAnsi="Times New Roman" w:cs="Times New Roman"/>
          <w:i/>
        </w:rPr>
        <w:t xml:space="preserve">Source: </w:t>
      </w:r>
      <w:r w:rsidR="008A7B93" w:rsidRPr="001C6E5C">
        <w:rPr>
          <w:rFonts w:ascii="Times New Roman" w:hAnsi="Times New Roman" w:cs="Times New Roman"/>
          <w:i/>
        </w:rPr>
        <w:t>[1]</w:t>
      </w:r>
    </w:p>
    <w:p w:rsidR="002B5EDE" w:rsidRPr="001C6E5C" w:rsidRDefault="002B5EDE"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 role played by ECAs in the development of international trade around the world is constantly growing, as evidenced by the active growth of profits and scale of leading ECAs. Thus, Euler Hermes (EH) covers risk </w:t>
      </w:r>
      <w:r w:rsidRPr="001C6E5C">
        <w:rPr>
          <w:rFonts w:ascii="Times New Roman" w:hAnsi="Times New Roman" w:cs="Times New Roman"/>
        </w:rPr>
        <w:lastRenderedPageBreak/>
        <w:t>management processes on five continents. ECA has branches and representatives in 54 countries. Today, credit risk insurance agreements cover the supply of goods and services to 245 countries. The company has more than 6,000 employees, serving about 52,000 customers. The company's net profit is constantly growing and currently reaches about 500 million euros per year, and equity - 2.5 billion euros. The successful experience of foreign ECAs clearly shows that they are not an "expensive" tool to promote exports, which requires constant financial injections. On the contrary, they can be quite self-sustaining and even profitable.</w:t>
      </w:r>
    </w:p>
    <w:p w:rsidR="00053500" w:rsidRPr="001C6E5C" w:rsidRDefault="00053500"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A common feature of all EСAs is that they are guided by international rules and principles, the main of which are enshrined in the so-called Consensus (recommendations on the granting / insurance of export credits officially supported by the state) of member countries of the Organization for Economic Cooperation and Development (OECD). also treaties of understanding of the Berne Union. It should be noted that the Berne Union was established in 1934 to provide professional support for international trade, and one of its priorities was to develop and apply agreed terms of lending and insurance for international trade. Thus, the relevant international rules of state support for export credit and insurance based on budgetary funds are officially recognized (WTO), EСA is a perfectly legal form of export support, which, unlike direct export subsidies, will not meet resistance from the international community and will damage the country's image in the international arena.</w:t>
      </w:r>
    </w:p>
    <w:p w:rsidR="00EB58C1" w:rsidRPr="001C6E5C" w:rsidRDefault="00EB58C1" w:rsidP="001C6E5C">
      <w:pPr>
        <w:spacing w:after="0" w:line="240" w:lineRule="auto"/>
        <w:ind w:firstLine="426"/>
        <w:jc w:val="both"/>
        <w:rPr>
          <w:rFonts w:ascii="Times New Roman" w:hAnsi="Times New Roman" w:cs="Times New Roman"/>
          <w:i/>
        </w:rPr>
      </w:pPr>
      <w:r w:rsidRPr="001C6E5C">
        <w:rPr>
          <w:rFonts w:ascii="Times New Roman" w:hAnsi="Times New Roman" w:cs="Times New Roman"/>
        </w:rPr>
        <w:t xml:space="preserve">Attracting </w:t>
      </w:r>
      <w:r w:rsidR="00ED55B1" w:rsidRPr="001C6E5C">
        <w:rPr>
          <w:rFonts w:ascii="Times New Roman" w:hAnsi="Times New Roman" w:cs="Times New Roman"/>
        </w:rPr>
        <w:t>financing for exports through EC</w:t>
      </w:r>
      <w:r w:rsidRPr="001C6E5C">
        <w:rPr>
          <w:rFonts w:ascii="Times New Roman" w:hAnsi="Times New Roman" w:cs="Times New Roman"/>
        </w:rPr>
        <w:t>A is beneficial for both large corporations and companies in the small and medium business sector.  Among the main advantages of such financing are:</w:t>
      </w:r>
    </w:p>
    <w:p w:rsidR="00EB58C1" w:rsidRPr="001C6E5C" w:rsidRDefault="00EB58C1" w:rsidP="004D1ECD">
      <w:pPr>
        <w:pStyle w:val="a5"/>
        <w:numPr>
          <w:ilvl w:val="0"/>
          <w:numId w:val="2"/>
        </w:numPr>
        <w:spacing w:after="0" w:line="240" w:lineRule="auto"/>
        <w:ind w:left="426" w:firstLine="0"/>
        <w:jc w:val="both"/>
        <w:rPr>
          <w:rFonts w:ascii="Times New Roman" w:hAnsi="Times New Roman" w:cs="Times New Roman"/>
        </w:rPr>
      </w:pPr>
      <w:r w:rsidRPr="001C6E5C">
        <w:rPr>
          <w:rFonts w:ascii="Times New Roman" w:hAnsi="Times New Roman" w:cs="Times New Roman"/>
        </w:rPr>
        <w:t>Low-interest rates.  As a rul</w:t>
      </w:r>
      <w:r w:rsidR="00ED55B1" w:rsidRPr="001C6E5C">
        <w:rPr>
          <w:rFonts w:ascii="Times New Roman" w:hAnsi="Times New Roman" w:cs="Times New Roman"/>
        </w:rPr>
        <w:t>e, EC</w:t>
      </w:r>
      <w:r w:rsidRPr="001C6E5C">
        <w:rPr>
          <w:rFonts w:ascii="Times New Roman" w:hAnsi="Times New Roman" w:cs="Times New Roman"/>
        </w:rPr>
        <w:t>A loan rates are much lower tha</w:t>
      </w:r>
      <w:r w:rsidR="00ED55B1" w:rsidRPr="001C6E5C">
        <w:rPr>
          <w:rFonts w:ascii="Times New Roman" w:hAnsi="Times New Roman" w:cs="Times New Roman"/>
        </w:rPr>
        <w:t>n the rates of commercial banks.</w:t>
      </w:r>
      <w:r w:rsidRPr="001C6E5C">
        <w:rPr>
          <w:rFonts w:ascii="Times New Roman" w:hAnsi="Times New Roman" w:cs="Times New Roman"/>
        </w:rPr>
        <w:t xml:space="preserve">  </w:t>
      </w:r>
    </w:p>
    <w:p w:rsidR="00EB58C1" w:rsidRPr="001C6E5C" w:rsidRDefault="00EB58C1" w:rsidP="004D1ECD">
      <w:pPr>
        <w:pStyle w:val="a5"/>
        <w:numPr>
          <w:ilvl w:val="0"/>
          <w:numId w:val="2"/>
        </w:numPr>
        <w:spacing w:after="0" w:line="240" w:lineRule="auto"/>
        <w:ind w:left="426" w:firstLine="0"/>
        <w:jc w:val="both"/>
        <w:rPr>
          <w:rFonts w:ascii="Times New Roman" w:hAnsi="Times New Roman" w:cs="Times New Roman"/>
        </w:rPr>
      </w:pPr>
      <w:r w:rsidRPr="001C6E5C">
        <w:rPr>
          <w:rFonts w:ascii="Times New Roman" w:hAnsi="Times New Roman" w:cs="Times New Roman"/>
        </w:rPr>
        <w:t>Export credit agencies help importers circumvent the restrictions in national priva</w:t>
      </w:r>
      <w:r w:rsidR="00ED55B1" w:rsidRPr="001C6E5C">
        <w:rPr>
          <w:rFonts w:ascii="Times New Roman" w:hAnsi="Times New Roman" w:cs="Times New Roman"/>
        </w:rPr>
        <w:t>te credit and financing markets.</w:t>
      </w:r>
      <w:r w:rsidRPr="001C6E5C">
        <w:rPr>
          <w:rFonts w:ascii="Times New Roman" w:hAnsi="Times New Roman" w:cs="Times New Roman"/>
        </w:rPr>
        <w:t xml:space="preserve"> </w:t>
      </w:r>
    </w:p>
    <w:p w:rsidR="00EB58C1" w:rsidRPr="001C6E5C" w:rsidRDefault="00EB58C1" w:rsidP="004D1ECD">
      <w:pPr>
        <w:pStyle w:val="a5"/>
        <w:numPr>
          <w:ilvl w:val="0"/>
          <w:numId w:val="2"/>
        </w:numPr>
        <w:spacing w:after="0" w:line="240" w:lineRule="auto"/>
        <w:ind w:left="426" w:firstLine="0"/>
        <w:jc w:val="both"/>
        <w:rPr>
          <w:rFonts w:ascii="Times New Roman" w:hAnsi="Times New Roman" w:cs="Times New Roman"/>
        </w:rPr>
      </w:pPr>
      <w:r w:rsidRPr="001C6E5C">
        <w:rPr>
          <w:rFonts w:ascii="Times New Roman" w:hAnsi="Times New Roman" w:cs="Times New Roman"/>
        </w:rPr>
        <w:t xml:space="preserve">Exporters, in turn, receive money for the goods without delay, which has a positive </w:t>
      </w:r>
      <w:r w:rsidR="00ED55B1" w:rsidRPr="001C6E5C">
        <w:rPr>
          <w:rFonts w:ascii="Times New Roman" w:hAnsi="Times New Roman" w:cs="Times New Roman"/>
        </w:rPr>
        <w:t>effect on their working capital.</w:t>
      </w:r>
      <w:r w:rsidRPr="001C6E5C">
        <w:rPr>
          <w:rFonts w:ascii="Times New Roman" w:hAnsi="Times New Roman" w:cs="Times New Roman"/>
        </w:rPr>
        <w:t xml:space="preserve">  </w:t>
      </w:r>
    </w:p>
    <w:p w:rsidR="00EB58C1" w:rsidRPr="001C6E5C" w:rsidRDefault="00EB58C1" w:rsidP="004D1ECD">
      <w:pPr>
        <w:pStyle w:val="a5"/>
        <w:numPr>
          <w:ilvl w:val="0"/>
          <w:numId w:val="2"/>
        </w:numPr>
        <w:spacing w:after="0" w:line="240" w:lineRule="auto"/>
        <w:ind w:left="426" w:firstLine="0"/>
        <w:jc w:val="both"/>
        <w:rPr>
          <w:rFonts w:ascii="Times New Roman" w:hAnsi="Times New Roman" w:cs="Times New Roman"/>
        </w:rPr>
      </w:pPr>
      <w:r w:rsidRPr="001C6E5C">
        <w:rPr>
          <w:rFonts w:ascii="Times New Roman" w:hAnsi="Times New Roman" w:cs="Times New Roman"/>
        </w:rPr>
        <w:t>ECAs finance any type of export, even one that is difficult to obtain funding from</w:t>
      </w:r>
      <w:r w:rsidR="00ED55B1" w:rsidRPr="001C6E5C">
        <w:rPr>
          <w:rFonts w:ascii="Times New Roman" w:hAnsi="Times New Roman" w:cs="Times New Roman"/>
        </w:rPr>
        <w:t xml:space="preserve"> private financial institutions.</w:t>
      </w:r>
      <w:r w:rsidRPr="001C6E5C">
        <w:rPr>
          <w:rFonts w:ascii="Times New Roman" w:hAnsi="Times New Roman" w:cs="Times New Roman"/>
        </w:rPr>
        <w:t xml:space="preserve">  </w:t>
      </w:r>
    </w:p>
    <w:p w:rsidR="00EB58C1" w:rsidRPr="001C6E5C" w:rsidRDefault="00EB58C1" w:rsidP="004D1ECD">
      <w:pPr>
        <w:pStyle w:val="a5"/>
        <w:numPr>
          <w:ilvl w:val="0"/>
          <w:numId w:val="2"/>
        </w:numPr>
        <w:spacing w:after="0" w:line="240" w:lineRule="auto"/>
        <w:ind w:left="426" w:firstLine="0"/>
        <w:jc w:val="both"/>
        <w:rPr>
          <w:rFonts w:ascii="Times New Roman" w:hAnsi="Times New Roman" w:cs="Times New Roman"/>
        </w:rPr>
      </w:pPr>
      <w:r w:rsidRPr="001C6E5C">
        <w:rPr>
          <w:rFonts w:ascii="Times New Roman" w:hAnsi="Times New Roman" w:cs="Times New Roman"/>
        </w:rPr>
        <w:t xml:space="preserve">Reputational risks are reduced.  </w:t>
      </w:r>
    </w:p>
    <w:p w:rsidR="00712919" w:rsidRPr="001C6E5C" w:rsidRDefault="00ED55B1"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Attracting financing through EC</w:t>
      </w:r>
      <w:r w:rsidR="00EB58C1" w:rsidRPr="001C6E5C">
        <w:rPr>
          <w:rFonts w:ascii="Times New Roman" w:hAnsi="Times New Roman" w:cs="Times New Roman"/>
        </w:rPr>
        <w:t>A will simplify export-import trade relations for both sellers and buyers.</w:t>
      </w:r>
    </w:p>
    <w:p w:rsidR="00D07152" w:rsidRPr="001C6E5C" w:rsidRDefault="00053500" w:rsidP="001C6E5C">
      <w:pPr>
        <w:spacing w:after="0" w:line="240" w:lineRule="auto"/>
        <w:ind w:firstLine="426"/>
        <w:jc w:val="both"/>
        <w:rPr>
          <w:rFonts w:ascii="Times New Roman" w:hAnsi="Times New Roman" w:cs="Times New Roman"/>
        </w:rPr>
      </w:pPr>
      <w:r w:rsidRPr="001C6E5C">
        <w:rPr>
          <w:rFonts w:ascii="Times New Roman" w:hAnsi="Times New Roman" w:cs="Times New Roman"/>
          <w:lang w:val="uk-UA"/>
        </w:rPr>
        <w:t>Unfortunately, Ukraine lags behind many countries in terms of state support for exports.  The system of export credit insurance with state support is not us</w:t>
      </w:r>
      <w:r w:rsidR="00D07152" w:rsidRPr="001C6E5C">
        <w:rPr>
          <w:rFonts w:ascii="Times New Roman" w:hAnsi="Times New Roman" w:cs="Times New Roman"/>
          <w:lang w:val="uk-UA"/>
        </w:rPr>
        <w:t>ed actively enough.  Such</w:t>
      </w:r>
      <w:r w:rsidRPr="001C6E5C">
        <w:rPr>
          <w:rFonts w:ascii="Times New Roman" w:hAnsi="Times New Roman" w:cs="Times New Roman"/>
          <w:lang w:val="uk-UA"/>
        </w:rPr>
        <w:t xml:space="preserve"> underdevelopment </w:t>
      </w:r>
      <w:r w:rsidR="00D07152" w:rsidRPr="001C6E5C">
        <w:rPr>
          <w:rFonts w:ascii="Times New Roman" w:hAnsi="Times New Roman" w:cs="Times New Roman"/>
          <w:lang w:val="uk-UA"/>
        </w:rPr>
        <w:t xml:space="preserve">of </w:t>
      </w:r>
      <w:r w:rsidR="00D07152" w:rsidRPr="001C6E5C">
        <w:rPr>
          <w:rFonts w:ascii="Times New Roman" w:hAnsi="Times New Roman" w:cs="Times New Roman"/>
        </w:rPr>
        <w:t>the</w:t>
      </w:r>
      <w:r w:rsidR="00D07152" w:rsidRPr="001C6E5C">
        <w:rPr>
          <w:rFonts w:ascii="Times New Roman" w:hAnsi="Times New Roman" w:cs="Times New Roman"/>
          <w:lang w:val="uk-UA"/>
        </w:rPr>
        <w:t xml:space="preserve"> state support </w:t>
      </w:r>
      <w:r w:rsidRPr="001C6E5C">
        <w:rPr>
          <w:rFonts w:ascii="Times New Roman" w:hAnsi="Times New Roman" w:cs="Times New Roman"/>
          <w:lang w:val="uk-UA"/>
        </w:rPr>
        <w:t>system for Ukrainian exports</w:t>
      </w:r>
      <w:r w:rsidR="00D07152" w:rsidRPr="001C6E5C">
        <w:rPr>
          <w:rFonts w:ascii="Times New Roman" w:hAnsi="Times New Roman" w:cs="Times New Roman"/>
        </w:rPr>
        <w:t xml:space="preserve"> will have a negative impact on the level of protection of domestic exporters and may lead to a decrease in their financial stability and solvency.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 main factors hindering the process of forming an effective system of state financial support in Ukraine are the following: imperfect legal and regulatory </w:t>
      </w:r>
      <w:proofErr w:type="gramStart"/>
      <w:r w:rsidRPr="001C6E5C">
        <w:rPr>
          <w:rFonts w:ascii="Times New Roman" w:hAnsi="Times New Roman" w:cs="Times New Roman"/>
        </w:rPr>
        <w:t>framework;  the</w:t>
      </w:r>
      <w:proofErr w:type="gramEnd"/>
      <w:r w:rsidRPr="001C6E5C">
        <w:rPr>
          <w:rFonts w:ascii="Times New Roman" w:hAnsi="Times New Roman" w:cs="Times New Roman"/>
        </w:rPr>
        <w:t xml:space="preserve"> need for a profit account;  the complexity of the loan transaction;  the need to pay insurance premiums at the expense of profits;  the complexity of the loan transaction;  the need for additional warranty instruments, which are also issued in English on the basis of foreign legislation;  duration of the procedure</w:t>
      </w:r>
      <w:r w:rsidR="008A7B93" w:rsidRPr="001C6E5C">
        <w:rPr>
          <w:rFonts w:ascii="Times New Roman" w:hAnsi="Times New Roman" w:cs="Times New Roman"/>
        </w:rPr>
        <w:t>[9]</w:t>
      </w:r>
      <w:r w:rsidRPr="001C6E5C">
        <w:rPr>
          <w:rFonts w:ascii="Times New Roman" w:hAnsi="Times New Roman" w:cs="Times New Roman"/>
        </w:rPr>
        <w:t xml:space="preserve">.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Overcoming these obstacles should be carried out on the basis of objective changes in the geoeconomic and geopolitical situation with the intensification of European integration processes, as well as in accordance with international legal norms and trade rules.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 creation of ECA should be a priority for the government today.  The emergence of an export credit agency will be the strongest stimulus for the development of Ukraine's export activities, and, consequently, the growth of our economy, and also plays a significant role in increasing the confidence of foreign businesses and investors in Ukrainian companies.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 priority measure of state support of the country's export potential should be the adoption of the relevant and more important active and valid Law of Ukraine "On State Financial Support of Export Activities" and the creation of export credit agencies.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The next place should be occupied by financial and institutional support, in particular: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1) Development of a mechanism for involving branches, branches and subsidiaries of Ukrainian banks abroad in the system of state guarantees, which will allow more active use of external financial resources for Ukra</w:t>
      </w:r>
      <w:r w:rsidR="000A7741" w:rsidRPr="001C6E5C">
        <w:rPr>
          <w:rFonts w:ascii="Times New Roman" w:hAnsi="Times New Roman" w:cs="Times New Roman"/>
        </w:rPr>
        <w:t>inian exporting companies.</w:t>
      </w:r>
      <w:r w:rsidRPr="001C6E5C">
        <w:rPr>
          <w:rFonts w:ascii="Times New Roman" w:hAnsi="Times New Roman" w:cs="Times New Roman"/>
        </w:rPr>
        <w:t xml:space="preserve">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2) Return of interest rate or its share to Ukrainian exporters of industrial and agricultural products. </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rPr>
        <w:t xml:space="preserve">3) Improvement of the institutional base.  </w:t>
      </w:r>
    </w:p>
    <w:p w:rsidR="002B5EDE" w:rsidRPr="001C6E5C" w:rsidRDefault="004D1ECD" w:rsidP="004D1ECD">
      <w:pPr>
        <w:spacing w:after="0" w:line="240" w:lineRule="auto"/>
        <w:jc w:val="both"/>
        <w:rPr>
          <w:rFonts w:ascii="Times New Roman" w:hAnsi="Times New Roman" w:cs="Times New Roman"/>
        </w:rPr>
      </w:pPr>
      <w:r>
        <w:rPr>
          <w:rFonts w:ascii="Times New Roman" w:hAnsi="Times New Roman" w:cs="Times New Roman"/>
        </w:rPr>
        <w:t xml:space="preserve">       </w:t>
      </w:r>
      <w:r w:rsidR="00A06A5D" w:rsidRPr="001C6E5C">
        <w:rPr>
          <w:rFonts w:ascii="Times New Roman" w:hAnsi="Times New Roman" w:cs="Times New Roman"/>
        </w:rPr>
        <w:t xml:space="preserve"> </w:t>
      </w:r>
      <w:r w:rsidR="00D07152" w:rsidRPr="001C6E5C">
        <w:rPr>
          <w:rFonts w:ascii="Times New Roman" w:hAnsi="Times New Roman" w:cs="Times New Roman"/>
        </w:rPr>
        <w:t>4) Increasing the size of state guarantees while reducing the state's share in project financing, active involvement of external investors for financing under state guarantees.</w:t>
      </w:r>
    </w:p>
    <w:p w:rsidR="00D07152" w:rsidRPr="001C6E5C" w:rsidRDefault="00D07152" w:rsidP="001C6E5C">
      <w:pPr>
        <w:spacing w:after="0" w:line="240" w:lineRule="auto"/>
        <w:ind w:firstLine="426"/>
        <w:jc w:val="both"/>
        <w:rPr>
          <w:rFonts w:ascii="Times New Roman" w:hAnsi="Times New Roman" w:cs="Times New Roman"/>
        </w:rPr>
      </w:pPr>
      <w:r w:rsidRPr="001C6E5C">
        <w:rPr>
          <w:rFonts w:ascii="Times New Roman" w:hAnsi="Times New Roman" w:cs="Times New Roman"/>
          <w:b/>
        </w:rPr>
        <w:lastRenderedPageBreak/>
        <w:t xml:space="preserve">Conclusions from the research. </w:t>
      </w:r>
      <w:r w:rsidRPr="001C6E5C">
        <w:rPr>
          <w:rFonts w:ascii="Times New Roman" w:hAnsi="Times New Roman" w:cs="Times New Roman"/>
        </w:rPr>
        <w:t>Export credit agencies (ECAs) were originally government agencies charged with supporting the development of exports through the provision of export financing, as well as various types of risk insurance or guarantees, intended to mitigate risk and thereby encourage the pursuit of opportunities in international commerce. ECAs are acknowledged to be important contributors, often highly expert, to the enabling of international trade. ECAs are a key resource to gather information on countries, industries, markets of opportunities as well as challenges around the world. The role of ECAs, and the respective services offered, help companies grow their sales volume on the international market while making sure to manage the risks it takes when entering the international market. Furthermore, ECAs provide opportunities to collaborate with market players and to facilitate growth in exports.</w:t>
      </w:r>
    </w:p>
    <w:p w:rsidR="00D07152" w:rsidRPr="001C6E5C" w:rsidRDefault="00D07152" w:rsidP="001C6E5C">
      <w:pPr>
        <w:spacing w:after="0" w:line="240" w:lineRule="auto"/>
        <w:ind w:firstLine="426"/>
        <w:jc w:val="both"/>
        <w:rPr>
          <w:rFonts w:ascii="Times New Roman" w:hAnsi="Times New Roman" w:cs="Times New Roman"/>
          <w:lang w:val="uk-UA"/>
        </w:rPr>
      </w:pPr>
      <w:r w:rsidRPr="001C6E5C">
        <w:rPr>
          <w:rFonts w:ascii="Times New Roman" w:hAnsi="Times New Roman" w:cs="Times New Roman"/>
          <w:lang w:val="uk-UA"/>
        </w:rPr>
        <w:t>In view of the above, we consider it necessary to urgently revise the law on the e</w:t>
      </w:r>
      <w:r w:rsidR="000A7741" w:rsidRPr="001C6E5C">
        <w:rPr>
          <w:rFonts w:ascii="Times New Roman" w:hAnsi="Times New Roman" w:cs="Times New Roman"/>
          <w:lang w:val="uk-UA"/>
        </w:rPr>
        <w:t>stablishment of EС</w:t>
      </w:r>
      <w:r w:rsidRPr="001C6E5C">
        <w:rPr>
          <w:rFonts w:ascii="Times New Roman" w:hAnsi="Times New Roman" w:cs="Times New Roman"/>
          <w:lang w:val="uk-UA"/>
        </w:rPr>
        <w:t xml:space="preserve">A in Ukraine. Revision and amendment of the basic law will increase the annual volume of Ukrainian exports of goods (works, services). According to </w:t>
      </w:r>
      <w:r w:rsidR="000A7741" w:rsidRPr="001C6E5C">
        <w:rPr>
          <w:rFonts w:ascii="Times New Roman" w:hAnsi="Times New Roman" w:cs="Times New Roman"/>
          <w:lang w:val="uk-UA"/>
        </w:rPr>
        <w:t>expert estimates, on average, EС</w:t>
      </w:r>
      <w:r w:rsidRPr="001C6E5C">
        <w:rPr>
          <w:rFonts w:ascii="Times New Roman" w:hAnsi="Times New Roman" w:cs="Times New Roman"/>
          <w:lang w:val="uk-UA"/>
        </w:rPr>
        <w:t>A's activities can provide an additional 12% increase in the country's exports, and</w:t>
      </w:r>
      <w:r w:rsidR="000A7741" w:rsidRPr="001C6E5C">
        <w:rPr>
          <w:rFonts w:ascii="Times New Roman" w:hAnsi="Times New Roman" w:cs="Times New Roman"/>
          <w:lang w:val="uk-UA"/>
        </w:rPr>
        <w:t xml:space="preserve"> one additional dollar of the EСA budget - about $</w:t>
      </w:r>
      <w:r w:rsidRPr="001C6E5C">
        <w:rPr>
          <w:rFonts w:ascii="Times New Roman" w:hAnsi="Times New Roman" w:cs="Times New Roman"/>
          <w:lang w:val="uk-UA"/>
        </w:rPr>
        <w:t>302</w:t>
      </w:r>
      <w:r w:rsidR="000A7741" w:rsidRPr="001C6E5C">
        <w:rPr>
          <w:rFonts w:ascii="Times New Roman" w:hAnsi="Times New Roman" w:cs="Times New Roman"/>
          <w:lang w:val="uk-UA"/>
        </w:rPr>
        <w:t xml:space="preserve"> </w:t>
      </w:r>
      <w:r w:rsidRPr="001C6E5C">
        <w:rPr>
          <w:rFonts w:ascii="Times New Roman" w:hAnsi="Times New Roman" w:cs="Times New Roman"/>
          <w:lang w:val="uk-UA"/>
        </w:rPr>
        <w:t xml:space="preserve"> of additional exports. Ensuring the stable operation of export producers will help attract additional investment in the real sector of the economy. The introduction of the law will create conditions for the intensification of export activities of domestic enterprises, which will lead to GDP growth, the number of jobs (for examp</w:t>
      </w:r>
      <w:r w:rsidR="000A7741" w:rsidRPr="001C6E5C">
        <w:rPr>
          <w:rFonts w:ascii="Times New Roman" w:hAnsi="Times New Roman" w:cs="Times New Roman"/>
          <w:lang w:val="uk-UA"/>
        </w:rPr>
        <w:t>le, the results of the German EС</w:t>
      </w:r>
      <w:r w:rsidRPr="001C6E5C">
        <w:rPr>
          <w:rFonts w:ascii="Times New Roman" w:hAnsi="Times New Roman" w:cs="Times New Roman"/>
          <w:lang w:val="uk-UA"/>
        </w:rPr>
        <w:t>A "Euler H</w:t>
      </w:r>
      <w:r w:rsidR="000A7741" w:rsidRPr="001C6E5C">
        <w:rPr>
          <w:rFonts w:ascii="Times New Roman" w:hAnsi="Times New Roman" w:cs="Times New Roman"/>
          <w:lang w:val="uk-UA"/>
        </w:rPr>
        <w:t xml:space="preserve">ermes" created 240 thousand </w:t>
      </w:r>
      <w:r w:rsidR="000A7741" w:rsidRPr="001C6E5C">
        <w:rPr>
          <w:rFonts w:ascii="Times New Roman" w:hAnsi="Times New Roman" w:cs="Times New Roman"/>
        </w:rPr>
        <w:t>working places</w:t>
      </w:r>
      <w:r w:rsidRPr="001C6E5C">
        <w:rPr>
          <w:rFonts w:ascii="Times New Roman" w:hAnsi="Times New Roman" w:cs="Times New Roman"/>
          <w:lang w:val="uk-UA"/>
        </w:rPr>
        <w:t>) and income, as well as budget revenues basic taxes and fees.</w:t>
      </w:r>
    </w:p>
    <w:p w:rsidR="00D07152" w:rsidRPr="00811D0B" w:rsidRDefault="00D07152" w:rsidP="00811D0B">
      <w:pPr>
        <w:spacing w:after="0" w:line="360" w:lineRule="auto"/>
        <w:ind w:firstLine="720"/>
        <w:jc w:val="both"/>
        <w:rPr>
          <w:rFonts w:ascii="Times New Roman" w:hAnsi="Times New Roman" w:cs="Times New Roman"/>
          <w:b/>
          <w:sz w:val="28"/>
          <w:szCs w:val="28"/>
          <w:lang w:val="uk-UA"/>
        </w:rPr>
      </w:pPr>
    </w:p>
    <w:p w:rsidR="000A7741" w:rsidRDefault="000A7741" w:rsidP="00811D0B">
      <w:pPr>
        <w:spacing w:after="0" w:line="360" w:lineRule="auto"/>
        <w:ind w:firstLine="720"/>
        <w:jc w:val="center"/>
        <w:rPr>
          <w:rFonts w:ascii="Times New Roman" w:hAnsi="Times New Roman" w:cs="Times New Roman"/>
          <w:b/>
          <w:bCs/>
          <w:color w:val="000000"/>
          <w:sz w:val="20"/>
          <w:szCs w:val="28"/>
        </w:rPr>
      </w:pPr>
      <w:r w:rsidRPr="004D1ECD">
        <w:rPr>
          <w:rFonts w:ascii="Times New Roman" w:hAnsi="Times New Roman" w:cs="Times New Roman"/>
          <w:b/>
          <w:bCs/>
          <w:color w:val="000000"/>
          <w:sz w:val="20"/>
          <w:szCs w:val="28"/>
        </w:rPr>
        <w:t>Джерела та література</w:t>
      </w:r>
    </w:p>
    <w:p w:rsidR="004D1ECD" w:rsidRPr="004D1ECD" w:rsidRDefault="004D1ECD" w:rsidP="00811D0B">
      <w:pPr>
        <w:spacing w:after="0" w:line="360" w:lineRule="auto"/>
        <w:ind w:firstLine="720"/>
        <w:jc w:val="center"/>
        <w:rPr>
          <w:rFonts w:ascii="Times New Roman" w:hAnsi="Times New Roman" w:cs="Times New Roman"/>
          <w:b/>
          <w:bCs/>
          <w:color w:val="000000"/>
          <w:sz w:val="20"/>
          <w:szCs w:val="28"/>
        </w:rPr>
      </w:pPr>
    </w:p>
    <w:p w:rsidR="000A7741" w:rsidRPr="004D1ECD" w:rsidRDefault="000A774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Short R. Export Credit Agencies, Project Finance, and Commercial R</w:t>
      </w:r>
      <w:r w:rsidR="00BE7578">
        <w:rPr>
          <w:rFonts w:ascii="Times New Roman" w:hAnsi="Times New Roman" w:cs="Times New Roman"/>
          <w:sz w:val="20"/>
          <w:szCs w:val="20"/>
          <w:lang w:val="uk-UA"/>
        </w:rPr>
        <w:t>isk: Whose Risk is it, Anyway</w:t>
      </w:r>
      <w:r w:rsidR="00BE7578" w:rsidRPr="00BE7578">
        <w:rPr>
          <w:rFonts w:ascii="Times New Roman" w:hAnsi="Times New Roman" w:cs="Times New Roman"/>
          <w:i/>
          <w:sz w:val="20"/>
          <w:szCs w:val="20"/>
          <w:lang w:val="uk-UA"/>
        </w:rPr>
        <w:t xml:space="preserve">? </w:t>
      </w:r>
      <w:r w:rsidRPr="00BE7578">
        <w:rPr>
          <w:rFonts w:ascii="Times New Roman" w:hAnsi="Times New Roman" w:cs="Times New Roman"/>
          <w:i/>
          <w:sz w:val="20"/>
          <w:szCs w:val="20"/>
          <w:lang w:val="uk-UA"/>
        </w:rPr>
        <w:t>Fordham Intemational Law Joumal.</w:t>
      </w:r>
      <w:r w:rsidRPr="004D1ECD">
        <w:rPr>
          <w:rFonts w:ascii="Times New Roman" w:hAnsi="Times New Roman" w:cs="Times New Roman"/>
          <w:sz w:val="20"/>
          <w:szCs w:val="20"/>
          <w:lang w:val="uk-UA"/>
        </w:rPr>
        <w:t xml:space="preserve"> 2000.</w:t>
      </w:r>
      <w:r w:rsidR="00BE7578">
        <w:rPr>
          <w:rFonts w:ascii="Times New Roman" w:hAnsi="Times New Roman" w:cs="Times New Roman"/>
          <w:sz w:val="20"/>
          <w:szCs w:val="20"/>
        </w:rPr>
        <w:t xml:space="preserve"> </w:t>
      </w:r>
      <w:r w:rsidR="00C45D01" w:rsidRPr="004D1ECD">
        <w:rPr>
          <w:rFonts w:ascii="Times New Roman" w:hAnsi="Times New Roman" w:cs="Times New Roman"/>
          <w:sz w:val="20"/>
          <w:szCs w:val="20"/>
          <w:lang w:val="uk-UA"/>
        </w:rPr>
        <w:t>Volume 24. №</w:t>
      </w:r>
      <w:r w:rsidRPr="004D1ECD">
        <w:rPr>
          <w:rFonts w:ascii="Times New Roman" w:hAnsi="Times New Roman" w:cs="Times New Roman"/>
          <w:sz w:val="20"/>
          <w:szCs w:val="20"/>
          <w:lang w:val="uk-UA"/>
        </w:rPr>
        <w:t xml:space="preserve"> 4.</w:t>
      </w:r>
      <w:r w:rsidR="00BE7578">
        <w:rPr>
          <w:rFonts w:ascii="Times New Roman" w:hAnsi="Times New Roman" w:cs="Times New Roman"/>
          <w:sz w:val="20"/>
          <w:szCs w:val="20"/>
        </w:rPr>
        <w:t xml:space="preserve"> </w:t>
      </w:r>
      <w:r w:rsidRPr="004D1ECD">
        <w:rPr>
          <w:rFonts w:ascii="Times New Roman" w:hAnsi="Times New Roman" w:cs="Times New Roman"/>
          <w:sz w:val="20"/>
          <w:szCs w:val="20"/>
        </w:rPr>
        <w:t>P.</w:t>
      </w:r>
      <w:r w:rsidRPr="004D1ECD">
        <w:rPr>
          <w:rFonts w:ascii="Times New Roman" w:hAnsi="Times New Roman" w:cs="Times New Roman"/>
          <w:sz w:val="20"/>
          <w:szCs w:val="20"/>
          <w:lang w:val="uk-UA"/>
        </w:rPr>
        <w:t xml:space="preserve"> 1371-1381 [Electronic recourse]</w:t>
      </w:r>
      <w:r w:rsidRPr="004D1ECD">
        <w:rPr>
          <w:rFonts w:ascii="Times New Roman" w:hAnsi="Times New Roman" w:cs="Times New Roman"/>
          <w:sz w:val="20"/>
          <w:szCs w:val="20"/>
        </w:rPr>
        <w:t xml:space="preserve"> –</w:t>
      </w:r>
      <w:r w:rsidR="00BE7578">
        <w:rPr>
          <w:rFonts w:ascii="Times New Roman" w:hAnsi="Times New Roman" w:cs="Times New Roman"/>
          <w:sz w:val="20"/>
          <w:szCs w:val="20"/>
          <w:lang w:val="uk-UA"/>
        </w:rPr>
        <w:t xml:space="preserve"> </w:t>
      </w:r>
      <w:r w:rsidR="00BE7578">
        <w:rPr>
          <w:rFonts w:ascii="Times New Roman" w:hAnsi="Times New Roman" w:cs="Times New Roman"/>
          <w:sz w:val="20"/>
          <w:szCs w:val="20"/>
        </w:rPr>
        <w:t>URL</w:t>
      </w:r>
      <w:r w:rsidR="00F47D23" w:rsidRPr="004D1ECD">
        <w:rPr>
          <w:rFonts w:ascii="Times New Roman" w:hAnsi="Times New Roman" w:cs="Times New Roman"/>
          <w:sz w:val="20"/>
          <w:szCs w:val="20"/>
        </w:rPr>
        <w:t>:</w:t>
      </w:r>
      <w:r w:rsidRPr="004D1ECD">
        <w:rPr>
          <w:rFonts w:ascii="Times New Roman" w:hAnsi="Times New Roman" w:cs="Times New Roman"/>
          <w:sz w:val="20"/>
          <w:szCs w:val="20"/>
          <w:lang w:val="uk-UA"/>
        </w:rPr>
        <w:t xml:space="preserve"> http://ir.lawnet.fordham.edu/cgi/viewcontent.</w:t>
      </w:r>
      <w:r w:rsidR="00F47D23" w:rsidRPr="004D1ECD">
        <w:rPr>
          <w:rFonts w:ascii="Times New Roman" w:hAnsi="Times New Roman" w:cs="Times New Roman"/>
          <w:sz w:val="20"/>
          <w:szCs w:val="20"/>
          <w:lang w:val="uk-UA"/>
        </w:rPr>
        <w:t>cgi?article=1766&amp;context=</w:t>
      </w:r>
      <w:r w:rsidR="00BE7578">
        <w:rPr>
          <w:rFonts w:ascii="Times New Roman" w:hAnsi="Times New Roman" w:cs="Times New Roman"/>
          <w:sz w:val="20"/>
          <w:szCs w:val="20"/>
          <w:lang w:val="uk-UA"/>
        </w:rPr>
        <w:t>ilj</w:t>
      </w:r>
    </w:p>
    <w:p w:rsidR="00F47D23" w:rsidRPr="004D1ECD" w:rsidRDefault="00F47D23"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Wright Ch. Exрort Cr</w:t>
      </w:r>
      <w:r w:rsidR="000A7741" w:rsidRPr="004D1ECD">
        <w:rPr>
          <w:rFonts w:ascii="Times New Roman" w:hAnsi="Times New Roman" w:cs="Times New Roman"/>
          <w:sz w:val="20"/>
          <w:szCs w:val="20"/>
          <w:lang w:val="uk-UA"/>
        </w:rPr>
        <w:t>edit Agencies and Global Ener</w:t>
      </w:r>
      <w:r w:rsidRPr="004D1ECD">
        <w:rPr>
          <w:rFonts w:ascii="Times New Roman" w:hAnsi="Times New Roman" w:cs="Times New Roman"/>
          <w:sz w:val="20"/>
          <w:szCs w:val="20"/>
          <w:lang w:val="uk-UA"/>
        </w:rPr>
        <w:t>gy: Promoting National Exрorts in</w:t>
      </w:r>
      <w:r w:rsidR="000A7741" w:rsidRPr="004D1ECD">
        <w:rPr>
          <w:rFonts w:ascii="Times New Roman" w:hAnsi="Times New Roman" w:cs="Times New Roman"/>
          <w:sz w:val="20"/>
          <w:szCs w:val="20"/>
          <w:lang w:val="uk-UA"/>
        </w:rPr>
        <w:t xml:space="preserve"> a </w:t>
      </w:r>
      <w:r w:rsidR="00BE7578">
        <w:rPr>
          <w:rFonts w:ascii="Times New Roman" w:hAnsi="Times New Roman" w:cs="Times New Roman"/>
          <w:sz w:val="20"/>
          <w:szCs w:val="20"/>
          <w:lang w:val="uk-UA"/>
        </w:rPr>
        <w:t>Changing World</w:t>
      </w:r>
      <w:r w:rsidR="00BE7578" w:rsidRPr="00BE7578">
        <w:rPr>
          <w:rFonts w:ascii="Times New Roman" w:hAnsi="Times New Roman" w:cs="Times New Roman"/>
          <w:i/>
          <w:sz w:val="20"/>
          <w:szCs w:val="20"/>
          <w:lang w:val="uk-UA"/>
        </w:rPr>
        <w:t xml:space="preserve">. </w:t>
      </w:r>
      <w:r w:rsidR="000A7741" w:rsidRPr="00BE7578">
        <w:rPr>
          <w:rFonts w:ascii="Times New Roman" w:hAnsi="Times New Roman" w:cs="Times New Roman"/>
          <w:i/>
          <w:sz w:val="20"/>
          <w:szCs w:val="20"/>
          <w:lang w:val="uk-UA"/>
        </w:rPr>
        <w:t>Global Policy, Global Energy Governance.</w:t>
      </w:r>
      <w:r w:rsidR="00BE7578">
        <w:rPr>
          <w:rFonts w:ascii="Times New Roman" w:hAnsi="Times New Roman" w:cs="Times New Roman"/>
          <w:sz w:val="20"/>
          <w:szCs w:val="20"/>
        </w:rPr>
        <w:t xml:space="preserve"> </w:t>
      </w:r>
      <w:r w:rsidR="00BE7578">
        <w:rPr>
          <w:rFonts w:ascii="Times New Roman" w:hAnsi="Times New Roman" w:cs="Times New Roman"/>
          <w:sz w:val="20"/>
          <w:szCs w:val="20"/>
          <w:lang w:val="uk-UA"/>
        </w:rPr>
        <w:t>2011. Vol. 2. Р. 133-143. URL</w:t>
      </w:r>
      <w:r w:rsidRPr="004D1ECD">
        <w:rPr>
          <w:rFonts w:ascii="Times New Roman" w:hAnsi="Times New Roman" w:cs="Times New Roman"/>
          <w:sz w:val="20"/>
          <w:szCs w:val="20"/>
        </w:rPr>
        <w:t>:</w:t>
      </w:r>
      <w:r w:rsidR="000A7741" w:rsidRPr="004D1ECD">
        <w:rPr>
          <w:rFonts w:ascii="Times New Roman" w:hAnsi="Times New Roman" w:cs="Times New Roman"/>
          <w:sz w:val="20"/>
          <w:szCs w:val="20"/>
          <w:lang w:val="uk-UA"/>
        </w:rPr>
        <w:t xml:space="preserve"> http://</w:t>
      </w:r>
      <w:r w:rsidRPr="004D1ECD">
        <w:rPr>
          <w:rFonts w:ascii="Times New Roman" w:hAnsi="Times New Roman" w:cs="Times New Roman"/>
          <w:sz w:val="20"/>
          <w:szCs w:val="20"/>
          <w:lang w:val="uk-UA"/>
        </w:rPr>
        <w:t>onlinelibraгy.wiley.com/doi/10.1111/j.1758-5899.2011.00132.</w:t>
      </w:r>
      <w:r w:rsidR="000A7741" w:rsidRPr="004D1ECD">
        <w:rPr>
          <w:rFonts w:ascii="Times New Roman" w:hAnsi="Times New Roman" w:cs="Times New Roman"/>
          <w:sz w:val="20"/>
          <w:szCs w:val="20"/>
          <w:lang w:val="uk-UA"/>
        </w:rPr>
        <w:t xml:space="preserve">х/abstract </w:t>
      </w:r>
    </w:p>
    <w:p w:rsidR="00F47D23" w:rsidRPr="004D1ECD" w:rsidRDefault="000A774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Вer</w:t>
      </w:r>
      <w:r w:rsidR="00BE7578">
        <w:rPr>
          <w:rFonts w:ascii="Times New Roman" w:hAnsi="Times New Roman" w:cs="Times New Roman"/>
          <w:sz w:val="20"/>
          <w:szCs w:val="20"/>
          <w:lang w:val="uk-UA"/>
        </w:rPr>
        <w:t>neUnion. Statistics. URL</w:t>
      </w:r>
      <w:r w:rsidR="00F47D23" w:rsidRPr="004D1ECD">
        <w:rPr>
          <w:rFonts w:ascii="Times New Roman" w:hAnsi="Times New Roman" w:cs="Times New Roman"/>
          <w:sz w:val="20"/>
          <w:szCs w:val="20"/>
          <w:lang w:val="uk-UA"/>
        </w:rPr>
        <w:t>: http://www.berneuniоn.</w:t>
      </w:r>
      <w:r w:rsidR="00CC71B6">
        <w:rPr>
          <w:rFonts w:ascii="Times New Roman" w:hAnsi="Times New Roman" w:cs="Times New Roman"/>
          <w:sz w:val="20"/>
          <w:szCs w:val="20"/>
          <w:lang w:val="uk-UA"/>
        </w:rPr>
        <w:t>org/about-the-berne-union</w:t>
      </w:r>
      <w:r w:rsidRPr="004D1ECD">
        <w:rPr>
          <w:rFonts w:ascii="Times New Roman" w:hAnsi="Times New Roman" w:cs="Times New Roman"/>
          <w:sz w:val="20"/>
          <w:szCs w:val="20"/>
          <w:lang w:val="uk-UA"/>
        </w:rPr>
        <w:t xml:space="preserve">. </w:t>
      </w:r>
    </w:p>
    <w:p w:rsidR="00F47D23" w:rsidRPr="004D1ECD" w:rsidRDefault="000A774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Белінська Я. В. Державна п</w:t>
      </w:r>
      <w:r w:rsidR="008A7B93" w:rsidRPr="004D1ECD">
        <w:rPr>
          <w:rFonts w:ascii="Times New Roman" w:hAnsi="Times New Roman" w:cs="Times New Roman"/>
          <w:sz w:val="20"/>
          <w:szCs w:val="20"/>
          <w:lang w:val="uk-UA"/>
        </w:rPr>
        <w:t>і</w:t>
      </w:r>
      <w:r w:rsidRPr="004D1ECD">
        <w:rPr>
          <w:rFonts w:ascii="Times New Roman" w:hAnsi="Times New Roman" w:cs="Times New Roman"/>
          <w:sz w:val="20"/>
          <w:szCs w:val="20"/>
          <w:lang w:val="uk-UA"/>
        </w:rPr>
        <w:t>дтримка експорту: зарубіжний досвід та уроки д</w:t>
      </w:r>
      <w:r w:rsidR="00BE7578">
        <w:rPr>
          <w:rFonts w:ascii="Times New Roman" w:hAnsi="Times New Roman" w:cs="Times New Roman"/>
          <w:sz w:val="20"/>
          <w:szCs w:val="20"/>
          <w:lang w:val="uk-UA"/>
        </w:rPr>
        <w:t>ля України.</w:t>
      </w:r>
      <w:r w:rsidRPr="004D1ECD">
        <w:rPr>
          <w:rFonts w:ascii="Times New Roman" w:hAnsi="Times New Roman" w:cs="Times New Roman"/>
          <w:sz w:val="20"/>
          <w:szCs w:val="20"/>
          <w:lang w:val="uk-UA"/>
        </w:rPr>
        <w:t xml:space="preserve"> </w:t>
      </w:r>
      <w:r w:rsidRPr="00BE7578">
        <w:rPr>
          <w:rFonts w:ascii="Times New Roman" w:hAnsi="Times New Roman" w:cs="Times New Roman"/>
          <w:i/>
          <w:sz w:val="20"/>
          <w:szCs w:val="20"/>
          <w:lang w:val="uk-UA"/>
        </w:rPr>
        <w:t>Стратегічні пріоритети</w:t>
      </w:r>
      <w:r w:rsidR="00BE7578">
        <w:rPr>
          <w:rFonts w:ascii="Times New Roman" w:hAnsi="Times New Roman" w:cs="Times New Roman"/>
          <w:i/>
          <w:sz w:val="20"/>
          <w:szCs w:val="20"/>
        </w:rPr>
        <w:t>.</w:t>
      </w:r>
      <w:r w:rsidR="00BE7578">
        <w:rPr>
          <w:rFonts w:ascii="Times New Roman" w:hAnsi="Times New Roman" w:cs="Times New Roman"/>
          <w:sz w:val="20"/>
          <w:szCs w:val="20"/>
          <w:lang w:val="uk-UA"/>
        </w:rPr>
        <w:t xml:space="preserve"> 2008. </w:t>
      </w:r>
      <w:r w:rsidR="00C45D01" w:rsidRPr="004D1ECD">
        <w:rPr>
          <w:rFonts w:ascii="Times New Roman" w:hAnsi="Times New Roman" w:cs="Times New Roman"/>
          <w:sz w:val="20"/>
          <w:szCs w:val="20"/>
          <w:lang w:val="uk-UA"/>
        </w:rPr>
        <w:t xml:space="preserve"> №</w:t>
      </w:r>
      <w:r w:rsidR="00CC71B6">
        <w:rPr>
          <w:rFonts w:ascii="Times New Roman" w:hAnsi="Times New Roman" w:cs="Times New Roman"/>
          <w:sz w:val="20"/>
          <w:szCs w:val="20"/>
          <w:lang w:val="uk-UA"/>
        </w:rPr>
        <w:t xml:space="preserve"> 3(8). </w:t>
      </w:r>
      <w:r w:rsidRPr="004D1ECD">
        <w:rPr>
          <w:rFonts w:ascii="Times New Roman" w:hAnsi="Times New Roman" w:cs="Times New Roman"/>
          <w:sz w:val="20"/>
          <w:szCs w:val="20"/>
          <w:lang w:val="uk-UA"/>
        </w:rPr>
        <w:t xml:space="preserve"> </w:t>
      </w:r>
      <w:r w:rsidR="00CC71B6">
        <w:rPr>
          <w:rFonts w:ascii="Times New Roman" w:hAnsi="Times New Roman" w:cs="Times New Roman"/>
          <w:sz w:val="20"/>
          <w:szCs w:val="20"/>
        </w:rPr>
        <w:t>URL</w:t>
      </w:r>
      <w:r w:rsidR="00F47D23" w:rsidRPr="004D1ECD">
        <w:rPr>
          <w:rFonts w:ascii="Times New Roman" w:hAnsi="Times New Roman" w:cs="Times New Roman"/>
          <w:sz w:val="20"/>
          <w:szCs w:val="20"/>
          <w:lang w:val="uk-UA"/>
        </w:rPr>
        <w:t xml:space="preserve"> : </w:t>
      </w:r>
      <w:hyperlink r:id="rId6" w:history="1">
        <w:r w:rsidR="00F47D23" w:rsidRPr="004D1ECD">
          <w:rPr>
            <w:rStyle w:val="a4"/>
            <w:rFonts w:ascii="Times New Roman" w:hAnsi="Times New Roman" w:cs="Times New Roman"/>
            <w:sz w:val="20"/>
            <w:szCs w:val="20"/>
            <w:lang w:val="uk-UA"/>
          </w:rPr>
          <w:t>http://old.niss.gov.ua/book/StrPryor/8/16.pdf</w:t>
        </w:r>
      </w:hyperlink>
      <w:r w:rsidRPr="004D1ECD">
        <w:rPr>
          <w:rFonts w:ascii="Times New Roman" w:hAnsi="Times New Roman" w:cs="Times New Roman"/>
          <w:sz w:val="20"/>
          <w:szCs w:val="20"/>
          <w:lang w:val="uk-UA"/>
        </w:rPr>
        <w:t>]</w:t>
      </w:r>
    </w:p>
    <w:p w:rsidR="00F47D23" w:rsidRPr="004D1ECD" w:rsidRDefault="000A7741" w:rsidP="00CC71B6">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Бойко</w:t>
      </w:r>
      <w:r w:rsidR="00F47D23" w:rsidRPr="004D1ECD">
        <w:rPr>
          <w:rFonts w:ascii="Times New Roman" w:hAnsi="Times New Roman" w:cs="Times New Roman"/>
          <w:sz w:val="20"/>
          <w:szCs w:val="20"/>
          <w:lang w:val="uk-UA"/>
        </w:rPr>
        <w:t xml:space="preserve"> Є.О.</w:t>
      </w:r>
      <w:r w:rsidRPr="004D1ECD">
        <w:rPr>
          <w:rFonts w:ascii="Times New Roman" w:hAnsi="Times New Roman" w:cs="Times New Roman"/>
          <w:sz w:val="20"/>
          <w:szCs w:val="20"/>
          <w:lang w:val="uk-UA"/>
        </w:rPr>
        <w:t xml:space="preserve"> Експортне агентство, як складова дер</w:t>
      </w:r>
      <w:r w:rsidR="00CC71B6">
        <w:rPr>
          <w:rFonts w:ascii="Times New Roman" w:hAnsi="Times New Roman" w:cs="Times New Roman"/>
          <w:sz w:val="20"/>
          <w:szCs w:val="20"/>
          <w:lang w:val="uk-UA"/>
        </w:rPr>
        <w:t xml:space="preserve">жавного управління в підвищенні. URL: </w:t>
      </w:r>
      <w:r w:rsidR="00CC71B6" w:rsidRPr="00CC71B6">
        <w:rPr>
          <w:rFonts w:ascii="Times New Roman" w:hAnsi="Times New Roman" w:cs="Times New Roman"/>
          <w:sz w:val="20"/>
          <w:szCs w:val="20"/>
          <w:lang w:val="uk-UA"/>
        </w:rPr>
        <w:t>http://archive.nbuv.gov.ua/e-journals/NacGosp/2010/Boyko_EO.pdf</w:t>
      </w:r>
    </w:p>
    <w:p w:rsidR="008A7B93" w:rsidRPr="004D1ECD" w:rsidRDefault="000A774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Григоряк Р. М. Кредитно-ф</w:t>
      </w:r>
      <w:r w:rsidR="008A7B93" w:rsidRPr="004D1ECD">
        <w:rPr>
          <w:rFonts w:ascii="Times New Roman" w:hAnsi="Times New Roman" w:cs="Times New Roman"/>
          <w:sz w:val="20"/>
          <w:szCs w:val="20"/>
          <w:lang w:val="uk-UA"/>
        </w:rPr>
        <w:t>і</w:t>
      </w:r>
      <w:r w:rsidRPr="004D1ECD">
        <w:rPr>
          <w:rFonts w:ascii="Times New Roman" w:hAnsi="Times New Roman" w:cs="Times New Roman"/>
          <w:sz w:val="20"/>
          <w:szCs w:val="20"/>
          <w:lang w:val="uk-UA"/>
        </w:rPr>
        <w:t>нансові інструменти стимулювання експорту в Україні</w:t>
      </w:r>
      <w:r w:rsidR="00CC71B6">
        <w:rPr>
          <w:rFonts w:ascii="Times New Roman" w:hAnsi="Times New Roman" w:cs="Times New Roman"/>
          <w:sz w:val="20"/>
          <w:szCs w:val="20"/>
        </w:rPr>
        <w:t>. URL</w:t>
      </w:r>
      <w:r w:rsidR="008A7B93" w:rsidRPr="004D1ECD">
        <w:rPr>
          <w:rFonts w:ascii="Times New Roman" w:hAnsi="Times New Roman" w:cs="Times New Roman"/>
          <w:sz w:val="20"/>
          <w:szCs w:val="20"/>
          <w:lang w:val="uk-UA"/>
        </w:rPr>
        <w:t>:</w:t>
      </w:r>
      <w:r w:rsidR="00F47D23" w:rsidRPr="004D1ECD">
        <w:rPr>
          <w:rFonts w:ascii="Times New Roman" w:hAnsi="Times New Roman" w:cs="Times New Roman"/>
          <w:sz w:val="20"/>
          <w:szCs w:val="20"/>
          <w:lang w:val="uk-UA"/>
        </w:rPr>
        <w:t xml:space="preserve"> http:</w:t>
      </w:r>
      <w:r w:rsidRPr="004D1ECD">
        <w:rPr>
          <w:rFonts w:ascii="Times New Roman" w:hAnsi="Times New Roman" w:cs="Times New Roman"/>
          <w:sz w:val="20"/>
          <w:szCs w:val="20"/>
          <w:lang w:val="uk-UA"/>
        </w:rPr>
        <w:t>/</w:t>
      </w:r>
      <w:r w:rsidR="00F47D23" w:rsidRPr="004D1ECD">
        <w:rPr>
          <w:rFonts w:ascii="Times New Roman" w:hAnsi="Times New Roman" w:cs="Times New Roman"/>
          <w:sz w:val="20"/>
          <w:szCs w:val="20"/>
          <w:lang w:val="uk-UA"/>
        </w:rPr>
        <w:t>/</w:t>
      </w:r>
      <w:r w:rsidR="00F47D23" w:rsidRPr="004D1ECD">
        <w:rPr>
          <w:rFonts w:ascii="Times New Roman" w:hAnsi="Times New Roman" w:cs="Times New Roman"/>
          <w:sz w:val="20"/>
          <w:szCs w:val="20"/>
        </w:rPr>
        <w:t>n</w:t>
      </w:r>
      <w:r w:rsidR="008A7B93" w:rsidRPr="004D1ECD">
        <w:rPr>
          <w:rFonts w:ascii="Times New Roman" w:hAnsi="Times New Roman" w:cs="Times New Roman"/>
          <w:sz w:val="20"/>
          <w:szCs w:val="20"/>
          <w:lang w:val="uk-UA"/>
        </w:rPr>
        <w:t>auka.kushnir.mk.ua/?р</w:t>
      </w:r>
      <w:r w:rsidR="008A7B93" w:rsidRPr="004D1ECD">
        <w:rPr>
          <w:rFonts w:ascii="Times New Roman" w:hAnsi="Times New Roman" w:cs="Times New Roman"/>
          <w:sz w:val="20"/>
          <w:szCs w:val="20"/>
          <w:lang w:val="ru-RU"/>
        </w:rPr>
        <w:t>=</w:t>
      </w:r>
      <w:r w:rsidRPr="004D1ECD">
        <w:rPr>
          <w:rFonts w:ascii="Times New Roman" w:hAnsi="Times New Roman" w:cs="Times New Roman"/>
          <w:sz w:val="20"/>
          <w:szCs w:val="20"/>
          <w:lang w:val="uk-UA"/>
        </w:rPr>
        <w:t xml:space="preserve">19910 </w:t>
      </w:r>
    </w:p>
    <w:p w:rsidR="00C45D01" w:rsidRPr="004D1ECD" w:rsidRDefault="000A774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 xml:space="preserve">Ломійчук В. Експортно-кредитні агентства. Чому </w:t>
      </w:r>
      <w:r w:rsidR="00CC71B6">
        <w:rPr>
          <w:rFonts w:ascii="Times New Roman" w:hAnsi="Times New Roman" w:cs="Times New Roman"/>
          <w:sz w:val="20"/>
          <w:szCs w:val="20"/>
          <w:lang w:val="uk-UA"/>
        </w:rPr>
        <w:t xml:space="preserve">вони важливі для України. </w:t>
      </w:r>
      <w:r w:rsidR="008A7B93" w:rsidRPr="00CC71B6">
        <w:rPr>
          <w:rFonts w:ascii="Times New Roman" w:hAnsi="Times New Roman" w:cs="Times New Roman"/>
          <w:i/>
          <w:sz w:val="20"/>
          <w:szCs w:val="20"/>
          <w:lang w:val="uk-UA"/>
        </w:rPr>
        <w:t>Європейська правда</w:t>
      </w:r>
      <w:r w:rsidR="00CC71B6">
        <w:rPr>
          <w:rFonts w:ascii="Times New Roman" w:hAnsi="Times New Roman" w:cs="Times New Roman"/>
          <w:sz w:val="20"/>
          <w:szCs w:val="20"/>
          <w:lang w:val="uk-UA"/>
        </w:rPr>
        <w:t xml:space="preserve">. </w:t>
      </w:r>
      <w:r w:rsidR="008A7B93"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2015</w:t>
      </w:r>
      <w:r w:rsidR="00CC71B6">
        <w:rPr>
          <w:rFonts w:ascii="Times New Roman" w:hAnsi="Times New Roman" w:cs="Times New Roman"/>
          <w:sz w:val="20"/>
          <w:szCs w:val="20"/>
          <w:lang w:val="uk-UA"/>
        </w:rPr>
        <w:t xml:space="preserve">. </w:t>
      </w:r>
      <w:r w:rsidR="008A7B93" w:rsidRPr="004D1ECD">
        <w:rPr>
          <w:rFonts w:ascii="Times New Roman" w:hAnsi="Times New Roman" w:cs="Times New Roman"/>
          <w:sz w:val="20"/>
          <w:szCs w:val="20"/>
          <w:lang w:val="uk-UA"/>
        </w:rPr>
        <w:t xml:space="preserve">№4 </w:t>
      </w:r>
      <w:r w:rsidR="00CC71B6">
        <w:rPr>
          <w:rFonts w:ascii="Times New Roman" w:hAnsi="Times New Roman" w:cs="Times New Roman"/>
          <w:sz w:val="20"/>
          <w:szCs w:val="20"/>
        </w:rPr>
        <w:t>URL</w:t>
      </w:r>
      <w:r w:rsidR="008A7B93"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http</w:t>
      </w:r>
      <w:r w:rsidR="008A7B93" w:rsidRPr="004D1ECD">
        <w:rPr>
          <w:rFonts w:ascii="Times New Roman" w:hAnsi="Times New Roman" w:cs="Times New Roman"/>
          <w:sz w:val="20"/>
          <w:szCs w:val="20"/>
          <w:lang w:val="uk-UA"/>
        </w:rPr>
        <w:t>://www.euгоntegration.cоm.</w:t>
      </w:r>
      <w:r w:rsidRPr="004D1ECD">
        <w:rPr>
          <w:rFonts w:ascii="Times New Roman" w:hAnsi="Times New Roman" w:cs="Times New Roman"/>
          <w:sz w:val="20"/>
          <w:szCs w:val="20"/>
          <w:lang w:val="uk-UA"/>
        </w:rPr>
        <w:t>ua/experts 2015/04</w:t>
      </w:r>
      <w:r w:rsidR="008A7B93" w:rsidRPr="004D1ECD">
        <w:rPr>
          <w:rFonts w:ascii="Times New Roman" w:hAnsi="Times New Roman" w:cs="Times New Roman"/>
          <w:sz w:val="20"/>
          <w:szCs w:val="20"/>
          <w:lang w:val="uk-UA"/>
        </w:rPr>
        <w:t xml:space="preserve">/21/7033079/ </w:t>
      </w:r>
    </w:p>
    <w:p w:rsidR="00C45D01" w:rsidRPr="004D1ECD" w:rsidRDefault="008A7B93"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Ляхова О.</w:t>
      </w:r>
      <w:r w:rsidR="00C45D01" w:rsidRPr="004D1ECD">
        <w:rPr>
          <w:rFonts w:ascii="Times New Roman" w:hAnsi="Times New Roman" w:cs="Times New Roman"/>
          <w:sz w:val="20"/>
          <w:szCs w:val="20"/>
          <w:lang w:val="uk-UA"/>
        </w:rPr>
        <w:t xml:space="preserve"> </w:t>
      </w:r>
      <w:r w:rsidR="00C45D01" w:rsidRPr="004D1ECD">
        <w:rPr>
          <w:rFonts w:ascii="Times New Roman" w:hAnsi="Times New Roman" w:cs="Times New Roman"/>
          <w:sz w:val="20"/>
          <w:szCs w:val="20"/>
        </w:rPr>
        <w:t>O</w:t>
      </w:r>
      <w:r w:rsidR="00C45D01" w:rsidRPr="004D1ECD">
        <w:rPr>
          <w:rFonts w:ascii="Times New Roman" w:hAnsi="Times New Roman" w:cs="Times New Roman"/>
          <w:sz w:val="20"/>
          <w:szCs w:val="20"/>
          <w:lang w:val="uk-UA"/>
        </w:rPr>
        <w:t>.</w:t>
      </w:r>
      <w:r w:rsidRPr="004D1ECD">
        <w:rPr>
          <w:rFonts w:ascii="Times New Roman" w:hAnsi="Times New Roman" w:cs="Times New Roman"/>
          <w:sz w:val="20"/>
          <w:szCs w:val="20"/>
          <w:lang w:val="uk-UA"/>
        </w:rPr>
        <w:t>, Урванцева С. В. Експортні кр</w:t>
      </w:r>
      <w:r w:rsidR="00C45D01" w:rsidRPr="004D1ECD">
        <w:rPr>
          <w:rFonts w:ascii="Times New Roman" w:hAnsi="Times New Roman" w:cs="Times New Roman"/>
          <w:sz w:val="20"/>
          <w:szCs w:val="20"/>
          <w:lang w:val="uk-UA"/>
        </w:rPr>
        <w:t>едитні агентства як ефективний iн</w:t>
      </w:r>
      <w:r w:rsidRPr="004D1ECD">
        <w:rPr>
          <w:rFonts w:ascii="Times New Roman" w:hAnsi="Times New Roman" w:cs="Times New Roman"/>
          <w:sz w:val="20"/>
          <w:szCs w:val="20"/>
          <w:lang w:val="uk-UA"/>
        </w:rPr>
        <w:t>струмент фінансового стимулювання зовн</w:t>
      </w:r>
      <w:r w:rsidR="00CC71B6">
        <w:rPr>
          <w:rFonts w:ascii="Times New Roman" w:hAnsi="Times New Roman" w:cs="Times New Roman"/>
          <w:sz w:val="20"/>
          <w:szCs w:val="20"/>
          <w:lang w:val="uk-UA"/>
        </w:rPr>
        <w:t xml:space="preserve">ішньоекономічної діяльності. </w:t>
      </w:r>
      <w:r w:rsidR="00C45D01" w:rsidRPr="00CC71B6">
        <w:rPr>
          <w:rFonts w:ascii="Times New Roman" w:hAnsi="Times New Roman" w:cs="Times New Roman"/>
          <w:i/>
          <w:sz w:val="20"/>
          <w:szCs w:val="20"/>
          <w:lang w:val="uk-UA"/>
        </w:rPr>
        <w:t>Економічний часопи</w:t>
      </w:r>
      <w:r w:rsidRPr="00CC71B6">
        <w:rPr>
          <w:rFonts w:ascii="Times New Roman" w:hAnsi="Times New Roman" w:cs="Times New Roman"/>
          <w:i/>
          <w:sz w:val="20"/>
          <w:szCs w:val="20"/>
          <w:lang w:val="uk-UA"/>
        </w:rPr>
        <w:t>с-XXI.</w:t>
      </w:r>
      <w:r w:rsidR="00CC71B6">
        <w:rPr>
          <w:rFonts w:ascii="Times New Roman" w:hAnsi="Times New Roman" w:cs="Times New Roman"/>
          <w:sz w:val="20"/>
          <w:szCs w:val="20"/>
          <w:lang w:val="uk-UA"/>
        </w:rPr>
        <w:t xml:space="preserve"> 2</w:t>
      </w:r>
      <w:r w:rsidRPr="004D1ECD">
        <w:rPr>
          <w:rFonts w:ascii="Times New Roman" w:hAnsi="Times New Roman" w:cs="Times New Roman"/>
          <w:sz w:val="20"/>
          <w:szCs w:val="20"/>
          <w:lang w:val="uk-UA"/>
        </w:rPr>
        <w:t>015.</w:t>
      </w:r>
      <w:r w:rsidR="00C45D01" w:rsidRPr="004D1ECD">
        <w:rPr>
          <w:rFonts w:ascii="Times New Roman" w:hAnsi="Times New Roman" w:cs="Times New Roman"/>
          <w:sz w:val="20"/>
          <w:szCs w:val="20"/>
          <w:lang w:val="uk-UA"/>
        </w:rPr>
        <w:t xml:space="preserve"> №</w:t>
      </w:r>
      <w:r w:rsidR="00CC71B6">
        <w:rPr>
          <w:rFonts w:ascii="Times New Roman" w:hAnsi="Times New Roman" w:cs="Times New Roman"/>
          <w:sz w:val="20"/>
          <w:szCs w:val="20"/>
          <w:lang w:val="uk-UA"/>
        </w:rPr>
        <w:t xml:space="preserve"> 1-2(2).</w:t>
      </w:r>
      <w:r w:rsidR="00C45D01"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 xml:space="preserve">С. 23-26. </w:t>
      </w:r>
    </w:p>
    <w:p w:rsidR="00C45D01" w:rsidRPr="004D1ECD" w:rsidRDefault="00C45D0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Си</w:t>
      </w:r>
      <w:r w:rsidR="008A7B93" w:rsidRPr="004D1ECD">
        <w:rPr>
          <w:rFonts w:ascii="Times New Roman" w:hAnsi="Times New Roman" w:cs="Times New Roman"/>
          <w:sz w:val="20"/>
          <w:szCs w:val="20"/>
          <w:lang w:val="uk-UA"/>
        </w:rPr>
        <w:t>дяченко В. Впровадження фінансових інструмент</w:t>
      </w:r>
      <w:r w:rsidRPr="004D1ECD">
        <w:rPr>
          <w:rFonts w:ascii="Times New Roman" w:hAnsi="Times New Roman" w:cs="Times New Roman"/>
          <w:sz w:val="20"/>
          <w:szCs w:val="20"/>
          <w:lang w:val="uk-UA"/>
        </w:rPr>
        <w:t>і</w:t>
      </w:r>
      <w:r w:rsidR="008A7B93" w:rsidRPr="004D1ECD">
        <w:rPr>
          <w:rFonts w:ascii="Times New Roman" w:hAnsi="Times New Roman" w:cs="Times New Roman"/>
          <w:sz w:val="20"/>
          <w:szCs w:val="20"/>
          <w:lang w:val="uk-UA"/>
        </w:rPr>
        <w:t>в розвитку експорту в Україні із врахуванням досвіду діяльності Корпораці</w:t>
      </w:r>
      <w:r w:rsidRPr="004D1ECD">
        <w:rPr>
          <w:rFonts w:ascii="Times New Roman" w:hAnsi="Times New Roman" w:cs="Times New Roman"/>
          <w:sz w:val="20"/>
          <w:szCs w:val="20"/>
          <w:lang w:val="uk-UA"/>
        </w:rPr>
        <w:t>ї</w:t>
      </w:r>
      <w:r w:rsidR="008A7B93" w:rsidRPr="004D1ECD">
        <w:rPr>
          <w:rFonts w:ascii="Times New Roman" w:hAnsi="Times New Roman" w:cs="Times New Roman"/>
          <w:sz w:val="20"/>
          <w:szCs w:val="20"/>
          <w:lang w:val="uk-UA"/>
        </w:rPr>
        <w:t xml:space="preserve"> Страхування Екс</w:t>
      </w:r>
      <w:r w:rsidR="00CC71B6">
        <w:rPr>
          <w:rFonts w:ascii="Times New Roman" w:hAnsi="Times New Roman" w:cs="Times New Roman"/>
          <w:sz w:val="20"/>
          <w:szCs w:val="20"/>
          <w:lang w:val="uk-UA"/>
        </w:rPr>
        <w:t>портного Кредитування Польщі. 2002. URL</w:t>
      </w:r>
      <w:r w:rsidR="008A7B93" w:rsidRPr="004D1ECD">
        <w:rPr>
          <w:rFonts w:ascii="Times New Roman" w:hAnsi="Times New Roman" w:cs="Times New Roman"/>
          <w:sz w:val="20"/>
          <w:szCs w:val="20"/>
          <w:lang w:val="uk-UA"/>
        </w:rPr>
        <w:t>: http:/</w:t>
      </w:r>
      <w:r w:rsidRPr="004D1ECD">
        <w:rPr>
          <w:rFonts w:ascii="Times New Roman" w:hAnsi="Times New Roman" w:cs="Times New Roman"/>
          <w:sz w:val="20"/>
          <w:szCs w:val="20"/>
          <w:lang w:val="uk-UA"/>
        </w:rPr>
        <w:t>/www.tpp.</w:t>
      </w:r>
      <w:r w:rsidRPr="004D1ECD">
        <w:rPr>
          <w:rFonts w:ascii="Times New Roman" w:hAnsi="Times New Roman" w:cs="Times New Roman"/>
          <w:sz w:val="20"/>
          <w:szCs w:val="20"/>
        </w:rPr>
        <w:t>l</w:t>
      </w:r>
      <w:r w:rsidRPr="004D1ECD">
        <w:rPr>
          <w:rFonts w:ascii="Times New Roman" w:hAnsi="Times New Roman" w:cs="Times New Roman"/>
          <w:sz w:val="20"/>
          <w:szCs w:val="20"/>
          <w:lang w:val="uk-UA"/>
        </w:rPr>
        <w:t>viv.net/zek/Numbers/1_</w:t>
      </w:r>
      <w:r w:rsidR="008A7B93" w:rsidRPr="004D1ECD">
        <w:rPr>
          <w:rFonts w:ascii="Times New Roman" w:hAnsi="Times New Roman" w:cs="Times New Roman"/>
          <w:sz w:val="20"/>
          <w:szCs w:val="20"/>
          <w:lang w:val="uk-UA"/>
        </w:rPr>
        <w:t xml:space="preserve">2002/Sydiachenko.htm </w:t>
      </w:r>
    </w:p>
    <w:p w:rsidR="00C45D01" w:rsidRPr="004D1ECD" w:rsidRDefault="008A7B93"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Снопенко Г. Г. Снопенко М. Г. Економічний аспект впровадження механізмів фінансової підтримки на</w:t>
      </w:r>
      <w:r w:rsidR="00C45D01" w:rsidRPr="004D1ECD">
        <w:rPr>
          <w:rFonts w:ascii="Times New Roman" w:hAnsi="Times New Roman" w:cs="Times New Roman"/>
          <w:sz w:val="20"/>
          <w:szCs w:val="20"/>
          <w:lang w:val="uk-UA"/>
        </w:rPr>
        <w:t>ц</w:t>
      </w:r>
      <w:r w:rsidRPr="004D1ECD">
        <w:rPr>
          <w:rFonts w:ascii="Times New Roman" w:hAnsi="Times New Roman" w:cs="Times New Roman"/>
          <w:sz w:val="20"/>
          <w:szCs w:val="20"/>
          <w:lang w:val="uk-UA"/>
        </w:rPr>
        <w:t>іональних п</w:t>
      </w:r>
      <w:r w:rsidR="00C45D01" w:rsidRPr="004D1ECD">
        <w:rPr>
          <w:rFonts w:ascii="Times New Roman" w:hAnsi="Times New Roman" w:cs="Times New Roman"/>
          <w:sz w:val="20"/>
          <w:szCs w:val="20"/>
          <w:lang w:val="uk-UA"/>
        </w:rPr>
        <w:t>ідприємств - експортерів продукції</w:t>
      </w:r>
      <w:r w:rsidR="00CC71B6">
        <w:rPr>
          <w:rFonts w:ascii="Times New Roman" w:hAnsi="Times New Roman" w:cs="Times New Roman"/>
          <w:sz w:val="20"/>
          <w:szCs w:val="20"/>
          <w:lang w:val="uk-UA"/>
        </w:rPr>
        <w:t xml:space="preserve">. </w:t>
      </w:r>
      <w:r w:rsidRPr="00CC71B6">
        <w:rPr>
          <w:rFonts w:ascii="Times New Roman" w:hAnsi="Times New Roman" w:cs="Times New Roman"/>
          <w:i/>
          <w:sz w:val="20"/>
          <w:szCs w:val="20"/>
          <w:lang w:val="uk-UA"/>
        </w:rPr>
        <w:t>Вісник Нац. техн. ун-ту ««ХПІ»</w:t>
      </w:r>
      <w:r w:rsidRPr="004D1ECD">
        <w:rPr>
          <w:rFonts w:ascii="Times New Roman" w:hAnsi="Times New Roman" w:cs="Times New Roman"/>
          <w:sz w:val="20"/>
          <w:szCs w:val="20"/>
          <w:lang w:val="uk-UA"/>
        </w:rPr>
        <w:t xml:space="preserve"> : зб. наук. пр. Темат. вип. : Технічний прогрес та ефективність виробництва. </w:t>
      </w:r>
      <w:r w:rsidR="00CC71B6">
        <w:rPr>
          <w:rFonts w:ascii="Times New Roman" w:hAnsi="Times New Roman" w:cs="Times New Roman"/>
          <w:sz w:val="20"/>
          <w:szCs w:val="20"/>
          <w:lang w:val="uk-UA"/>
        </w:rPr>
        <w:t>Харків : НТУ «ХПI». 2012.</w:t>
      </w:r>
      <w:r w:rsidR="00C45D01"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 xml:space="preserve"> 25. С. 25-40. </w:t>
      </w:r>
    </w:p>
    <w:p w:rsidR="00C45D01" w:rsidRPr="004D1ECD" w:rsidRDefault="00C45D01"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Хозєє</w:t>
      </w:r>
      <w:r w:rsidR="008A7B93" w:rsidRPr="004D1ECD">
        <w:rPr>
          <w:rFonts w:ascii="Times New Roman" w:hAnsi="Times New Roman" w:cs="Times New Roman"/>
          <w:sz w:val="20"/>
          <w:szCs w:val="20"/>
          <w:lang w:val="uk-UA"/>
        </w:rPr>
        <w:t>ва I. С., Сноп</w:t>
      </w:r>
      <w:r w:rsidRPr="004D1ECD">
        <w:rPr>
          <w:rFonts w:ascii="Times New Roman" w:hAnsi="Times New Roman" w:cs="Times New Roman"/>
          <w:sz w:val="20"/>
          <w:szCs w:val="20"/>
          <w:lang w:val="uk-UA"/>
        </w:rPr>
        <w:t>енко Г.Г. Кредитно-фінансовий ін</w:t>
      </w:r>
      <w:r w:rsidR="008A7B93" w:rsidRPr="004D1ECD">
        <w:rPr>
          <w:rFonts w:ascii="Times New Roman" w:hAnsi="Times New Roman" w:cs="Times New Roman"/>
          <w:sz w:val="20"/>
          <w:szCs w:val="20"/>
          <w:lang w:val="uk-UA"/>
        </w:rPr>
        <w:t>струмен</w:t>
      </w:r>
      <w:r w:rsidRPr="004D1ECD">
        <w:rPr>
          <w:rFonts w:ascii="Times New Roman" w:hAnsi="Times New Roman" w:cs="Times New Roman"/>
          <w:sz w:val="20"/>
          <w:szCs w:val="20"/>
          <w:lang w:val="uk-UA"/>
        </w:rPr>
        <w:t>т</w:t>
      </w:r>
      <w:r w:rsidR="008A7B93" w:rsidRPr="004D1ECD">
        <w:rPr>
          <w:rFonts w:ascii="Times New Roman" w:hAnsi="Times New Roman" w:cs="Times New Roman"/>
          <w:sz w:val="20"/>
          <w:szCs w:val="20"/>
          <w:lang w:val="uk-UA"/>
        </w:rPr>
        <w:t xml:space="preserve">арій державного стимулювання </w:t>
      </w:r>
      <w:r w:rsidR="00CC71B6">
        <w:rPr>
          <w:rFonts w:ascii="Times New Roman" w:hAnsi="Times New Roman" w:cs="Times New Roman"/>
          <w:sz w:val="20"/>
          <w:szCs w:val="20"/>
          <w:lang w:val="uk-UA"/>
        </w:rPr>
        <w:t xml:space="preserve">експорту в Україні. </w:t>
      </w:r>
      <w:r w:rsidRPr="00CC71B6">
        <w:rPr>
          <w:rFonts w:ascii="Times New Roman" w:hAnsi="Times New Roman" w:cs="Times New Roman"/>
          <w:i/>
          <w:sz w:val="20"/>
          <w:szCs w:val="20"/>
          <w:lang w:val="uk-UA"/>
        </w:rPr>
        <w:t>Bісник СНУ</w:t>
      </w:r>
      <w:r w:rsidR="008A7B93" w:rsidRPr="00CC71B6">
        <w:rPr>
          <w:rFonts w:ascii="Times New Roman" w:hAnsi="Times New Roman" w:cs="Times New Roman"/>
          <w:i/>
          <w:sz w:val="20"/>
          <w:szCs w:val="20"/>
          <w:lang w:val="uk-UA"/>
        </w:rPr>
        <w:t xml:space="preserve"> </w:t>
      </w:r>
      <w:r w:rsidRPr="00CC71B6">
        <w:rPr>
          <w:rFonts w:ascii="Times New Roman" w:hAnsi="Times New Roman" w:cs="Times New Roman"/>
          <w:i/>
          <w:sz w:val="20"/>
          <w:szCs w:val="20"/>
          <w:lang w:val="uk-UA"/>
        </w:rPr>
        <w:t>iм. В. Даля</w:t>
      </w:r>
      <w:r w:rsidR="00CC71B6">
        <w:rPr>
          <w:rFonts w:ascii="Times New Roman" w:hAnsi="Times New Roman" w:cs="Times New Roman"/>
          <w:sz w:val="20"/>
          <w:szCs w:val="20"/>
          <w:lang w:val="uk-UA"/>
        </w:rPr>
        <w:t>. 2011.</w:t>
      </w:r>
      <w:r w:rsidRPr="004D1ECD">
        <w:rPr>
          <w:rFonts w:ascii="Times New Roman" w:hAnsi="Times New Roman" w:cs="Times New Roman"/>
          <w:sz w:val="20"/>
          <w:szCs w:val="20"/>
          <w:lang w:val="uk-UA"/>
        </w:rPr>
        <w:t xml:space="preserve"> №</w:t>
      </w:r>
      <w:r w:rsidR="00CC71B6">
        <w:rPr>
          <w:rFonts w:ascii="Times New Roman" w:hAnsi="Times New Roman" w:cs="Times New Roman"/>
          <w:sz w:val="20"/>
          <w:szCs w:val="20"/>
          <w:lang w:val="uk-UA"/>
        </w:rPr>
        <w:t>10(2) Ч. 2.</w:t>
      </w:r>
      <w:r w:rsidRPr="004D1ECD">
        <w:rPr>
          <w:rFonts w:ascii="Times New Roman" w:hAnsi="Times New Roman" w:cs="Times New Roman"/>
          <w:sz w:val="20"/>
          <w:szCs w:val="20"/>
          <w:lang w:val="uk-UA"/>
        </w:rPr>
        <w:t xml:space="preserve"> </w:t>
      </w:r>
      <w:r w:rsidR="008A7B93" w:rsidRPr="004D1ECD">
        <w:rPr>
          <w:rFonts w:ascii="Times New Roman" w:hAnsi="Times New Roman" w:cs="Times New Roman"/>
          <w:sz w:val="20"/>
          <w:szCs w:val="20"/>
          <w:lang w:val="uk-UA"/>
        </w:rPr>
        <w:t>С. 284-291</w:t>
      </w:r>
      <w:r w:rsidRPr="004D1ECD">
        <w:rPr>
          <w:rFonts w:ascii="Times New Roman" w:hAnsi="Times New Roman" w:cs="Times New Roman"/>
          <w:sz w:val="20"/>
          <w:szCs w:val="20"/>
          <w:lang w:val="uk-UA"/>
        </w:rPr>
        <w:t xml:space="preserve"> </w:t>
      </w:r>
    </w:p>
    <w:p w:rsidR="008A7B93" w:rsidRPr="004D1ECD" w:rsidRDefault="008A7B93" w:rsidP="004D1ECD">
      <w:pPr>
        <w:pStyle w:val="a5"/>
        <w:numPr>
          <w:ilvl w:val="0"/>
          <w:numId w:val="3"/>
        </w:numPr>
        <w:spacing w:after="0" w:line="240" w:lineRule="auto"/>
        <w:ind w:left="-142"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Школенко О.</w:t>
      </w:r>
      <w:r w:rsidR="00C45D01"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Б</w:t>
      </w:r>
      <w:r w:rsidR="00C45D01" w:rsidRPr="004D1ECD">
        <w:rPr>
          <w:rFonts w:ascii="Times New Roman" w:hAnsi="Times New Roman" w:cs="Times New Roman"/>
          <w:sz w:val="20"/>
          <w:szCs w:val="20"/>
          <w:lang w:val="uk-UA"/>
        </w:rPr>
        <w:t>.</w:t>
      </w:r>
      <w:r w:rsidRPr="004D1ECD">
        <w:rPr>
          <w:rFonts w:ascii="Times New Roman" w:hAnsi="Times New Roman" w:cs="Times New Roman"/>
          <w:sz w:val="20"/>
          <w:szCs w:val="20"/>
          <w:lang w:val="uk-UA"/>
        </w:rPr>
        <w:t xml:space="preserve"> Стратегія стимулювання експортн</w:t>
      </w:r>
      <w:r w:rsidR="00C45D01" w:rsidRPr="004D1ECD">
        <w:rPr>
          <w:rFonts w:ascii="Times New Roman" w:hAnsi="Times New Roman" w:cs="Times New Roman"/>
          <w:sz w:val="20"/>
          <w:szCs w:val="20"/>
          <w:lang w:val="uk-UA"/>
        </w:rPr>
        <w:t>ої діяльності вітчизняних підприє</w:t>
      </w:r>
      <w:r w:rsidRPr="004D1ECD">
        <w:rPr>
          <w:rFonts w:ascii="Times New Roman" w:hAnsi="Times New Roman" w:cs="Times New Roman"/>
          <w:sz w:val="20"/>
          <w:szCs w:val="20"/>
          <w:lang w:val="uk-UA"/>
        </w:rPr>
        <w:t>мств</w:t>
      </w:r>
      <w:r w:rsidR="00CC71B6">
        <w:rPr>
          <w:rFonts w:ascii="Times New Roman" w:hAnsi="Times New Roman" w:cs="Times New Roman"/>
          <w:sz w:val="20"/>
          <w:szCs w:val="20"/>
        </w:rPr>
        <w:t xml:space="preserve">. </w:t>
      </w:r>
      <w:r w:rsidRPr="00CC71B6">
        <w:rPr>
          <w:rFonts w:ascii="Times New Roman" w:hAnsi="Times New Roman" w:cs="Times New Roman"/>
          <w:i/>
          <w:sz w:val="20"/>
          <w:szCs w:val="20"/>
          <w:lang w:val="uk-UA"/>
        </w:rPr>
        <w:t>Економіка. Менед</w:t>
      </w:r>
      <w:r w:rsidR="00C45D01" w:rsidRPr="00CC71B6">
        <w:rPr>
          <w:rFonts w:ascii="Times New Roman" w:hAnsi="Times New Roman" w:cs="Times New Roman"/>
          <w:i/>
          <w:sz w:val="20"/>
          <w:szCs w:val="20"/>
          <w:lang w:val="uk-UA"/>
        </w:rPr>
        <w:t>жмент. Бізнес.</w:t>
      </w:r>
      <w:r w:rsidR="00CC71B6">
        <w:rPr>
          <w:rFonts w:ascii="Times New Roman" w:hAnsi="Times New Roman" w:cs="Times New Roman"/>
          <w:sz w:val="20"/>
          <w:szCs w:val="20"/>
          <w:lang w:val="uk-UA"/>
        </w:rPr>
        <w:t xml:space="preserve"> Київ. 2015. </w:t>
      </w:r>
      <w:r w:rsidR="00C45D01" w:rsidRPr="004D1ECD">
        <w:rPr>
          <w:rFonts w:ascii="Times New Roman" w:hAnsi="Times New Roman" w:cs="Times New Roman"/>
          <w:sz w:val="20"/>
          <w:szCs w:val="20"/>
          <w:lang w:val="uk-UA"/>
        </w:rPr>
        <w:t xml:space="preserve">№ </w:t>
      </w:r>
      <w:r w:rsidR="00CC71B6">
        <w:rPr>
          <w:rFonts w:ascii="Times New Roman" w:hAnsi="Times New Roman" w:cs="Times New Roman"/>
          <w:sz w:val="20"/>
          <w:szCs w:val="20"/>
          <w:lang w:val="uk-UA"/>
        </w:rPr>
        <w:t>l.</w:t>
      </w:r>
      <w:r w:rsidRPr="004D1ECD">
        <w:rPr>
          <w:rFonts w:ascii="Times New Roman" w:hAnsi="Times New Roman" w:cs="Times New Roman"/>
          <w:sz w:val="20"/>
          <w:szCs w:val="20"/>
          <w:lang w:val="uk-UA"/>
        </w:rPr>
        <w:t xml:space="preserve"> C. 132-136</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p>
    <w:p w:rsidR="00C45D01" w:rsidRDefault="00C45D01" w:rsidP="004D1ECD">
      <w:pPr>
        <w:pStyle w:val="a3"/>
        <w:spacing w:before="0" w:beforeAutospacing="0" w:after="0" w:afterAutospacing="0"/>
        <w:ind w:firstLine="568"/>
        <w:jc w:val="center"/>
        <w:rPr>
          <w:b/>
          <w:bCs/>
          <w:color w:val="000000"/>
          <w:sz w:val="20"/>
          <w:szCs w:val="20"/>
        </w:rPr>
      </w:pPr>
      <w:r w:rsidRPr="004D1ECD">
        <w:rPr>
          <w:b/>
          <w:bCs/>
          <w:color w:val="000000"/>
          <w:sz w:val="20"/>
          <w:szCs w:val="20"/>
        </w:rPr>
        <w:t>References</w:t>
      </w:r>
    </w:p>
    <w:p w:rsidR="004D1ECD" w:rsidRPr="004D1ECD" w:rsidRDefault="004D1ECD" w:rsidP="004D1ECD">
      <w:pPr>
        <w:pStyle w:val="a3"/>
        <w:spacing w:before="0" w:beforeAutospacing="0" w:after="0" w:afterAutospacing="0"/>
        <w:ind w:firstLine="568"/>
        <w:jc w:val="center"/>
        <w:rPr>
          <w:sz w:val="20"/>
          <w:szCs w:val="20"/>
        </w:rPr>
      </w:pP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 xml:space="preserve">1. Short R. Export Credit Agencies, Project Finance, and Commercial Risk: Whose Risk is it, Anyway? Fordham </w:t>
      </w:r>
      <w:r w:rsidR="00D50219">
        <w:rPr>
          <w:rFonts w:ascii="Times New Roman" w:hAnsi="Times New Roman" w:cs="Times New Roman"/>
          <w:sz w:val="20"/>
          <w:szCs w:val="20"/>
          <w:lang w:val="uk-UA"/>
        </w:rPr>
        <w:t xml:space="preserve">Intemational Law Joumal. </w:t>
      </w:r>
      <w:r w:rsidRPr="004D1ECD">
        <w:rPr>
          <w:rFonts w:ascii="Times New Roman" w:hAnsi="Times New Roman" w:cs="Times New Roman"/>
          <w:sz w:val="20"/>
          <w:szCs w:val="20"/>
          <w:lang w:val="uk-UA"/>
        </w:rPr>
        <w:t xml:space="preserve">2000. </w:t>
      </w:r>
      <w:r w:rsidR="00D50219">
        <w:rPr>
          <w:rFonts w:ascii="Times New Roman" w:hAnsi="Times New Roman" w:cs="Times New Roman"/>
          <w:sz w:val="20"/>
          <w:szCs w:val="20"/>
          <w:lang w:val="uk-UA"/>
        </w:rPr>
        <w:t xml:space="preserve">Volume 24. No 4. </w:t>
      </w:r>
      <w:r w:rsidRPr="004D1ECD">
        <w:rPr>
          <w:rFonts w:ascii="Times New Roman" w:hAnsi="Times New Roman" w:cs="Times New Roman"/>
          <w:sz w:val="20"/>
          <w:szCs w:val="20"/>
          <w:lang w:val="uk-UA"/>
        </w:rPr>
        <w:t xml:space="preserve">P. 1371-1381 </w:t>
      </w:r>
      <w:r w:rsidR="00D50219">
        <w:rPr>
          <w:rFonts w:ascii="Times New Roman" w:hAnsi="Times New Roman" w:cs="Times New Roman"/>
          <w:sz w:val="20"/>
          <w:szCs w:val="20"/>
          <w:lang w:val="uk-UA"/>
        </w:rPr>
        <w:t xml:space="preserve">– Retrieved </w:t>
      </w:r>
      <w:r w:rsidR="00D50219">
        <w:rPr>
          <w:rFonts w:ascii="Times New Roman" w:hAnsi="Times New Roman" w:cs="Times New Roman"/>
          <w:sz w:val="20"/>
          <w:szCs w:val="20"/>
        </w:rPr>
        <w:t xml:space="preserve">from </w:t>
      </w:r>
      <w:r w:rsidRPr="004D1ECD">
        <w:rPr>
          <w:rFonts w:ascii="Times New Roman" w:hAnsi="Times New Roman" w:cs="Times New Roman"/>
          <w:sz w:val="20"/>
          <w:szCs w:val="20"/>
          <w:lang w:val="uk-UA"/>
        </w:rPr>
        <w:t>http://ir.lawnet.fordham.edu/cgi/viewcontent.cgi?article=1766&amp;context=ilj</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lastRenderedPageBreak/>
        <w:t>2. Wright Ch. Export Credit Agencies and Global Energy: Promoting National Exp</w:t>
      </w:r>
      <w:r w:rsidR="00D50219">
        <w:rPr>
          <w:rFonts w:ascii="Times New Roman" w:hAnsi="Times New Roman" w:cs="Times New Roman"/>
          <w:sz w:val="20"/>
          <w:szCs w:val="20"/>
          <w:lang w:val="uk-UA"/>
        </w:rPr>
        <w:t>orts in a Changing World.</w:t>
      </w:r>
      <w:r w:rsidRPr="004D1ECD">
        <w:rPr>
          <w:rFonts w:ascii="Times New Roman" w:hAnsi="Times New Roman" w:cs="Times New Roman"/>
          <w:sz w:val="20"/>
          <w:szCs w:val="20"/>
          <w:lang w:val="uk-UA"/>
        </w:rPr>
        <w:t xml:space="preserve"> Global Pol</w:t>
      </w:r>
      <w:r w:rsidR="00D50219">
        <w:rPr>
          <w:rFonts w:ascii="Times New Roman" w:hAnsi="Times New Roman" w:cs="Times New Roman"/>
          <w:sz w:val="20"/>
          <w:szCs w:val="20"/>
          <w:lang w:val="uk-UA"/>
        </w:rPr>
        <w:t>icy, Global Energy Governance. 2011. Vol. 2.</w:t>
      </w:r>
      <w:r w:rsidRPr="004D1ECD">
        <w:rPr>
          <w:rFonts w:ascii="Times New Roman" w:hAnsi="Times New Roman" w:cs="Times New Roman"/>
          <w:sz w:val="20"/>
          <w:szCs w:val="20"/>
          <w:lang w:val="uk-UA"/>
        </w:rPr>
        <w:t xml:space="preserve"> R. 133-143. </w:t>
      </w:r>
      <w:r w:rsidR="00D50219">
        <w:rPr>
          <w:rFonts w:ascii="Times New Roman" w:hAnsi="Times New Roman" w:cs="Times New Roman"/>
          <w:sz w:val="20"/>
          <w:szCs w:val="20"/>
        </w:rPr>
        <w:t>Retrieved from</w:t>
      </w:r>
      <w:r w:rsidRPr="004D1ECD">
        <w:rPr>
          <w:rFonts w:ascii="Times New Roman" w:hAnsi="Times New Roman" w:cs="Times New Roman"/>
          <w:sz w:val="20"/>
          <w:szCs w:val="20"/>
          <w:lang w:val="uk-UA"/>
        </w:rPr>
        <w:t>: http://onlinelibragy.wiley.com/doi/10.1111/j.1758-5899.2011.00132.x/abstract</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 xml:space="preserve">3. </w:t>
      </w:r>
      <w:r w:rsidRPr="004D1ECD">
        <w:rPr>
          <w:rFonts w:ascii="Times New Roman" w:hAnsi="Times New Roman" w:cs="Times New Roman"/>
          <w:sz w:val="20"/>
          <w:szCs w:val="20"/>
        </w:rPr>
        <w:t>B</w:t>
      </w:r>
      <w:r w:rsidRPr="004D1ECD">
        <w:rPr>
          <w:rFonts w:ascii="Times New Roman" w:hAnsi="Times New Roman" w:cs="Times New Roman"/>
          <w:sz w:val="20"/>
          <w:szCs w:val="20"/>
          <w:lang w:val="uk-UA"/>
        </w:rPr>
        <w:t>erne</w:t>
      </w:r>
      <w:r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Union (2013</w:t>
      </w:r>
      <w:r w:rsidR="00D50219">
        <w:rPr>
          <w:rFonts w:ascii="Times New Roman" w:hAnsi="Times New Roman" w:cs="Times New Roman"/>
          <w:sz w:val="20"/>
          <w:szCs w:val="20"/>
          <w:lang w:val="uk-UA"/>
        </w:rPr>
        <w:t>). Statistics</w:t>
      </w:r>
      <w:r w:rsidRPr="004D1ECD">
        <w:rPr>
          <w:rFonts w:ascii="Times New Roman" w:hAnsi="Times New Roman" w:cs="Times New Roman"/>
          <w:sz w:val="20"/>
          <w:szCs w:val="20"/>
          <w:lang w:val="uk-UA"/>
        </w:rPr>
        <w:t>.</w:t>
      </w:r>
      <w:r w:rsidR="00D50219">
        <w:rPr>
          <w:rFonts w:ascii="Times New Roman" w:hAnsi="Times New Roman" w:cs="Times New Roman"/>
          <w:sz w:val="20"/>
          <w:szCs w:val="20"/>
        </w:rPr>
        <w:t xml:space="preserve"> </w:t>
      </w:r>
      <w:r w:rsidR="00D50219">
        <w:rPr>
          <w:rFonts w:ascii="Times New Roman" w:hAnsi="Times New Roman" w:cs="Times New Roman"/>
          <w:sz w:val="20"/>
          <w:szCs w:val="20"/>
          <w:lang w:val="uk-UA"/>
        </w:rPr>
        <w:t>Re</w:t>
      </w:r>
      <w:r w:rsidR="00D50219">
        <w:rPr>
          <w:rFonts w:ascii="Times New Roman" w:hAnsi="Times New Roman" w:cs="Times New Roman"/>
          <w:sz w:val="20"/>
          <w:szCs w:val="20"/>
        </w:rPr>
        <w:t xml:space="preserve">triever from </w:t>
      </w:r>
      <w:r w:rsidRPr="004D1ECD">
        <w:rPr>
          <w:rFonts w:ascii="Times New Roman" w:hAnsi="Times New Roman" w:cs="Times New Roman"/>
          <w:sz w:val="20"/>
          <w:szCs w:val="20"/>
          <w:lang w:val="uk-UA"/>
        </w:rPr>
        <w:t xml:space="preserve"> http://www.berne</w:t>
      </w:r>
      <w:r w:rsidR="00D50219">
        <w:rPr>
          <w:rFonts w:ascii="Times New Roman" w:hAnsi="Times New Roman" w:cs="Times New Roman"/>
          <w:sz w:val="20"/>
          <w:szCs w:val="20"/>
          <w:lang w:val="uk-UA"/>
        </w:rPr>
        <w:t>uniоn.org/about-the-berne-union</w:t>
      </w:r>
      <w:r w:rsidRPr="004D1ECD">
        <w:rPr>
          <w:rFonts w:ascii="Times New Roman" w:hAnsi="Times New Roman" w:cs="Times New Roman"/>
          <w:sz w:val="20"/>
          <w:szCs w:val="20"/>
          <w:lang w:val="uk-UA"/>
        </w:rPr>
        <w:t>.</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 xml:space="preserve">4. Belinska Y. V. </w:t>
      </w:r>
      <w:r w:rsidR="00D50219">
        <w:rPr>
          <w:rFonts w:ascii="Times New Roman" w:hAnsi="Times New Roman" w:cs="Times New Roman"/>
          <w:sz w:val="20"/>
          <w:szCs w:val="20"/>
        </w:rPr>
        <w:t>Derzhavna pidtrymka eksportu: zarubizhnyi dosvid ta uroky dlia Ukrainy [</w:t>
      </w:r>
      <w:r w:rsidRPr="004D1ECD">
        <w:rPr>
          <w:rFonts w:ascii="Times New Roman" w:hAnsi="Times New Roman" w:cs="Times New Roman"/>
          <w:sz w:val="20"/>
          <w:szCs w:val="20"/>
          <w:lang w:val="uk-UA"/>
        </w:rPr>
        <w:t>State support of export: foreign experience and lessons for Ukraine</w:t>
      </w:r>
      <w:r w:rsidR="00D50219">
        <w:rPr>
          <w:rFonts w:ascii="Times New Roman" w:hAnsi="Times New Roman" w:cs="Times New Roman"/>
          <w:sz w:val="20"/>
          <w:szCs w:val="20"/>
        </w:rPr>
        <w:t>].</w:t>
      </w:r>
      <w:r w:rsidR="00D50219">
        <w:rPr>
          <w:rFonts w:ascii="Times New Roman" w:hAnsi="Times New Roman" w:cs="Times New Roman"/>
          <w:sz w:val="20"/>
          <w:szCs w:val="20"/>
          <w:lang w:val="uk-UA"/>
        </w:rPr>
        <w:t>2008. No 3 (8). Retrieved from</w:t>
      </w:r>
      <w:r w:rsidRPr="004D1ECD">
        <w:rPr>
          <w:rFonts w:ascii="Times New Roman" w:hAnsi="Times New Roman" w:cs="Times New Roman"/>
          <w:sz w:val="20"/>
          <w:szCs w:val="20"/>
          <w:lang w:val="uk-UA"/>
        </w:rPr>
        <w:t xml:space="preserve"> http://old.niss.gov.ua/book/StrPryor/8/16.pdf]</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5. Boyko Y.</w:t>
      </w:r>
      <w:r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O.</w:t>
      </w:r>
      <w:r w:rsidR="00D50219">
        <w:rPr>
          <w:rFonts w:ascii="Times New Roman" w:hAnsi="Times New Roman" w:cs="Times New Roman"/>
          <w:sz w:val="20"/>
          <w:szCs w:val="20"/>
          <w:lang w:val="uk-UA"/>
        </w:rPr>
        <w:t xml:space="preserve"> </w:t>
      </w:r>
      <w:r w:rsidR="00D50219" w:rsidRPr="00D50219">
        <w:rPr>
          <w:rFonts w:ascii="Times New Roman" w:hAnsi="Times New Roman" w:cs="Times New Roman"/>
          <w:sz w:val="20"/>
          <w:szCs w:val="20"/>
          <w:lang w:val="uk-UA"/>
        </w:rPr>
        <w:t>Eksportne ahentstvo, yak skladova derzhavnoho upravlinnia v pidvyshchenni</w:t>
      </w:r>
      <w:r w:rsidRPr="004D1ECD">
        <w:rPr>
          <w:rFonts w:ascii="Times New Roman" w:hAnsi="Times New Roman" w:cs="Times New Roman"/>
          <w:sz w:val="20"/>
          <w:szCs w:val="20"/>
          <w:lang w:val="uk-UA"/>
        </w:rPr>
        <w:t xml:space="preserve"> </w:t>
      </w:r>
      <w:r w:rsidR="00D50219">
        <w:rPr>
          <w:rFonts w:ascii="Times New Roman" w:hAnsi="Times New Roman" w:cs="Times New Roman"/>
          <w:sz w:val="20"/>
          <w:szCs w:val="20"/>
        </w:rPr>
        <w:t>[</w:t>
      </w:r>
      <w:r w:rsidRPr="004D1ECD">
        <w:rPr>
          <w:rFonts w:ascii="Times New Roman" w:hAnsi="Times New Roman" w:cs="Times New Roman"/>
          <w:sz w:val="20"/>
          <w:szCs w:val="20"/>
          <w:lang w:val="uk-UA"/>
        </w:rPr>
        <w:t>Export agency as a component of public admin</w:t>
      </w:r>
      <w:r w:rsidR="00D50219">
        <w:rPr>
          <w:rFonts w:ascii="Times New Roman" w:hAnsi="Times New Roman" w:cs="Times New Roman"/>
          <w:sz w:val="20"/>
          <w:szCs w:val="20"/>
        </w:rPr>
        <w:t xml:space="preserve"> </w:t>
      </w:r>
      <w:r w:rsidRPr="004D1ECD">
        <w:rPr>
          <w:rFonts w:ascii="Times New Roman" w:hAnsi="Times New Roman" w:cs="Times New Roman"/>
          <w:sz w:val="20"/>
          <w:szCs w:val="20"/>
          <w:lang w:val="uk-UA"/>
        </w:rPr>
        <w:t>istration in increasing exports</w:t>
      </w:r>
      <w:r w:rsidR="00D50219">
        <w:rPr>
          <w:rFonts w:ascii="Times New Roman" w:hAnsi="Times New Roman" w:cs="Times New Roman"/>
          <w:sz w:val="20"/>
          <w:szCs w:val="20"/>
        </w:rPr>
        <w:t>]</w:t>
      </w:r>
      <w:r w:rsidRPr="004D1ECD">
        <w:rPr>
          <w:rFonts w:ascii="Times New Roman" w:hAnsi="Times New Roman" w:cs="Times New Roman"/>
          <w:sz w:val="20"/>
          <w:szCs w:val="20"/>
          <w:lang w:val="uk-UA"/>
        </w:rPr>
        <w:t xml:space="preserve"> </w:t>
      </w:r>
      <w:r w:rsidR="00D50219">
        <w:rPr>
          <w:rFonts w:ascii="Times New Roman" w:hAnsi="Times New Roman" w:cs="Times New Roman"/>
          <w:sz w:val="20"/>
          <w:szCs w:val="20"/>
        </w:rPr>
        <w:t>URL</w:t>
      </w:r>
      <w:r w:rsidR="003E573D" w:rsidRPr="004D1ECD">
        <w:rPr>
          <w:rFonts w:ascii="Times New Roman" w:hAnsi="Times New Roman" w:cs="Times New Roman"/>
          <w:sz w:val="20"/>
          <w:szCs w:val="20"/>
          <w:lang w:val="uk-UA"/>
        </w:rPr>
        <w:t>: nbuv.gov.uae-jounals/NacGosp/2010/</w:t>
      </w:r>
      <w:r w:rsidRPr="004D1ECD">
        <w:rPr>
          <w:rFonts w:ascii="Times New Roman" w:hAnsi="Times New Roman" w:cs="Times New Roman"/>
          <w:sz w:val="20"/>
          <w:szCs w:val="20"/>
          <w:lang w:val="uk-UA"/>
        </w:rPr>
        <w:t>Boyko_EO.pdf</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6. Hryhoriak R</w:t>
      </w:r>
      <w:r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M</w:t>
      </w:r>
      <w:r w:rsidRPr="004D1ECD">
        <w:rPr>
          <w:rFonts w:ascii="Times New Roman" w:hAnsi="Times New Roman" w:cs="Times New Roman"/>
          <w:sz w:val="20"/>
          <w:szCs w:val="20"/>
        </w:rPr>
        <w:t>.</w:t>
      </w:r>
      <w:r w:rsidRPr="004D1ECD">
        <w:rPr>
          <w:rFonts w:ascii="Times New Roman" w:hAnsi="Times New Roman" w:cs="Times New Roman"/>
          <w:sz w:val="20"/>
          <w:szCs w:val="20"/>
          <w:lang w:val="uk-UA"/>
        </w:rPr>
        <w:t xml:space="preserve"> </w:t>
      </w:r>
      <w:r w:rsidR="00D50219" w:rsidRPr="00D50219">
        <w:rPr>
          <w:rFonts w:ascii="Times New Roman" w:hAnsi="Times New Roman" w:cs="Times New Roman"/>
          <w:sz w:val="20"/>
          <w:szCs w:val="20"/>
          <w:lang w:val="uk-UA"/>
        </w:rPr>
        <w:t xml:space="preserve">Kredytno-finansovi instrumenty stymuliuvannia eksportu v Ukraini </w:t>
      </w:r>
      <w:r w:rsidR="00D50219">
        <w:rPr>
          <w:rFonts w:ascii="Times New Roman" w:hAnsi="Times New Roman" w:cs="Times New Roman"/>
          <w:sz w:val="20"/>
          <w:szCs w:val="20"/>
        </w:rPr>
        <w:t>[</w:t>
      </w:r>
      <w:r w:rsidRPr="004D1ECD">
        <w:rPr>
          <w:rFonts w:ascii="Times New Roman" w:hAnsi="Times New Roman" w:cs="Times New Roman"/>
          <w:sz w:val="20"/>
          <w:szCs w:val="20"/>
          <w:lang w:val="uk-UA"/>
        </w:rPr>
        <w:t>Credit and financial instruments for export promotion in Ukraine</w:t>
      </w:r>
      <w:r w:rsidR="00D50219">
        <w:rPr>
          <w:rFonts w:ascii="Times New Roman" w:hAnsi="Times New Roman" w:cs="Times New Roman"/>
          <w:sz w:val="20"/>
          <w:szCs w:val="20"/>
        </w:rPr>
        <w:t>. Retrieve</w:t>
      </w:r>
      <w:r w:rsidR="007356EF">
        <w:rPr>
          <w:rFonts w:ascii="Times New Roman" w:hAnsi="Times New Roman" w:cs="Times New Roman"/>
          <w:sz w:val="20"/>
          <w:szCs w:val="20"/>
        </w:rPr>
        <w:t>d</w:t>
      </w:r>
      <w:r w:rsidR="00D50219">
        <w:rPr>
          <w:rFonts w:ascii="Times New Roman" w:hAnsi="Times New Roman" w:cs="Times New Roman"/>
          <w:sz w:val="20"/>
          <w:szCs w:val="20"/>
        </w:rPr>
        <w:t xml:space="preserve"> from</w:t>
      </w:r>
      <w:r w:rsidRPr="004D1ECD">
        <w:rPr>
          <w:rFonts w:ascii="Times New Roman" w:hAnsi="Times New Roman" w:cs="Times New Roman"/>
          <w:sz w:val="20"/>
          <w:szCs w:val="20"/>
          <w:lang w:val="uk-UA"/>
        </w:rPr>
        <w:t xml:space="preserve"> http://nauka.kushnir.mk.ua/?р=19910</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 xml:space="preserve">7. Lomiychuk V. </w:t>
      </w:r>
      <w:r w:rsidR="00D50219" w:rsidRPr="00D50219">
        <w:rPr>
          <w:rFonts w:ascii="Times New Roman" w:hAnsi="Times New Roman" w:cs="Times New Roman"/>
          <w:sz w:val="20"/>
          <w:szCs w:val="20"/>
          <w:lang w:val="uk-UA"/>
        </w:rPr>
        <w:t xml:space="preserve">Eksportno-kredytni ahentstva. Chomu vony vazhlyvi dlia Ukrainy. </w:t>
      </w:r>
      <w:r w:rsidR="00D50219">
        <w:rPr>
          <w:rFonts w:ascii="Times New Roman" w:hAnsi="Times New Roman" w:cs="Times New Roman"/>
          <w:sz w:val="20"/>
          <w:szCs w:val="20"/>
        </w:rPr>
        <w:t>[</w:t>
      </w:r>
      <w:r w:rsidRPr="004D1ECD">
        <w:rPr>
          <w:rFonts w:ascii="Times New Roman" w:hAnsi="Times New Roman" w:cs="Times New Roman"/>
          <w:sz w:val="20"/>
          <w:szCs w:val="20"/>
          <w:lang w:val="uk-UA"/>
        </w:rPr>
        <w:t>Export credit agencies. Why they are important for Ukraine</w:t>
      </w:r>
      <w:r w:rsidR="00D50219">
        <w:rPr>
          <w:rFonts w:ascii="Times New Roman" w:hAnsi="Times New Roman" w:cs="Times New Roman"/>
          <w:sz w:val="20"/>
          <w:szCs w:val="20"/>
        </w:rPr>
        <w:t>]</w:t>
      </w:r>
      <w:r w:rsidR="007356EF">
        <w:rPr>
          <w:rFonts w:ascii="Times New Roman" w:hAnsi="Times New Roman" w:cs="Times New Roman"/>
          <w:sz w:val="20"/>
          <w:szCs w:val="20"/>
        </w:rPr>
        <w:t>.</w:t>
      </w:r>
      <w:r w:rsidR="007356EF" w:rsidRPr="007356EF">
        <w:rPr>
          <w:rFonts w:ascii="Times New Roman" w:hAnsi="Times New Roman" w:cs="Times New Roman"/>
          <w:sz w:val="20"/>
          <w:szCs w:val="20"/>
          <w:lang w:val="uk-UA"/>
        </w:rPr>
        <w:t xml:space="preserve"> </w:t>
      </w:r>
      <w:r w:rsidR="007356EF" w:rsidRPr="00D50219">
        <w:rPr>
          <w:rFonts w:ascii="Times New Roman" w:hAnsi="Times New Roman" w:cs="Times New Roman"/>
          <w:sz w:val="20"/>
          <w:szCs w:val="20"/>
          <w:lang w:val="uk-UA"/>
        </w:rPr>
        <w:t>Yevropeiska pravda.</w:t>
      </w:r>
      <w:r w:rsidR="007356EF">
        <w:rPr>
          <w:rFonts w:ascii="Times New Roman" w:hAnsi="Times New Roman" w:cs="Times New Roman"/>
          <w:sz w:val="20"/>
          <w:szCs w:val="20"/>
        </w:rPr>
        <w:t xml:space="preserve"> </w:t>
      </w:r>
      <w:r w:rsidRPr="004D1ECD">
        <w:rPr>
          <w:rFonts w:ascii="Times New Roman" w:hAnsi="Times New Roman" w:cs="Times New Roman"/>
          <w:sz w:val="20"/>
          <w:szCs w:val="20"/>
          <w:lang w:val="uk-UA"/>
        </w:rPr>
        <w:t xml:space="preserve"> </w:t>
      </w:r>
      <w:r w:rsidR="007356EF">
        <w:rPr>
          <w:rFonts w:ascii="Times New Roman" w:hAnsi="Times New Roman" w:cs="Times New Roman"/>
          <w:sz w:val="20"/>
          <w:szCs w:val="20"/>
          <w:lang w:val="uk-UA"/>
        </w:rPr>
        <w:t>2015. №4 . Retrieved from</w:t>
      </w:r>
      <w:r w:rsidRPr="004D1ECD">
        <w:rPr>
          <w:rFonts w:ascii="Times New Roman" w:hAnsi="Times New Roman" w:cs="Times New Roman"/>
          <w:sz w:val="20"/>
          <w:szCs w:val="20"/>
          <w:lang w:val="uk-UA"/>
        </w:rPr>
        <w:t xml:space="preserve"> http: //www.eugontegration.cо</w:t>
      </w:r>
      <w:r w:rsidR="007356EF">
        <w:rPr>
          <w:rFonts w:ascii="Times New Roman" w:hAnsi="Times New Roman" w:cs="Times New Roman"/>
          <w:sz w:val="20"/>
          <w:szCs w:val="20"/>
          <w:lang w:val="uk-UA"/>
        </w:rPr>
        <w:t>m.ua/experts 2015/04/21/7033079</w:t>
      </w:r>
      <w:r w:rsidRPr="004D1ECD">
        <w:rPr>
          <w:rFonts w:ascii="Times New Roman" w:hAnsi="Times New Roman" w:cs="Times New Roman"/>
          <w:sz w:val="20"/>
          <w:szCs w:val="20"/>
          <w:lang w:val="uk-UA"/>
        </w:rPr>
        <w:t>/</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8. Lyakhova O</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O</w:t>
      </w:r>
      <w:r w:rsidR="003E573D" w:rsidRPr="004D1ECD">
        <w:rPr>
          <w:rFonts w:ascii="Times New Roman" w:hAnsi="Times New Roman" w:cs="Times New Roman"/>
          <w:sz w:val="20"/>
          <w:szCs w:val="20"/>
        </w:rPr>
        <w:t>.</w:t>
      </w:r>
      <w:r w:rsidRPr="004D1ECD">
        <w:rPr>
          <w:rFonts w:ascii="Times New Roman" w:hAnsi="Times New Roman" w:cs="Times New Roman"/>
          <w:sz w:val="20"/>
          <w:szCs w:val="20"/>
          <w:lang w:val="uk-UA"/>
        </w:rPr>
        <w:t>, Urvantseva S</w:t>
      </w:r>
      <w:r w:rsidR="003E573D" w:rsidRPr="004D1ECD">
        <w:rPr>
          <w:rFonts w:ascii="Times New Roman" w:hAnsi="Times New Roman" w:cs="Times New Roman"/>
          <w:sz w:val="20"/>
          <w:szCs w:val="20"/>
        </w:rPr>
        <w:t>.</w:t>
      </w:r>
      <w:r w:rsidRPr="004D1ECD">
        <w:rPr>
          <w:rFonts w:ascii="Times New Roman" w:hAnsi="Times New Roman" w:cs="Times New Roman"/>
          <w:sz w:val="20"/>
          <w:szCs w:val="20"/>
          <w:lang w:val="uk-UA"/>
        </w:rPr>
        <w:t>V</w:t>
      </w:r>
      <w:r w:rsidR="003E573D" w:rsidRPr="004D1ECD">
        <w:rPr>
          <w:rFonts w:ascii="Times New Roman" w:hAnsi="Times New Roman" w:cs="Times New Roman"/>
          <w:sz w:val="20"/>
          <w:szCs w:val="20"/>
        </w:rPr>
        <w:t>.</w:t>
      </w:r>
      <w:r w:rsidR="007356EF">
        <w:rPr>
          <w:rFonts w:ascii="Times New Roman" w:hAnsi="Times New Roman" w:cs="Times New Roman"/>
          <w:sz w:val="20"/>
          <w:szCs w:val="20"/>
        </w:rPr>
        <w:t xml:space="preserve"> </w:t>
      </w:r>
      <w:r w:rsidR="007356EF" w:rsidRPr="007356EF">
        <w:rPr>
          <w:rFonts w:ascii="Times New Roman" w:hAnsi="Times New Roman" w:cs="Times New Roman"/>
          <w:sz w:val="20"/>
          <w:szCs w:val="20"/>
        </w:rPr>
        <w:t xml:space="preserve">Eksportni kredytni ahentstva yak efektyvnyi instrument finansovoho stymuliuvannia zovnishnoekonomichnoi diialnosti. </w:t>
      </w:r>
      <w:r w:rsidR="007356EF">
        <w:rPr>
          <w:rFonts w:ascii="Times New Roman" w:hAnsi="Times New Roman" w:cs="Times New Roman"/>
          <w:sz w:val="20"/>
          <w:szCs w:val="20"/>
        </w:rPr>
        <w:t>[</w:t>
      </w:r>
      <w:r w:rsidRPr="004D1ECD">
        <w:rPr>
          <w:rFonts w:ascii="Times New Roman" w:hAnsi="Times New Roman" w:cs="Times New Roman"/>
          <w:sz w:val="20"/>
          <w:szCs w:val="20"/>
          <w:lang w:val="uk-UA"/>
        </w:rPr>
        <w:t>Export credit agencies as an effective instrument of financial incentives for foreign economic activity</w:t>
      </w:r>
      <w:r w:rsidR="007356EF">
        <w:rPr>
          <w:rFonts w:ascii="Times New Roman" w:hAnsi="Times New Roman" w:cs="Times New Roman"/>
          <w:sz w:val="20"/>
          <w:szCs w:val="20"/>
        </w:rPr>
        <w:t xml:space="preserve">]. </w:t>
      </w:r>
      <w:r w:rsidR="007356EF" w:rsidRPr="007356EF">
        <w:rPr>
          <w:rFonts w:ascii="Times New Roman" w:hAnsi="Times New Roman" w:cs="Times New Roman"/>
          <w:sz w:val="20"/>
          <w:szCs w:val="20"/>
        </w:rPr>
        <w:t>Ekonomichnyi chasopys-XXI.</w:t>
      </w:r>
      <w:r w:rsidR="007356EF" w:rsidRPr="004D1ECD">
        <w:rPr>
          <w:rFonts w:ascii="Times New Roman" w:hAnsi="Times New Roman" w:cs="Times New Roman"/>
          <w:sz w:val="20"/>
          <w:szCs w:val="20"/>
          <w:lang w:val="uk-UA"/>
        </w:rPr>
        <w:t xml:space="preserve"> </w:t>
      </w:r>
      <w:r w:rsidRPr="004D1ECD">
        <w:rPr>
          <w:rFonts w:ascii="Times New Roman" w:hAnsi="Times New Roman" w:cs="Times New Roman"/>
          <w:sz w:val="20"/>
          <w:szCs w:val="20"/>
          <w:lang w:val="uk-UA"/>
        </w:rPr>
        <w:t xml:space="preserve"> </w:t>
      </w:r>
      <w:r w:rsidR="007356EF">
        <w:rPr>
          <w:rFonts w:ascii="Times New Roman" w:hAnsi="Times New Roman" w:cs="Times New Roman"/>
          <w:sz w:val="20"/>
          <w:szCs w:val="20"/>
          <w:lang w:val="uk-UA"/>
        </w:rPr>
        <w:t xml:space="preserve">2015. № 1-2 (2). </w:t>
      </w:r>
      <w:r w:rsidRPr="004D1ECD">
        <w:rPr>
          <w:rFonts w:ascii="Times New Roman" w:hAnsi="Times New Roman" w:cs="Times New Roman"/>
          <w:sz w:val="20"/>
          <w:szCs w:val="20"/>
          <w:lang w:val="uk-UA"/>
        </w:rPr>
        <w:t>P. 23-26.</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9. Sidyachenko V.</w:t>
      </w:r>
      <w:r w:rsidR="007356EF" w:rsidRPr="007356EF">
        <w:t xml:space="preserve"> </w:t>
      </w:r>
      <w:r w:rsidR="007356EF" w:rsidRPr="007356EF">
        <w:rPr>
          <w:rFonts w:ascii="Times New Roman" w:hAnsi="Times New Roman" w:cs="Times New Roman"/>
          <w:sz w:val="20"/>
          <w:szCs w:val="20"/>
          <w:lang w:val="uk-UA"/>
        </w:rPr>
        <w:t>Vprovadzhennia finansovykh instrumentiv rozvytku eksportu v Ukraini iz vrakhuvanniam dosvidu diialnosti Korporatsii Strakhuvannia Eks</w:t>
      </w:r>
      <w:r w:rsidR="007356EF">
        <w:rPr>
          <w:rFonts w:ascii="Times New Roman" w:hAnsi="Times New Roman" w:cs="Times New Roman"/>
          <w:sz w:val="20"/>
          <w:szCs w:val="20"/>
          <w:lang w:val="uk-UA"/>
        </w:rPr>
        <w:t>portnoho Kredytuvannia Polshchi [</w:t>
      </w:r>
      <w:r w:rsidRPr="004D1ECD">
        <w:rPr>
          <w:rFonts w:ascii="Times New Roman" w:hAnsi="Times New Roman" w:cs="Times New Roman"/>
          <w:sz w:val="20"/>
          <w:szCs w:val="20"/>
          <w:lang w:val="uk-UA"/>
        </w:rPr>
        <w:t xml:space="preserve">Implementation of financial instruments for export development in Ukraine, taking into account the experience of the Export Credit </w:t>
      </w:r>
      <w:r w:rsidR="007356EF">
        <w:rPr>
          <w:rFonts w:ascii="Times New Roman" w:hAnsi="Times New Roman" w:cs="Times New Roman"/>
          <w:sz w:val="20"/>
          <w:szCs w:val="20"/>
          <w:lang w:val="uk-UA"/>
        </w:rPr>
        <w:t>Insurance Corporation of Poland] 2002. Retri</w:t>
      </w:r>
      <w:r w:rsidR="007356EF">
        <w:rPr>
          <w:rFonts w:ascii="Times New Roman" w:hAnsi="Times New Roman" w:cs="Times New Roman"/>
          <w:sz w:val="20"/>
          <w:szCs w:val="20"/>
        </w:rPr>
        <w:t>e</w:t>
      </w:r>
      <w:r w:rsidR="007356EF">
        <w:rPr>
          <w:rFonts w:ascii="Times New Roman" w:hAnsi="Times New Roman" w:cs="Times New Roman"/>
          <w:sz w:val="20"/>
          <w:szCs w:val="20"/>
          <w:lang w:val="uk-UA"/>
        </w:rPr>
        <w:t xml:space="preserve">ved from </w:t>
      </w:r>
      <w:r w:rsidRPr="004D1ECD">
        <w:rPr>
          <w:rFonts w:ascii="Times New Roman" w:hAnsi="Times New Roman" w:cs="Times New Roman"/>
          <w:sz w:val="20"/>
          <w:szCs w:val="20"/>
          <w:lang w:val="uk-UA"/>
        </w:rPr>
        <w:t>http://www.tpp.lviv.net/zek/Numbers/1_2002/Sydiachenko.htm</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10. Snopenko G</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G</w:t>
      </w:r>
      <w:r w:rsidR="003E573D" w:rsidRPr="004D1ECD">
        <w:rPr>
          <w:rFonts w:ascii="Times New Roman" w:hAnsi="Times New Roman" w:cs="Times New Roman"/>
          <w:sz w:val="20"/>
          <w:szCs w:val="20"/>
        </w:rPr>
        <w:t>.</w:t>
      </w:r>
      <w:r w:rsidRPr="004D1ECD">
        <w:rPr>
          <w:rFonts w:ascii="Times New Roman" w:hAnsi="Times New Roman" w:cs="Times New Roman"/>
          <w:sz w:val="20"/>
          <w:szCs w:val="20"/>
          <w:lang w:val="uk-UA"/>
        </w:rPr>
        <w:t xml:space="preserve"> Snopenko M</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G</w:t>
      </w:r>
      <w:r w:rsidR="003E573D" w:rsidRPr="004D1ECD">
        <w:rPr>
          <w:rFonts w:ascii="Times New Roman" w:hAnsi="Times New Roman" w:cs="Times New Roman"/>
          <w:sz w:val="20"/>
          <w:szCs w:val="20"/>
        </w:rPr>
        <w:t>.</w:t>
      </w:r>
      <w:r w:rsidR="007356EF">
        <w:rPr>
          <w:rFonts w:ascii="Times New Roman" w:hAnsi="Times New Roman" w:cs="Times New Roman"/>
          <w:sz w:val="20"/>
          <w:szCs w:val="20"/>
        </w:rPr>
        <w:t xml:space="preserve"> </w:t>
      </w:r>
      <w:r w:rsidR="007356EF" w:rsidRPr="007356EF">
        <w:rPr>
          <w:rFonts w:ascii="Times New Roman" w:hAnsi="Times New Roman" w:cs="Times New Roman"/>
          <w:sz w:val="20"/>
          <w:szCs w:val="20"/>
        </w:rPr>
        <w:t xml:space="preserve">Ekonomichnyi aspekt vprovadzhennia mekhanizmiv finansovoi pidtrymky natsionalnykh pidpryiemstv - eksporteriv produktsii. </w:t>
      </w:r>
      <w:r w:rsidRPr="004D1ECD">
        <w:rPr>
          <w:rFonts w:ascii="Times New Roman" w:hAnsi="Times New Roman" w:cs="Times New Roman"/>
          <w:sz w:val="20"/>
          <w:szCs w:val="20"/>
          <w:lang w:val="uk-UA"/>
        </w:rPr>
        <w:t xml:space="preserve"> </w:t>
      </w:r>
      <w:r w:rsidR="007356EF">
        <w:rPr>
          <w:rFonts w:ascii="Times New Roman" w:hAnsi="Times New Roman" w:cs="Times New Roman"/>
          <w:sz w:val="20"/>
          <w:szCs w:val="20"/>
        </w:rPr>
        <w:t>[</w:t>
      </w:r>
      <w:r w:rsidRPr="004D1ECD">
        <w:rPr>
          <w:rFonts w:ascii="Times New Roman" w:hAnsi="Times New Roman" w:cs="Times New Roman"/>
          <w:sz w:val="20"/>
          <w:szCs w:val="20"/>
          <w:lang w:val="uk-UA"/>
        </w:rPr>
        <w:t>Economic aspect of implementation of mechanisms of financial support of national enterprises - exporters of products</w:t>
      </w:r>
      <w:r w:rsidR="007356EF">
        <w:rPr>
          <w:rFonts w:ascii="Times New Roman" w:hAnsi="Times New Roman" w:cs="Times New Roman"/>
          <w:sz w:val="20"/>
          <w:szCs w:val="20"/>
        </w:rPr>
        <w:t xml:space="preserve">] Visnyk Nats. tekhn. un-tu </w:t>
      </w:r>
      <w:r w:rsidR="007356EF" w:rsidRPr="004D1ECD">
        <w:rPr>
          <w:rFonts w:ascii="Times New Roman" w:hAnsi="Times New Roman" w:cs="Times New Roman"/>
          <w:sz w:val="20"/>
          <w:szCs w:val="20"/>
          <w:lang w:val="uk-UA"/>
        </w:rPr>
        <w:t>KhPI</w:t>
      </w:r>
      <w:r w:rsidRPr="004D1ECD">
        <w:rPr>
          <w:rFonts w:ascii="Times New Roman" w:hAnsi="Times New Roman" w:cs="Times New Roman"/>
          <w:sz w:val="20"/>
          <w:szCs w:val="20"/>
          <w:lang w:val="uk-UA"/>
        </w:rPr>
        <w:t>: Coll. Science. etc. Topic. issue : Technical progress and production efficiency. - Kharki</w:t>
      </w:r>
      <w:r w:rsidR="007356EF">
        <w:rPr>
          <w:rFonts w:ascii="Times New Roman" w:hAnsi="Times New Roman" w:cs="Times New Roman"/>
          <w:sz w:val="20"/>
          <w:szCs w:val="20"/>
          <w:lang w:val="uk-UA"/>
        </w:rPr>
        <w:t>v: NTU "KhPI" .</w:t>
      </w:r>
      <w:r w:rsidR="007356EF">
        <w:rPr>
          <w:rFonts w:ascii="Times New Roman" w:hAnsi="Times New Roman" w:cs="Times New Roman"/>
          <w:sz w:val="20"/>
          <w:szCs w:val="20"/>
        </w:rPr>
        <w:t xml:space="preserve"> </w:t>
      </w:r>
      <w:r w:rsidR="007356EF">
        <w:rPr>
          <w:rFonts w:ascii="Times New Roman" w:hAnsi="Times New Roman" w:cs="Times New Roman"/>
          <w:sz w:val="20"/>
          <w:szCs w:val="20"/>
          <w:lang w:val="uk-UA"/>
        </w:rPr>
        <w:t>2012.</w:t>
      </w:r>
      <w:r w:rsidR="007356EF">
        <w:rPr>
          <w:rFonts w:ascii="Times New Roman" w:hAnsi="Times New Roman" w:cs="Times New Roman"/>
          <w:sz w:val="20"/>
          <w:szCs w:val="20"/>
        </w:rPr>
        <w:t xml:space="preserve"> </w:t>
      </w:r>
      <w:r w:rsidRPr="004D1ECD">
        <w:rPr>
          <w:rFonts w:ascii="Times New Roman" w:hAnsi="Times New Roman" w:cs="Times New Roman"/>
          <w:sz w:val="20"/>
          <w:szCs w:val="20"/>
          <w:lang w:val="uk-UA"/>
        </w:rPr>
        <w:t>№ 25. P. 25-40.</w:t>
      </w:r>
    </w:p>
    <w:p w:rsidR="00C45D01" w:rsidRPr="007356EF" w:rsidRDefault="00C45D01" w:rsidP="007356EF">
      <w:pPr>
        <w:spacing w:after="0" w:line="240" w:lineRule="auto"/>
        <w:ind w:firstLine="568"/>
        <w:jc w:val="both"/>
        <w:rPr>
          <w:rFonts w:ascii="Times New Roman" w:hAnsi="Times New Roman" w:cs="Times New Roman"/>
          <w:sz w:val="20"/>
          <w:szCs w:val="20"/>
        </w:rPr>
      </w:pPr>
      <w:r w:rsidRPr="004D1ECD">
        <w:rPr>
          <w:rFonts w:ascii="Times New Roman" w:hAnsi="Times New Roman" w:cs="Times New Roman"/>
          <w:sz w:val="20"/>
          <w:szCs w:val="20"/>
          <w:lang w:val="uk-UA"/>
        </w:rPr>
        <w:t>11. Khozeeva I</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S</w:t>
      </w:r>
      <w:r w:rsidR="003E573D" w:rsidRPr="004D1ECD">
        <w:rPr>
          <w:rFonts w:ascii="Times New Roman" w:hAnsi="Times New Roman" w:cs="Times New Roman"/>
          <w:sz w:val="20"/>
          <w:szCs w:val="20"/>
        </w:rPr>
        <w:t>.</w:t>
      </w:r>
      <w:r w:rsidRPr="004D1ECD">
        <w:rPr>
          <w:rFonts w:ascii="Times New Roman" w:hAnsi="Times New Roman" w:cs="Times New Roman"/>
          <w:sz w:val="20"/>
          <w:szCs w:val="20"/>
          <w:lang w:val="uk-UA"/>
        </w:rPr>
        <w:t>, Snopenko G</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G</w:t>
      </w:r>
      <w:r w:rsidR="003E573D" w:rsidRPr="004D1ECD">
        <w:rPr>
          <w:rFonts w:ascii="Times New Roman" w:hAnsi="Times New Roman" w:cs="Times New Roman"/>
          <w:sz w:val="20"/>
          <w:szCs w:val="20"/>
        </w:rPr>
        <w:t>.</w:t>
      </w:r>
      <w:r w:rsidR="007356EF">
        <w:rPr>
          <w:rFonts w:ascii="Times New Roman" w:hAnsi="Times New Roman" w:cs="Times New Roman"/>
          <w:sz w:val="20"/>
          <w:szCs w:val="20"/>
        </w:rPr>
        <w:t xml:space="preserve"> </w:t>
      </w:r>
      <w:r w:rsidR="007356EF" w:rsidRPr="007356EF">
        <w:rPr>
          <w:rFonts w:ascii="Times New Roman" w:hAnsi="Times New Roman" w:cs="Times New Roman"/>
          <w:sz w:val="20"/>
          <w:szCs w:val="20"/>
        </w:rPr>
        <w:t>Kredytno-finansovyi instrumentarii derzhavnoho st</w:t>
      </w:r>
      <w:r w:rsidR="007356EF">
        <w:rPr>
          <w:rFonts w:ascii="Times New Roman" w:hAnsi="Times New Roman" w:cs="Times New Roman"/>
          <w:sz w:val="20"/>
          <w:szCs w:val="20"/>
        </w:rPr>
        <w:t>ymuliuvannia eksportu v Ukraini</w:t>
      </w:r>
      <w:r w:rsidR="007356EF" w:rsidRPr="007356EF">
        <w:rPr>
          <w:rFonts w:ascii="Times New Roman" w:hAnsi="Times New Roman" w:cs="Times New Roman"/>
          <w:sz w:val="20"/>
          <w:szCs w:val="20"/>
        </w:rPr>
        <w:t xml:space="preserve"> </w:t>
      </w:r>
      <w:r w:rsidR="007356EF">
        <w:rPr>
          <w:rFonts w:ascii="Times New Roman" w:hAnsi="Times New Roman" w:cs="Times New Roman"/>
          <w:sz w:val="20"/>
          <w:szCs w:val="20"/>
        </w:rPr>
        <w:t>[</w:t>
      </w:r>
      <w:r w:rsidRPr="004D1ECD">
        <w:rPr>
          <w:rFonts w:ascii="Times New Roman" w:hAnsi="Times New Roman" w:cs="Times New Roman"/>
          <w:sz w:val="20"/>
          <w:szCs w:val="20"/>
          <w:lang w:val="uk-UA"/>
        </w:rPr>
        <w:t>Credit and financial tools of state export promotion in Ukraine</w:t>
      </w:r>
      <w:r w:rsidR="007356EF">
        <w:rPr>
          <w:rFonts w:ascii="Times New Roman" w:hAnsi="Times New Roman" w:cs="Times New Roman"/>
          <w:sz w:val="20"/>
          <w:szCs w:val="20"/>
        </w:rPr>
        <w:t>] V</w:t>
      </w:r>
      <w:r w:rsidR="007356EF" w:rsidRPr="007356EF">
        <w:rPr>
          <w:rFonts w:ascii="Times New Roman" w:hAnsi="Times New Roman" w:cs="Times New Roman"/>
          <w:sz w:val="20"/>
          <w:szCs w:val="20"/>
        </w:rPr>
        <w:t>isnyk SNU im. V. Dalia</w:t>
      </w:r>
      <w:r w:rsidR="007356EF">
        <w:rPr>
          <w:rFonts w:ascii="Times New Roman" w:hAnsi="Times New Roman" w:cs="Times New Roman"/>
          <w:sz w:val="20"/>
          <w:szCs w:val="20"/>
        </w:rPr>
        <w:t xml:space="preserve">. </w:t>
      </w:r>
      <w:r w:rsidR="007356EF">
        <w:rPr>
          <w:rFonts w:ascii="Times New Roman" w:hAnsi="Times New Roman" w:cs="Times New Roman"/>
          <w:sz w:val="20"/>
          <w:szCs w:val="20"/>
          <w:lang w:val="uk-UA"/>
        </w:rPr>
        <w:t xml:space="preserve">2011. №10 (2) Ch. 2. </w:t>
      </w:r>
      <w:r w:rsidRPr="004D1ECD">
        <w:rPr>
          <w:rFonts w:ascii="Times New Roman" w:hAnsi="Times New Roman" w:cs="Times New Roman"/>
          <w:sz w:val="20"/>
          <w:szCs w:val="20"/>
          <w:lang w:val="uk-UA"/>
        </w:rPr>
        <w:t>P. 284-291</w:t>
      </w:r>
    </w:p>
    <w:p w:rsidR="00C45D01" w:rsidRPr="004D1ECD" w:rsidRDefault="00C45D01" w:rsidP="004D1ECD">
      <w:pPr>
        <w:spacing w:after="0" w:line="240" w:lineRule="auto"/>
        <w:ind w:firstLine="568"/>
        <w:jc w:val="both"/>
        <w:rPr>
          <w:rFonts w:ascii="Times New Roman" w:hAnsi="Times New Roman" w:cs="Times New Roman"/>
          <w:sz w:val="20"/>
          <w:szCs w:val="20"/>
          <w:lang w:val="uk-UA"/>
        </w:rPr>
      </w:pPr>
      <w:r w:rsidRPr="004D1ECD">
        <w:rPr>
          <w:rFonts w:ascii="Times New Roman" w:hAnsi="Times New Roman" w:cs="Times New Roman"/>
          <w:sz w:val="20"/>
          <w:szCs w:val="20"/>
          <w:lang w:val="uk-UA"/>
        </w:rPr>
        <w:t>12. Shkolenko O</w:t>
      </w:r>
      <w:r w:rsidR="003E573D" w:rsidRPr="004D1ECD">
        <w:rPr>
          <w:rFonts w:ascii="Times New Roman" w:hAnsi="Times New Roman" w:cs="Times New Roman"/>
          <w:sz w:val="20"/>
          <w:szCs w:val="20"/>
        </w:rPr>
        <w:t xml:space="preserve">. </w:t>
      </w:r>
      <w:r w:rsidRPr="004D1ECD">
        <w:rPr>
          <w:rFonts w:ascii="Times New Roman" w:hAnsi="Times New Roman" w:cs="Times New Roman"/>
          <w:sz w:val="20"/>
          <w:szCs w:val="20"/>
          <w:lang w:val="uk-UA"/>
        </w:rPr>
        <w:t>B</w:t>
      </w:r>
      <w:r w:rsidR="003E573D" w:rsidRPr="004D1ECD">
        <w:rPr>
          <w:rFonts w:ascii="Times New Roman" w:hAnsi="Times New Roman" w:cs="Times New Roman"/>
          <w:sz w:val="20"/>
          <w:szCs w:val="20"/>
        </w:rPr>
        <w:t>.</w:t>
      </w:r>
      <w:r w:rsidR="007356EF">
        <w:rPr>
          <w:rFonts w:ascii="Times New Roman" w:hAnsi="Times New Roman" w:cs="Times New Roman"/>
          <w:sz w:val="20"/>
          <w:szCs w:val="20"/>
        </w:rPr>
        <w:t xml:space="preserve"> </w:t>
      </w:r>
      <w:r w:rsidR="007356EF" w:rsidRPr="007356EF">
        <w:rPr>
          <w:rFonts w:ascii="Times New Roman" w:hAnsi="Times New Roman" w:cs="Times New Roman"/>
          <w:sz w:val="20"/>
          <w:szCs w:val="20"/>
        </w:rPr>
        <w:t>Stratehiia stymuliuvannia eksportnoi diialno</w:t>
      </w:r>
      <w:r w:rsidR="007356EF">
        <w:rPr>
          <w:rFonts w:ascii="Times New Roman" w:hAnsi="Times New Roman" w:cs="Times New Roman"/>
          <w:sz w:val="20"/>
          <w:szCs w:val="20"/>
        </w:rPr>
        <w:t>sti vitchyznianykh pidpryiemstv</w:t>
      </w:r>
      <w:r w:rsidR="007356EF" w:rsidRPr="007356EF">
        <w:rPr>
          <w:rFonts w:ascii="Times New Roman" w:hAnsi="Times New Roman" w:cs="Times New Roman"/>
          <w:sz w:val="20"/>
          <w:szCs w:val="20"/>
        </w:rPr>
        <w:t xml:space="preserve"> </w:t>
      </w:r>
      <w:r w:rsidR="007356EF">
        <w:rPr>
          <w:rFonts w:ascii="Times New Roman" w:hAnsi="Times New Roman" w:cs="Times New Roman"/>
          <w:sz w:val="20"/>
          <w:szCs w:val="20"/>
        </w:rPr>
        <w:t>[</w:t>
      </w:r>
      <w:r w:rsidRPr="004D1ECD">
        <w:rPr>
          <w:rFonts w:ascii="Times New Roman" w:hAnsi="Times New Roman" w:cs="Times New Roman"/>
          <w:sz w:val="20"/>
          <w:szCs w:val="20"/>
          <w:lang w:val="uk-UA"/>
        </w:rPr>
        <w:t>Strategy for stimulating the export act</w:t>
      </w:r>
      <w:r w:rsidR="007356EF">
        <w:rPr>
          <w:rFonts w:ascii="Times New Roman" w:hAnsi="Times New Roman" w:cs="Times New Roman"/>
          <w:sz w:val="20"/>
          <w:szCs w:val="20"/>
          <w:lang w:val="uk-UA"/>
        </w:rPr>
        <w:t xml:space="preserve">ivity of domestic enterprises] </w:t>
      </w:r>
      <w:r w:rsidR="007356EF" w:rsidRPr="007356EF">
        <w:rPr>
          <w:rFonts w:ascii="Times New Roman" w:hAnsi="Times New Roman" w:cs="Times New Roman"/>
          <w:sz w:val="20"/>
          <w:szCs w:val="20"/>
        </w:rPr>
        <w:t>Ekonomika. Menedzhment. Biznes</w:t>
      </w:r>
      <w:r w:rsidR="007356EF">
        <w:rPr>
          <w:rFonts w:ascii="Times New Roman" w:hAnsi="Times New Roman" w:cs="Times New Roman"/>
          <w:sz w:val="20"/>
          <w:szCs w:val="20"/>
        </w:rPr>
        <w:t>.</w:t>
      </w:r>
      <w:r w:rsidR="007356EF">
        <w:rPr>
          <w:rFonts w:ascii="Times New Roman" w:hAnsi="Times New Roman" w:cs="Times New Roman"/>
          <w:sz w:val="20"/>
          <w:szCs w:val="20"/>
          <w:lang w:val="uk-UA"/>
        </w:rPr>
        <w:t xml:space="preserve"> Kiev.  2015. № l. </w:t>
      </w:r>
      <w:bookmarkStart w:id="0" w:name="_GoBack"/>
      <w:bookmarkEnd w:id="0"/>
      <w:r w:rsidRPr="004D1ECD">
        <w:rPr>
          <w:rFonts w:ascii="Times New Roman" w:hAnsi="Times New Roman" w:cs="Times New Roman"/>
          <w:sz w:val="20"/>
          <w:szCs w:val="20"/>
          <w:lang w:val="uk-UA"/>
        </w:rPr>
        <w:t xml:space="preserve"> C. 132-136</w:t>
      </w:r>
    </w:p>
    <w:sectPr w:rsidR="00C45D01" w:rsidRPr="004D1ECD" w:rsidSect="004D1ECD">
      <w:pgSz w:w="12240" w:h="15840"/>
      <w:pgMar w:top="1134" w:right="1134"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506B3"/>
    <w:multiLevelType w:val="hybridMultilevel"/>
    <w:tmpl w:val="84F88132"/>
    <w:lvl w:ilvl="0" w:tplc="7FCE9C2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B8C02A2"/>
    <w:multiLevelType w:val="hybridMultilevel"/>
    <w:tmpl w:val="3858D614"/>
    <w:lvl w:ilvl="0" w:tplc="7FCE9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E42DAE"/>
    <w:multiLevelType w:val="hybridMultilevel"/>
    <w:tmpl w:val="9C60A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24"/>
    <w:rsid w:val="00050AB1"/>
    <w:rsid w:val="00053500"/>
    <w:rsid w:val="000A7741"/>
    <w:rsid w:val="001C6E5C"/>
    <w:rsid w:val="00220C6A"/>
    <w:rsid w:val="002B5EDE"/>
    <w:rsid w:val="002E1A95"/>
    <w:rsid w:val="003122FB"/>
    <w:rsid w:val="003238C1"/>
    <w:rsid w:val="003E573D"/>
    <w:rsid w:val="00401208"/>
    <w:rsid w:val="004C05CD"/>
    <w:rsid w:val="004D1ECD"/>
    <w:rsid w:val="00523DED"/>
    <w:rsid w:val="005571E7"/>
    <w:rsid w:val="005B44C3"/>
    <w:rsid w:val="005F7B13"/>
    <w:rsid w:val="006A7B32"/>
    <w:rsid w:val="006B28F2"/>
    <w:rsid w:val="006E1511"/>
    <w:rsid w:val="00712919"/>
    <w:rsid w:val="007356EF"/>
    <w:rsid w:val="00811D0B"/>
    <w:rsid w:val="00834FBA"/>
    <w:rsid w:val="008A7B93"/>
    <w:rsid w:val="008C6152"/>
    <w:rsid w:val="009772EE"/>
    <w:rsid w:val="009A4448"/>
    <w:rsid w:val="009B3124"/>
    <w:rsid w:val="00A06A5D"/>
    <w:rsid w:val="00A22F42"/>
    <w:rsid w:val="00B31D00"/>
    <w:rsid w:val="00BE7578"/>
    <w:rsid w:val="00C1599F"/>
    <w:rsid w:val="00C45D01"/>
    <w:rsid w:val="00CC71B6"/>
    <w:rsid w:val="00D07152"/>
    <w:rsid w:val="00D50219"/>
    <w:rsid w:val="00EB58C1"/>
    <w:rsid w:val="00ED55B1"/>
    <w:rsid w:val="00F47D23"/>
    <w:rsid w:val="00FA5D15"/>
    <w:rsid w:val="00FF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6A5E"/>
  <w15:chartTrackingRefBased/>
  <w15:docId w15:val="{1214B37C-E7A8-4777-ABA2-A418CD9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31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9B3124"/>
    <w:rPr>
      <w:color w:val="0000FF"/>
      <w:u w:val="single"/>
    </w:rPr>
  </w:style>
  <w:style w:type="paragraph" w:styleId="a5">
    <w:name w:val="List Paragraph"/>
    <w:basedOn w:val="a"/>
    <w:uiPriority w:val="34"/>
    <w:qFormat/>
    <w:rsid w:val="00EB5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7610">
      <w:bodyDiv w:val="1"/>
      <w:marLeft w:val="0"/>
      <w:marRight w:val="0"/>
      <w:marTop w:val="0"/>
      <w:marBottom w:val="0"/>
      <w:divBdr>
        <w:top w:val="none" w:sz="0" w:space="0" w:color="auto"/>
        <w:left w:val="none" w:sz="0" w:space="0" w:color="auto"/>
        <w:bottom w:val="none" w:sz="0" w:space="0" w:color="auto"/>
        <w:right w:val="none" w:sz="0" w:space="0" w:color="auto"/>
      </w:divBdr>
    </w:div>
    <w:div w:id="102459916">
      <w:bodyDiv w:val="1"/>
      <w:marLeft w:val="0"/>
      <w:marRight w:val="0"/>
      <w:marTop w:val="0"/>
      <w:marBottom w:val="0"/>
      <w:divBdr>
        <w:top w:val="none" w:sz="0" w:space="0" w:color="auto"/>
        <w:left w:val="none" w:sz="0" w:space="0" w:color="auto"/>
        <w:bottom w:val="none" w:sz="0" w:space="0" w:color="auto"/>
        <w:right w:val="none" w:sz="0" w:space="0" w:color="auto"/>
      </w:divBdr>
    </w:div>
    <w:div w:id="265238448">
      <w:bodyDiv w:val="1"/>
      <w:marLeft w:val="0"/>
      <w:marRight w:val="0"/>
      <w:marTop w:val="0"/>
      <w:marBottom w:val="0"/>
      <w:divBdr>
        <w:top w:val="none" w:sz="0" w:space="0" w:color="auto"/>
        <w:left w:val="none" w:sz="0" w:space="0" w:color="auto"/>
        <w:bottom w:val="none" w:sz="0" w:space="0" w:color="auto"/>
        <w:right w:val="none" w:sz="0" w:space="0" w:color="auto"/>
      </w:divBdr>
    </w:div>
    <w:div w:id="452135057">
      <w:bodyDiv w:val="1"/>
      <w:marLeft w:val="0"/>
      <w:marRight w:val="0"/>
      <w:marTop w:val="0"/>
      <w:marBottom w:val="0"/>
      <w:divBdr>
        <w:top w:val="none" w:sz="0" w:space="0" w:color="auto"/>
        <w:left w:val="none" w:sz="0" w:space="0" w:color="auto"/>
        <w:bottom w:val="none" w:sz="0" w:space="0" w:color="auto"/>
        <w:right w:val="none" w:sz="0" w:space="0" w:color="auto"/>
      </w:divBdr>
    </w:div>
    <w:div w:id="861479875">
      <w:bodyDiv w:val="1"/>
      <w:marLeft w:val="0"/>
      <w:marRight w:val="0"/>
      <w:marTop w:val="0"/>
      <w:marBottom w:val="0"/>
      <w:divBdr>
        <w:top w:val="none" w:sz="0" w:space="0" w:color="auto"/>
        <w:left w:val="none" w:sz="0" w:space="0" w:color="auto"/>
        <w:bottom w:val="none" w:sz="0" w:space="0" w:color="auto"/>
        <w:right w:val="none" w:sz="0" w:space="0" w:color="auto"/>
      </w:divBdr>
    </w:div>
    <w:div w:id="1325235034">
      <w:bodyDiv w:val="1"/>
      <w:marLeft w:val="0"/>
      <w:marRight w:val="0"/>
      <w:marTop w:val="0"/>
      <w:marBottom w:val="0"/>
      <w:divBdr>
        <w:top w:val="none" w:sz="0" w:space="0" w:color="auto"/>
        <w:left w:val="none" w:sz="0" w:space="0" w:color="auto"/>
        <w:bottom w:val="none" w:sz="0" w:space="0" w:color="auto"/>
        <w:right w:val="none" w:sz="0" w:space="0" w:color="auto"/>
      </w:divBdr>
    </w:div>
    <w:div w:id="1710446192">
      <w:bodyDiv w:val="1"/>
      <w:marLeft w:val="0"/>
      <w:marRight w:val="0"/>
      <w:marTop w:val="0"/>
      <w:marBottom w:val="0"/>
      <w:divBdr>
        <w:top w:val="none" w:sz="0" w:space="0" w:color="auto"/>
        <w:left w:val="none" w:sz="0" w:space="0" w:color="auto"/>
        <w:bottom w:val="none" w:sz="0" w:space="0" w:color="auto"/>
        <w:right w:val="none" w:sz="0" w:space="0" w:color="auto"/>
      </w:divBdr>
    </w:div>
    <w:div w:id="1782602245">
      <w:bodyDiv w:val="1"/>
      <w:marLeft w:val="0"/>
      <w:marRight w:val="0"/>
      <w:marTop w:val="0"/>
      <w:marBottom w:val="0"/>
      <w:divBdr>
        <w:top w:val="none" w:sz="0" w:space="0" w:color="auto"/>
        <w:left w:val="none" w:sz="0" w:space="0" w:color="auto"/>
        <w:bottom w:val="none" w:sz="0" w:space="0" w:color="auto"/>
        <w:right w:val="none" w:sz="0" w:space="0" w:color="auto"/>
      </w:divBdr>
    </w:div>
    <w:div w:id="193462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ld.niss.gov.ua/book/StrPryor/8/16.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918CB-AE50-4FFA-BBF7-1F258EE2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4354</Words>
  <Characters>24823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dcterms:created xsi:type="dcterms:W3CDTF">2020-12-26T21:26:00Z</dcterms:created>
  <dcterms:modified xsi:type="dcterms:W3CDTF">2021-01-14T19:52:00Z</dcterms:modified>
</cp:coreProperties>
</file>