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54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470"/>
      </w:tblGrid>
      <w:tr>
        <w:trPr>
          <w:trHeight w:val="15725" w:hRule="atLeast"/>
        </w:trPr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-794" w:hanging="0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ind w:left="-284" w:right="0" w:hanging="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CONTRACT DE COLABORARE NR.____ 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b/>
                <w:b/>
                <w:position w:val="0"/>
                <w:sz w:val="24"/>
                <w:u w:val="single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4"/>
                <w:u w:val="single"/>
                <w:vertAlign w:val="baseline"/>
              </w:rPr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«08». 02. 2022       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_____________, cu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numărul de identificare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 al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întreprinderii 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_________,  reprezentată de  </w:t>
            </w:r>
            <w:r>
              <w:rPr>
                <w:rFonts w:eastAsia="Calibri" w:cs="Calibri" w:ascii="Calibri" w:hAnsi="Calibri"/>
                <w:position w:val="0"/>
                <w:sz w:val="22"/>
                <w:sz w:val="22"/>
                <w:szCs w:val="22"/>
                <w:vertAlign w:val="baseline"/>
              </w:rPr>
              <w:t xml:space="preserve">_________________________, care lucrează în baza Regulamentului (în continuare, 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Beneficiar</w:t>
            </w: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)</w:t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 xml:space="preserve">și </w:t>
            </w:r>
          </w:p>
          <w:p>
            <w:pPr>
              <w:pStyle w:val="Normal"/>
              <w:jc w:val="both"/>
              <w:rPr/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ÎI… 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reprezentat de către director, 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>...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, </w:t>
            </w:r>
            <w:r>
              <w:rPr>
                <w:rFonts w:eastAsia="Cambria" w:cs="Cambria" w:ascii="Cambria" w:hAnsi="Cambria"/>
                <w:b w:val="false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care lucrează în baza Regulamentului, în continuare, 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Prestator,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au încheiat prezentul contract </w:t>
            </w:r>
            <w:r>
              <w:rPr>
                <w:rFonts w:eastAsia="Cambria" w:cs="Cambria" w:ascii="Cambria" w:hAnsi="Cambria"/>
                <w:b w:val="false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(în continuare, 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Contract</w:t>
            </w:r>
            <w:r>
              <w:rPr>
                <w:rFonts w:eastAsia="Cambria" w:cs="Cambria" w:ascii="Cambria" w:hAnsi="Cambria"/>
                <w:b w:val="false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):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0" w:hanging="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>OBIECTUL CONTRACTULUI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399" w:leader="none"/>
              </w:tabs>
              <w:ind w:left="0" w:right="0" w:hanging="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Prestatorul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îşi asumă obligaţia de a presta serviciile</w:t>
            </w:r>
            <w:r>
              <w:rPr/>
              <w:t xml:space="preserve"> </w:t>
            </w: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 xml:space="preserve">de recrutare a personalului potrivit pentru angajarea în câmpul muncii în România (în continuare, 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>Candidați</w:t>
            </w: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>)</w:t>
            </w:r>
            <w:r>
              <w:rPr/>
              <w:t xml:space="preserve">.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Prestatorul </w:t>
            </w:r>
            <w:r>
              <w:rPr/>
              <w:t>este obligat s</w:t>
            </w: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>ă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îndeplinească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>obligațiile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, stipulate în </w:t>
            </w: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 xml:space="preserve">acest Contract, ce țin de recrutare a 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Candidaților, </w:t>
            </w: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 xml:space="preserve">și să le explice 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Candidaților </w:t>
            </w:r>
            <w:r>
              <w:rPr>
                <w:rFonts w:eastAsia="Cambria" w:cs="Cambria" w:ascii="Cambria" w:hAnsi="Cambria"/>
                <w:b w:val="false"/>
                <w:position w:val="0"/>
                <w:sz w:val="22"/>
                <w:sz w:val="22"/>
                <w:szCs w:val="22"/>
                <w:vertAlign w:val="baseline"/>
              </w:rPr>
              <w:t>specificul lucrului.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ind w:left="0" w:hanging="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>DREPTURILE ȘI OBLIGAȚIILE PĂRȚILOR</w:t>
            </w:r>
          </w:p>
          <w:p>
            <w:pPr>
              <w:pStyle w:val="Normal"/>
              <w:numPr>
                <w:ilvl w:val="1"/>
                <w:numId w:val="2"/>
              </w:numPr>
              <w:ind w:left="360" w:hanging="36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Obligaţiile Prestatorului:</w:t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2.1.1.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Să organizeze interviuri și să recruteze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Candidați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pentru posturi vacante, disponibile la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Beneficiar,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să prezinte toate informațiile despre specificul lucrului și alte condiții.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2.1.2.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ă trimită prin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poștă electronică documentele necesare pentru obținerea permisiunii de a lucra în România.</w:t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2.1.5. Să nu dezvăluie persoanelor terțe informația confidențială, obținută pe durata contractului.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/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2.1.6.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Prestatorul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înțelege că o persoană, care a  prezentat informații false, care vreodată a fost concediată pentru încălcarea disciplinei de muncă, sau pe numele căreia este deschis un dosar contravențional sau penal, NU VA FI considerată ca și un candidat pentru angajare.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 xml:space="preserve">2.1.8. Toate cheltuielile, purtate de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Prestator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pentru publicitate, prelucrare a datelor, cât și alte cheltuieli aferente, trebuie să fie achitate de către Prestator, dacă nu există un alt acord sau o altă înțelegere cu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Beneficiar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 în acest sens.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2.1.9. 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Prestatorul 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trebuie să-l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consulte pe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Candidat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și să-i acorde ajutor în obținerea tuturor documentelor necesare, după indicațiile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Beneficiarului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2.1.14.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Prestatorul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 este obligat să-l consulte pe candidat în toate procedurile și să asigure îndeplinirea lor.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Prestatorul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este obligat să-i prezinte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Candidatului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toate regulile, cerințele și condițiile pentru a asigura o înțelegere deplină de către Candidat a condițiilor de angajare.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b/>
                <w:b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b/>
                <w:b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2.2.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Beneficiarul este obligat: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2.2.1 Să prezinte 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Prestator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ului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 informațiile necesare pentru îndeplinirea condițiilor ale prezentului contract.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2.2.2. Să 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ngajeze un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Candidat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ales în conformitate cu legislația României, care reglementează statutul juridic al cetățenilor străini.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2.2.3. Să achite serviciile prestate de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Prestator în termen de zece zile calendaristice de la data recepționării facturii.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2.2.4.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Beneficiarul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 trebuie să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prezinte, în original,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Prestatorului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toate documentele valabile pentru fiecare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Candidat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angajat, necesare pentru obținerea vizelor, permisiunilor și a altor documente, ce permit intrarea, reședința și lucrul pe teritoriul României.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position w:val="0"/>
                <w:sz w:val="24"/>
                <w:sz w:val="22"/>
                <w:szCs w:val="22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2.2.5.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Beneficiarul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este obligat să-l informeze la timp pe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Prestator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despre schimbări, efectuate de către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Candidat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 în condițiile de muncă și de angajare.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NDIȚIILE DE PLATĂ</w:t>
            </w:r>
          </w:p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399" w:leader="none"/>
              </w:tabs>
              <w:ind w:left="651" w:hanging="480"/>
              <w:jc w:val="both"/>
              <w:rPr/>
            </w:pPr>
            <w:r>
              <w:rPr>
                <w:rFonts w:eastAsia="Cambria" w:cs="Cambria" w:ascii="Cambria" w:hAnsi="Cambria"/>
                <w:sz w:val="22"/>
                <w:szCs w:val="22"/>
              </w:rPr>
              <w:t xml:space="preserve">Suma prezentului Contract constituie ... de euro pentru un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Candidat,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angajat la lucru în bază de contract de muncă, care a venit la oficiul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Beneficiarului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din România cu toate documentele necesare pentru angajare și care este gata să pornească la drum conform procedurii, stabilite de compania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Beneficiarului.</w:t>
            </w:r>
          </w:p>
          <w:p>
            <w:pPr>
              <w:pStyle w:val="Normal"/>
              <w:tabs>
                <w:tab w:val="clear" w:pos="720"/>
                <w:tab w:val="left" w:pos="399" w:leader="none"/>
              </w:tabs>
              <w:jc w:val="both"/>
              <w:rPr>
                <w:rFonts w:ascii="Cambria" w:hAnsi="Cambria" w:eastAsia="Cambria" w:cs="Cambria"/>
                <w:b/>
                <w:b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color w:val="000000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1"/>
                <w:numId w:val="1"/>
              </w:numPr>
              <w:pBdr/>
              <w:shd w:val="clear" w:fill="auto"/>
              <w:spacing w:lineRule="auto" w:line="240" w:before="0" w:after="0"/>
              <w:ind w:left="651" w:right="0" w:hanging="48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 xml:space="preserve">Achitarea plăților pentru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Candidat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 se va efectua după 30 (treizeci) de zile calendaristice de la data începerii serviciului a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Candidatului.</w:t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720" w:right="0" w:hanging="0"/>
              <w:jc w:val="both"/>
              <w:rPr>
                <w:rFonts w:ascii="Cambria" w:hAnsi="Cambria" w:eastAsia="Cambria" w:cs="Cambria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mbria" w:cs="Cambria" w:ascii="Cambria" w:hAnsi="Cambri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TERMENII CONTRACTULUI</w:t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 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4.1   Prezentul contract este încheiat pe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1 an și intră în vigoare în momentul semnării lui de către ambele părți.</w:t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4.2. În lipsa unor obiecții scrise din partea uneia dintre părți, termenul Contractului este automat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prelungit</w:t>
            </w:r>
            <w:r>
              <w:rPr>
                <w:rFonts w:eastAsia="Cambria" w:cs="Cambria" w:ascii="Cambria" w:hAnsi="Cambria"/>
                <w:position w:val="0"/>
                <w:sz w:val="22"/>
                <w:sz w:val="22"/>
                <w:szCs w:val="22"/>
                <w:vertAlign w:val="baseline"/>
              </w:rPr>
              <w:t xml:space="preserve"> pentru anul următor.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b/>
                <w:b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4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LTE CONDIȚII</w:t>
            </w:r>
          </w:p>
          <w:p>
            <w:pPr>
              <w:pStyle w:val="Normal"/>
              <w:numPr>
                <w:ilvl w:val="1"/>
                <w:numId w:val="1"/>
              </w:numPr>
              <w:ind w:left="0" w:right="0" w:hanging="0"/>
              <w:jc w:val="both"/>
              <w:rPr/>
            </w:pPr>
            <w:r>
              <w:rPr>
                <w:rFonts w:eastAsia="Cambria" w:cs="Cambria" w:ascii="Cambria" w:hAnsi="Cambria"/>
                <w:sz w:val="22"/>
                <w:szCs w:val="22"/>
              </w:rPr>
              <w:t>Contractul intră în vigoare în momentul semnării lui de către ambele părți.</w:t>
            </w:r>
          </w:p>
          <w:p>
            <w:pPr>
              <w:pStyle w:val="Normal"/>
              <w:numPr>
                <w:ilvl w:val="1"/>
                <w:numId w:val="1"/>
              </w:numPr>
              <w:ind w:left="0" w:right="0" w:hanging="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Prezentul Contract poate fi rezolvit de oricare dintre părți după notificarea scrisă către cealaltă parte, nu mai târziu de 30 de zile calendaristice.</w:t>
            </w:r>
          </w:p>
          <w:p>
            <w:pPr>
              <w:pStyle w:val="Normal"/>
              <w:numPr>
                <w:ilvl w:val="1"/>
                <w:numId w:val="1"/>
              </w:numPr>
              <w:ind w:left="0" w:right="0" w:hanging="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Prezentul Contract este perfectat în două exemplare cu aceeași putere juridică, câte un exemplar pentru fiecare dintre părți.</w:t>
            </w:r>
          </w:p>
          <w:p>
            <w:pPr>
              <w:pStyle w:val="Normal"/>
              <w:ind w:left="651" w:right="0" w:hanging="0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numPr>
                <w:ilvl w:val="0"/>
                <w:numId w:val="1"/>
              </w:numPr>
              <w:ind w:left="0" w:hanging="0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 xml:space="preserve">DATELE BANCARE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ALE PĂRȚILOR: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b/>
                <w:b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Prestator: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b/>
                <w:b/>
                <w:position w:val="0"/>
                <w:sz w:val="24"/>
                <w:sz w:val="22"/>
                <w:szCs w:val="22"/>
                <w:vertAlign w:val="baseline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Director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:   /__________________/ </w:t>
            </w:r>
          </w:p>
          <w:p>
            <w:pPr>
              <w:pStyle w:val="Normal"/>
              <w:tabs>
                <w:tab w:val="clear" w:pos="720"/>
                <w:tab w:val="left" w:pos="4245" w:leader="none"/>
              </w:tabs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4"/>
                <w:vertAlign w:val="baseline"/>
              </w:rPr>
              <w:tab/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b/>
                <w:b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position w:val="0"/>
                <w:sz w:val="24"/>
                <w:vertAlign w:val="baseline"/>
              </w:rPr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Beneficiar</w:t>
            </w:r>
            <w:r>
              <w:rPr>
                <w:rFonts w:eastAsia="Cambria" w:cs="Cambria" w:ascii="Cambria" w:hAnsi="Cambria"/>
                <w:b/>
                <w:position w:val="0"/>
                <w:sz w:val="22"/>
                <w:sz w:val="22"/>
                <w:szCs w:val="22"/>
                <w:vertAlign w:val="baseline"/>
              </w:rPr>
              <w:t>:</w:t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eastAsia="Cambria" w:cs="Cambria"/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position w:val="0"/>
                <w:sz w:val="24"/>
                <w:vertAlign w:val="baseline"/>
              </w:rPr>
            </w:r>
          </w:p>
          <w:p>
            <w:pPr>
              <w:pStyle w:val="Normal"/>
              <w:jc w:val="both"/>
              <w:rPr>
                <w:position w:val="0"/>
                <w:sz w:val="24"/>
                <w:vertAlign w:val="baseline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Director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: /</w:t>
            </w:r>
            <w:r>
              <w:rPr>
                <w:position w:val="0"/>
                <w:sz w:val="24"/>
                <w:vertAlign w:val="baseline"/>
              </w:rPr>
              <w:t xml:space="preserve"> </w:t>
            </w:r>
            <w:r>
              <w:rPr>
                <w:rFonts w:eastAsia="Cambria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 _______________ /</w:t>
            </w:r>
            <w:r>
              <w:rPr>
                <w:position w:val="0"/>
                <w:sz w:val="24"/>
                <w:vertAlign w:val="baseline"/>
              </w:rPr>
              <w:t xml:space="preserve"> </w:t>
            </w:r>
          </w:p>
        </w:tc>
      </w:tr>
    </w:tbl>
    <w:p>
      <w:pPr>
        <w:pStyle w:val="Normal"/>
        <w:spacing w:lineRule="auto" w:line="240" w:before="280" w:after="0"/>
        <w:ind w:left="-794" w:right="-794" w:hanging="0"/>
        <w:jc w:val="both"/>
        <w:rPr/>
      </w:pPr>
      <w:r>
        <w:rPr/>
      </w:r>
    </w:p>
    <w:sectPr>
      <w:type w:val="nextPage"/>
      <w:pgSz w:w="11906" w:h="16838"/>
      <w:pgMar w:left="284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vertAlign w:val="baseline"/>
        <w:position w:val="0"/>
        <w:sz w:val="24"/>
        <w:sz w:val="24"/>
        <w:b w:val="false"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vertAlign w:val="baseline"/>
        <w:position w:val="0"/>
        <w:sz w:val="24"/>
        <w:sz w:val="24"/>
        <w:b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  <w:position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  <w:position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  <w:position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  <w:position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  <w:position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  <w:position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  <w:position w:val="0"/>
        <w:sz w:val="24"/>
      </w:rPr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  <w:position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  <w:position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  <w:position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  <w:position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  <w:position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  <w:position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  <w:position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  <w:position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  <w:position w:val="0"/>
        <w:sz w:val="24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ongti SC" w:cs="Arial Unicode M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rFonts w:ascii="Times New Roman" w:hAnsi="Times New Roman" w:eastAsia="Times New Roman" w:cs="Times New Roman"/>
      <w:w w:val="100"/>
      <w:position w:val="0"/>
      <w:sz w:val="24"/>
      <w:effect w:val="none"/>
      <w:vertAlign w:val="baseline"/>
      <w:em w:val="none"/>
      <w:lang w:val="lt-LT"/>
    </w:rPr>
  </w:style>
  <w:style w:type="character" w:styleId="WW8Num1z1">
    <w:name w:val="WW8Num1z1"/>
    <w:qFormat/>
    <w:rPr>
      <w:b w:val="false"/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Style8">
    <w:name w:val="Основной шрифт абзаца"/>
    <w:qFormat/>
    <w:rPr>
      <w:w w:val="100"/>
      <w:position w:val="0"/>
      <w:sz w:val="24"/>
      <w:effect w:val="none"/>
      <w:vertAlign w:val="baseline"/>
      <w:em w:val="none"/>
    </w:rPr>
  </w:style>
  <w:style w:type="character" w:styleId="Hps">
    <w:name w:val="hps"/>
    <w:basedOn w:val="Style8"/>
    <w:qFormat/>
    <w:rPr>
      <w:w w:val="100"/>
      <w:position w:val="0"/>
      <w:sz w:val="24"/>
      <w:effect w:val="none"/>
      <w:vertAlign w:val="baseline"/>
      <w:em w:val="none"/>
    </w:rPr>
  </w:style>
  <w:style w:type="character" w:styleId="Applestylespan">
    <w:name w:val="apple-style-span"/>
    <w:basedOn w:val="Style8"/>
    <w:qFormat/>
    <w:rPr>
      <w:w w:val="100"/>
      <w:position w:val="0"/>
      <w:sz w:val="24"/>
      <w:effect w:val="none"/>
      <w:vertAlign w:val="baseline"/>
      <w:em w:val="none"/>
    </w:rPr>
  </w:style>
  <w:style w:type="character" w:styleId="Style9">
    <w:name w:val="Верхний колонтитул Знак"/>
    <w:qFormat/>
    <w:rPr>
      <w:rFonts w:ascii="Arial" w:hAnsi="Arial" w:eastAsia="Arial Unicode MS" w:cs="Times New Roman"/>
      <w:w w:val="100"/>
      <w:kern w:val="2"/>
      <w:position w:val="0"/>
      <w:sz w:val="20"/>
      <w:sz w:val="20"/>
      <w:szCs w:val="24"/>
      <w:effect w:val="none"/>
      <w:vertAlign w:val="baseline"/>
      <w:em w:val="none"/>
    </w:rPr>
  </w:style>
  <w:style w:type="character" w:styleId="Style10">
    <w:name w:val="Текст выноски Знак"/>
    <w:qFormat/>
    <w:rPr>
      <w:rFonts w:ascii="Segoe UI" w:hAnsi="Segoe UI" w:eastAsia="Times New Roman" w:cs="Segoe UI"/>
      <w:w w:val="100"/>
      <w:position w:val="0"/>
      <w:sz w:val="18"/>
      <w:sz w:val="18"/>
      <w:szCs w:val="18"/>
      <w:effect w:val="none"/>
      <w:vertAlign w:val="baseline"/>
      <w:em w:val="none"/>
      <w:lang w:val="ru-RU"/>
    </w:rPr>
  </w:style>
  <w:style w:type="character" w:styleId="ListLabel1">
    <w:name w:val="ListLabel 1"/>
    <w:qFormat/>
    <w:rPr>
      <w:rFonts w:ascii="Times New Roman" w:hAnsi="Times New Roman" w:eastAsia="Times New Roman" w:cs="Times New Roman"/>
      <w:b w:val="false"/>
      <w:position w:val="0"/>
      <w:sz w:val="24"/>
      <w:sz w:val="24"/>
      <w:vertAlign w:val="baseline"/>
    </w:rPr>
  </w:style>
  <w:style w:type="character" w:styleId="ListLabel2">
    <w:name w:val="ListLabel 2"/>
    <w:qFormat/>
    <w:rPr>
      <w:rFonts w:ascii="Times New Roman" w:hAnsi="Times New Roman"/>
      <w:b w:val="false"/>
      <w:position w:val="0"/>
      <w:sz w:val="24"/>
      <w:sz w:val="24"/>
      <w:vertAlign w:val="baseline"/>
    </w:rPr>
  </w:style>
  <w:style w:type="character" w:styleId="ListLabel3">
    <w:name w:val="ListLabel 3"/>
    <w:qFormat/>
    <w:rPr>
      <w:position w:val="0"/>
      <w:sz w:val="24"/>
      <w:vertAlign w:val="baseline"/>
    </w:rPr>
  </w:style>
  <w:style w:type="character" w:styleId="ListLabel4">
    <w:name w:val="ListLabel 4"/>
    <w:qFormat/>
    <w:rPr>
      <w:position w:val="0"/>
      <w:sz w:val="24"/>
      <w:vertAlign w:val="baseline"/>
    </w:rPr>
  </w:style>
  <w:style w:type="character" w:styleId="ListLabel5">
    <w:name w:val="ListLabel 5"/>
    <w:qFormat/>
    <w:rPr>
      <w:position w:val="0"/>
      <w:sz w:val="24"/>
      <w:vertAlign w:val="baseline"/>
    </w:rPr>
  </w:style>
  <w:style w:type="character" w:styleId="ListLabel6">
    <w:name w:val="ListLabel 6"/>
    <w:qFormat/>
    <w:rPr>
      <w:position w:val="0"/>
      <w:sz w:val="24"/>
      <w:vertAlign w:val="baseline"/>
    </w:rPr>
  </w:style>
  <w:style w:type="character" w:styleId="ListLabel7">
    <w:name w:val="ListLabel 7"/>
    <w:qFormat/>
    <w:rPr>
      <w:position w:val="0"/>
      <w:sz w:val="24"/>
      <w:vertAlign w:val="baseline"/>
    </w:rPr>
  </w:style>
  <w:style w:type="character" w:styleId="ListLabel8">
    <w:name w:val="ListLabel 8"/>
    <w:qFormat/>
    <w:rPr>
      <w:position w:val="0"/>
      <w:sz w:val="24"/>
      <w:vertAlign w:val="baseline"/>
    </w:rPr>
  </w:style>
  <w:style w:type="character" w:styleId="ListLabel9">
    <w:name w:val="ListLabel 9"/>
    <w:qFormat/>
    <w:rPr>
      <w:position w:val="0"/>
      <w:sz w:val="24"/>
      <w:vertAlign w:val="baseline"/>
    </w:rPr>
  </w:style>
  <w:style w:type="character" w:styleId="ListLabel10">
    <w:name w:val="ListLabel 10"/>
    <w:qFormat/>
    <w:rPr>
      <w:position w:val="0"/>
      <w:sz w:val="24"/>
      <w:vertAlign w:val="baseline"/>
    </w:rPr>
  </w:style>
  <w:style w:type="character" w:styleId="ListLabel11">
    <w:name w:val="ListLabel 11"/>
    <w:qFormat/>
    <w:rPr>
      <w:position w:val="0"/>
      <w:sz w:val="24"/>
      <w:vertAlign w:val="baseline"/>
    </w:rPr>
  </w:style>
  <w:style w:type="character" w:styleId="ListLabel12">
    <w:name w:val="ListLabel 12"/>
    <w:qFormat/>
    <w:rPr>
      <w:position w:val="0"/>
      <w:sz w:val="24"/>
      <w:vertAlign w:val="baseline"/>
    </w:rPr>
  </w:style>
  <w:style w:type="character" w:styleId="ListLabel13">
    <w:name w:val="ListLabel 13"/>
    <w:qFormat/>
    <w:rPr>
      <w:position w:val="0"/>
      <w:sz w:val="24"/>
      <w:vertAlign w:val="baseline"/>
    </w:rPr>
  </w:style>
  <w:style w:type="character" w:styleId="ListLabel14">
    <w:name w:val="ListLabel 14"/>
    <w:qFormat/>
    <w:rPr>
      <w:position w:val="0"/>
      <w:sz w:val="24"/>
      <w:vertAlign w:val="baseline"/>
    </w:rPr>
  </w:style>
  <w:style w:type="character" w:styleId="ListLabel15">
    <w:name w:val="ListLabel 15"/>
    <w:qFormat/>
    <w:rPr>
      <w:position w:val="0"/>
      <w:sz w:val="24"/>
      <w:vertAlign w:val="baseline"/>
    </w:rPr>
  </w:style>
  <w:style w:type="character" w:styleId="ListLabel16">
    <w:name w:val="ListLabel 16"/>
    <w:qFormat/>
    <w:rPr>
      <w:position w:val="0"/>
      <w:sz w:val="24"/>
      <w:vertAlign w:val="baseline"/>
    </w:rPr>
  </w:style>
  <w:style w:type="character" w:styleId="ListLabel17">
    <w:name w:val="ListLabel 17"/>
    <w:qFormat/>
    <w:rPr>
      <w:position w:val="0"/>
      <w:sz w:val="24"/>
      <w:vertAlign w:val="baseline"/>
    </w:rPr>
  </w:style>
  <w:style w:type="character" w:styleId="ListLabel18">
    <w:name w:val="ListLabel 18"/>
    <w:qFormat/>
    <w:rPr>
      <w:position w:val="0"/>
      <w:sz w:val="24"/>
      <w:vertAlign w:val="baseline"/>
    </w:rPr>
  </w:style>
  <w:style w:type="paragraph" w:styleId="Heading">
    <w:name w:val="Heading"/>
    <w:basedOn w:val="Normal1"/>
    <w:next w:val="TextBody"/>
    <w:qFormat/>
    <w:pPr>
      <w:keepNext w:val="true"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PingFang SC" w:cs="Arial Unicode MS"/>
      <w:w w:val="100"/>
      <w:position w:val="0"/>
      <w:sz w:val="28"/>
      <w:sz w:val="28"/>
      <w:szCs w:val="28"/>
      <w:effect w:val="none"/>
      <w:vertAlign w:val="baseline"/>
      <w:em w:val="none"/>
      <w:lang w:val="ru-RU" w:eastAsia="zh-CN" w:bidi="ar-SA"/>
    </w:rPr>
  </w:style>
  <w:style w:type="paragraph" w:styleId="TextBody">
    <w:name w:val="Body Text"/>
    <w:basedOn w:val="Normal1"/>
    <w:qFormat/>
    <w:pPr>
      <w:widowControl/>
      <w:suppressAutoHyphens w:val="false"/>
      <w:bidi w:val="0"/>
      <w:spacing w:lineRule="auto" w:line="276" w:before="0" w:after="14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List">
    <w:name w:val="List"/>
    <w:basedOn w:val="TextBody"/>
    <w:qFormat/>
    <w:pPr>
      <w:widowControl/>
      <w:suppressAutoHyphens w:val="false"/>
      <w:bidi w:val="0"/>
      <w:spacing w:lineRule="auto" w:line="276" w:before="0" w:after="140"/>
      <w:jc w:val="left"/>
      <w:textAlignment w:val="top"/>
      <w:outlineLvl w:val="0"/>
    </w:pPr>
    <w:rPr>
      <w:rFonts w:ascii="Times New Roman" w:hAnsi="Times New Roman" w:eastAsia="Times New Roman" w:cs="Arial Unicode MS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Caption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jc w:val="left"/>
      <w:textAlignment w:val="top"/>
      <w:outlineLvl w:val="0"/>
    </w:pPr>
    <w:rPr>
      <w:rFonts w:ascii="Times New Roman" w:hAnsi="Times New Roman" w:eastAsia="Times New Roman" w:cs="Arial Unicode M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Index">
    <w:name w:val="Index"/>
    <w:basedOn w:val="Normal1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 Unicode MS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1">
    <w:name w:val="Абзац списка"/>
    <w:basedOn w:val="Normal1"/>
    <w:qFormat/>
    <w:pPr>
      <w:widowControl/>
      <w:suppressAutoHyphens w:val="false"/>
      <w:bidi w:val="0"/>
      <w:spacing w:lineRule="atLeast" w:line="1" w:before="0" w:after="0"/>
      <w:ind w:left="720" w:right="0" w:hanging="0"/>
      <w:contextualSpacing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1">
    <w:name w:val="Обычный1"/>
    <w:qFormat/>
    <w:pPr>
      <w:widowControl/>
      <w:suppressAutoHyphens w:val="false"/>
      <w:bidi w:val="0"/>
      <w:spacing w:lineRule="atLeast" w:line="1"/>
      <w:ind w:left="0" w:right="0" w:firstLine="72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ru-RU" w:eastAsia="zh-CN" w:bidi="ar-SA"/>
    </w:rPr>
  </w:style>
  <w:style w:type="paragraph" w:styleId="Header">
    <w:name w:val="Header"/>
    <w:basedOn w:val="Normal1"/>
    <w:qFormat/>
    <w:pPr>
      <w:widowControl w:val="false"/>
      <w:suppressAutoHyphens w:val="false"/>
      <w:bidi w:val="0"/>
      <w:spacing w:lineRule="atLeast" w:line="1"/>
      <w:jc w:val="left"/>
      <w:textAlignment w:val="top"/>
      <w:outlineLvl w:val="0"/>
    </w:pPr>
    <w:rPr>
      <w:rFonts w:ascii="Arial" w:hAnsi="Arial" w:eastAsia="Arial Unicode MS" w:cs="Arial"/>
      <w:w w:val="100"/>
      <w:kern w:val="2"/>
      <w:position w:val="0"/>
      <w:sz w:val="20"/>
      <w:sz w:val="20"/>
      <w:szCs w:val="24"/>
      <w:effect w:val="none"/>
      <w:vertAlign w:val="baseline"/>
      <w:em w:val="none"/>
      <w:lang w:val="ru-RU" w:eastAsia="zh-CN" w:bidi="ar-SA"/>
    </w:rPr>
  </w:style>
  <w:style w:type="paragraph" w:styleId="Style12">
    <w:name w:val="Текст выноски"/>
    <w:basedOn w:val="Normal1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Segoe UI" w:hAnsi="Segoe UI" w:eastAsia="Times New Roman" w:cs="Segoe UI"/>
      <w:w w:val="100"/>
      <w:position w:val="0"/>
      <w:sz w:val="18"/>
      <w:sz w:val="18"/>
      <w:szCs w:val="18"/>
      <w:effect w:val="none"/>
      <w:vertAlign w:val="baseline"/>
      <w:em w:val="none"/>
      <w:lang w:val="ru-RU" w:eastAsia="zh-CN" w:bidi="ar-SA"/>
    </w:rPr>
  </w:style>
  <w:style w:type="paragraph" w:styleId="TableContents">
    <w:name w:val="Table Contents"/>
    <w:basedOn w:val="Normal1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TableHeading">
    <w:name w:val="Table Heading"/>
    <w:basedOn w:val="TableContents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+/rXlgEByr+JRh6WLQBpFjZxSw==">AMUW2mWa7RzA8izgnwsV8dsOOpB935cxzfm0/Yor2Ipg03TzrLHpOpfghj58SurdMGdCHSlsOAa4eNe5fnjxmzRxq5y8E/Y8PPv8u2377bChfV2BNUOuxAk=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LibreOffice/6.1.2.1$MacOSX_X86_64 LibreOffice_project/65905a128db06ba48db947242809d14d3f9a93fe</Application>
  <Pages>3</Pages>
  <Words>592</Words>
  <Characters>3667</Characters>
  <CharactersWithSpaces>4232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2022-02-07T15:14:00Z</dcterms:created>
  <dc:creator>Даяна</dc:creator>
  <dc:description/>
  <dc:language>en-US</dc:language>
  <cp:lastModifiedBy/>
  <dcterms:modified xsi:type="dcterms:W3CDTF">2022-02-07T23:27:04Z</dcterms:modified>
  <cp:revision>1</cp:revision>
  <dc:subject/>
  <dc:title/>
</cp:coreProperties>
</file>