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8E" w:rsidRPr="00DF17B7" w:rsidRDefault="00C70C8E" w:rsidP="00C70C8E">
      <w:pPr>
        <w:spacing w:line="360" w:lineRule="auto"/>
        <w:jc w:val="center"/>
        <w:rPr>
          <w:rFonts w:ascii="Times New Roman" w:hAnsi="Times New Roman" w:cs="Times New Roman"/>
          <w:b/>
          <w:sz w:val="28"/>
          <w:szCs w:val="28"/>
        </w:rPr>
      </w:pPr>
    </w:p>
    <w:p w:rsidR="00C70C8E" w:rsidRDefault="00C70C8E" w:rsidP="00C70C8E">
      <w:pPr>
        <w:spacing w:line="360" w:lineRule="auto"/>
        <w:jc w:val="center"/>
        <w:rPr>
          <w:rFonts w:ascii="Times New Roman" w:hAnsi="Times New Roman" w:cs="Times New Roman"/>
          <w:b/>
          <w:sz w:val="28"/>
          <w:szCs w:val="28"/>
        </w:rPr>
      </w:pPr>
    </w:p>
    <w:p w:rsidR="007A28EE" w:rsidRDefault="007A28EE" w:rsidP="00C70C8E">
      <w:pPr>
        <w:spacing w:line="360" w:lineRule="auto"/>
        <w:jc w:val="center"/>
        <w:rPr>
          <w:rFonts w:ascii="Times New Roman" w:hAnsi="Times New Roman" w:cs="Times New Roman"/>
          <w:b/>
          <w:sz w:val="28"/>
          <w:szCs w:val="28"/>
        </w:rPr>
      </w:pPr>
    </w:p>
    <w:p w:rsidR="007A28EE" w:rsidRDefault="007A28EE" w:rsidP="00C70C8E">
      <w:pPr>
        <w:spacing w:line="360" w:lineRule="auto"/>
        <w:jc w:val="center"/>
        <w:rPr>
          <w:rFonts w:ascii="Times New Roman" w:hAnsi="Times New Roman" w:cs="Times New Roman"/>
          <w:b/>
          <w:sz w:val="28"/>
          <w:szCs w:val="28"/>
        </w:rPr>
      </w:pPr>
    </w:p>
    <w:p w:rsidR="007A28EE" w:rsidRDefault="007A28EE" w:rsidP="00C70C8E">
      <w:pPr>
        <w:spacing w:line="360" w:lineRule="auto"/>
        <w:jc w:val="center"/>
        <w:rPr>
          <w:rFonts w:ascii="Times New Roman" w:hAnsi="Times New Roman" w:cs="Times New Roman"/>
          <w:b/>
          <w:sz w:val="28"/>
          <w:szCs w:val="28"/>
        </w:rPr>
      </w:pPr>
    </w:p>
    <w:p w:rsidR="007A28EE" w:rsidRPr="00DF17B7" w:rsidRDefault="007A28EE" w:rsidP="00C70C8E">
      <w:pPr>
        <w:spacing w:line="360" w:lineRule="auto"/>
        <w:jc w:val="center"/>
        <w:rPr>
          <w:rFonts w:ascii="Times New Roman" w:hAnsi="Times New Roman" w:cs="Times New Roman"/>
          <w:b/>
          <w:sz w:val="28"/>
          <w:szCs w:val="28"/>
        </w:rPr>
      </w:pPr>
    </w:p>
    <w:p w:rsidR="00C70C8E" w:rsidRDefault="00C70C8E" w:rsidP="00C70C8E">
      <w:pPr>
        <w:spacing w:line="360" w:lineRule="auto"/>
        <w:jc w:val="center"/>
        <w:rPr>
          <w:rFonts w:ascii="Times New Roman" w:hAnsi="Times New Roman" w:cs="Times New Roman"/>
          <w:b/>
          <w:sz w:val="28"/>
          <w:szCs w:val="28"/>
        </w:rPr>
      </w:pPr>
      <w:r w:rsidRPr="00DF17B7">
        <w:rPr>
          <w:rFonts w:ascii="Times New Roman" w:hAnsi="Times New Roman" w:cs="Times New Roman"/>
          <w:b/>
          <w:sz w:val="28"/>
          <w:szCs w:val="28"/>
        </w:rPr>
        <w:t>БАКАЛАВРСЬКА РОБОТА</w:t>
      </w:r>
    </w:p>
    <w:p w:rsidR="007A28EE" w:rsidRPr="00DF17B7" w:rsidRDefault="007A28EE" w:rsidP="00C70C8E">
      <w:pPr>
        <w:spacing w:line="360" w:lineRule="auto"/>
        <w:jc w:val="center"/>
        <w:rPr>
          <w:rFonts w:ascii="Times New Roman" w:hAnsi="Times New Roman" w:cs="Times New Roman"/>
          <w:b/>
          <w:sz w:val="28"/>
          <w:szCs w:val="28"/>
        </w:rPr>
      </w:pPr>
    </w:p>
    <w:p w:rsidR="00C70C8E" w:rsidRPr="007A28EE" w:rsidRDefault="007A28EE" w:rsidP="00C70C8E">
      <w:pPr>
        <w:spacing w:line="360" w:lineRule="auto"/>
        <w:jc w:val="center"/>
        <w:rPr>
          <w:rFonts w:ascii="Times New Roman" w:hAnsi="Times New Roman" w:cs="Times New Roman"/>
          <w:sz w:val="28"/>
          <w:szCs w:val="28"/>
        </w:rPr>
      </w:pPr>
      <w:r>
        <w:rPr>
          <w:rFonts w:ascii="Times New Roman" w:hAnsi="Times New Roman" w:cs="Times New Roman"/>
          <w:sz w:val="28"/>
          <w:szCs w:val="28"/>
        </w:rPr>
        <w:t>ІВАНОВА Івана Івановича</w:t>
      </w:r>
    </w:p>
    <w:p w:rsidR="00C70C8E" w:rsidRPr="00DF17B7" w:rsidRDefault="00C70C8E" w:rsidP="00C70C8E">
      <w:pPr>
        <w:spacing w:line="360" w:lineRule="auto"/>
        <w:jc w:val="center"/>
        <w:rPr>
          <w:rFonts w:ascii="Times New Roman" w:hAnsi="Times New Roman" w:cs="Times New Roman"/>
          <w:spacing w:val="-6"/>
          <w:sz w:val="16"/>
          <w:szCs w:val="16"/>
        </w:rPr>
      </w:pPr>
    </w:p>
    <w:p w:rsidR="0005028D" w:rsidRPr="006820CD" w:rsidRDefault="0005028D" w:rsidP="0005028D">
      <w:pPr>
        <w:jc w:val="center"/>
        <w:rPr>
          <w:rFonts w:ascii="Times New Roman" w:hAnsi="Times New Roman" w:cs="Times New Roman"/>
          <w:sz w:val="28"/>
          <w:szCs w:val="28"/>
        </w:rPr>
      </w:pPr>
      <w:r w:rsidRPr="006820CD">
        <w:rPr>
          <w:rFonts w:ascii="Times New Roman" w:hAnsi="Times New Roman" w:cs="Times New Roman"/>
          <w:sz w:val="28"/>
          <w:szCs w:val="28"/>
        </w:rPr>
        <w:t>МОВНА ПОЛІТИКА ДЕРЖАВИ, ЯК ФАКТОР КОНСОЛІДАЦІЇ СУСПІЛЬСТВА ТА СТАБІЛІЗАЦІЇ СУСПІЛЬНО-ПОЛІТИЧНОЇ ОБСТАНОВКИ В УКРАЇНІ</w:t>
      </w:r>
    </w:p>
    <w:p w:rsidR="00C70C8E" w:rsidRDefault="00C70C8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7A28EE" w:rsidRDefault="007A28EE" w:rsidP="00C70C8E">
      <w:pPr>
        <w:jc w:val="center"/>
        <w:rPr>
          <w:rFonts w:ascii="Times New Roman" w:eastAsia="Times New Roman" w:hAnsi="Times New Roman" w:cs="Times New Roman"/>
          <w:sz w:val="28"/>
        </w:rPr>
      </w:pPr>
    </w:p>
    <w:p w:rsidR="00C70C8E" w:rsidRPr="007D0CDC" w:rsidRDefault="00C70C8E" w:rsidP="00C70C8E">
      <w:pPr>
        <w:jc w:val="center"/>
        <w:rPr>
          <w:rFonts w:ascii="Times New Roman" w:eastAsia="Times New Roman" w:hAnsi="Times New Roman" w:cs="Times New Roman"/>
          <w:sz w:val="28"/>
        </w:rPr>
      </w:pPr>
      <w:bookmarkStart w:id="0" w:name="_GoBack"/>
      <w:bookmarkEnd w:id="0"/>
      <w:r w:rsidRPr="002C44BD">
        <w:rPr>
          <w:rFonts w:ascii="Times New Roman" w:eastAsia="Times New Roman" w:hAnsi="Times New Roman" w:cs="Times New Roman"/>
          <w:sz w:val="28"/>
        </w:rPr>
        <w:t xml:space="preserve">Київ – 2018 </w:t>
      </w:r>
    </w:p>
    <w:p w:rsidR="009E2994" w:rsidRPr="000F4594" w:rsidRDefault="009E2994" w:rsidP="00C70C8E">
      <w:pPr>
        <w:rPr>
          <w:rFonts w:ascii="Times New Roman" w:hAnsi="Times New Roman" w:cs="Times New Roman"/>
          <w:sz w:val="28"/>
          <w:szCs w:val="28"/>
        </w:rPr>
      </w:pPr>
      <w:r w:rsidRPr="000F4594">
        <w:rPr>
          <w:rFonts w:ascii="Times New Roman" w:hAnsi="Times New Roman" w:cs="Times New Roman"/>
          <w:sz w:val="28"/>
          <w:szCs w:val="28"/>
        </w:rPr>
        <w:br w:type="page"/>
      </w:r>
    </w:p>
    <w:sdt>
      <w:sdtPr>
        <w:rPr>
          <w:rFonts w:ascii="Times New Roman" w:hAnsi="Times New Roman" w:cs="Times New Roman"/>
          <w:sz w:val="28"/>
          <w:szCs w:val="28"/>
        </w:rPr>
        <w:id w:val="-1302614885"/>
        <w:docPartObj>
          <w:docPartGallery w:val="Table of Contents"/>
          <w:docPartUnique/>
        </w:docPartObj>
      </w:sdtPr>
      <w:sdtEndPr>
        <w:rPr>
          <w:b/>
          <w:bCs/>
        </w:rPr>
      </w:sdtEndPr>
      <w:sdtContent>
        <w:p w:rsidR="00E71219" w:rsidRPr="000F4594" w:rsidRDefault="00F10C2B" w:rsidP="00956536">
          <w:pPr>
            <w:spacing w:after="0" w:line="240" w:lineRule="auto"/>
            <w:jc w:val="center"/>
            <w:rPr>
              <w:rFonts w:ascii="Times New Roman" w:hAnsi="Times New Roman" w:cs="Times New Roman"/>
              <w:b/>
              <w:sz w:val="28"/>
              <w:szCs w:val="28"/>
              <w:lang w:eastAsia="uk-UA"/>
            </w:rPr>
          </w:pPr>
          <w:r w:rsidRPr="000F4594">
            <w:rPr>
              <w:rFonts w:ascii="Times New Roman" w:hAnsi="Times New Roman" w:cs="Times New Roman"/>
              <w:b/>
              <w:sz w:val="28"/>
              <w:szCs w:val="28"/>
              <w:lang w:eastAsia="uk-UA"/>
            </w:rPr>
            <w:t>ЗМІСТ</w:t>
          </w:r>
        </w:p>
        <w:p w:rsidR="0005028D" w:rsidRPr="0005028D" w:rsidRDefault="009E11E8">
          <w:pPr>
            <w:pStyle w:val="11"/>
            <w:tabs>
              <w:tab w:val="right" w:leader="dot" w:pos="9629"/>
            </w:tabs>
            <w:rPr>
              <w:rFonts w:ascii="Times New Roman" w:eastAsiaTheme="minorEastAsia" w:hAnsi="Times New Roman" w:cs="Times New Roman"/>
              <w:noProof/>
              <w:sz w:val="28"/>
              <w:szCs w:val="28"/>
              <w:lang w:eastAsia="uk-UA"/>
            </w:rPr>
          </w:pPr>
          <w:r w:rsidRPr="0005028D">
            <w:rPr>
              <w:rFonts w:ascii="Times New Roman" w:hAnsi="Times New Roman" w:cs="Times New Roman"/>
              <w:b/>
              <w:sz w:val="28"/>
              <w:szCs w:val="28"/>
            </w:rPr>
            <w:fldChar w:fldCharType="begin"/>
          </w:r>
          <w:r w:rsidR="00E71219" w:rsidRPr="0005028D">
            <w:rPr>
              <w:rFonts w:ascii="Times New Roman" w:hAnsi="Times New Roman" w:cs="Times New Roman"/>
              <w:b/>
              <w:sz w:val="28"/>
              <w:szCs w:val="28"/>
            </w:rPr>
            <w:instrText xml:space="preserve"> TOC \o "1-3" \h \z \u </w:instrText>
          </w:r>
          <w:r w:rsidRPr="0005028D">
            <w:rPr>
              <w:rFonts w:ascii="Times New Roman" w:hAnsi="Times New Roman" w:cs="Times New Roman"/>
              <w:b/>
              <w:sz w:val="28"/>
              <w:szCs w:val="28"/>
            </w:rPr>
            <w:fldChar w:fldCharType="separate"/>
          </w:r>
          <w:hyperlink w:anchor="_Toc516486513" w:history="1">
            <w:r w:rsidR="0005028D" w:rsidRPr="0005028D">
              <w:rPr>
                <w:rStyle w:val="a3"/>
                <w:rFonts w:ascii="Times New Roman" w:hAnsi="Times New Roman" w:cs="Times New Roman"/>
                <w:noProof/>
                <w:sz w:val="28"/>
                <w:szCs w:val="28"/>
              </w:rPr>
              <w:t>ПЕРЕЛІК УМОВНИХ ПОЗНАЧЕНЬ</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_Toc516486513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3</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11"/>
            <w:tabs>
              <w:tab w:val="right" w:leader="dot" w:pos="9629"/>
            </w:tabs>
            <w:rPr>
              <w:rFonts w:ascii="Times New Roman" w:eastAsiaTheme="minorEastAsia" w:hAnsi="Times New Roman" w:cs="Times New Roman"/>
              <w:noProof/>
              <w:sz w:val="28"/>
              <w:szCs w:val="28"/>
              <w:lang w:eastAsia="uk-UA"/>
            </w:rPr>
          </w:pPr>
          <w:hyperlink w:anchor="_Toc516486514" w:history="1">
            <w:r w:rsidR="0005028D" w:rsidRPr="0005028D">
              <w:rPr>
                <w:rStyle w:val="a3"/>
                <w:rFonts w:ascii="Times New Roman" w:hAnsi="Times New Roman" w:cs="Times New Roman"/>
                <w:noProof/>
                <w:sz w:val="28"/>
                <w:szCs w:val="28"/>
              </w:rPr>
              <w:t>ВСТУП</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_Toc516486514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4</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11"/>
            <w:tabs>
              <w:tab w:val="right" w:leader="dot" w:pos="9629"/>
            </w:tabs>
            <w:rPr>
              <w:rFonts w:ascii="Times New Roman" w:eastAsiaTheme="minorEastAsia" w:hAnsi="Times New Roman" w:cs="Times New Roman"/>
              <w:noProof/>
              <w:sz w:val="28"/>
              <w:szCs w:val="28"/>
              <w:lang w:eastAsia="uk-UA"/>
            </w:rPr>
          </w:pPr>
          <w:hyperlink w:anchor="_Toc516486515" w:history="1">
            <w:r w:rsidR="0005028D" w:rsidRPr="0005028D">
              <w:rPr>
                <w:rStyle w:val="a3"/>
                <w:rFonts w:ascii="Times New Roman" w:hAnsi="Times New Roman" w:cs="Times New Roman"/>
                <w:noProof/>
                <w:sz w:val="28"/>
                <w:szCs w:val="28"/>
              </w:rPr>
              <w:t>РОЗДІЛ 1. ПОНЯТТЯ СУТІ МОВНОЇ ПОЛІТИКИ ТА МОВНОГО ПИТАННЯ</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_Toc516486515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7</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16" w:history="1">
            <w:r w:rsidR="0005028D" w:rsidRPr="0005028D">
              <w:rPr>
                <w:rStyle w:val="a3"/>
                <w:rFonts w:ascii="Times New Roman" w:hAnsi="Times New Roman" w:cs="Times New Roman"/>
                <w:noProof/>
                <w:sz w:val="28"/>
                <w:szCs w:val="28"/>
              </w:rPr>
              <w:t>1.1. Поняття мовної політики</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_Toc516486516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7</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17" w:history="1">
            <w:r w:rsidR="0005028D" w:rsidRPr="0005028D">
              <w:rPr>
                <w:rStyle w:val="a3"/>
                <w:rFonts w:ascii="Times New Roman" w:hAnsi="Times New Roman" w:cs="Times New Roman"/>
                <w:noProof/>
                <w:sz w:val="28"/>
                <w:szCs w:val="28"/>
              </w:rPr>
              <w:t>1.2. Історія формування мовної політики та виникнення мовного питиння</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_Toc516486517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8</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18" w:history="1">
            <w:r w:rsidR="0005028D" w:rsidRPr="0005028D">
              <w:rPr>
                <w:rStyle w:val="a3"/>
                <w:rFonts w:ascii="Times New Roman" w:hAnsi="Times New Roman" w:cs="Times New Roman"/>
                <w:noProof/>
                <w:sz w:val="28"/>
                <w:szCs w:val="28"/>
              </w:rPr>
              <w:t>1.3. Мовна політика і закон</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_Toc516486518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12</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19" w:history="1">
            <w:r w:rsidR="0005028D" w:rsidRPr="0005028D">
              <w:rPr>
                <w:rStyle w:val="a3"/>
                <w:rFonts w:ascii="Times New Roman" w:hAnsi="Times New Roman" w:cs="Times New Roman"/>
                <w:noProof/>
                <w:sz w:val="28"/>
                <w:szCs w:val="28"/>
              </w:rPr>
              <w:t>1.4. Державна мовна політика як чинник єдності гуманітарного простору: зарубіжний досвід</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_Toc516486519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30</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20" w:history="1">
            <w:r w:rsidR="0005028D" w:rsidRPr="0005028D">
              <w:rPr>
                <w:rStyle w:val="a3"/>
                <w:rFonts w:ascii="Times New Roman" w:hAnsi="Times New Roman" w:cs="Times New Roman"/>
                <w:noProof/>
                <w:sz w:val="28"/>
                <w:szCs w:val="28"/>
              </w:rPr>
              <w:t>Висновок</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_Toc516486520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38</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11"/>
            <w:tabs>
              <w:tab w:val="right" w:leader="dot" w:pos="9629"/>
            </w:tabs>
            <w:rPr>
              <w:rFonts w:ascii="Times New Roman" w:eastAsiaTheme="minorEastAsia" w:hAnsi="Times New Roman" w:cs="Times New Roman"/>
              <w:noProof/>
              <w:sz w:val="28"/>
              <w:szCs w:val="28"/>
              <w:lang w:eastAsia="uk-UA"/>
            </w:rPr>
          </w:pPr>
          <w:hyperlink w:anchor="_Toc516486521" w:history="1">
            <w:r w:rsidR="0005028D" w:rsidRPr="0005028D">
              <w:rPr>
                <w:rStyle w:val="a3"/>
                <w:rFonts w:ascii="Times New Roman" w:hAnsi="Times New Roman" w:cs="Times New Roman"/>
                <w:noProof/>
                <w:sz w:val="28"/>
                <w:szCs w:val="28"/>
              </w:rPr>
              <w:t>РОЗДІЛ 2. МЕТОДОЛОГІЧНИЙ АНАЛІЗ ПРОБЛЕМИ</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_Toc516486521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39</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22" w:history="1">
            <w:r w:rsidR="0005028D" w:rsidRPr="0005028D">
              <w:rPr>
                <w:rStyle w:val="a3"/>
                <w:rFonts w:ascii="Times New Roman" w:hAnsi="Times New Roman" w:cs="Times New Roman"/>
                <w:noProof/>
                <w:sz w:val="28"/>
                <w:szCs w:val="28"/>
              </w:rPr>
              <w:t>2.1.«Колесо майбутнього»</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_Toc516486522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39</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23" w:history="1">
            <w:r w:rsidR="0005028D" w:rsidRPr="0005028D">
              <w:rPr>
                <w:rStyle w:val="a3"/>
                <w:rFonts w:ascii="Times New Roman" w:hAnsi="Times New Roman" w:cs="Times New Roman"/>
                <w:noProof/>
                <w:sz w:val="28"/>
                <w:szCs w:val="28"/>
              </w:rPr>
              <w:t>2.2. SWOT-аналіз</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_Toc516486523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45</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24" w:history="1">
            <w:r w:rsidR="0005028D" w:rsidRPr="0005028D">
              <w:rPr>
                <w:rStyle w:val="a3"/>
                <w:rFonts w:ascii="Times New Roman" w:hAnsi="Times New Roman" w:cs="Times New Roman"/>
                <w:noProof/>
                <w:sz w:val="28"/>
                <w:szCs w:val="28"/>
              </w:rPr>
              <w:t>Висновок</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_Toc516486524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47</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11"/>
            <w:tabs>
              <w:tab w:val="right" w:leader="dot" w:pos="9629"/>
            </w:tabs>
            <w:rPr>
              <w:rFonts w:ascii="Times New Roman" w:eastAsiaTheme="minorEastAsia" w:hAnsi="Times New Roman" w:cs="Times New Roman"/>
              <w:noProof/>
              <w:sz w:val="28"/>
              <w:szCs w:val="28"/>
              <w:lang w:eastAsia="uk-UA"/>
            </w:rPr>
          </w:pPr>
          <w:hyperlink w:anchor="_Toc516486525" w:history="1">
            <w:r w:rsidR="0005028D" w:rsidRPr="0005028D">
              <w:rPr>
                <w:rStyle w:val="a3"/>
                <w:rFonts w:ascii="Times New Roman" w:hAnsi="Times New Roman" w:cs="Times New Roman"/>
                <w:noProof/>
                <w:sz w:val="28"/>
                <w:szCs w:val="28"/>
              </w:rPr>
              <w:t>РОЗДІЛ 3. ПРОПОЗИЦІЇ, ЩОДО ВРЕГУЛЮВАННЯ ПРОБЛЕМИ</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_Toc516486525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49</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26" w:history="1">
            <w:r w:rsidR="0005028D" w:rsidRPr="0005028D">
              <w:rPr>
                <w:rStyle w:val="a3"/>
                <w:rFonts w:ascii="Times New Roman" w:hAnsi="Times New Roman" w:cs="Times New Roman"/>
                <w:noProof/>
                <w:sz w:val="28"/>
                <w:szCs w:val="28"/>
              </w:rPr>
              <w:t>3.1. Пропозиції, щодо дій відносно мовної політики держави, таким чином, щоби вона консолідувала суспільство та стабілізувала суспільно-політичної обстановку в Україні</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_Toc516486526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49</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27" w:history="1">
            <w:r w:rsidR="0005028D" w:rsidRPr="0005028D">
              <w:rPr>
                <w:rStyle w:val="a3"/>
                <w:rFonts w:ascii="Times New Roman" w:hAnsi="Times New Roman" w:cs="Times New Roman"/>
                <w:noProof/>
                <w:sz w:val="28"/>
                <w:szCs w:val="28"/>
              </w:rPr>
              <w:t>3.2. Цільові аудиторії на які варто впливати при проведенні будь-яких змін в мовній політиці</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_Toc516486527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51</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21"/>
            <w:tabs>
              <w:tab w:val="right" w:leader="dot" w:pos="9629"/>
            </w:tabs>
            <w:rPr>
              <w:rFonts w:ascii="Times New Roman" w:eastAsiaTheme="minorEastAsia" w:hAnsi="Times New Roman" w:cs="Times New Roman"/>
              <w:noProof/>
              <w:sz w:val="28"/>
              <w:szCs w:val="28"/>
              <w:lang w:eastAsia="uk-UA"/>
            </w:rPr>
          </w:pPr>
          <w:hyperlink w:anchor="_Toc516486528" w:history="1">
            <w:r w:rsidR="0005028D" w:rsidRPr="0005028D">
              <w:rPr>
                <w:rStyle w:val="a3"/>
                <w:rFonts w:ascii="Times New Roman" w:hAnsi="Times New Roman" w:cs="Times New Roman"/>
                <w:noProof/>
                <w:sz w:val="28"/>
                <w:szCs w:val="28"/>
              </w:rPr>
              <w:t>Висновок</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_Toc516486528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53</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11"/>
            <w:tabs>
              <w:tab w:val="right" w:leader="dot" w:pos="9629"/>
            </w:tabs>
            <w:rPr>
              <w:rFonts w:ascii="Times New Roman" w:eastAsiaTheme="minorEastAsia" w:hAnsi="Times New Roman" w:cs="Times New Roman"/>
              <w:noProof/>
              <w:sz w:val="28"/>
              <w:szCs w:val="28"/>
              <w:lang w:eastAsia="uk-UA"/>
            </w:rPr>
          </w:pPr>
          <w:hyperlink w:anchor="_Toc516486529" w:history="1">
            <w:r w:rsidR="0005028D" w:rsidRPr="0005028D">
              <w:rPr>
                <w:rStyle w:val="a3"/>
                <w:rFonts w:ascii="Times New Roman" w:hAnsi="Times New Roman" w:cs="Times New Roman"/>
                <w:noProof/>
                <w:sz w:val="28"/>
                <w:szCs w:val="28"/>
              </w:rPr>
              <w:t>ВИСНОВКИ</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_Toc516486529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55</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11"/>
            <w:tabs>
              <w:tab w:val="right" w:leader="dot" w:pos="9629"/>
            </w:tabs>
            <w:rPr>
              <w:rFonts w:ascii="Times New Roman" w:eastAsiaTheme="minorEastAsia" w:hAnsi="Times New Roman" w:cs="Times New Roman"/>
              <w:noProof/>
              <w:sz w:val="28"/>
              <w:szCs w:val="28"/>
              <w:lang w:eastAsia="uk-UA"/>
            </w:rPr>
          </w:pPr>
          <w:hyperlink w:anchor="_Toc516486530" w:history="1">
            <w:r w:rsidR="0005028D" w:rsidRPr="0005028D">
              <w:rPr>
                <w:rStyle w:val="a3"/>
                <w:rFonts w:ascii="Times New Roman" w:hAnsi="Times New Roman" w:cs="Times New Roman"/>
                <w:noProof/>
                <w:sz w:val="28"/>
                <w:szCs w:val="28"/>
              </w:rPr>
              <w:t>СПИСОК ВИКОРИСТАНИХ ДЖЕРЕЛ</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_Toc516486530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57</w:t>
            </w:r>
            <w:r w:rsidR="0005028D" w:rsidRPr="0005028D">
              <w:rPr>
                <w:rFonts w:ascii="Times New Roman" w:hAnsi="Times New Roman" w:cs="Times New Roman"/>
                <w:noProof/>
                <w:webHidden/>
                <w:sz w:val="28"/>
                <w:szCs w:val="28"/>
              </w:rPr>
              <w:fldChar w:fldCharType="end"/>
            </w:r>
          </w:hyperlink>
        </w:p>
        <w:p w:rsidR="0005028D" w:rsidRPr="0005028D" w:rsidRDefault="0056365F">
          <w:pPr>
            <w:pStyle w:val="11"/>
            <w:tabs>
              <w:tab w:val="right" w:leader="dot" w:pos="9629"/>
            </w:tabs>
            <w:rPr>
              <w:rFonts w:ascii="Times New Roman" w:eastAsiaTheme="minorEastAsia" w:hAnsi="Times New Roman" w:cs="Times New Roman"/>
              <w:noProof/>
              <w:sz w:val="28"/>
              <w:szCs w:val="28"/>
              <w:lang w:eastAsia="uk-UA"/>
            </w:rPr>
          </w:pPr>
          <w:hyperlink w:anchor="_Toc516486531" w:history="1">
            <w:r w:rsidR="0005028D" w:rsidRPr="0005028D">
              <w:rPr>
                <w:rStyle w:val="a3"/>
                <w:rFonts w:ascii="Times New Roman" w:hAnsi="Times New Roman" w:cs="Times New Roman"/>
                <w:noProof/>
                <w:sz w:val="28"/>
                <w:szCs w:val="28"/>
              </w:rPr>
              <w:t>ДОДАТКИ</w:t>
            </w:r>
            <w:r w:rsidR="0005028D" w:rsidRPr="0005028D">
              <w:rPr>
                <w:rFonts w:ascii="Times New Roman" w:hAnsi="Times New Roman" w:cs="Times New Roman"/>
                <w:noProof/>
                <w:webHidden/>
                <w:sz w:val="28"/>
                <w:szCs w:val="28"/>
              </w:rPr>
              <w:tab/>
            </w:r>
            <w:r w:rsidR="0005028D" w:rsidRPr="0005028D">
              <w:rPr>
                <w:rFonts w:ascii="Times New Roman" w:hAnsi="Times New Roman" w:cs="Times New Roman"/>
                <w:noProof/>
                <w:webHidden/>
                <w:sz w:val="28"/>
                <w:szCs w:val="28"/>
              </w:rPr>
              <w:fldChar w:fldCharType="begin"/>
            </w:r>
            <w:r w:rsidR="0005028D" w:rsidRPr="0005028D">
              <w:rPr>
                <w:rFonts w:ascii="Times New Roman" w:hAnsi="Times New Roman" w:cs="Times New Roman"/>
                <w:noProof/>
                <w:webHidden/>
                <w:sz w:val="28"/>
                <w:szCs w:val="28"/>
              </w:rPr>
              <w:instrText xml:space="preserve"> PAGEREF _Toc516486531 \h </w:instrText>
            </w:r>
            <w:r w:rsidR="0005028D" w:rsidRPr="0005028D">
              <w:rPr>
                <w:rFonts w:ascii="Times New Roman" w:hAnsi="Times New Roman" w:cs="Times New Roman"/>
                <w:noProof/>
                <w:webHidden/>
                <w:sz w:val="28"/>
                <w:szCs w:val="28"/>
              </w:rPr>
            </w:r>
            <w:r w:rsidR="0005028D" w:rsidRPr="0005028D">
              <w:rPr>
                <w:rFonts w:ascii="Times New Roman" w:hAnsi="Times New Roman" w:cs="Times New Roman"/>
                <w:noProof/>
                <w:webHidden/>
                <w:sz w:val="28"/>
                <w:szCs w:val="28"/>
              </w:rPr>
              <w:fldChar w:fldCharType="separate"/>
            </w:r>
            <w:r w:rsidR="0005028D" w:rsidRPr="0005028D">
              <w:rPr>
                <w:rFonts w:ascii="Times New Roman" w:hAnsi="Times New Roman" w:cs="Times New Roman"/>
                <w:noProof/>
                <w:webHidden/>
                <w:sz w:val="28"/>
                <w:szCs w:val="28"/>
              </w:rPr>
              <w:t>66</w:t>
            </w:r>
            <w:r w:rsidR="0005028D" w:rsidRPr="0005028D">
              <w:rPr>
                <w:rFonts w:ascii="Times New Roman" w:hAnsi="Times New Roman" w:cs="Times New Roman"/>
                <w:noProof/>
                <w:webHidden/>
                <w:sz w:val="28"/>
                <w:szCs w:val="28"/>
              </w:rPr>
              <w:fldChar w:fldCharType="end"/>
            </w:r>
          </w:hyperlink>
        </w:p>
        <w:p w:rsidR="009E2994" w:rsidRPr="000F4594" w:rsidRDefault="009E11E8" w:rsidP="00520564">
          <w:pPr>
            <w:jc w:val="both"/>
            <w:rPr>
              <w:rFonts w:ascii="Times New Roman" w:hAnsi="Times New Roman" w:cs="Times New Roman"/>
              <w:sz w:val="28"/>
              <w:szCs w:val="28"/>
            </w:rPr>
          </w:pPr>
          <w:r w:rsidRPr="0005028D">
            <w:rPr>
              <w:rFonts w:ascii="Times New Roman" w:hAnsi="Times New Roman" w:cs="Times New Roman"/>
              <w:b/>
              <w:bCs/>
              <w:sz w:val="28"/>
              <w:szCs w:val="28"/>
            </w:rPr>
            <w:fldChar w:fldCharType="end"/>
          </w:r>
        </w:p>
      </w:sdtContent>
    </w:sdt>
    <w:p w:rsidR="009E2994" w:rsidRPr="000F4594" w:rsidRDefault="009E2994" w:rsidP="00520564">
      <w:pPr>
        <w:jc w:val="both"/>
      </w:pPr>
      <w:r w:rsidRPr="000F4594">
        <w:br w:type="page"/>
      </w:r>
    </w:p>
    <w:p w:rsidR="00F10C2B" w:rsidRPr="000F4594" w:rsidRDefault="00F10C2B" w:rsidP="00520564">
      <w:pPr>
        <w:pStyle w:val="1"/>
        <w:jc w:val="center"/>
        <w:rPr>
          <w:sz w:val="28"/>
          <w:szCs w:val="28"/>
        </w:rPr>
      </w:pPr>
      <w:bookmarkStart w:id="1" w:name="_Toc516486513"/>
      <w:r w:rsidRPr="000F4594">
        <w:rPr>
          <w:sz w:val="28"/>
          <w:szCs w:val="28"/>
        </w:rPr>
        <w:lastRenderedPageBreak/>
        <w:t>ПЕРЕЛІК УМОВНИХ ПОЗНАЧЕНЬ</w:t>
      </w:r>
      <w:bookmarkEnd w:id="1"/>
    </w:p>
    <w:p w:rsidR="009F096B" w:rsidRPr="000F4594" w:rsidRDefault="009F096B" w:rsidP="009F096B">
      <w:pPr>
        <w:spacing w:line="360" w:lineRule="auto"/>
        <w:rPr>
          <w:rFonts w:ascii="Times New Roman" w:hAnsi="Times New Roman" w:cs="Times New Roman"/>
          <w:sz w:val="28"/>
          <w:szCs w:val="28"/>
        </w:rPr>
      </w:pPr>
    </w:p>
    <w:p w:rsidR="00956536" w:rsidRPr="000F4594" w:rsidRDefault="00956536" w:rsidP="009F096B">
      <w:pPr>
        <w:spacing w:line="360" w:lineRule="auto"/>
        <w:rPr>
          <w:rFonts w:ascii="Times New Roman" w:hAnsi="Times New Roman" w:cs="Times New Roman"/>
          <w:sz w:val="28"/>
          <w:szCs w:val="28"/>
        </w:rPr>
      </w:pPr>
      <w:r w:rsidRPr="000F4594">
        <w:rPr>
          <w:rFonts w:ascii="Times New Roman" w:hAnsi="Times New Roman" w:cs="Times New Roman"/>
          <w:sz w:val="28"/>
          <w:szCs w:val="28"/>
        </w:rPr>
        <w:t>ЗМІ – засоби масової інформації</w:t>
      </w:r>
    </w:p>
    <w:p w:rsidR="009F096B" w:rsidRPr="000F4594" w:rsidRDefault="009F096B" w:rsidP="009F096B">
      <w:pPr>
        <w:spacing w:line="360" w:lineRule="auto"/>
        <w:rPr>
          <w:rFonts w:ascii="Times New Roman" w:hAnsi="Times New Roman" w:cs="Times New Roman"/>
          <w:sz w:val="28"/>
          <w:szCs w:val="28"/>
        </w:rPr>
      </w:pPr>
      <w:r w:rsidRPr="000F4594">
        <w:rPr>
          <w:rFonts w:ascii="Times New Roman" w:hAnsi="Times New Roman" w:cs="Times New Roman"/>
          <w:sz w:val="28"/>
          <w:szCs w:val="28"/>
        </w:rPr>
        <w:t>ЗМІК – засоби масової інформації та комунікації</w:t>
      </w:r>
    </w:p>
    <w:p w:rsidR="009F096B" w:rsidRPr="000F4594" w:rsidRDefault="009F096B" w:rsidP="009F096B">
      <w:pPr>
        <w:spacing w:line="360" w:lineRule="auto"/>
        <w:rPr>
          <w:rFonts w:ascii="Times New Roman" w:hAnsi="Times New Roman" w:cs="Times New Roman"/>
          <w:sz w:val="28"/>
          <w:szCs w:val="28"/>
        </w:rPr>
      </w:pPr>
      <w:r w:rsidRPr="000F4594">
        <w:rPr>
          <w:rFonts w:ascii="Times New Roman" w:hAnsi="Times New Roman" w:cs="Times New Roman"/>
          <w:sz w:val="28"/>
          <w:szCs w:val="28"/>
        </w:rPr>
        <w:t>ІПсО – інформаційно-психологічні операції</w:t>
      </w:r>
    </w:p>
    <w:p w:rsidR="009F096B" w:rsidRPr="000F4594" w:rsidRDefault="009F096B" w:rsidP="009F096B">
      <w:pPr>
        <w:spacing w:line="360" w:lineRule="auto"/>
        <w:rPr>
          <w:rFonts w:ascii="Times New Roman" w:hAnsi="Times New Roman" w:cs="Times New Roman"/>
          <w:sz w:val="28"/>
          <w:szCs w:val="28"/>
        </w:rPr>
      </w:pPr>
      <w:r w:rsidRPr="000F4594">
        <w:rPr>
          <w:rFonts w:ascii="Times New Roman" w:hAnsi="Times New Roman" w:cs="Times New Roman"/>
          <w:sz w:val="28"/>
          <w:szCs w:val="28"/>
        </w:rPr>
        <w:t>ІПВ – інформаційно психологічний вплив</w:t>
      </w:r>
    </w:p>
    <w:p w:rsidR="009F096B" w:rsidRPr="000F4594" w:rsidRDefault="009F096B" w:rsidP="009F096B">
      <w:pPr>
        <w:spacing w:line="360" w:lineRule="auto"/>
        <w:rPr>
          <w:rFonts w:ascii="Times New Roman" w:hAnsi="Times New Roman" w:cs="Times New Roman"/>
          <w:sz w:val="28"/>
          <w:szCs w:val="28"/>
        </w:rPr>
      </w:pPr>
      <w:r w:rsidRPr="000F4594">
        <w:rPr>
          <w:rFonts w:ascii="Times New Roman" w:hAnsi="Times New Roman" w:cs="Times New Roman"/>
          <w:sz w:val="28"/>
          <w:szCs w:val="28"/>
        </w:rPr>
        <w:t>СБУ – служба безпеки України</w:t>
      </w:r>
    </w:p>
    <w:p w:rsidR="005F753C" w:rsidRDefault="005F753C" w:rsidP="009F096B">
      <w:pPr>
        <w:spacing w:line="360" w:lineRule="auto"/>
        <w:rPr>
          <w:rFonts w:ascii="Times New Roman" w:hAnsi="Times New Roman" w:cs="Times New Roman"/>
          <w:sz w:val="28"/>
          <w:szCs w:val="28"/>
        </w:rPr>
      </w:pPr>
      <w:r w:rsidRPr="000F4594">
        <w:rPr>
          <w:rFonts w:ascii="Times New Roman" w:hAnsi="Times New Roman" w:cs="Times New Roman"/>
          <w:sz w:val="28"/>
          <w:szCs w:val="28"/>
        </w:rPr>
        <w:t xml:space="preserve">УРСР - </w:t>
      </w:r>
      <w:r w:rsidR="006820CD" w:rsidRPr="000F4594">
        <w:rPr>
          <w:rFonts w:ascii="Times New Roman" w:hAnsi="Times New Roman" w:cs="Times New Roman"/>
          <w:sz w:val="28"/>
          <w:szCs w:val="28"/>
        </w:rPr>
        <w:t>Українська Радянська Соціалістична Республіка</w:t>
      </w:r>
    </w:p>
    <w:p w:rsidR="00187EC7" w:rsidRPr="000F4594" w:rsidRDefault="00187EC7" w:rsidP="009F096B">
      <w:pPr>
        <w:spacing w:line="360" w:lineRule="auto"/>
        <w:rPr>
          <w:rFonts w:ascii="Times New Roman" w:hAnsi="Times New Roman" w:cs="Times New Roman"/>
          <w:sz w:val="28"/>
          <w:szCs w:val="28"/>
        </w:rPr>
      </w:pPr>
      <w:r>
        <w:rPr>
          <w:rFonts w:ascii="Times New Roman" w:hAnsi="Times New Roman" w:cs="Times New Roman"/>
          <w:sz w:val="28"/>
        </w:rPr>
        <w:t xml:space="preserve">ЦА – цільова аудиторія </w:t>
      </w:r>
    </w:p>
    <w:p w:rsidR="009F096B" w:rsidRPr="000F4594" w:rsidRDefault="009F096B">
      <w:pPr>
        <w:rPr>
          <w:rFonts w:ascii="Times New Roman" w:hAnsi="Times New Roman" w:cs="Times New Roman"/>
          <w:sz w:val="28"/>
          <w:szCs w:val="28"/>
        </w:rPr>
      </w:pPr>
      <w:r w:rsidRPr="000F4594">
        <w:rPr>
          <w:rFonts w:ascii="Times New Roman" w:hAnsi="Times New Roman" w:cs="Times New Roman"/>
          <w:sz w:val="28"/>
          <w:szCs w:val="28"/>
        </w:rPr>
        <w:br w:type="page"/>
      </w:r>
    </w:p>
    <w:p w:rsidR="00E71219" w:rsidRPr="000F4594" w:rsidRDefault="00E71219" w:rsidP="00D45D99">
      <w:pPr>
        <w:pStyle w:val="1"/>
        <w:spacing w:line="360" w:lineRule="auto"/>
        <w:jc w:val="center"/>
        <w:rPr>
          <w:sz w:val="28"/>
          <w:szCs w:val="28"/>
        </w:rPr>
      </w:pPr>
      <w:bookmarkStart w:id="2" w:name="_Toc516486514"/>
      <w:r w:rsidRPr="000F4594">
        <w:rPr>
          <w:sz w:val="28"/>
          <w:szCs w:val="28"/>
        </w:rPr>
        <w:lastRenderedPageBreak/>
        <w:t>В</w:t>
      </w:r>
      <w:r w:rsidR="00F10C2B" w:rsidRPr="000F4594">
        <w:rPr>
          <w:sz w:val="28"/>
          <w:szCs w:val="28"/>
        </w:rPr>
        <w:t>СТУП</w:t>
      </w:r>
      <w:bookmarkEnd w:id="2"/>
    </w:p>
    <w:p w:rsidR="00AB3657" w:rsidRPr="000F4594" w:rsidRDefault="00AB3657" w:rsidP="00D45D99">
      <w:pPr>
        <w:spacing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Мовне питання – проблема в українському суспільстві, яка полягає у історично сформованому розподілі суспільства за критерієм використання двох домі</w:t>
      </w:r>
      <w:r w:rsidR="008B6A10" w:rsidRPr="000F4594">
        <w:rPr>
          <w:rFonts w:ascii="Times New Roman" w:hAnsi="Times New Roman" w:cs="Times New Roman"/>
          <w:sz w:val="28"/>
          <w:szCs w:val="28"/>
        </w:rPr>
        <w:t>нуючих, і фактично конкуруючих,</w:t>
      </w:r>
      <w:r w:rsidRPr="000F4594">
        <w:rPr>
          <w:rFonts w:ascii="Times New Roman" w:hAnsi="Times New Roman" w:cs="Times New Roman"/>
          <w:sz w:val="28"/>
          <w:szCs w:val="28"/>
        </w:rPr>
        <w:t xml:space="preserve"> мов. Наразі не існує релевантної та достовірної інформації про пропорції їх використання в країні, але відомо, що розподіл відбувається за регіональним принципом із Заходу на Схід. Саме тому ця проблема зазвичай розглядається в контексті культурного розриву між двома умовними частинами України. </w:t>
      </w:r>
    </w:p>
    <w:p w:rsidR="00AB3657" w:rsidRPr="000F4594" w:rsidRDefault="00AB3657" w:rsidP="00D45D99">
      <w:pPr>
        <w:spacing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Мовне питання – є наріжним каменем в питанні консолідації українського суспільства. Воно неодноразово підіймалося в різних регіонах на різних рівнях і слугувало інструментом для маніпуляцій, як у внутрішньополітичному середовищі, так і ззовні. Проблема має глибоке історичне коріння, а сучасне становище має очевидні витоки. Неспроможність політичної влади на етапі становлення України сформулювати мовну політику і підтримати національну мову вилилося у проблеми від яких страждає сучасне суспільство. </w:t>
      </w:r>
    </w:p>
    <w:p w:rsidR="00AB3657" w:rsidRPr="000F4594" w:rsidRDefault="00AB3657" w:rsidP="00D45D99">
      <w:pPr>
        <w:spacing w:line="360" w:lineRule="auto"/>
        <w:jc w:val="both"/>
        <w:rPr>
          <w:rFonts w:ascii="Times New Roman" w:hAnsi="Times New Roman" w:cs="Times New Roman"/>
          <w:sz w:val="28"/>
          <w:szCs w:val="28"/>
        </w:rPr>
      </w:pPr>
      <w:r w:rsidRPr="000F4594">
        <w:rPr>
          <w:rFonts w:ascii="Times New Roman" w:hAnsi="Times New Roman" w:cs="Times New Roman"/>
          <w:sz w:val="28"/>
          <w:szCs w:val="28"/>
        </w:rPr>
        <w:tab/>
        <w:t xml:space="preserve">Найвизначнішим викликом для нашої країни на даному етапі є війна на Сході. Однією з першопричин цієї проблеми була культурно-інформаційна незахищеність суспільства тих регіонів, невід’ємною складовою якої є мовне питання. Сучасна влада прийняла до уваги цей гіркий досвід і намагається створити позитивну тенденцію, впроваджуючи різні зміни щодо виправлення мовної ситуації в країні. </w:t>
      </w:r>
    </w:p>
    <w:p w:rsidR="00E71219" w:rsidRPr="000F4594" w:rsidRDefault="00AB3657" w:rsidP="00D45D99">
      <w:pPr>
        <w:spacing w:line="360" w:lineRule="auto"/>
        <w:jc w:val="both"/>
        <w:rPr>
          <w:rFonts w:ascii="Times New Roman" w:hAnsi="Times New Roman" w:cs="Times New Roman"/>
          <w:sz w:val="28"/>
          <w:szCs w:val="28"/>
        </w:rPr>
      </w:pPr>
      <w:r w:rsidRPr="000F4594">
        <w:rPr>
          <w:rFonts w:ascii="Times New Roman" w:hAnsi="Times New Roman" w:cs="Times New Roman"/>
          <w:sz w:val="28"/>
          <w:szCs w:val="28"/>
        </w:rPr>
        <w:tab/>
        <w:t xml:space="preserve">Основними цілями при формуванні мовної політики є консолідація суспільства та стабілізація суспільно-політичної обстановки в Україні. Логічним було б розподілити ці цілі за пріоритетністю. Першочерговим завданням для країни є стабілізація, адже лише в умовах стабільності можна сформувати адекватний процес розвитку. Підпунктами цього етапу є нейтралізація впливу зі сторони РФ, встановлення конструктивного діалогу між представниками різних мовних груп, створення умов для зменшення впливу російської мови і збільшення української. Коли рівень суспільної думки буде </w:t>
      </w:r>
      <w:r w:rsidRPr="000F4594">
        <w:rPr>
          <w:rFonts w:ascii="Times New Roman" w:hAnsi="Times New Roman" w:cs="Times New Roman"/>
          <w:sz w:val="28"/>
          <w:szCs w:val="28"/>
        </w:rPr>
        <w:lastRenderedPageBreak/>
        <w:t>достатній, з’явиться необхідність перейти до другого етапу і встановити українську мову як безкомпромісно основну та таку, що об’єднує під собою усі верстви населення і регіони України.</w:t>
      </w:r>
    </w:p>
    <w:p w:rsidR="00CE4950" w:rsidRPr="000F4594" w:rsidRDefault="00CE4950" w:rsidP="00D45D99">
      <w:pPr>
        <w:shd w:val="clear" w:color="auto" w:fill="FFFFFF"/>
        <w:spacing w:after="0" w:line="360" w:lineRule="auto"/>
        <w:ind w:firstLine="708"/>
        <w:jc w:val="both"/>
        <w:rPr>
          <w:rFonts w:ascii="Times New Roman" w:eastAsia="Times New Roman" w:hAnsi="Times New Roman" w:cs="Times New Roman"/>
          <w:b/>
          <w:bCs/>
          <w:sz w:val="28"/>
          <w:szCs w:val="28"/>
          <w:lang w:eastAsia="uk-UA"/>
        </w:rPr>
      </w:pPr>
      <w:r w:rsidRPr="000F4594">
        <w:rPr>
          <w:rFonts w:ascii="Times New Roman" w:eastAsia="Times New Roman" w:hAnsi="Times New Roman" w:cs="Times New Roman"/>
          <w:b/>
          <w:bCs/>
          <w:sz w:val="28"/>
          <w:szCs w:val="28"/>
          <w:lang w:eastAsia="uk-UA"/>
        </w:rPr>
        <w:t>Актуальність теми</w:t>
      </w:r>
    </w:p>
    <w:p w:rsidR="00CE4950" w:rsidRPr="000F4594" w:rsidRDefault="00CE4950" w:rsidP="00D45D99">
      <w:pPr>
        <w:shd w:val="clear" w:color="auto" w:fill="FFFFFF"/>
        <w:spacing w:after="0" w:line="360" w:lineRule="auto"/>
        <w:ind w:firstLine="708"/>
        <w:jc w:val="both"/>
        <w:rPr>
          <w:rFonts w:ascii="Times New Roman" w:eastAsia="Times New Roman" w:hAnsi="Times New Roman" w:cs="Times New Roman"/>
          <w:bCs/>
          <w:sz w:val="28"/>
          <w:szCs w:val="28"/>
          <w:lang w:eastAsia="uk-UA"/>
        </w:rPr>
      </w:pPr>
      <w:r w:rsidRPr="000F4594">
        <w:rPr>
          <w:rFonts w:ascii="Times New Roman" w:eastAsia="Times New Roman" w:hAnsi="Times New Roman" w:cs="Times New Roman"/>
          <w:bCs/>
          <w:sz w:val="28"/>
          <w:szCs w:val="28"/>
          <w:lang w:eastAsia="uk-UA"/>
        </w:rPr>
        <w:t xml:space="preserve">Наразі </w:t>
      </w:r>
      <w:r w:rsidR="00F4579B" w:rsidRPr="000F4594">
        <w:rPr>
          <w:rFonts w:ascii="Times New Roman" w:eastAsia="Times New Roman" w:hAnsi="Times New Roman" w:cs="Times New Roman"/>
          <w:bCs/>
          <w:sz w:val="28"/>
          <w:szCs w:val="28"/>
          <w:lang w:eastAsia="uk-UA"/>
        </w:rPr>
        <w:t>служби Російської федерації, що займаються інформаційно-психологічні операціями</w:t>
      </w:r>
      <w:r w:rsidR="000E7303">
        <w:rPr>
          <w:rFonts w:ascii="Times New Roman" w:eastAsia="Times New Roman" w:hAnsi="Times New Roman" w:cs="Times New Roman"/>
          <w:bCs/>
          <w:sz w:val="28"/>
          <w:szCs w:val="28"/>
          <w:lang w:eastAsia="uk-UA"/>
        </w:rPr>
        <w:t xml:space="preserve"> </w:t>
      </w:r>
      <w:r w:rsidRPr="000F4594">
        <w:rPr>
          <w:rFonts w:ascii="Times New Roman" w:eastAsia="Times New Roman" w:hAnsi="Times New Roman" w:cs="Times New Roman"/>
          <w:bCs/>
          <w:sz w:val="28"/>
          <w:szCs w:val="28"/>
          <w:lang w:eastAsia="uk-UA"/>
        </w:rPr>
        <w:t xml:space="preserve">ведуть активну боротьбу проти України та її населення. В контексті будь-якої війни завжди працював принцип «розділяй і володарюй». І щоб найти причину для такого «розділу» противнику доводиться докладати чималих зусиль. А щоб розвити прості протиріччя до справжнього розколу </w:t>
      </w:r>
      <w:r w:rsidR="00956536" w:rsidRPr="000F4594">
        <w:rPr>
          <w:rFonts w:ascii="Times New Roman" w:eastAsia="Times New Roman" w:hAnsi="Times New Roman" w:cs="Times New Roman"/>
          <w:bCs/>
          <w:sz w:val="28"/>
          <w:szCs w:val="28"/>
          <w:lang w:eastAsia="uk-UA"/>
        </w:rPr>
        <w:t xml:space="preserve">– ще більше. </w:t>
      </w:r>
    </w:p>
    <w:p w:rsidR="00956536" w:rsidRPr="000F4594" w:rsidRDefault="00956536" w:rsidP="00D45D99">
      <w:pPr>
        <w:shd w:val="clear" w:color="auto" w:fill="FFFFFF"/>
        <w:spacing w:after="0" w:line="360" w:lineRule="auto"/>
        <w:ind w:firstLine="708"/>
        <w:jc w:val="both"/>
        <w:rPr>
          <w:rFonts w:ascii="Times New Roman" w:eastAsia="Times New Roman" w:hAnsi="Times New Roman" w:cs="Times New Roman"/>
          <w:bCs/>
          <w:sz w:val="28"/>
          <w:szCs w:val="28"/>
          <w:lang w:eastAsia="uk-UA"/>
        </w:rPr>
      </w:pPr>
      <w:r w:rsidRPr="000F4594">
        <w:rPr>
          <w:rFonts w:ascii="Times New Roman" w:eastAsia="Times New Roman" w:hAnsi="Times New Roman" w:cs="Times New Roman"/>
          <w:bCs/>
          <w:sz w:val="28"/>
          <w:szCs w:val="28"/>
          <w:lang w:eastAsia="uk-UA"/>
        </w:rPr>
        <w:t xml:space="preserve">Проблема мовного питання лежить на поверхні і ворогу вже не потрібно її шукати. А за часи незалежності України це протиріччя викристалізувалося. І не тільки завдяки спланованій роботі російських спецслужб, а й через внутрішньополітичні змагання лідерів думок різних масштабів. Таке становище відкриває слабке місце для подальших інформаційно-психологічних ударів зі сторони східного сусіда, яке постійно використовується (дивись додатки – №1) </w:t>
      </w:r>
      <w:r w:rsidR="00D45D99" w:rsidRPr="000F4594">
        <w:rPr>
          <w:rFonts w:ascii="Times New Roman" w:eastAsia="Times New Roman" w:hAnsi="Times New Roman" w:cs="Times New Roman"/>
          <w:bCs/>
          <w:sz w:val="28"/>
          <w:szCs w:val="28"/>
          <w:lang w:eastAsia="uk-UA"/>
        </w:rPr>
        <w:t xml:space="preserve">і напевно буде використовуватися надалі. </w:t>
      </w:r>
    </w:p>
    <w:p w:rsidR="00D45D99" w:rsidRPr="000F4594" w:rsidRDefault="00D45D99" w:rsidP="00D45D99">
      <w:pPr>
        <w:shd w:val="clear" w:color="auto" w:fill="FFFFFF"/>
        <w:spacing w:after="0" w:line="360" w:lineRule="auto"/>
        <w:ind w:firstLine="708"/>
        <w:jc w:val="both"/>
        <w:rPr>
          <w:rFonts w:ascii="Times New Roman" w:eastAsia="Times New Roman" w:hAnsi="Times New Roman" w:cs="Times New Roman"/>
          <w:bCs/>
          <w:sz w:val="28"/>
          <w:szCs w:val="28"/>
          <w:lang w:eastAsia="uk-UA"/>
        </w:rPr>
      </w:pPr>
      <w:r w:rsidRPr="000F4594">
        <w:rPr>
          <w:rFonts w:ascii="Times New Roman" w:eastAsia="Times New Roman" w:hAnsi="Times New Roman" w:cs="Times New Roman"/>
          <w:bCs/>
          <w:sz w:val="28"/>
          <w:szCs w:val="28"/>
          <w:lang w:eastAsia="uk-UA"/>
        </w:rPr>
        <w:t>Саме в таких умовах потрібна чітка реалізація суті проблеми, її аналіз, а також детально пророблена стратегія з чіткими і послідовними діями</w:t>
      </w:r>
    </w:p>
    <w:p w:rsidR="00CE4950" w:rsidRPr="000F4594" w:rsidRDefault="00CE4950" w:rsidP="00D45D99">
      <w:pPr>
        <w:shd w:val="clear" w:color="auto" w:fill="FFFFFF"/>
        <w:spacing w:after="0" w:line="360" w:lineRule="auto"/>
        <w:ind w:firstLine="708"/>
        <w:jc w:val="both"/>
        <w:rPr>
          <w:rFonts w:ascii="Times New Roman" w:eastAsia="Times New Roman" w:hAnsi="Times New Roman" w:cs="Times New Roman"/>
          <w:b/>
          <w:bCs/>
          <w:sz w:val="28"/>
          <w:szCs w:val="28"/>
          <w:lang w:eastAsia="uk-UA"/>
        </w:rPr>
      </w:pPr>
    </w:p>
    <w:p w:rsidR="00F10C2B" w:rsidRPr="000F4594" w:rsidRDefault="00F10C2B"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eastAsia="Times New Roman" w:hAnsi="Times New Roman" w:cs="Times New Roman"/>
          <w:b/>
          <w:bCs/>
          <w:i/>
          <w:sz w:val="28"/>
          <w:szCs w:val="28"/>
          <w:lang w:eastAsia="uk-UA"/>
        </w:rPr>
        <w:t>Об’єкт дослідження</w:t>
      </w:r>
      <w:r w:rsidR="00D45D99" w:rsidRPr="000F4594">
        <w:rPr>
          <w:rFonts w:ascii="Times New Roman" w:eastAsia="Times New Roman" w:hAnsi="Times New Roman" w:cs="Times New Roman"/>
          <w:bCs/>
          <w:sz w:val="28"/>
          <w:szCs w:val="28"/>
          <w:lang w:eastAsia="uk-UA"/>
        </w:rPr>
        <w:t>дипломної роботи є м</w:t>
      </w:r>
      <w:r w:rsidRPr="000F4594">
        <w:rPr>
          <w:rFonts w:ascii="Times New Roman" w:hAnsi="Times New Roman" w:cs="Times New Roman"/>
          <w:sz w:val="28"/>
          <w:szCs w:val="28"/>
        </w:rPr>
        <w:t>овна політика держави</w:t>
      </w:r>
      <w:r w:rsidR="00986EA0" w:rsidRPr="000F4594">
        <w:rPr>
          <w:rFonts w:ascii="Times New Roman" w:hAnsi="Times New Roman" w:cs="Times New Roman"/>
          <w:sz w:val="28"/>
          <w:szCs w:val="28"/>
        </w:rPr>
        <w:t>.</w:t>
      </w:r>
    </w:p>
    <w:p w:rsidR="00F10C2B" w:rsidRPr="000F4594" w:rsidRDefault="00F10C2B"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eastAsia="Times New Roman" w:hAnsi="Times New Roman" w:cs="Times New Roman"/>
          <w:b/>
          <w:bCs/>
          <w:i/>
          <w:sz w:val="28"/>
          <w:szCs w:val="28"/>
          <w:lang w:eastAsia="uk-UA"/>
        </w:rPr>
        <w:t>Предмет дослідження</w:t>
      </w:r>
      <w:r w:rsidRPr="000F4594">
        <w:rPr>
          <w:rFonts w:ascii="Times New Roman" w:eastAsia="Times New Roman" w:hAnsi="Times New Roman" w:cs="Times New Roman"/>
          <w:bCs/>
          <w:sz w:val="28"/>
          <w:szCs w:val="28"/>
          <w:lang w:eastAsia="uk-UA"/>
        </w:rPr>
        <w:t xml:space="preserve"> – вплив м</w:t>
      </w:r>
      <w:r w:rsidRPr="000F4594">
        <w:rPr>
          <w:rFonts w:ascii="Times New Roman" w:hAnsi="Times New Roman" w:cs="Times New Roman"/>
          <w:sz w:val="28"/>
          <w:szCs w:val="28"/>
        </w:rPr>
        <w:t>овної політика держави на суспільство та суспільно-політичну обстановку в Україні</w:t>
      </w:r>
    </w:p>
    <w:p w:rsidR="00F10C2B" w:rsidRPr="000F4594" w:rsidRDefault="00F10C2B"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b/>
          <w:i/>
          <w:sz w:val="28"/>
          <w:szCs w:val="28"/>
        </w:rPr>
        <w:t>Мета дослідження</w:t>
      </w:r>
      <w:r w:rsidRPr="000F4594">
        <w:rPr>
          <w:rFonts w:ascii="Times New Roman" w:hAnsi="Times New Roman" w:cs="Times New Roman"/>
          <w:sz w:val="28"/>
          <w:szCs w:val="28"/>
        </w:rPr>
        <w:t xml:space="preserve"> – </w:t>
      </w:r>
      <w:r w:rsidR="00D45D99" w:rsidRPr="000F4594">
        <w:rPr>
          <w:rFonts w:ascii="Times New Roman" w:hAnsi="Times New Roman" w:cs="Times New Roman"/>
          <w:sz w:val="28"/>
          <w:szCs w:val="28"/>
        </w:rPr>
        <w:t>є формування розуміння</w:t>
      </w:r>
      <w:r w:rsidRPr="000F4594">
        <w:rPr>
          <w:rFonts w:ascii="Times New Roman" w:hAnsi="Times New Roman" w:cs="Times New Roman"/>
          <w:sz w:val="28"/>
          <w:szCs w:val="28"/>
        </w:rPr>
        <w:t>, як необхідно вибудовувати мовну політику країн</w:t>
      </w:r>
      <w:r w:rsidR="00986EA0" w:rsidRPr="000F4594">
        <w:rPr>
          <w:rFonts w:ascii="Times New Roman" w:hAnsi="Times New Roman" w:cs="Times New Roman"/>
          <w:sz w:val="28"/>
          <w:szCs w:val="28"/>
        </w:rPr>
        <w:t>и</w:t>
      </w:r>
      <w:r w:rsidRPr="000F4594">
        <w:rPr>
          <w:rFonts w:ascii="Times New Roman" w:hAnsi="Times New Roman" w:cs="Times New Roman"/>
          <w:sz w:val="28"/>
          <w:szCs w:val="28"/>
        </w:rPr>
        <w:t>, таким чином</w:t>
      </w:r>
      <w:r w:rsidR="00D45D99" w:rsidRPr="000F4594">
        <w:rPr>
          <w:rFonts w:ascii="Times New Roman" w:hAnsi="Times New Roman" w:cs="Times New Roman"/>
          <w:sz w:val="28"/>
          <w:szCs w:val="28"/>
        </w:rPr>
        <w:t>,</w:t>
      </w:r>
      <w:r w:rsidRPr="000F4594">
        <w:rPr>
          <w:rFonts w:ascii="Times New Roman" w:hAnsi="Times New Roman" w:cs="Times New Roman"/>
          <w:sz w:val="28"/>
          <w:szCs w:val="28"/>
        </w:rPr>
        <w:t xml:space="preserve"> щоб вона консолідувала суспільство та позитивно впливала на суспільно-політичну обстановку в країні</w:t>
      </w:r>
    </w:p>
    <w:p w:rsidR="00D971D0" w:rsidRPr="000F4594" w:rsidRDefault="00D971D0"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Відповідно до поставленої мети </w:t>
      </w:r>
      <w:r w:rsidRPr="000F4594">
        <w:rPr>
          <w:rFonts w:ascii="Times New Roman" w:hAnsi="Times New Roman" w:cs="Times New Roman"/>
          <w:b/>
          <w:i/>
          <w:sz w:val="28"/>
          <w:szCs w:val="28"/>
        </w:rPr>
        <w:t>завданнями роботи</w:t>
      </w:r>
      <w:r w:rsidRPr="000F4594">
        <w:rPr>
          <w:rFonts w:ascii="Times New Roman" w:hAnsi="Times New Roman" w:cs="Times New Roman"/>
          <w:sz w:val="28"/>
          <w:szCs w:val="28"/>
        </w:rPr>
        <w:t xml:space="preserve"> є:</w:t>
      </w:r>
    </w:p>
    <w:p w:rsidR="00D971D0" w:rsidRPr="000F4594" w:rsidRDefault="00D971D0"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1) розкрити поняття </w:t>
      </w:r>
      <w:r w:rsidR="008B6A10" w:rsidRPr="000F4594">
        <w:rPr>
          <w:rFonts w:ascii="Times New Roman" w:hAnsi="Times New Roman" w:cs="Times New Roman"/>
          <w:sz w:val="28"/>
          <w:szCs w:val="28"/>
        </w:rPr>
        <w:t>«</w:t>
      </w:r>
      <w:r w:rsidRPr="000F4594">
        <w:rPr>
          <w:rFonts w:ascii="Times New Roman" w:hAnsi="Times New Roman" w:cs="Times New Roman"/>
          <w:sz w:val="28"/>
          <w:szCs w:val="28"/>
        </w:rPr>
        <w:t>мовної політики</w:t>
      </w:r>
      <w:r w:rsidR="008B6A10" w:rsidRPr="000F4594">
        <w:rPr>
          <w:rFonts w:ascii="Times New Roman" w:hAnsi="Times New Roman" w:cs="Times New Roman"/>
          <w:sz w:val="28"/>
          <w:szCs w:val="28"/>
        </w:rPr>
        <w:t>»</w:t>
      </w:r>
      <w:r w:rsidRPr="000F4594">
        <w:rPr>
          <w:rFonts w:ascii="Times New Roman" w:hAnsi="Times New Roman" w:cs="Times New Roman"/>
          <w:sz w:val="28"/>
          <w:szCs w:val="28"/>
        </w:rPr>
        <w:t xml:space="preserve"> та суті мовного питання</w:t>
      </w:r>
    </w:p>
    <w:p w:rsidR="00D971D0" w:rsidRPr="000F4594" w:rsidRDefault="00D971D0"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2) </w:t>
      </w:r>
      <w:r w:rsidR="008B6A10" w:rsidRPr="000F4594">
        <w:rPr>
          <w:rFonts w:ascii="Times New Roman" w:hAnsi="Times New Roman" w:cs="Times New Roman"/>
          <w:sz w:val="28"/>
          <w:szCs w:val="28"/>
        </w:rPr>
        <w:t xml:space="preserve">аналіз загроз, що несе в собі явище мовного питання </w:t>
      </w:r>
    </w:p>
    <w:p w:rsidR="008B6A10" w:rsidRPr="000F4594" w:rsidRDefault="008B6A10"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3) формування пропозицій</w:t>
      </w:r>
      <w:r w:rsidR="00D45D99" w:rsidRPr="000F4594">
        <w:rPr>
          <w:rFonts w:ascii="Times New Roman" w:hAnsi="Times New Roman" w:cs="Times New Roman"/>
          <w:sz w:val="28"/>
          <w:szCs w:val="28"/>
        </w:rPr>
        <w:t>,</w:t>
      </w:r>
      <w:r w:rsidRPr="000F4594">
        <w:rPr>
          <w:rFonts w:ascii="Times New Roman" w:hAnsi="Times New Roman" w:cs="Times New Roman"/>
          <w:sz w:val="28"/>
          <w:szCs w:val="28"/>
        </w:rPr>
        <w:t xml:space="preserve"> щодо вирішення мовного питання в Україні</w:t>
      </w:r>
    </w:p>
    <w:p w:rsidR="00F10C2B" w:rsidRPr="000F4594" w:rsidRDefault="00D45D99"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b/>
          <w:i/>
          <w:sz w:val="28"/>
          <w:szCs w:val="28"/>
        </w:rPr>
        <w:lastRenderedPageBreak/>
        <w:t>Наукова г</w:t>
      </w:r>
      <w:r w:rsidR="00F10C2B" w:rsidRPr="000F4594">
        <w:rPr>
          <w:rFonts w:ascii="Times New Roman" w:hAnsi="Times New Roman" w:cs="Times New Roman"/>
          <w:b/>
          <w:i/>
          <w:sz w:val="28"/>
          <w:szCs w:val="28"/>
        </w:rPr>
        <w:t>іпотеза</w:t>
      </w:r>
      <w:r w:rsidRPr="000F4594">
        <w:rPr>
          <w:rFonts w:ascii="Times New Roman" w:hAnsi="Times New Roman" w:cs="Times New Roman"/>
          <w:b/>
          <w:i/>
          <w:sz w:val="28"/>
          <w:szCs w:val="28"/>
        </w:rPr>
        <w:t>:</w:t>
      </w:r>
      <w:r w:rsidR="00F10C2B" w:rsidRPr="000F4594">
        <w:rPr>
          <w:rFonts w:ascii="Times New Roman" w:hAnsi="Times New Roman" w:cs="Times New Roman"/>
          <w:sz w:val="28"/>
          <w:szCs w:val="28"/>
        </w:rPr>
        <w:t xml:space="preserve"> необхідно проводити повільні, але постійні заходи з насадження української мови в усіх російськомовних регіонах України для того, щоб укріпити інформаційну безпеку країни і консолідувати населення. </w:t>
      </w:r>
    </w:p>
    <w:p w:rsidR="00D45D99" w:rsidRPr="000F4594" w:rsidRDefault="00D45D99"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b/>
          <w:i/>
          <w:sz w:val="28"/>
          <w:szCs w:val="28"/>
        </w:rPr>
        <w:t>Методи дослідження.</w:t>
      </w:r>
      <w:r w:rsidRPr="000F4594">
        <w:rPr>
          <w:rFonts w:ascii="Times New Roman" w:hAnsi="Times New Roman" w:cs="Times New Roman"/>
          <w:sz w:val="28"/>
          <w:szCs w:val="28"/>
        </w:rPr>
        <w:t xml:space="preserve"> Для вирішення завдань дослідження в роботі застосовано загальнонаукові методи: спостереження, порівняння, аналіз, аналогії, історичний, а також емпіричний метод дослідження. </w:t>
      </w:r>
    </w:p>
    <w:p w:rsidR="00D45D99" w:rsidRPr="000F4594" w:rsidRDefault="00D45D99"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b/>
          <w:i/>
          <w:sz w:val="28"/>
          <w:szCs w:val="28"/>
        </w:rPr>
        <w:t>Структура дипломної роботи</w:t>
      </w:r>
      <w:r w:rsidRPr="000F4594">
        <w:rPr>
          <w:rFonts w:ascii="Times New Roman" w:hAnsi="Times New Roman" w:cs="Times New Roman"/>
          <w:sz w:val="28"/>
          <w:szCs w:val="28"/>
        </w:rPr>
        <w:t xml:space="preserve">: перелік умовних позначень, вступ, три розділи, підрозділи, висновки, резюме та перелік посилань. </w:t>
      </w:r>
    </w:p>
    <w:p w:rsidR="00986EA0" w:rsidRPr="000F4594" w:rsidRDefault="00986EA0" w:rsidP="00D45D99">
      <w:pPr>
        <w:shd w:val="clear" w:color="auto" w:fill="FFFFFF"/>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b/>
          <w:i/>
          <w:sz w:val="28"/>
          <w:szCs w:val="28"/>
        </w:rPr>
        <w:t>Результати дослідж</w:t>
      </w:r>
      <w:r w:rsidR="00F4579B" w:rsidRPr="000F4594">
        <w:rPr>
          <w:rFonts w:ascii="Times New Roman" w:hAnsi="Times New Roman" w:cs="Times New Roman"/>
          <w:b/>
          <w:i/>
          <w:sz w:val="28"/>
          <w:szCs w:val="28"/>
        </w:rPr>
        <w:t>енняапробовані</w:t>
      </w:r>
      <w:r w:rsidRPr="000F4594">
        <w:rPr>
          <w:rFonts w:ascii="Times New Roman" w:hAnsi="Times New Roman" w:cs="Times New Roman"/>
          <w:b/>
          <w:i/>
          <w:sz w:val="28"/>
          <w:szCs w:val="28"/>
        </w:rPr>
        <w:t xml:space="preserve"> на конференціях</w:t>
      </w:r>
      <w:r w:rsidR="00F4579B" w:rsidRPr="000F4594">
        <w:rPr>
          <w:rFonts w:ascii="Times New Roman" w:hAnsi="Times New Roman" w:cs="Times New Roman"/>
          <w:sz w:val="28"/>
          <w:szCs w:val="28"/>
        </w:rPr>
        <w:t>: Шевченківська весна та (наша в ВІКНУ)</w:t>
      </w:r>
    </w:p>
    <w:p w:rsidR="00D971D0" w:rsidRPr="000F4594" w:rsidRDefault="00D971D0" w:rsidP="00520564">
      <w:pPr>
        <w:shd w:val="clear" w:color="auto" w:fill="FFFFFF"/>
        <w:spacing w:after="0" w:line="360" w:lineRule="auto"/>
        <w:ind w:firstLine="708"/>
        <w:jc w:val="both"/>
        <w:rPr>
          <w:rFonts w:ascii="Times New Roman" w:hAnsi="Times New Roman" w:cs="Times New Roman"/>
          <w:sz w:val="28"/>
          <w:szCs w:val="28"/>
        </w:rPr>
      </w:pPr>
    </w:p>
    <w:p w:rsidR="009E2994" w:rsidRPr="000F4594" w:rsidRDefault="009E2994" w:rsidP="00520564">
      <w:pPr>
        <w:jc w:val="both"/>
        <w:rPr>
          <w:rFonts w:ascii="Times New Roman" w:hAnsi="Times New Roman" w:cs="Times New Roman"/>
          <w:sz w:val="28"/>
          <w:szCs w:val="28"/>
        </w:rPr>
      </w:pPr>
      <w:r w:rsidRPr="000F4594">
        <w:rPr>
          <w:rFonts w:ascii="Times New Roman" w:hAnsi="Times New Roman" w:cs="Times New Roman"/>
          <w:sz w:val="28"/>
          <w:szCs w:val="28"/>
        </w:rPr>
        <w:br w:type="page"/>
      </w:r>
    </w:p>
    <w:p w:rsidR="00F64E02" w:rsidRPr="000F4594" w:rsidRDefault="00F10C2B" w:rsidP="00D45D99">
      <w:pPr>
        <w:pStyle w:val="1"/>
        <w:jc w:val="center"/>
        <w:rPr>
          <w:color w:val="FF0000"/>
          <w:sz w:val="28"/>
          <w:szCs w:val="28"/>
        </w:rPr>
      </w:pPr>
      <w:bookmarkStart w:id="3" w:name="_Toc516486515"/>
      <w:r w:rsidRPr="000F4594">
        <w:rPr>
          <w:sz w:val="28"/>
          <w:szCs w:val="28"/>
        </w:rPr>
        <w:lastRenderedPageBreak/>
        <w:t xml:space="preserve">РОЗДІЛ </w:t>
      </w:r>
      <w:r w:rsidR="00F64E02" w:rsidRPr="000F4594">
        <w:rPr>
          <w:sz w:val="28"/>
          <w:szCs w:val="28"/>
        </w:rPr>
        <w:t>1</w:t>
      </w:r>
      <w:r w:rsidRPr="000F4594">
        <w:rPr>
          <w:sz w:val="28"/>
          <w:szCs w:val="28"/>
        </w:rPr>
        <w:t xml:space="preserve">. </w:t>
      </w:r>
      <w:r w:rsidR="00F4579B" w:rsidRPr="000F4594">
        <w:rPr>
          <w:sz w:val="28"/>
          <w:szCs w:val="28"/>
        </w:rPr>
        <w:t>ПОНЯТТЯ</w:t>
      </w:r>
      <w:r w:rsidR="00DD6E9E">
        <w:rPr>
          <w:sz w:val="28"/>
          <w:szCs w:val="28"/>
        </w:rPr>
        <w:t xml:space="preserve"> І</w:t>
      </w:r>
      <w:r w:rsidR="00F4579B" w:rsidRPr="000F4594">
        <w:rPr>
          <w:sz w:val="28"/>
          <w:szCs w:val="28"/>
        </w:rPr>
        <w:t xml:space="preserve"> СУТ</w:t>
      </w:r>
      <w:r w:rsidR="00DD6E9E">
        <w:rPr>
          <w:sz w:val="28"/>
          <w:szCs w:val="28"/>
        </w:rPr>
        <w:t>Ь</w:t>
      </w:r>
      <w:r w:rsidR="00F4579B" w:rsidRPr="000F4594">
        <w:rPr>
          <w:sz w:val="28"/>
          <w:szCs w:val="28"/>
        </w:rPr>
        <w:t xml:space="preserve"> МОВНОЇ ПОЛІТИКИ ТА МОВНОГО</w:t>
      </w:r>
      <w:r w:rsidR="00D971D0" w:rsidRPr="000F4594">
        <w:rPr>
          <w:sz w:val="28"/>
          <w:szCs w:val="28"/>
        </w:rPr>
        <w:t xml:space="preserve"> ПИТАННЯ</w:t>
      </w:r>
      <w:bookmarkEnd w:id="3"/>
    </w:p>
    <w:p w:rsidR="00A800C2" w:rsidRPr="000F4594" w:rsidRDefault="00453A0B" w:rsidP="00A800C2">
      <w:pPr>
        <w:pStyle w:val="2"/>
        <w:rPr>
          <w:sz w:val="28"/>
        </w:rPr>
      </w:pPr>
      <w:bookmarkStart w:id="4" w:name="_Toc516486516"/>
      <w:r w:rsidRPr="000F4594">
        <w:rPr>
          <w:sz w:val="28"/>
          <w:szCs w:val="28"/>
        </w:rPr>
        <w:t xml:space="preserve">1.1. </w:t>
      </w:r>
      <w:r w:rsidR="00A800C2" w:rsidRPr="000F4594">
        <w:rPr>
          <w:sz w:val="28"/>
        </w:rPr>
        <w:t>Поняття мовної політики</w:t>
      </w:r>
      <w:bookmarkEnd w:id="4"/>
      <w:r w:rsidR="00BD4B52">
        <w:rPr>
          <w:sz w:val="28"/>
        </w:rPr>
        <w:t xml:space="preserve"> та мового питання</w:t>
      </w:r>
    </w:p>
    <w:p w:rsidR="00A800C2" w:rsidRPr="000F4594" w:rsidRDefault="00A800C2" w:rsidP="00A800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F4594">
        <w:rPr>
          <w:rFonts w:ascii="Times New Roman" w:eastAsia="Times New Roman" w:hAnsi="Times New Roman" w:cs="Times New Roman"/>
          <w:bCs/>
          <w:sz w:val="28"/>
          <w:szCs w:val="28"/>
          <w:lang w:eastAsia="uk-UA"/>
        </w:rPr>
        <w:t>Мовна політика</w:t>
      </w:r>
      <w:r w:rsidRPr="000F4594">
        <w:rPr>
          <w:rFonts w:ascii="Times New Roman" w:eastAsia="Times New Roman" w:hAnsi="Times New Roman" w:cs="Times New Roman"/>
          <w:sz w:val="28"/>
          <w:szCs w:val="28"/>
          <w:lang w:eastAsia="uk-UA"/>
        </w:rPr>
        <w:t> — сукупність ідеологічних постулатів і практичних дій, спрямованих на регулювання мовних відносин у країні або на розвиток мовної системи у певному напрямі.</w:t>
      </w:r>
    </w:p>
    <w:p w:rsidR="00A800C2" w:rsidRPr="000F4594" w:rsidRDefault="00A800C2" w:rsidP="00A800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F4594">
        <w:rPr>
          <w:rFonts w:ascii="Times New Roman" w:eastAsia="Times New Roman" w:hAnsi="Times New Roman" w:cs="Times New Roman"/>
          <w:sz w:val="28"/>
          <w:szCs w:val="28"/>
          <w:lang w:eastAsia="uk-UA"/>
        </w:rPr>
        <w:t>Від мовної політики залежить мовна ситуація у багатомовному суспільстві — уряд може стимулювати розвиток багатомовності в державі, стримувати і звужувати функціонування мов недержавних націй, нерідко доводячи їх до повного вимирання, як це було в </w:t>
      </w:r>
      <w:hyperlink r:id="rId8" w:tooltip="Німеччина" w:history="1">
        <w:r w:rsidRPr="000F4594">
          <w:rPr>
            <w:rFonts w:ascii="Times New Roman" w:eastAsia="Times New Roman" w:hAnsi="Times New Roman" w:cs="Times New Roman"/>
            <w:sz w:val="28"/>
            <w:szCs w:val="28"/>
            <w:lang w:eastAsia="uk-UA"/>
          </w:rPr>
          <w:t>Німеччині</w:t>
        </w:r>
      </w:hyperlink>
      <w:r w:rsidRPr="000F4594">
        <w:rPr>
          <w:rFonts w:ascii="Times New Roman" w:eastAsia="Times New Roman" w:hAnsi="Times New Roman" w:cs="Times New Roman"/>
          <w:sz w:val="28"/>
          <w:szCs w:val="28"/>
          <w:lang w:eastAsia="uk-UA"/>
        </w:rPr>
        <w:t>, </w:t>
      </w:r>
      <w:hyperlink r:id="rId9" w:tooltip="Союз Радянських Соціалістичних Республік" w:history="1">
        <w:r w:rsidRPr="000F4594">
          <w:rPr>
            <w:rFonts w:ascii="Times New Roman" w:eastAsia="Times New Roman" w:hAnsi="Times New Roman" w:cs="Times New Roman"/>
            <w:sz w:val="28"/>
            <w:szCs w:val="28"/>
            <w:lang w:eastAsia="uk-UA"/>
          </w:rPr>
          <w:t>СРСР</w:t>
        </w:r>
      </w:hyperlink>
      <w:r w:rsidRPr="000F4594">
        <w:rPr>
          <w:rFonts w:ascii="Times New Roman" w:eastAsia="Times New Roman" w:hAnsi="Times New Roman" w:cs="Times New Roman"/>
          <w:sz w:val="28"/>
          <w:szCs w:val="28"/>
          <w:lang w:eastAsia="uk-UA"/>
        </w:rPr>
        <w:t>, </w:t>
      </w:r>
      <w:hyperlink r:id="rId10" w:tooltip="Сполучені Штати Америки" w:history="1">
        <w:r w:rsidRPr="000F4594">
          <w:rPr>
            <w:rFonts w:ascii="Times New Roman" w:eastAsia="Times New Roman" w:hAnsi="Times New Roman" w:cs="Times New Roman"/>
            <w:sz w:val="28"/>
            <w:szCs w:val="28"/>
            <w:lang w:eastAsia="uk-UA"/>
          </w:rPr>
          <w:t>США</w:t>
        </w:r>
      </w:hyperlink>
      <w:r w:rsidRPr="000F4594">
        <w:rPr>
          <w:rFonts w:ascii="Times New Roman" w:eastAsia="Times New Roman" w:hAnsi="Times New Roman" w:cs="Times New Roman"/>
          <w:sz w:val="28"/>
          <w:szCs w:val="28"/>
          <w:lang w:eastAsia="uk-UA"/>
        </w:rPr>
        <w:t>.</w:t>
      </w:r>
    </w:p>
    <w:p w:rsidR="00A800C2" w:rsidRPr="000F4594" w:rsidRDefault="00A800C2" w:rsidP="00A800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F4594">
        <w:rPr>
          <w:rFonts w:ascii="Times New Roman" w:eastAsia="Times New Roman" w:hAnsi="Times New Roman" w:cs="Times New Roman"/>
          <w:sz w:val="28"/>
          <w:szCs w:val="28"/>
          <w:lang w:eastAsia="uk-UA"/>
        </w:rPr>
        <w:t>Звуження функцій і зникнення мов спричиняється використанням нерідної мови в школах, вищих закладах освіти, масовим знищенням населення на завойованих територіях імперій, насильницьким виселенням корінних жителів з їхньої споконвічної території тощо.</w:t>
      </w:r>
    </w:p>
    <w:p w:rsidR="00A800C2" w:rsidRPr="000F4594" w:rsidRDefault="00A800C2" w:rsidP="00A800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F4594">
        <w:rPr>
          <w:rFonts w:ascii="Times New Roman" w:eastAsia="Times New Roman" w:hAnsi="Times New Roman" w:cs="Times New Roman"/>
          <w:sz w:val="28"/>
          <w:szCs w:val="28"/>
          <w:lang w:eastAsia="uk-UA"/>
        </w:rPr>
        <w:t>Мовна політика стосується і нормалізації </w:t>
      </w:r>
      <w:hyperlink r:id="rId11" w:tooltip="Літературна мова" w:history="1">
        <w:r w:rsidRPr="000F4594">
          <w:rPr>
            <w:rFonts w:ascii="Times New Roman" w:eastAsia="Times New Roman" w:hAnsi="Times New Roman" w:cs="Times New Roman"/>
            <w:sz w:val="28"/>
            <w:szCs w:val="28"/>
            <w:lang w:eastAsia="uk-UA"/>
          </w:rPr>
          <w:t>літературної мови</w:t>
        </w:r>
      </w:hyperlink>
      <w:r w:rsidRPr="000F4594">
        <w:rPr>
          <w:rFonts w:ascii="Times New Roman" w:eastAsia="Times New Roman" w:hAnsi="Times New Roman" w:cs="Times New Roman"/>
          <w:sz w:val="28"/>
          <w:szCs w:val="28"/>
          <w:lang w:eastAsia="uk-UA"/>
        </w:rPr>
        <w:t> — вироблення та впровадження усних та писемних мовних норм (</w:t>
      </w:r>
      <w:hyperlink r:id="rId12" w:tooltip="Орфоепія" w:history="1">
        <w:r w:rsidRPr="000F4594">
          <w:rPr>
            <w:rFonts w:ascii="Times New Roman" w:eastAsia="Times New Roman" w:hAnsi="Times New Roman" w:cs="Times New Roman"/>
            <w:sz w:val="28"/>
            <w:szCs w:val="28"/>
            <w:lang w:eastAsia="uk-UA"/>
          </w:rPr>
          <w:t>орфоепічних</w:t>
        </w:r>
      </w:hyperlink>
      <w:r w:rsidRPr="000F4594">
        <w:rPr>
          <w:rFonts w:ascii="Times New Roman" w:eastAsia="Times New Roman" w:hAnsi="Times New Roman" w:cs="Times New Roman"/>
          <w:sz w:val="28"/>
          <w:szCs w:val="28"/>
          <w:lang w:eastAsia="uk-UA"/>
        </w:rPr>
        <w:t>, </w:t>
      </w:r>
      <w:hyperlink r:id="rId13" w:tooltip="Орфографія" w:history="1">
        <w:r w:rsidRPr="000F4594">
          <w:rPr>
            <w:rFonts w:ascii="Times New Roman" w:eastAsia="Times New Roman" w:hAnsi="Times New Roman" w:cs="Times New Roman"/>
            <w:sz w:val="28"/>
            <w:szCs w:val="28"/>
            <w:lang w:eastAsia="uk-UA"/>
          </w:rPr>
          <w:t>орфографічних</w:t>
        </w:r>
      </w:hyperlink>
      <w:r w:rsidRPr="000F4594">
        <w:rPr>
          <w:rFonts w:ascii="Times New Roman" w:eastAsia="Times New Roman" w:hAnsi="Times New Roman" w:cs="Times New Roman"/>
          <w:sz w:val="28"/>
          <w:szCs w:val="28"/>
          <w:lang w:eastAsia="uk-UA"/>
        </w:rPr>
        <w:t>, у сфері слововживання), усталення </w:t>
      </w:r>
      <w:hyperlink r:id="rId14" w:tooltip="Термінологія" w:history="1">
        <w:r w:rsidRPr="000F4594">
          <w:rPr>
            <w:rFonts w:ascii="Times New Roman" w:eastAsia="Times New Roman" w:hAnsi="Times New Roman" w:cs="Times New Roman"/>
            <w:sz w:val="28"/>
            <w:szCs w:val="28"/>
            <w:lang w:eastAsia="uk-UA"/>
          </w:rPr>
          <w:t>термінології</w:t>
        </w:r>
      </w:hyperlink>
      <w:r w:rsidRPr="000F4594">
        <w:rPr>
          <w:rFonts w:ascii="Times New Roman" w:eastAsia="Times New Roman" w:hAnsi="Times New Roman" w:cs="Times New Roman"/>
          <w:sz w:val="28"/>
          <w:szCs w:val="28"/>
          <w:lang w:eastAsia="uk-UA"/>
        </w:rPr>
        <w:t> тощо.</w:t>
      </w:r>
    </w:p>
    <w:p w:rsidR="00A800C2" w:rsidRPr="000F4594" w:rsidRDefault="00A800C2" w:rsidP="00A800C2">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Функціонування української літературної мови залежить від стану мовної політики в державі, освіті, культурних традицій народу.</w:t>
      </w:r>
    </w:p>
    <w:p w:rsidR="00A800C2" w:rsidRPr="000F4594" w:rsidRDefault="00A800C2" w:rsidP="00A800C2">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Мовна політика є частиною національної політики, органічною складовою певного політичного курсу держави. Національна комісія зі зміцнення демократії та утвердження верховенства права розробила концепцію державної мовної політики.</w:t>
      </w:r>
    </w:p>
    <w:p w:rsidR="00A800C2" w:rsidRPr="000F4594" w:rsidRDefault="00A800C2" w:rsidP="00A800C2">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Концепція державної мовної політики - це система засадничих нормативних постанов, які ґрунтуються на компетентному оцінюванні мовної ситуації в Україні, і якими мають керуватися органи державної влади та органи місцевого самоврядування у своїй практичній діяльності, регулюючи суспільні відносини в мовній царині.</w:t>
      </w:r>
    </w:p>
    <w:p w:rsidR="00A800C2" w:rsidRPr="000F4594" w:rsidRDefault="00B33C31" w:rsidP="00A800C2">
      <w:pPr>
        <w:spacing w:after="0" w:line="36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 xml:space="preserve">Мовна ситуація - </w:t>
      </w:r>
      <w:r w:rsidR="00A800C2" w:rsidRPr="000F4594">
        <w:rPr>
          <w:rFonts w:ascii="Times New Roman" w:hAnsi="Times New Roman" w:cs="Times New Roman"/>
          <w:sz w:val="28"/>
          <w:szCs w:val="28"/>
          <w:lang w:eastAsia="uk-UA"/>
        </w:rPr>
        <w:t>ситуація взаємодії різних мов чи різних форм існування однієї мови в певній державі з огляду на їхню функціональ</w:t>
      </w:r>
      <w:r>
        <w:rPr>
          <w:rFonts w:ascii="Times New Roman" w:hAnsi="Times New Roman" w:cs="Times New Roman"/>
          <w:sz w:val="28"/>
          <w:szCs w:val="28"/>
          <w:lang w:eastAsia="uk-UA"/>
        </w:rPr>
        <w:t>ну специфіку й ареал поширення</w:t>
      </w:r>
      <w:r w:rsidR="00A800C2" w:rsidRPr="000F4594">
        <w:rPr>
          <w:rFonts w:ascii="Times New Roman" w:hAnsi="Times New Roman" w:cs="Times New Roman"/>
          <w:sz w:val="28"/>
          <w:szCs w:val="28"/>
          <w:lang w:eastAsia="uk-UA"/>
        </w:rPr>
        <w:t>.</w:t>
      </w:r>
    </w:p>
    <w:p w:rsidR="00BD4B52" w:rsidRDefault="00BD4B52" w:rsidP="00F93D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Мовне питання – мовна ситуація, що утворилася в Україні, має культурно-історичне підґрунтя і полягає в соціальній напрузі навколо мовного розділу на україномовне і рос</w:t>
      </w:r>
      <w:r w:rsidR="00636ED0">
        <w:rPr>
          <w:rFonts w:ascii="Times New Roman" w:hAnsi="Times New Roman" w:cs="Times New Roman"/>
          <w:sz w:val="28"/>
          <w:szCs w:val="28"/>
        </w:rPr>
        <w:t xml:space="preserve">ійськомовне населення. </w:t>
      </w:r>
    </w:p>
    <w:p w:rsidR="00F93D45" w:rsidRPr="000F4594" w:rsidRDefault="001D68E5" w:rsidP="00F93D45">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Мовний бар’єр</w:t>
      </w:r>
      <w:r w:rsidR="00F93D45" w:rsidRPr="000F4594">
        <w:rPr>
          <w:rFonts w:ascii="Times New Roman" w:hAnsi="Times New Roman" w:cs="Times New Roman"/>
          <w:sz w:val="28"/>
          <w:szCs w:val="28"/>
        </w:rPr>
        <w:t xml:space="preserve"> - фраза, що використовується для позначення лінгвістичної перепони в комунікації, тобто складнощів у спілкуванні людей, що відносяться до різних мовних груп.</w:t>
      </w:r>
    </w:p>
    <w:p w:rsidR="00EF3D6E" w:rsidRPr="00B33C31" w:rsidRDefault="00F93D45" w:rsidP="00F93D45">
      <w:pPr>
        <w:spacing w:after="0" w:line="360" w:lineRule="auto"/>
        <w:ind w:firstLine="708"/>
        <w:jc w:val="both"/>
        <w:rPr>
          <w:rFonts w:ascii="Times New Roman" w:hAnsi="Times New Roman" w:cs="Times New Roman"/>
          <w:sz w:val="28"/>
          <w:szCs w:val="28"/>
        </w:rPr>
      </w:pPr>
      <w:r w:rsidRPr="00B33C31">
        <w:rPr>
          <w:rFonts w:ascii="Times New Roman" w:hAnsi="Times New Roman" w:cs="Times New Roman"/>
          <w:bCs/>
          <w:sz w:val="28"/>
          <w:szCs w:val="28"/>
        </w:rPr>
        <w:t>Су</w:t>
      </w:r>
      <w:r w:rsidR="00EF3D6E" w:rsidRPr="00B33C31">
        <w:rPr>
          <w:rFonts w:ascii="Times New Roman" w:hAnsi="Times New Roman" w:cs="Times New Roman"/>
          <w:bCs/>
          <w:sz w:val="28"/>
          <w:szCs w:val="28"/>
        </w:rPr>
        <w:t>ржик</w:t>
      </w:r>
      <w:r w:rsidR="00EF3D6E" w:rsidRPr="00B33C31">
        <w:rPr>
          <w:rFonts w:ascii="Times New Roman" w:hAnsi="Times New Roman" w:cs="Times New Roman"/>
          <w:sz w:val="28"/>
          <w:szCs w:val="28"/>
        </w:rPr>
        <w:t> </w:t>
      </w:r>
      <w:r w:rsidRPr="00B33C31">
        <w:rPr>
          <w:rFonts w:ascii="Times New Roman" w:hAnsi="Times New Roman" w:cs="Times New Roman"/>
          <w:sz w:val="28"/>
          <w:szCs w:val="28"/>
        </w:rPr>
        <w:t>-</w:t>
      </w:r>
      <w:r w:rsidR="00EF3D6E" w:rsidRPr="00B33C31">
        <w:rPr>
          <w:rFonts w:ascii="Times New Roman" w:hAnsi="Times New Roman" w:cs="Times New Roman"/>
          <w:sz w:val="28"/>
          <w:szCs w:val="28"/>
        </w:rPr>
        <w:t xml:space="preserve"> «побутове мовлення», в якому об'єднано лексичні та граматичні елементи різних мов без дотримання нормлітературної мови</w:t>
      </w:r>
      <w:r w:rsidRPr="00B33C31">
        <w:rPr>
          <w:rFonts w:ascii="Times New Roman" w:hAnsi="Times New Roman" w:cs="Times New Roman"/>
          <w:sz w:val="28"/>
          <w:szCs w:val="28"/>
        </w:rPr>
        <w:t>.</w:t>
      </w:r>
    </w:p>
    <w:p w:rsidR="00EF3D6E" w:rsidRPr="000F4594" w:rsidRDefault="00EF3D6E" w:rsidP="001D68E5">
      <w:pPr>
        <w:spacing w:after="0" w:line="360" w:lineRule="auto"/>
        <w:ind w:firstLine="708"/>
        <w:jc w:val="both"/>
        <w:rPr>
          <w:rFonts w:ascii="Times New Roman" w:hAnsi="Times New Roman" w:cs="Times New Roman"/>
          <w:sz w:val="28"/>
          <w:szCs w:val="28"/>
          <w:lang w:eastAsia="uk-UA"/>
        </w:rPr>
      </w:pPr>
    </w:p>
    <w:p w:rsidR="00453A0B" w:rsidRPr="000F4594" w:rsidRDefault="00A800C2" w:rsidP="00A800C2">
      <w:pPr>
        <w:pStyle w:val="2"/>
        <w:spacing w:before="240" w:beforeAutospacing="0" w:after="120" w:afterAutospacing="0" w:line="360" w:lineRule="auto"/>
        <w:rPr>
          <w:sz w:val="28"/>
          <w:szCs w:val="28"/>
        </w:rPr>
      </w:pPr>
      <w:bookmarkStart w:id="5" w:name="_Toc516486517"/>
      <w:r w:rsidRPr="000F4594">
        <w:rPr>
          <w:sz w:val="28"/>
          <w:szCs w:val="28"/>
        </w:rPr>
        <w:t xml:space="preserve">1.2. </w:t>
      </w:r>
      <w:r w:rsidR="00453A0B" w:rsidRPr="000F4594">
        <w:rPr>
          <w:sz w:val="28"/>
          <w:szCs w:val="28"/>
        </w:rPr>
        <w:t>Історія формування мовної політики</w:t>
      </w:r>
      <w:r w:rsidR="003973A1" w:rsidRPr="000F4594">
        <w:rPr>
          <w:sz w:val="28"/>
          <w:szCs w:val="28"/>
        </w:rPr>
        <w:t xml:space="preserve"> та виникнення мовного питиння</w:t>
      </w:r>
      <w:bookmarkEnd w:id="5"/>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Радянська влада підпорядковувала тотальному контролю всі сфери життя, використовувала всі засоби масової інформації для здійснення мовно-культурної асиміляції. Для нищення національних мов були задіяні гасла «єдиної сім’ї братніх народів» та «пролетарського інтернаціоналізму». Найбільшого тиску зазнавали українці й білоруси, тому що їх мови були споріднені з російською і, відповідно, завдання злиття мов полегшувалось.  З початку 1930-х років Сталін спланував наступ на ці слав’янські мови. Відбувалося втручання у внутрішній розвиток мов, знищувались їх самобутні риси, здійснювалось їх зближення з російською мовою. Засуджуючи Валуєвський циркуляр царського уряду, більшовицьке керівництво у своїй мовно-культурній політиці здійснювало його практичну реалізацію.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Як зазначає дослідник Юрій Шевельов, ні царська адміністрація, ні поляки, ні румуни, ні чехи не втручались у внутрішні закони української мови. Вони здійснювали зовнішній тиск: забороняли вживати українську мову, запроваджували державну мову в освітніх закладах, переселяли українців на інші території, а українські території заселяли представниками панівної нації. </w:t>
      </w:r>
      <w:r w:rsidRPr="000F4594">
        <w:rPr>
          <w:rFonts w:ascii="Times New Roman" w:hAnsi="Times New Roman" w:cs="Times New Roman"/>
          <w:sz w:val="28"/>
          <w:szCs w:val="28"/>
          <w:lang w:eastAsia="uk-UA"/>
        </w:rPr>
        <w:lastRenderedPageBreak/>
        <w:t xml:space="preserve">Радянська влада не обмежилась зовнішнім тиском, здійснюючи контроль над структурою української мови, заборонялися певні слова, синтаксичні конструкції, граматичні форми, правописні та орфоепічні правила, а натомість пропагувалися перенесені з російської мови слова або конструкції. Конфлікт між українською і російською мовами перейшов із зовнішньої сфери у сферу самої мови [11, с. 34].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На початку 1930-х плідна праця мовознавців 1920-х років була оголошена «шкідницькою й націоналістичною», тому що була «спрямована на відрив української мови від російської» [9, с. 42 – 43]. Були заборонені опубліковані видання правопису, російсько-українські та термінологічні словники.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У квітні 1933 року за наказом нового керівництва Наркомосу України було організовано комісію під головуванням А. Хвилі. Ця комісія мала завдання перевірити роботу на мовному фронті, «очистити теоретичний фронт від усього буржуазно-націоналістичного сміття, повести дійсно пролетарськими шляхами творення української наукової термінології, виправити українську фразеологію, український правопис» [10, с. 35]. Мовознавців 1920-х років звинувачували у створенні штучного бар’єру між українською і російською мовами. У правописі 1933 року пропагувалось спрощення правописних правил, ліквідація паралелізмів, архаїзмів, провінціалізмів. Авторитарно впроваджена зміна низки норм правопису загрожувала розвитку української літературної мови як незалежного мовного утворення [8, с. 7 – 9]. З правопису 1928 року було усунуто форми двоїни, паралельні форми, було узгоджено з російським правописом вживання великої літери, пунктуаційні норми, запроваджено російську граматичну термінологію. Як зазначив дослідник В. В. Німчук «…реформа 1933 року зачепила не просто написання, а віковічні традиції орфографії і, головне, оригінальність системи української мови» [7, с. 24].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У 1930-ті роки була проведена фізична розправа з мовознавцями, які у 1920-ті встигли укласти десятки термінологічних словників. Під гаслом </w:t>
      </w:r>
      <w:r w:rsidRPr="000F4594">
        <w:rPr>
          <w:rFonts w:ascii="Times New Roman" w:hAnsi="Times New Roman" w:cs="Times New Roman"/>
          <w:sz w:val="28"/>
          <w:szCs w:val="28"/>
          <w:lang w:eastAsia="uk-UA"/>
        </w:rPr>
        <w:lastRenderedPageBreak/>
        <w:t xml:space="preserve">«знищення націоналістичного коріння на мовному фронті» були змінені засади творення терміносистем. Вийшло розпорядження припинити видання словників, переглянути словники й термінологію, провести уніфікацію технічної термінології з тією, що була на той час у Радянському Союзі й уживана в Україні, переглянути правопис, вигнати з мовного фронту буржуазно-націоналістичні елементи. Були створені спеціальні бригади, які мали завдання замінити «націоналістичні» терміни «інтернаціональними». Ці спеціальні бригади підготували й видали низку термінологічних бюлетенів, які визначили нові засади українського термінотворення на весь наступний радянський період. Укладачі бюлетенів уважали, що їх головне завдання полягає у ліквідації термінології, яка була створена на українській мовній основі. Своїх попередників – укладачів термінологічних словників1920-х років – вони звинувачували у відриві української термінології від термінології інтернаціональної та від наукової термінології російської мови [2, с. 8 – 11]. У термінологічних бюлетенях укладачі широко використовували кальки з російської мови, тобто українська термінологічна лексика була безжалісно репресована. Влада керувала втручанням у лексичний склад і внутрішню структуру української мови, спрямовуючи її в бік зближення з російською мовою. Такі дії у масштабах держави перервали цілісність української літературної мови, яка була досягнута в 1920-ті роки. Російська мова в партійних настановах 1933 року була оголошена «братньою», а самобутня українська лексика кваліфікувалась як штучно створена й орієнтована на польську мову. Більшовицькі партійні діячі вбачали в такій спрямованості змикання з польським фашизмом [8, с.10 – 11].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Академічний «Російсько-український словник», який виходив з 1924 до 1933 року досі вважається неперевершеним за якістю зібраного українського лексичного матеріалу. Цей словник зафіксував лексичне багатство уже розвиненої поліфункціональної літературної мови, але його було оголошено «націоналістичним» і заборонено, тобто вилучено з усіх бібліотек. Натомість у «Російсько-українському словнику», що вийшов у 1937 році у Києві, </w:t>
      </w:r>
      <w:r w:rsidRPr="000F4594">
        <w:rPr>
          <w:rFonts w:ascii="Times New Roman" w:hAnsi="Times New Roman" w:cs="Times New Roman"/>
          <w:sz w:val="28"/>
          <w:szCs w:val="28"/>
          <w:lang w:eastAsia="uk-UA"/>
        </w:rPr>
        <w:lastRenderedPageBreak/>
        <w:t xml:space="preserve">наводились «революційні» слова, а «класово ворожі» слова були виключені. Укладачі словника уникали синоніміки, щоб у читача не виникло враження, що «українська мова може бути багатшою на слова та семантичні відтінки, ніж російська» [12, с. 204 – 205].«Російсько-український словник», який було видано в Москві у 1948 році, відомий тим, що його було укладено на засадах калькування російської лексики. Значна частина української лексики, наведеної у словнику 1924 – 1933 років, була або вилучена, або відсунута на другу позицію після слова, спільного з російським.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У другій половині 1930-х молоде покоління українців було позбавлене якісної навчальної літератури з української мови. Зокрема, були заборонені шкільні підручники та посібники для вищої школи О. Курило, П. Бузука, Є. Тимченка, Л. Булаховського. Внаслідок такої державної політики студенти філологічних факультетів залишилися без посібників з історії української мови та з сучасної літературної мови [3, с. 216].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Політику внутрішнього проникнення російської мови в українську загальмували політичні події 1939 року – об’єднання УРСР із західноукраїнськими областями. В цих областях уживання української мови відзначалось соціальною і функціональною повнотою. Населення західноукраїнських областей чинило потужний опір русифікації.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У 1950-ті роки поліпшився стан української лексикографії. У Києві в 1953 – 1963 роки вийшло шість томів «Українсько-російського словника». До нього ввійшов фонд питомої української лексики, хоча одночасно словник зафіксував значну кількість прямих запозичень та кальок з російської мови.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З початку 1960-х Україна пережила десятиліття культурного відродження. Після розвінчання культу Сталіна під час лібералізації режиму в республіці з’явилася плеяда талановитих молодих митців – «шістдесятників». Вони звернулись до спадщини 1920-х років, повертали викреслені імена, публікували твори письменників Розстріляного Відродження. У цей період публікувалися фундаментальні праці з української мови, літератури, історії, </w:t>
      </w:r>
      <w:r w:rsidRPr="000F4594">
        <w:rPr>
          <w:rFonts w:ascii="Times New Roman" w:hAnsi="Times New Roman" w:cs="Times New Roman"/>
          <w:sz w:val="28"/>
          <w:szCs w:val="28"/>
          <w:lang w:eastAsia="uk-UA"/>
        </w:rPr>
        <w:lastRenderedPageBreak/>
        <w:t xml:space="preserve">культури. Хрущовська відлига не змінила основних засад радянської мовно-культурної політики. Продовжувалась русифікація населення союзних республік. Реформа освіти 1958 р. ввела в законодавство положення про вільний вибір мови навчання і вільний вибір вивчення другої мови в російських школах, що сприяло закріпленню першорядного становища російської мови в системі шкільної освіти. У цей час поширюється теза, що російська мова в СРСР – не тільки засіб міжнаціонального спілкування, а й друга рідна мова всіх неросійських народів СРСР.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На початку 1970-х років радянське керівництво вирішило, що в Україні й Білорусії «друга рідна мова» фактично перейняла всі функції рідних мов, тобто вважалось, що відбувся процес «стирання національних відмінностей». Історики визначають 1970-ті роки як «період безжального викорінення всього, що містило хоча б найменший натяк на українську самобутність» [1, с. 286]. Антиукраїнська мовна політика в усіх галузях суспільного життя поєднувалася з терором проти опозиційної режимові інтелігенції, проводились масові політичні арешти.  У 1970-х – першій половині 1980-х років русифікація всіх сфер життя – освіти, науки, виробництва, засобів масової інформації, культури – відзначалася особливою інтенсивністю.  У цей час виходили Постанови ЦК КПРС про посилення вивчення й викладання російської мови. В останнє десятиліття існування Радянського Союзу були успішно виконані всі ті завдання мовної політики, що були сформульовані для виконання в Україні ще у 1930-ті роки. </w:t>
      </w:r>
    </w:p>
    <w:p w:rsidR="00453A0B" w:rsidRPr="000F4594" w:rsidRDefault="00453A0B" w:rsidP="00E658F0">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Художня ж література навіть в умовах тотального жорстокого контролю і цензури, яка відстежувала не тільки зміст творів, а й мову, зберегла лексичне багатство й самобутність української мови. Особливо велику роль у відродженні словесного мистецтва відіграли шістдесятники: Ліна Костенко, Іван Драч, Євген Гуцало, Дмитро Павличко, Василь Стус, Василь Симоненко, Григір Тютюнник, Іван Дзюба та інші. </w:t>
      </w:r>
    </w:p>
    <w:p w:rsidR="00CB0522" w:rsidRPr="000F4594" w:rsidRDefault="00453A0B" w:rsidP="00A800C2">
      <w:pPr>
        <w:pStyle w:val="2"/>
        <w:rPr>
          <w:sz w:val="28"/>
          <w:szCs w:val="28"/>
        </w:rPr>
      </w:pPr>
      <w:bookmarkStart w:id="6" w:name="_Toc516486518"/>
      <w:r w:rsidRPr="000F4594">
        <w:rPr>
          <w:sz w:val="28"/>
        </w:rPr>
        <w:t>1.</w:t>
      </w:r>
      <w:r w:rsidR="00A800C2" w:rsidRPr="000F4594">
        <w:rPr>
          <w:sz w:val="28"/>
        </w:rPr>
        <w:t>3</w:t>
      </w:r>
      <w:r w:rsidR="00E658F0" w:rsidRPr="000F4594">
        <w:rPr>
          <w:sz w:val="28"/>
        </w:rPr>
        <w:t xml:space="preserve">. </w:t>
      </w:r>
      <w:r w:rsidR="00A800C2" w:rsidRPr="000F4594">
        <w:rPr>
          <w:sz w:val="28"/>
        </w:rPr>
        <w:t>Мовна політика і закон</w:t>
      </w:r>
      <w:bookmarkEnd w:id="6"/>
    </w:p>
    <w:p w:rsidR="00CB0522" w:rsidRPr="000F4594" w:rsidRDefault="00CB0522" w:rsidP="0052056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lastRenderedPageBreak/>
        <w:t>Пріоритетом мовної політики в Україні є утвердження і розвиток української мови - головної ознаки ідентичності української нації, яка історично проживає на території України, становить абсолютну більшість її населення, дала офіційну назву державі.</w:t>
      </w:r>
    </w:p>
    <w:p w:rsidR="00CB0522" w:rsidRPr="000F4594" w:rsidRDefault="00CB0522" w:rsidP="0052056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Правовою основою для здійснення державної мовної політики в Україні є Конституція України (ст. 10), Закон України "Про мови в Українській PCP", </w:t>
      </w:r>
      <w:r w:rsidR="00876C0C" w:rsidRPr="000F4594">
        <w:rPr>
          <w:rFonts w:ascii="Times New Roman" w:hAnsi="Times New Roman" w:cs="Times New Roman"/>
          <w:sz w:val="28"/>
          <w:szCs w:val="28"/>
          <w:lang w:eastAsia="uk-UA"/>
        </w:rPr>
        <w:t>"</w:t>
      </w:r>
      <w:r w:rsidRPr="000F4594">
        <w:rPr>
          <w:rFonts w:ascii="Times New Roman" w:hAnsi="Times New Roman" w:cs="Times New Roman"/>
          <w:sz w:val="28"/>
          <w:szCs w:val="28"/>
          <w:lang w:eastAsia="uk-UA"/>
        </w:rPr>
        <w:t>Рішення Конституційного суду України від 14 грудня 1999 року щодо застосування державної мови органами державної влади, органами місцевого самоврядування та використання її у навчальному процесі в навчальних закладах України.</w:t>
      </w:r>
      <w:r w:rsidR="00876C0C" w:rsidRPr="000F4594">
        <w:rPr>
          <w:rFonts w:ascii="Times New Roman" w:hAnsi="Times New Roman" w:cs="Times New Roman"/>
          <w:sz w:val="28"/>
          <w:szCs w:val="28"/>
          <w:lang w:eastAsia="uk-UA"/>
        </w:rPr>
        <w:t>"</w:t>
      </w:r>
    </w:p>
    <w:p w:rsidR="00CB0522" w:rsidRPr="000F4594" w:rsidRDefault="00CB0522" w:rsidP="0052056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У рішенні Конституційного Суду України щодо офіційного тлумачення статті 10 Конституції України подано визначення державної мови: "Під державною (офіційною) мовою розуміється мова, якій державою надано правовий статус обов'язкового спілкування у публічних сферах суспільного життя".</w:t>
      </w:r>
    </w:p>
    <w:p w:rsidR="00CB0522" w:rsidRPr="000F4594" w:rsidRDefault="00CB0522" w:rsidP="0052056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Цим рішенням також підтверджено обґрунтованість підстав для надання статусу державної саме українській, а не якійсь іншій мові: "Конституцією України статус державної надано українській мові. Це повністю відповідає державотворчій ролі української нації, що зазначено в Преамбулі Конституції України, нації, яка історично проживає на території України, становить абсолютну більшість її населення і дала офіційну назву державі". Намагання надати статус державної якійсь іншій мові - це політика руйнації держави України, розпалювання міжетнічної ворожнечі, порушення конституційного ладу.</w:t>
      </w:r>
    </w:p>
    <w:p w:rsidR="00CB0522" w:rsidRPr="000F4594" w:rsidRDefault="00CB0522" w:rsidP="0052056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Отже, Конституційний Суд України робить вмотивований, </w:t>
      </w:r>
      <w:r w:rsidR="00F4579B" w:rsidRPr="000F4594">
        <w:rPr>
          <w:rFonts w:ascii="Times New Roman" w:hAnsi="Times New Roman" w:cs="Times New Roman"/>
          <w:sz w:val="28"/>
          <w:szCs w:val="28"/>
          <w:lang w:eastAsia="uk-UA"/>
        </w:rPr>
        <w:t>обґрунтований</w:t>
      </w:r>
      <w:r w:rsidRPr="000F4594">
        <w:rPr>
          <w:rFonts w:ascii="Times New Roman" w:hAnsi="Times New Roman" w:cs="Times New Roman"/>
          <w:sz w:val="28"/>
          <w:szCs w:val="28"/>
          <w:lang w:eastAsia="uk-UA"/>
        </w:rPr>
        <w:t xml:space="preserve"> висновок: "Таким чином, положення Конституції зобов'язують застосовувати державну - українську мову як мову офіційного спілкування посадових і службових осіб під час виконання ними службових обов'язків у роботі й діловодстві тощо, органів державної влади, представницького та інших органів Автономної Республіки Крим, органів місцевого самоврядування, а також у </w:t>
      </w:r>
      <w:r w:rsidRPr="000F4594">
        <w:rPr>
          <w:rFonts w:ascii="Times New Roman" w:hAnsi="Times New Roman" w:cs="Times New Roman"/>
          <w:sz w:val="28"/>
          <w:szCs w:val="28"/>
          <w:lang w:eastAsia="uk-UA"/>
        </w:rPr>
        <w:lastRenderedPageBreak/>
        <w:t>навчальному процесі в державних і комунальних навчальних закладах України".</w:t>
      </w:r>
    </w:p>
    <w:p w:rsidR="00CB0522" w:rsidRPr="000F4594" w:rsidRDefault="00CB0522" w:rsidP="0052056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Це рішення "є обов'язковим до виконання на всій території України, остаточним і не може бути оскарженим". Отже, державність української мови є невід'ємним атрибутом конституційного ладу держави, атрибутом нації.</w:t>
      </w:r>
    </w:p>
    <w:p w:rsidR="00CB0522" w:rsidRPr="000F4594" w:rsidRDefault="00CB0522" w:rsidP="0052056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Та лише задекларованості державного статусу української мови для повноцінного і незворотного утвердження її в усіх сферах суспільного життя недостатньо - необхідні механізми реалізації вище зазначених правових документів щодо функціонування української мови. Нині відбувається процес звуження сфери її застосування.</w:t>
      </w:r>
    </w:p>
    <w:p w:rsidR="00CB0522" w:rsidRPr="000F4594" w:rsidRDefault="00CB0522" w:rsidP="0052056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Державна мовна політика має унеможливлювати перетворення України із суверенної національної держави у денаціоналізований географічний простір. Здійснення державної мовної політики забезпечує система органів, яку репрезентують Національна рада з мовної політики при Президенті України, департамент з мовної політики Міністерства юстиції України, Національна комісія з питань правопису та мовних норм Національної академії наук України, Національна рада з питань радіо та телебачення.</w:t>
      </w:r>
    </w:p>
    <w:p w:rsidR="00CB0522" w:rsidRPr="000F4594" w:rsidRDefault="00CB0522" w:rsidP="00520564">
      <w:pPr>
        <w:pStyle w:val="a4"/>
        <w:spacing w:before="0" w:beforeAutospacing="0" w:after="0" w:afterAutospacing="0" w:line="360" w:lineRule="auto"/>
        <w:ind w:firstLine="708"/>
        <w:jc w:val="both"/>
        <w:textAlignment w:val="baseline"/>
        <w:rPr>
          <w:sz w:val="28"/>
          <w:szCs w:val="28"/>
        </w:rPr>
      </w:pPr>
      <w:r w:rsidRPr="000F4594">
        <w:rPr>
          <w:sz w:val="28"/>
          <w:szCs w:val="28"/>
        </w:rPr>
        <w:t>На даний час державний статус української мови визначається Законом України «Про мови в Українській РСР» від</w:t>
      </w:r>
      <w:r w:rsidR="00117D2C" w:rsidRPr="000F4594">
        <w:rPr>
          <w:sz w:val="28"/>
          <w:szCs w:val="28"/>
        </w:rPr>
        <w:t xml:space="preserve"> 28 жовтня 1989 p. № 8312-11 [1</w:t>
      </w:r>
      <w:r w:rsidR="00CF3C31" w:rsidRPr="000F4594">
        <w:rPr>
          <w:sz w:val="28"/>
          <w:szCs w:val="28"/>
        </w:rPr>
        <w:t>3</w:t>
      </w:r>
      <w:r w:rsidRPr="000F4594">
        <w:rPr>
          <w:sz w:val="28"/>
          <w:szCs w:val="28"/>
        </w:rPr>
        <w:t>]. Даний Закон підтвердив соціальне призначення української мови як державної в УРСР, але не оминув і визначення російської мови як мови міжнаціонального спілкування народів Союзу РСР. Офіційними мовами в УРСР згідно з цим Законом де-факто визнаються українська та російська мови.</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 xml:space="preserve">Однак за ситуації, котра склалась в Україні, проголосити українську мову державною виявилось недостатнім. Гостро стояла проблема визначення поняття «державна мова», законодавче регулювання її використання. Будучи проголошеною державною, українська мова не стала у багатьох випадках мовою офіційного користування, Мала місце «місцева мовна законотворчість», як визначив Президент України Л. Кучма неконституційні рішення деяких органів місцевої влади щодо надання російській мові статусу офіційної, як це </w:t>
      </w:r>
      <w:r w:rsidRPr="000F4594">
        <w:rPr>
          <w:sz w:val="28"/>
          <w:szCs w:val="28"/>
        </w:rPr>
        <w:lastRenderedPageBreak/>
        <w:t>було зроблено в містах Миколаєві, Одесі,</w:t>
      </w:r>
      <w:r w:rsidR="00CF3C31" w:rsidRPr="000F4594">
        <w:rPr>
          <w:sz w:val="28"/>
          <w:szCs w:val="28"/>
        </w:rPr>
        <w:t xml:space="preserve"> Харкові, Горлівці, Харцизьку [15</w:t>
      </w:r>
      <w:r w:rsidRPr="000F4594">
        <w:rPr>
          <w:sz w:val="28"/>
          <w:szCs w:val="28"/>
        </w:rPr>
        <w:t>, с. 3].</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Закон «Про мови в Українській РСР» був неоднозначно сприйнятий як широким загалом, так і фахівцями – юристами, політологами, мовознавцями. Дехто з них вбачав у новому Законі закріплення гарантій до вільного використання мов в Україні, інші вважали, що з його прийняттям будуть запроваджені суттєві обмеження у вільному використ</w:t>
      </w:r>
      <w:r w:rsidR="00CF3C31" w:rsidRPr="000F4594">
        <w:rPr>
          <w:sz w:val="28"/>
          <w:szCs w:val="28"/>
        </w:rPr>
        <w:t>анні російської та інших мов [38</w:t>
      </w:r>
      <w:r w:rsidRPr="000F4594">
        <w:rPr>
          <w:sz w:val="28"/>
          <w:szCs w:val="28"/>
        </w:rPr>
        <w:t>, с. 116], також акцентувалась увага на його половинчастості та недоконаності. Суттєвим недоліком цього Закону вважалося те, що, поряд із державною, російська мова проголошувалася мовою міжнаціонального спілкування, іноді офіційною [1</w:t>
      </w:r>
      <w:r w:rsidR="00CF3C31" w:rsidRPr="000F4594">
        <w:rPr>
          <w:sz w:val="28"/>
          <w:szCs w:val="28"/>
        </w:rPr>
        <w:t>3</w:t>
      </w:r>
      <w:r w:rsidRPr="000F4594">
        <w:rPr>
          <w:sz w:val="28"/>
          <w:szCs w:val="28"/>
        </w:rPr>
        <w:t>, с. 73], що надало підстави прихильникам двомовності тлумачити останню як другу державну мову. Виключне право на відносини України з іншими республіками і державами надавалося також російській мові, а вільне користування російською мовою, як мовою міжнаціонального спілкування народів Союзу РСР, забезпечувала також Українська РСР. Закон, таким чином, зводив нанівець проблему відповідальності за втілення державної мови в життя, оскільки значна частина посадовців і тих, хто причетний до мовного питання, є громадянами України, але не українцями за етнічним походженням. Вивчення української мови та користування нею не стало, а за таких умов і не стане, потребою й переконанням значної частини громадян неукраїнського походження.</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 xml:space="preserve">У Законі йшлося про термін у десять років, протягом якого передбачено здійснення заходів, які, начебто, повинні забезпечити розквіт мов в Україні, української зокрема. Політологи, юристи й мовники відзначають, що цього не сталося, хоча позаду п’ятнадцять років, і навіть у державних установах панує російська мова. Протягом усього цього часу висловлювалося чимало зауважень щодо недосконалості Закону про мови в УРСР. Представники різних політичних партій, громадських організацій звертали увагу на найрізноманітніші вади та недоліки мовного законодавства. Одні вважали, що </w:t>
      </w:r>
      <w:r w:rsidRPr="000F4594">
        <w:rPr>
          <w:sz w:val="28"/>
          <w:szCs w:val="28"/>
        </w:rPr>
        <w:lastRenderedPageBreak/>
        <w:t>майже в кожній із сорока статей Закону обумовлюється особливий статус російської мови. Такий підхід до державної мови не обумовлює необхідність оволодіння нею громадянами в</w:t>
      </w:r>
      <w:r w:rsidR="00CF3C31" w:rsidRPr="000F4594">
        <w:rPr>
          <w:sz w:val="28"/>
          <w:szCs w:val="28"/>
        </w:rPr>
        <w:t>сіх національностей у державі [29</w:t>
      </w:r>
      <w:r w:rsidRPr="000F4594">
        <w:rPr>
          <w:sz w:val="28"/>
          <w:szCs w:val="28"/>
        </w:rPr>
        <w:t>, с. 187].</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Дослідниками відзначається непослідовність закріплення в ст. 6 Закону про мови в УРСР обов’язку службових осіб володіти мовами роботи органів і організацій. Згідно з ч. 1 цієї статті, службові особи повинні володіти українською і російською мовами, а в разі необхідності – іншою національною мовою в обсязі, достатньому для виконання службових обов’язків. Проте вже в ч. 2 цієї ж статті вказується, що «незнання громадянином української або російської мови не є підставою для відмови йому у прийнятті на роботу. Після прийняття на роботу службова особа повинна оволодіти мовою роботи органу чи організації в обсязі, необхідному для виконання службових обов’язків». Проте законодавство не встановило терміну вивчання мови після прийняття посадової особи на роботу. Тому в ч. 2 ст. 6 Закону про мови в УРСР фактично зводиться нанівець вимога, викладена в ч. 1 цієї статті. До того ж у законодавстві не встановлено «обсягу знання мови, необхідного для виконання службових обов’язків» і хто його має визначити. Закон України «Про державну службу» взагалі не містить згадки про обов’язок службової особи володіти державною мовою при виконанн</w:t>
      </w:r>
      <w:r w:rsidR="00CF3C31" w:rsidRPr="000F4594">
        <w:rPr>
          <w:sz w:val="28"/>
          <w:szCs w:val="28"/>
        </w:rPr>
        <w:t>і своїх обов’язків на роботі [40</w:t>
      </w:r>
      <w:r w:rsidRPr="000F4594">
        <w:rPr>
          <w:sz w:val="28"/>
          <w:szCs w:val="28"/>
        </w:rPr>
        <w:t>].</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Варто також звернути увагу на ст. 27, в якій підкреслено, що в «Українській РСР навчальна і виховна робота в загальноосвітніх школах ведеться українською мовою». Але в цій же статті Закону виділено, що «вивчення в усіх загальноосвітніх школах української і російської мов є обов’язковим». Зрозуміло, що даний Закон приймався, коли ще зберігалася радянська політична доктрина і тодішня державницька мовна практика. Уже в Законі «Про освіту», який був ухвален</w:t>
      </w:r>
      <w:r w:rsidR="00CF3C31" w:rsidRPr="000F4594">
        <w:rPr>
          <w:sz w:val="28"/>
          <w:szCs w:val="28"/>
        </w:rPr>
        <w:t>ий Верховною Радою в 1991 р. [36</w:t>
      </w:r>
      <w:r w:rsidRPr="000F4594">
        <w:rPr>
          <w:sz w:val="28"/>
          <w:szCs w:val="28"/>
        </w:rPr>
        <w:t xml:space="preserve">], а також внесених до нього змін і доповнень в 1996 р. було записано по-новому: вивчення української мови в усіх навчально-виховних закладах, утвердження її </w:t>
      </w:r>
      <w:r w:rsidRPr="000F4594">
        <w:rPr>
          <w:sz w:val="28"/>
          <w:szCs w:val="28"/>
        </w:rPr>
        <w:lastRenderedPageBreak/>
        <w:t>як мови функціонування загальноосвітньої, професійної</w:t>
      </w:r>
      <w:r w:rsidR="00CF3C31" w:rsidRPr="000F4594">
        <w:rPr>
          <w:sz w:val="28"/>
          <w:szCs w:val="28"/>
        </w:rPr>
        <w:t xml:space="preserve"> та вищої школи [46</w:t>
      </w:r>
      <w:r w:rsidRPr="000F4594">
        <w:rPr>
          <w:sz w:val="28"/>
          <w:szCs w:val="28"/>
        </w:rPr>
        <w:t>, с. 19].</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На даний час, якщо брати до уваги Закон УРСР «Про мови в Українській РСР», то перш за все слід сказати, що він був прийнятий майже десятиліття тому: після нього відбулися події, які роблять його застарілим.</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Новий етап формування мовної політики в Україні почався з прийняттям Конституції</w:t>
      </w:r>
      <w:r w:rsidR="00CF3C31" w:rsidRPr="000F4594">
        <w:rPr>
          <w:sz w:val="28"/>
          <w:szCs w:val="28"/>
        </w:rPr>
        <w:t xml:space="preserve"> України 28 червня 1996 року [25</w:t>
      </w:r>
      <w:r w:rsidRPr="000F4594">
        <w:rPr>
          <w:sz w:val="28"/>
          <w:szCs w:val="28"/>
        </w:rPr>
        <w:t>], яка у ст. 10 проголосила, що державною мовою в Україні є українська мова. При цьому зазначалось, що держава забезпечує всебічний розвиток і функціонування української мови в усіх сферах суспільного життя на всій території України. Держава також сприяє вивченню мов міжнародного спілкування.</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Отже, у чинній Конституції України міститься важливе положення, що розвиток і функціонування української мови забезпечується не лише в усіх сферах суспільного життя (ця норма вже передбачалася Декларацією про державний суверенітет України і попередньою Конституцією), а й на всій території України.</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У Конституції України було уточнено, що держава гарантує (а не лише виявляє турботу, як було раніше) вільний розвиток, використання і захист мов національних меншин України. Серед останніх спеціально виділено російську мову як таку, що нею користується значна частина населення України.</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На сьогодні впровадження мовної політики відбувається через «складний механізм управління суб’єктно-об’єктними мовним</w:t>
      </w:r>
      <w:r w:rsidR="00CF3C31" w:rsidRPr="000F4594">
        <w:rPr>
          <w:sz w:val="28"/>
          <w:szCs w:val="28"/>
        </w:rPr>
        <w:t>и відносинами в суспільстві» [29</w:t>
      </w:r>
      <w:r w:rsidRPr="000F4594">
        <w:rPr>
          <w:sz w:val="28"/>
          <w:szCs w:val="28"/>
        </w:rPr>
        <w:t xml:space="preserve">, с. 41]. Слід зазначити, що в реалізації мовної політики значну роль, окрім законодавства, відіграє структура владного управління. Після прийняття Конституції України почала вибудовуватися певна вертикаль управління у сфері мовних відносин. Так, при Президентові України була створена Рада з питань мовної політики; департамент як координаційний та організаційно-методичний центр, покликаний постійно аналізувати й </w:t>
      </w:r>
      <w:r w:rsidRPr="000F4594">
        <w:rPr>
          <w:sz w:val="28"/>
          <w:szCs w:val="28"/>
        </w:rPr>
        <w:lastRenderedPageBreak/>
        <w:t xml:space="preserve">узагальнювати практику законодавчих актів із мовних питань у складі Державного Комітету в справах національностей та міграції; сектор моніторингу мовної політики при Кабінеті Міністрів України, який спільно з науковими установами та громадськими організаціями здійснював моніторинг мовної ситуації в Україні; Інститут української мови у структурі Національної академії наук; Комісія з редагування та уніфікації </w:t>
      </w:r>
      <w:r w:rsidR="00CF3C31" w:rsidRPr="000F4594">
        <w:rPr>
          <w:sz w:val="28"/>
          <w:szCs w:val="28"/>
        </w:rPr>
        <w:t>українського правопису тощо» [29</w:t>
      </w:r>
      <w:r w:rsidRPr="000F4594">
        <w:rPr>
          <w:sz w:val="28"/>
          <w:szCs w:val="28"/>
        </w:rPr>
        <w:t>, с. 44]. До завдання цих управлінських структур входило питання реалізації та впровадження мовної політики, зокрема, експертний аналіз та моніторинг застосування законодавчих актів, контроль за їх впровадженням тощо.</w:t>
      </w:r>
    </w:p>
    <w:p w:rsidR="00CB0522" w:rsidRPr="000F4594" w:rsidRDefault="00CB0522" w:rsidP="00520564">
      <w:pPr>
        <w:pStyle w:val="a4"/>
        <w:spacing w:before="0" w:beforeAutospacing="0" w:after="0" w:afterAutospacing="0" w:line="360" w:lineRule="auto"/>
        <w:ind w:firstLine="708"/>
        <w:jc w:val="both"/>
        <w:textAlignment w:val="baseline"/>
        <w:rPr>
          <w:sz w:val="28"/>
          <w:szCs w:val="28"/>
        </w:rPr>
      </w:pPr>
      <w:r w:rsidRPr="000F4594">
        <w:rPr>
          <w:sz w:val="28"/>
          <w:szCs w:val="28"/>
        </w:rPr>
        <w:t xml:space="preserve">Питання мовної політики в Україні на даний час визначаються також іншими законодавчими нормами. Так, ст. 9 Закон України «Про громадянство України» від </w:t>
      </w:r>
      <w:r w:rsidR="00CF3C31" w:rsidRPr="000F4594">
        <w:rPr>
          <w:sz w:val="28"/>
          <w:szCs w:val="28"/>
        </w:rPr>
        <w:t>18 січня 2001 року № 2235-III [32</w:t>
      </w:r>
      <w:r w:rsidRPr="000F4594">
        <w:rPr>
          <w:sz w:val="28"/>
          <w:szCs w:val="28"/>
        </w:rPr>
        <w:t>] визначає, що однією з умов прийняття до громадянства України є володіння державною мовою або її розуміння в обсязі, достатньому для спілкування. Ця умова не поширюється на осіб, які мають певні фізичні вади (сліпі, глухі, німі). Отже, умовою набуття статусу натуралізованої особи є володіння державною мовою або її розуміння в обсязі, достатньому для спілкування. Ця умова не поширюється на осіб, які мають певні фізичні вади (сліпі, глухі, німі). У багатьох країнах (США, Канада, Франція) не</w:t>
      </w:r>
      <w:r w:rsidR="00CF3C31" w:rsidRPr="000F4594">
        <w:rPr>
          <w:sz w:val="28"/>
          <w:szCs w:val="28"/>
        </w:rPr>
        <w:t>обхідно достатнє знання мови [42</w:t>
      </w:r>
      <w:r w:rsidRPr="000F4594">
        <w:rPr>
          <w:sz w:val="28"/>
          <w:szCs w:val="28"/>
        </w:rPr>
        <w:t>, с. 134].</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Законодавчо визначеним є також питання про застосування української мови та інших мов у навчальному процесі в державних навчальних закладах України. Зокрема, Законом України «Про освіту» в редак</w:t>
      </w:r>
      <w:r w:rsidR="00CF3C31" w:rsidRPr="000F4594">
        <w:rPr>
          <w:sz w:val="28"/>
          <w:szCs w:val="28"/>
        </w:rPr>
        <w:t>ції від 23 березня 1996 року [36</w:t>
      </w:r>
      <w:r w:rsidRPr="000F4594">
        <w:rPr>
          <w:sz w:val="28"/>
          <w:szCs w:val="28"/>
        </w:rPr>
        <w:t>] (ст. 7) та Законом України «Про загальну середню осв</w:t>
      </w:r>
      <w:r w:rsidR="00CF3C31" w:rsidRPr="000F4594">
        <w:rPr>
          <w:sz w:val="28"/>
          <w:szCs w:val="28"/>
        </w:rPr>
        <w:t>іту» від 13 травня 1999 року [33</w:t>
      </w:r>
      <w:r w:rsidRPr="000F4594">
        <w:rPr>
          <w:sz w:val="28"/>
          <w:szCs w:val="28"/>
        </w:rPr>
        <w:t>] (ст. 7) встановлено, що мова освіти, мова навчання і виховання у загальноосвітніх навчальних закладах визначається Конституцією України та Законом Української РСР «Про мови в Українській РСР».</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Відповідно до ст. 19 Кримінально-процесуального кодексу України від 28 грудня 1960 року [</w:t>
      </w:r>
      <w:r w:rsidR="00CF3C31" w:rsidRPr="000F4594">
        <w:rPr>
          <w:sz w:val="28"/>
          <w:szCs w:val="28"/>
        </w:rPr>
        <w:t>28</w:t>
      </w:r>
      <w:r w:rsidRPr="000F4594">
        <w:rPr>
          <w:sz w:val="28"/>
          <w:szCs w:val="28"/>
        </w:rPr>
        <w:t xml:space="preserve">] судочинство провадиться українською мовою або мовою </w:t>
      </w:r>
      <w:r w:rsidRPr="000F4594">
        <w:rPr>
          <w:sz w:val="28"/>
          <w:szCs w:val="28"/>
        </w:rPr>
        <w:lastRenderedPageBreak/>
        <w:t>більшості населення даної місцевості. Згідно ст. 7 Цивільного процесуального кодексу України від 18 березня 2004 року [</w:t>
      </w:r>
      <w:r w:rsidR="00CF3C31" w:rsidRPr="000F4594">
        <w:rPr>
          <w:sz w:val="28"/>
          <w:szCs w:val="28"/>
        </w:rPr>
        <w:t>43</w:t>
      </w:r>
      <w:r w:rsidRPr="000F4594">
        <w:rPr>
          <w:sz w:val="28"/>
          <w:szCs w:val="28"/>
        </w:rPr>
        <w:t>] цивільне судочинство здійснюється державною мовою. Відповідно до ст. 15 Кодексу адміністративного судочинства України від 6 липня 2005 року [</w:t>
      </w:r>
      <w:r w:rsidR="00CF3C31" w:rsidRPr="000F4594">
        <w:rPr>
          <w:sz w:val="28"/>
          <w:szCs w:val="28"/>
        </w:rPr>
        <w:t>32</w:t>
      </w:r>
      <w:r w:rsidRPr="000F4594">
        <w:rPr>
          <w:sz w:val="28"/>
          <w:szCs w:val="28"/>
        </w:rPr>
        <w:t>] адміністративне судочинство здійснюється державною мовою. Згідно зі ст. 3 Господарського процесуального кодексу України від 6 листопада 1991 року [</w:t>
      </w:r>
      <w:r w:rsidR="00CF3C31" w:rsidRPr="000F4594">
        <w:rPr>
          <w:sz w:val="28"/>
          <w:szCs w:val="28"/>
        </w:rPr>
        <w:t>18</w:t>
      </w:r>
      <w:r w:rsidRPr="000F4594">
        <w:rPr>
          <w:sz w:val="28"/>
          <w:szCs w:val="28"/>
        </w:rPr>
        <w:t>] мова судочинства визначається статтею 21 Закону України «Про мови в Українській РСР», тобто українською мовою.</w:t>
      </w:r>
    </w:p>
    <w:p w:rsidR="00CB0522" w:rsidRPr="000F4594" w:rsidRDefault="00CB0522" w:rsidP="00B33C31">
      <w:pPr>
        <w:pStyle w:val="a4"/>
        <w:spacing w:before="0" w:beforeAutospacing="0" w:after="225" w:afterAutospacing="0" w:line="360" w:lineRule="auto"/>
        <w:ind w:firstLine="708"/>
        <w:jc w:val="both"/>
        <w:textAlignment w:val="baseline"/>
        <w:rPr>
          <w:sz w:val="28"/>
          <w:szCs w:val="28"/>
        </w:rPr>
      </w:pPr>
      <w:r w:rsidRPr="000F4594">
        <w:rPr>
          <w:sz w:val="28"/>
          <w:szCs w:val="28"/>
        </w:rPr>
        <w:t>У законодавстві України також передбачена обов’язкова вимога володіння українською мовою в обсязі, достатньому для спілкування особами, які вступають до громадянства України</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Поняття «державної» чи «офіційної» мови використовується у законодавствах більшості держав світу. Ці терміни застосовуються як синоніми. Мова є офіційною, якщо їй надаються основні правові гарантії, котрі забезпечують її використання, сталість, підтримку в усіх сферах діяльності держави. Це мова, котрою держава самовиражається. Таким чином, статус офіційної мови регулює на мовному рівні відносини між громадянами та державою. Цей статус надає можливість громадянам наполягати на використанні офіційної (тобто державної) мови, коли вони звертаються до державних органів.</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Деякі держави, наприклад, Україна, Литовська Республіка, Республіка Молдова, Словацька Республіка та інші, використовують поняття «державна мова» у своїх Конституціях та законах, інші, як, зокрема, Республіка Болгарія, Республіка Македонія, Республіка Словенія та інші, користуються терміном «офіційна мова». Деякі держави взагалі не використовують термінів державна чи офіційна мова, оскільки не мають потреби зайвий раз підкреслювати офіційний статус мови титульної чи державотворчої нації. Така потреба, на жаль, існує в Україні, де століттями українська мова нищилась на державному рівні [</w:t>
      </w:r>
      <w:r w:rsidR="00CF3C31" w:rsidRPr="000F4594">
        <w:rPr>
          <w:sz w:val="28"/>
          <w:szCs w:val="28"/>
        </w:rPr>
        <w:t>45</w:t>
      </w:r>
      <w:r w:rsidRPr="000F4594">
        <w:rPr>
          <w:sz w:val="28"/>
          <w:szCs w:val="28"/>
        </w:rPr>
        <w:t>, с. 10].</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lastRenderedPageBreak/>
        <w:t>Що ж таке державна (офіційна) мова? Так, В.В. Головченко, В.С. Ковальский вважають, що державна мова – це мова офіційного спілкування [</w:t>
      </w:r>
      <w:r w:rsidR="00CF3C31" w:rsidRPr="000F4594">
        <w:rPr>
          <w:sz w:val="28"/>
          <w:szCs w:val="28"/>
        </w:rPr>
        <w:t>17</w:t>
      </w:r>
      <w:r w:rsidRPr="000F4594">
        <w:rPr>
          <w:sz w:val="28"/>
          <w:szCs w:val="28"/>
        </w:rPr>
        <w:t>, с. 39]. В.В. Кравченко зазначає, що державною мовою вважається визнана конституцією або чинним законодавством основна мова держави [</w:t>
      </w:r>
      <w:r w:rsidR="00CF3C31" w:rsidRPr="000F4594">
        <w:rPr>
          <w:sz w:val="28"/>
          <w:szCs w:val="28"/>
        </w:rPr>
        <w:t>27</w:t>
      </w:r>
      <w:r w:rsidRPr="000F4594">
        <w:rPr>
          <w:sz w:val="28"/>
          <w:szCs w:val="28"/>
        </w:rPr>
        <w:t>, с. 91]. І.Б. Усенко вказує, що державною мовою прийнято називати визнану Конституцією або законом основну мову держави, обов’язкову для використання у законодавстві, офіційному діловодстві, судочинстві, навчанні тощо [</w:t>
      </w:r>
      <w:r w:rsidR="00CF3C31" w:rsidRPr="000F4594">
        <w:rPr>
          <w:sz w:val="28"/>
          <w:szCs w:val="28"/>
        </w:rPr>
        <w:t>23</w:t>
      </w:r>
      <w:r w:rsidRPr="000F4594">
        <w:rPr>
          <w:sz w:val="28"/>
          <w:szCs w:val="28"/>
        </w:rPr>
        <w:t>, с. 44]. П.П. Шляхтун зазначає, що Державна (офіційна) мова – визначена в законодавчому порядку основна мова держави, що використовується у законодавстві, судочинстві, офіційному діловодстві, навчанні, державних засобах масової інформації тощо [</w:t>
      </w:r>
      <w:r w:rsidR="00CF3C31" w:rsidRPr="000F4594">
        <w:rPr>
          <w:sz w:val="28"/>
          <w:szCs w:val="28"/>
        </w:rPr>
        <w:t>44</w:t>
      </w:r>
      <w:r w:rsidRPr="000F4594">
        <w:rPr>
          <w:sz w:val="28"/>
          <w:szCs w:val="28"/>
        </w:rPr>
        <w:t>, с. 111]. Н.Г. Ботвина пише, що «…державна мова – це мова, якою складаються й видаються державні закони, постанови, укази, інші акти, ведеться документація в державних і недержавних установах, здійснюється судочинство, проводиться навчальна й виховна робота в усіх видах навчальних закладів, оформлюються результати науково-дослідних робіт. Державна мова – це основний засіб спілкування в усіх сферах державної, громадської й виробничої діяльності. Володіння й користування державною мовою забезпечує всім громадянам рівні можливості для повноправної участі в будь-якій сфері суспільного життя незалежно від їхніх національних, територіальних, мовних та інших особливостей» [</w:t>
      </w:r>
      <w:r w:rsidR="00CF3C31" w:rsidRPr="000F4594">
        <w:rPr>
          <w:sz w:val="28"/>
          <w:szCs w:val="28"/>
        </w:rPr>
        <w:t>14</w:t>
      </w:r>
      <w:r w:rsidRPr="000F4594">
        <w:rPr>
          <w:sz w:val="28"/>
          <w:szCs w:val="28"/>
        </w:rPr>
        <w:t>, с. 156].</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Як зазначається у п. 3 Рішення Конституційного Суду України у справі про застосування української мови від 14 грудня 1999 року № 10-рп/99 [</w:t>
      </w:r>
      <w:r w:rsidR="00CF3C31" w:rsidRPr="000F4594">
        <w:rPr>
          <w:sz w:val="28"/>
          <w:szCs w:val="28"/>
        </w:rPr>
        <w:t>39</w:t>
      </w:r>
      <w:r w:rsidRPr="000F4594">
        <w:rPr>
          <w:sz w:val="28"/>
          <w:szCs w:val="28"/>
        </w:rPr>
        <w:t>] під державною (офіційною) мовою розуміється мова, якій державою надано правовий статус обов’язкового засобу спілкування у публічних сферах суспільного життя.</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Відповідно до ст. 1 проекту Закону України «Про мови України» [</w:t>
      </w:r>
      <w:r w:rsidR="00CF3C31" w:rsidRPr="000F4594">
        <w:rPr>
          <w:sz w:val="28"/>
          <w:szCs w:val="28"/>
        </w:rPr>
        <w:t>35</w:t>
      </w:r>
      <w:r w:rsidRPr="000F4594">
        <w:rPr>
          <w:sz w:val="28"/>
          <w:szCs w:val="28"/>
        </w:rPr>
        <w:t xml:space="preserve">] державна мова – мова, якій державою надано правовий статус обов’язкового засобу спілкування на всій території України при здійсненні повноважень </w:t>
      </w:r>
      <w:r w:rsidRPr="000F4594">
        <w:rPr>
          <w:sz w:val="28"/>
          <w:szCs w:val="28"/>
        </w:rPr>
        <w:lastRenderedPageBreak/>
        <w:t>органами державної влади та органами місцевого самоврядування, а також в інших сферах суспільного життя, які визначаються законом; регіональна мова – визначена законодавством України мова, яка відрізняється від державної мови і традиційно використовується в межах певної території держави мовною групою, що за своєю чисельністю менша, ніж решта населення держави. І.П. Лопушинський також додає, що державна мова – це інструмент злагоди, єднання всіх громадян держави навколо загальнодержавних проблем, це інструмент добробуту й захисту інтересів громадян держави [</w:t>
      </w:r>
      <w:r w:rsidR="00CF3C31" w:rsidRPr="000F4594">
        <w:rPr>
          <w:sz w:val="28"/>
          <w:szCs w:val="28"/>
        </w:rPr>
        <w:t>31</w:t>
      </w:r>
      <w:r w:rsidRPr="000F4594">
        <w:rPr>
          <w:sz w:val="28"/>
          <w:szCs w:val="28"/>
        </w:rPr>
        <w:t>].</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Отже, під державною (офіційною) мовою розуміється мова, якій державою надано правовий статус обов’язкового засобу спілкування у публічних сферах суспільного життя. Вона, згідно з поясненнями дослідників, належить до організаційно-культурної основи держави (її політичного механізму) – її (культурного (духовного) механізму) [</w:t>
      </w:r>
      <w:r w:rsidR="00CF3C31" w:rsidRPr="000F4594">
        <w:rPr>
          <w:sz w:val="28"/>
          <w:szCs w:val="28"/>
        </w:rPr>
        <w:t>16</w:t>
      </w:r>
      <w:r w:rsidRPr="000F4594">
        <w:rPr>
          <w:sz w:val="28"/>
          <w:szCs w:val="28"/>
        </w:rPr>
        <w:t>, с. 56-57].</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Державна мова в Україні, як і державні символи та інші інститути є за своїм походженням переважно національними інститутами етнічних українців [</w:t>
      </w:r>
      <w:r w:rsidR="00CF3C31" w:rsidRPr="000F4594">
        <w:rPr>
          <w:sz w:val="28"/>
          <w:szCs w:val="28"/>
        </w:rPr>
        <w:t>24</w:t>
      </w:r>
      <w:r w:rsidRPr="000F4594">
        <w:rPr>
          <w:sz w:val="28"/>
          <w:szCs w:val="28"/>
        </w:rPr>
        <w:t>, с. 154-155].</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Мова – живий організм, а отже, підлягає дії біогенетичного закону, що відображає єдність частини (індивідуум) і цілого (рід), окремого й загального. Таким чином, розгляд мовного питання в Україні в контексті процесу європейської інтеграції покликаний і здатний наблизити нашу державу до нового, цілком досяжного соціотворчого рівня.</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 xml:space="preserve">В.М. Брицин уважає, що мовна політика пов’язана зі свідомим впливом суспільства на мову, і з цього погляду вона є концентрованим вираженням методологічних і соціальних засад, що визначають ідеологічне та практичне ставлення тієї чи іншої державно-політичної системи до функціонування, розвитку й взаємовпливу мов, їх ролі в житті народу. У центрі уваги мовної політики перебувають національно-мовні проблеми, що мають велике соціальне й ідеологічне значення; далеко не всі часткові зміни й реформи </w:t>
      </w:r>
      <w:r w:rsidRPr="000F4594">
        <w:rPr>
          <w:sz w:val="28"/>
          <w:szCs w:val="28"/>
        </w:rPr>
        <w:lastRenderedPageBreak/>
        <w:t>(наприклад, деякі зміни в орфографії, заходи щодо підвищення культури мовлення тощо) можуть бути правомірно віднесені до сфери її дії [</w:t>
      </w:r>
      <w:r w:rsidR="00CF3C31" w:rsidRPr="000F4594">
        <w:rPr>
          <w:sz w:val="28"/>
          <w:szCs w:val="28"/>
        </w:rPr>
        <w:t>41</w:t>
      </w:r>
      <w:r w:rsidRPr="000F4594">
        <w:rPr>
          <w:sz w:val="28"/>
          <w:szCs w:val="28"/>
        </w:rPr>
        <w:t>, с. 332].</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Державна мова як спільна для всіх громадян виконує в суспільстві ряд надзвичайно важливих функцій, зокрема:</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 інтеграційну – об’єднує людей, створює в них відчуття групової ідентичності, отже, сприяє перетворенню населення в суспільство;</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 організаційну – виступає засобом мобілізації зусиль, адекватного передавання волі від одних структур суспільства до інших;</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 інформаційну – забезпечує здатність підтримувати високу інтенсивність внутрішніх зв’язків, якими крізь час і простір поширюються інтелектуальні й моральні імпульси, що пронизують усе суспільство.</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Отже, спільна для всієї держави мова дає змогу сконцентрувати весь інтелектуальний потенціал держави і таким чином у процесі історичного розвитку врешті-решт переростає в могутню рушійну силу для суспільного прогресу. Закріплення Конституцією України, законодавством державного статусу української мови є ознакою демократичної країни.</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Сучасна мовна політика України може бути ефективною за умови існування чіткого механізму її впровадження, який є оптимальним у вирішенні різноманітних проблем у сфері мовних відносин. У цьому контексті злагоджені дії органів державної влади, науковців, громадських структур, які спираються на конституційні положення, можуть стати запорукою успіху [</w:t>
      </w:r>
      <w:r w:rsidR="00CF3C31" w:rsidRPr="000F4594">
        <w:rPr>
          <w:sz w:val="28"/>
          <w:szCs w:val="28"/>
        </w:rPr>
        <w:t>21</w:t>
      </w:r>
      <w:r w:rsidRPr="000F4594">
        <w:rPr>
          <w:sz w:val="28"/>
          <w:szCs w:val="28"/>
        </w:rPr>
        <w:t>, с. 85].</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 xml:space="preserve">Ефективна реалізація мовної політики в Україні неможлива без сприйняття її «знизу» – усіма верствами населення, усіма громадянами нашої держави. Це завдання видається наразі доволі складним, оскільки велика кількість українських громадян ментально не позбулася залишків «радянського» мислення, що блокує сприйняття нею України як своєї Батьківщини. Показовим у цьому контексті є дослідження Центру Разумкова, </w:t>
      </w:r>
      <w:r w:rsidRPr="000F4594">
        <w:rPr>
          <w:sz w:val="28"/>
          <w:szCs w:val="28"/>
        </w:rPr>
        <w:lastRenderedPageBreak/>
        <w:t>яке було проведено з метою з’ясування таких питань: «чи є російськомовні громадяни однорідною спільнотою; як і якою мірою мовний чинник впливає на інші параметри ідентичності; які з додаткових атрибутів (національність, мова, культурна традиція, вік) і в який спосіб впливають на характер ідентичності російськомовних громадян» [</w:t>
      </w:r>
      <w:r w:rsidR="00CF3C31" w:rsidRPr="000F4594">
        <w:rPr>
          <w:sz w:val="28"/>
          <w:szCs w:val="28"/>
        </w:rPr>
        <w:t>31</w:t>
      </w:r>
      <w:r w:rsidRPr="000F4594">
        <w:rPr>
          <w:sz w:val="28"/>
          <w:szCs w:val="28"/>
        </w:rPr>
        <w:t>].</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Сучасна державна мовна політика України повинна базуватися на визнанні української мови державною мовою, російської, інших регіональних мов, права мовного самовизначення і мовних уподобань кожної людини.</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Стосовно мов, визначених законом, і з урахуванням стану кожної мови Україна дотримується у своїй політиці, законодавстві і на практиці таких цілей і принципів:</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1) визнання всіх мов, які традиційно використовуються в межах держави чи її певної території, національним надбанням;</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2) застосування української мови як державної мови в усіх сферах суспільного життя;</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3) сприяння використанню російської, інших регіональних мов в усній і письмовій формі у сфері освіти, в засобах масової інформації і створення можливості для їх використання у діяльності місцевих органів державної влади і місцевого самоврядування, в судочинстві, в економічній і соціальній діяльності, при проведенні культурних заходів;</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4) підтримання і розвиток культурних взаємин між мовними групами;</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5) забезпечення належних форм і засобів вивчення української мови як державної мови, вивчення російської, інших регіональних мов і викладання цими мовами з урахуванням стану кожної мови на відповідних рівнях освіти у державних навчальних закладах;</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lastRenderedPageBreak/>
        <w:t>6) сприяння здійсненню наукових досліджень у галузі української мови як державної мови, російської, інших регіональних мов в учбових закладах і наукових установах;</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7) розвиток відповідних видів міжнародного обміну з питань, що охоплюються цим Законом, стосовно мов, які використовуються у двох або декількох державах;</w:t>
      </w:r>
    </w:p>
    <w:p w:rsidR="00CB0522" w:rsidRPr="000F4594" w:rsidRDefault="00CB0522" w:rsidP="00520564">
      <w:pPr>
        <w:pStyle w:val="a4"/>
        <w:spacing w:before="0" w:beforeAutospacing="0" w:after="225" w:afterAutospacing="0" w:line="360" w:lineRule="auto"/>
        <w:jc w:val="both"/>
        <w:textAlignment w:val="baseline"/>
        <w:rPr>
          <w:sz w:val="28"/>
          <w:szCs w:val="28"/>
        </w:rPr>
      </w:pPr>
      <w:r w:rsidRPr="000F4594">
        <w:rPr>
          <w:sz w:val="28"/>
          <w:szCs w:val="28"/>
        </w:rPr>
        <w:t> 8) поважання меж ареалу розповсюдження регіональної мови з метою забезпечення того, щоб існуючий або новий адміністративно-територіальний устрій не створював перешкод розвитку цієї мови [</w:t>
      </w:r>
      <w:r w:rsidR="00CF3C31" w:rsidRPr="000F4594">
        <w:rPr>
          <w:sz w:val="28"/>
          <w:szCs w:val="28"/>
        </w:rPr>
        <w:t>35</w:t>
      </w:r>
      <w:r w:rsidRPr="000F4594">
        <w:rPr>
          <w:sz w:val="28"/>
          <w:szCs w:val="28"/>
        </w:rPr>
        <w:t>].</w:t>
      </w:r>
    </w:p>
    <w:p w:rsidR="00CB0522" w:rsidRPr="000F4594" w:rsidRDefault="00CB0522" w:rsidP="00520564">
      <w:pPr>
        <w:pStyle w:val="a4"/>
        <w:spacing w:before="0" w:beforeAutospacing="0" w:after="225" w:afterAutospacing="0" w:line="360" w:lineRule="auto"/>
        <w:ind w:firstLine="708"/>
        <w:jc w:val="both"/>
        <w:textAlignment w:val="baseline"/>
        <w:rPr>
          <w:sz w:val="28"/>
          <w:szCs w:val="28"/>
        </w:rPr>
      </w:pPr>
      <w:r w:rsidRPr="000F4594">
        <w:rPr>
          <w:sz w:val="28"/>
          <w:szCs w:val="28"/>
        </w:rPr>
        <w:t>Реалізація мовної стратегії також має здійснюватися комплексним і послідовним упровадженням науково-методичних заходів. Навчання української мови у вищих навчальних закладах має свої особливості. З першого погляду здається, що в період загальної інтеграції до європейських стандартів володіння національною мовою не є актуальним, молодь має опановувати іноземні мови, щоб швидше адаптуватися у нових умовах економічного, політичного життя нашого суспільства.</w:t>
      </w:r>
    </w:p>
    <w:p w:rsidR="00A8512A" w:rsidRPr="000F4594" w:rsidRDefault="00CB0522" w:rsidP="0005028D">
      <w:pPr>
        <w:pStyle w:val="a4"/>
        <w:spacing w:before="0" w:beforeAutospacing="0" w:after="225" w:afterAutospacing="0" w:line="360" w:lineRule="auto"/>
        <w:ind w:firstLine="708"/>
        <w:jc w:val="both"/>
        <w:textAlignment w:val="baseline"/>
        <w:rPr>
          <w:sz w:val="28"/>
          <w:szCs w:val="28"/>
        </w:rPr>
      </w:pPr>
      <w:r w:rsidRPr="000F4594">
        <w:rPr>
          <w:sz w:val="28"/>
          <w:szCs w:val="28"/>
        </w:rPr>
        <w:t>Розв’язання мовної проблеми безпосередньо залежить від досконалості правового регулювання в цій сфері. Вітчизняне законодавство в цьому відношенні містить багато недоліків. Зокрема, норми Конституції – основоположні в питанні визначення статусу мов – мають загальний характер: ст. 10 не встановлює механізмів реалізації закріплених у ній положень [</w:t>
      </w:r>
      <w:r w:rsidR="00CF3C31" w:rsidRPr="000F4594">
        <w:rPr>
          <w:sz w:val="28"/>
          <w:szCs w:val="28"/>
        </w:rPr>
        <w:t>20</w:t>
      </w:r>
      <w:r w:rsidRPr="000F4594">
        <w:rPr>
          <w:sz w:val="28"/>
          <w:szCs w:val="28"/>
        </w:rPr>
        <w:t>].</w:t>
      </w:r>
    </w:p>
    <w:p w:rsidR="005F6054" w:rsidRPr="000F4594" w:rsidRDefault="005F6054" w:rsidP="005F6054">
      <w:pPr>
        <w:pStyle w:val="a4"/>
        <w:spacing w:after="225" w:line="360" w:lineRule="auto"/>
        <w:ind w:firstLine="708"/>
        <w:jc w:val="both"/>
        <w:textAlignment w:val="baseline"/>
        <w:rPr>
          <w:sz w:val="20"/>
          <w:szCs w:val="28"/>
        </w:rPr>
      </w:pPr>
      <w:r w:rsidRPr="000F4594">
        <w:rPr>
          <w:sz w:val="28"/>
          <w:szCs w:val="28"/>
        </w:rPr>
        <w:t xml:space="preserve">На початку 2017 року в українському суспільстві, зокрема в засобах масової інформації, вкотре загострилася дискусія про мови в Україні. Спонукала до цього, очевидно, реєстрація у Верховній Раді України відповідних законопроектів, а саме: № 5556 «Про мови в Україні», № 5669 «Про функціонування української мови як державної та порядок застосування інших мов в Україні», № 5670 «Про державну мову». Газета «День», наприклад, попросила висловитися щодо мовної політики в Україні відомого письменника </w:t>
      </w:r>
      <w:r w:rsidRPr="000F4594">
        <w:rPr>
          <w:sz w:val="28"/>
          <w:szCs w:val="28"/>
        </w:rPr>
        <w:lastRenderedPageBreak/>
        <w:t xml:space="preserve">А. Куркова. Він зауважив: «Дискусії передувало вживання терміна “мова окупанта” активістами та користувачами Facebook. Я не бажаю брати участь у цих дискусіях як представник </w:t>
      </w:r>
      <w:r w:rsidR="00DA206E" w:rsidRPr="000F4594">
        <w:rPr>
          <w:sz w:val="28"/>
          <w:szCs w:val="28"/>
        </w:rPr>
        <w:t>“мови окупанта”</w:t>
      </w:r>
      <w:r w:rsidRPr="000F4594">
        <w:rPr>
          <w:sz w:val="28"/>
          <w:szCs w:val="28"/>
        </w:rPr>
        <w:t>. Раніше в нас не було мовної політики, і, ймовірно, ці закони – спроба започаткувати її. Подивимося, як це буде працювати, коли документ набуде чинності. На мою думку, усі держслужбовці мають послуговуватися українською мовою і всі, хто поважає свою державу, мають її опанувати, навіть якщо вона для них не рідна. Російська мова – це мова національної меншини. Але йдеться про російськомовне населення, а не про етнічних росіян, тому з’являється момент несприйняття російської як мови нацменшин. Якщо зможуть повернути російській мові статус мови національної меншини, то це буде комфортніше для етнічних росіян і тих,</w:t>
      </w:r>
      <w:r w:rsidR="00DA206E" w:rsidRPr="000F4594">
        <w:rPr>
          <w:sz w:val="28"/>
          <w:szCs w:val="28"/>
        </w:rPr>
        <w:t xml:space="preserve"> хто користується цією мовою» [</w:t>
      </w:r>
      <w:r w:rsidR="00CF3C31" w:rsidRPr="000F4594">
        <w:rPr>
          <w:sz w:val="28"/>
          <w:szCs w:val="28"/>
        </w:rPr>
        <w:t>47</w:t>
      </w:r>
      <w:r w:rsidRPr="000F4594">
        <w:rPr>
          <w:sz w:val="28"/>
          <w:szCs w:val="28"/>
        </w:rPr>
        <w:t xml:space="preserve">].  Позиція письменника щодо мовної політики потребує детального аналізу, до якого мають удатися розробники зазначених законопроектів. У цій </w:t>
      </w:r>
      <w:r w:rsidR="00DA206E" w:rsidRPr="000F4594">
        <w:rPr>
          <w:sz w:val="28"/>
          <w:szCs w:val="28"/>
        </w:rPr>
        <w:t>роботі</w:t>
      </w:r>
      <w:r w:rsidRPr="000F4594">
        <w:rPr>
          <w:sz w:val="28"/>
          <w:szCs w:val="28"/>
        </w:rPr>
        <w:t xml:space="preserve"> акценту</w:t>
      </w:r>
      <w:r w:rsidR="00DA206E" w:rsidRPr="000F4594">
        <w:rPr>
          <w:sz w:val="28"/>
          <w:szCs w:val="28"/>
        </w:rPr>
        <w:t>ється</w:t>
      </w:r>
      <w:r w:rsidRPr="000F4594">
        <w:rPr>
          <w:sz w:val="28"/>
          <w:szCs w:val="28"/>
        </w:rPr>
        <w:t xml:space="preserve"> уваг</w:t>
      </w:r>
      <w:r w:rsidR="00DA206E" w:rsidRPr="000F4594">
        <w:rPr>
          <w:sz w:val="28"/>
          <w:szCs w:val="28"/>
        </w:rPr>
        <w:t>а</w:t>
      </w:r>
      <w:r w:rsidRPr="000F4594">
        <w:rPr>
          <w:sz w:val="28"/>
          <w:szCs w:val="28"/>
        </w:rPr>
        <w:t>, передусім, на тому, що «раніше в нас не було мовної політики…» і що «ці закони – спроба започаткувати її». Теоретично мовна політика в Україні була здавна. Одним із перших мовну політику дослідив О. М. Куць. У його посібнику «Мовна політика в державотворчих процесах України» на підставі аналізу документів і спеціальної літератури та з використанням міжнародного досвіду вперше в політологічній літературі це поняття розглянуто як складову політики Української держави [</w:t>
      </w:r>
      <w:r w:rsidR="00CF3C31" w:rsidRPr="000F4594">
        <w:rPr>
          <w:sz w:val="28"/>
          <w:szCs w:val="28"/>
        </w:rPr>
        <w:t>48</w:t>
      </w:r>
      <w:r w:rsidRPr="000F4594">
        <w:rPr>
          <w:sz w:val="28"/>
          <w:szCs w:val="28"/>
        </w:rPr>
        <w:t>].Досить ґрунтовно вітчизняну мовну політику досліджено в колективній монографії «Мовна ситуація в Україні: між конфліктом і консенсусом» [</w:t>
      </w:r>
      <w:r w:rsidR="00CF3C31" w:rsidRPr="000F4594">
        <w:rPr>
          <w:sz w:val="28"/>
          <w:szCs w:val="28"/>
        </w:rPr>
        <w:t>49</w:t>
      </w:r>
      <w:r w:rsidRPr="000F4594">
        <w:rPr>
          <w:sz w:val="28"/>
          <w:szCs w:val="28"/>
        </w:rPr>
        <w:t xml:space="preserve">], де висвітлено історичні передумови, внутрішні й зовнішні чинники мовної проблеми в Україні, розглянуто правові та політичні механізми її розв’язання, проаналізовано можливості консенсусної моделі функціонування найбільш поширених мов. Це видання стало спробою визначити основні напрями правового регулювання мовної політики, імплементації в національне законодавство про мови норм міжнародного права, правового забезпечення мовної політики за зразком закордонного досвіду розв’язання мовних проблем, шляхів і методів розширення сфери застосування </w:t>
      </w:r>
      <w:r w:rsidRPr="000F4594">
        <w:rPr>
          <w:sz w:val="28"/>
          <w:szCs w:val="28"/>
        </w:rPr>
        <w:lastRenderedPageBreak/>
        <w:t xml:space="preserve">української мови. </w:t>
      </w:r>
      <w:r w:rsidR="00DA206E" w:rsidRPr="000F4594">
        <w:rPr>
          <w:sz w:val="28"/>
          <w:szCs w:val="28"/>
        </w:rPr>
        <w:t>В</w:t>
      </w:r>
      <w:r w:rsidRPr="000F4594">
        <w:rPr>
          <w:sz w:val="28"/>
          <w:szCs w:val="28"/>
        </w:rPr>
        <w:t>ажливим доктринальним дослідженням мовної політики можна вважати видання парламентського видавництва «Обережно – мова! Матеріали парламентських слухань у Верховній Раді України 12 березня 2003 року» [</w:t>
      </w:r>
      <w:r w:rsidR="00CF3C31" w:rsidRPr="000F4594">
        <w:rPr>
          <w:sz w:val="28"/>
          <w:szCs w:val="28"/>
        </w:rPr>
        <w:t>50</w:t>
      </w:r>
      <w:r w:rsidRPr="000F4594">
        <w:rPr>
          <w:sz w:val="28"/>
          <w:szCs w:val="28"/>
        </w:rPr>
        <w:t>]. Хоча воно і не є традиційним дослідженням, проте в ньому викладено позиції щодо мовної політики в Україні багатьох відомих учених і політиків, долучених до її провадження.</w:t>
      </w:r>
    </w:p>
    <w:p w:rsidR="00C26DA5" w:rsidRPr="000F4594" w:rsidRDefault="005F6054" w:rsidP="00D259E6">
      <w:pPr>
        <w:pStyle w:val="a4"/>
        <w:spacing w:before="0" w:beforeAutospacing="0" w:after="0" w:afterAutospacing="0" w:line="360" w:lineRule="auto"/>
        <w:ind w:firstLine="708"/>
        <w:jc w:val="both"/>
        <w:textAlignment w:val="baseline"/>
        <w:rPr>
          <w:sz w:val="28"/>
          <w:szCs w:val="28"/>
        </w:rPr>
      </w:pPr>
      <w:r w:rsidRPr="000F4594">
        <w:rPr>
          <w:sz w:val="28"/>
          <w:szCs w:val="28"/>
        </w:rPr>
        <w:t>Привертає увагу дослідження Б. Баурінга «Мовна політика в Україні. Міжнародні норми та зобов’язання і український закон та законодавство», у якому проаналізовано закони України «Про мови в УРСР» від 28 жовтня 1989 року, «Про національні меншини в Україні» від 25 червня 1992 року, інші закони, відповідні положення Конституції України, кілька законопроектів про мови, результатом чого стали ґрунтовні й виважені висновки, які бажано було б урахувати під час формування та регулювання мовної політики в Україні [</w:t>
      </w:r>
      <w:r w:rsidR="00CF3C31" w:rsidRPr="000F4594">
        <w:rPr>
          <w:sz w:val="28"/>
          <w:szCs w:val="28"/>
        </w:rPr>
        <w:t>51</w:t>
      </w:r>
      <w:r w:rsidRPr="000F4594">
        <w:rPr>
          <w:sz w:val="28"/>
          <w:szCs w:val="28"/>
        </w:rPr>
        <w:t xml:space="preserve">].Питання мовних відносин і мовної політики в Україні розглядали також В. В. Заболоцький, В. П. Колісник, Л. П. Рапацька, Ж. А. Шевчук, С. В. Шумлянський та ін.  Свідченням наявності мовної політики в Україні є </w:t>
      </w:r>
      <w:r w:rsidR="005F753C" w:rsidRPr="000F4594">
        <w:rPr>
          <w:sz w:val="28"/>
          <w:szCs w:val="28"/>
        </w:rPr>
        <w:t xml:space="preserve">вищезгаданий </w:t>
      </w:r>
      <w:r w:rsidRPr="000F4594">
        <w:rPr>
          <w:sz w:val="28"/>
          <w:szCs w:val="28"/>
        </w:rPr>
        <w:t xml:space="preserve">Закон України «Про мови в </w:t>
      </w:r>
      <w:r w:rsidR="005F753C" w:rsidRPr="000F4594">
        <w:rPr>
          <w:sz w:val="28"/>
          <w:szCs w:val="28"/>
        </w:rPr>
        <w:t>УРСР» від 28 жовтня 1989 року [</w:t>
      </w:r>
      <w:r w:rsidR="00CF3C31" w:rsidRPr="000F4594">
        <w:rPr>
          <w:sz w:val="28"/>
          <w:szCs w:val="28"/>
        </w:rPr>
        <w:t>52</w:t>
      </w:r>
      <w:r w:rsidRPr="000F4594">
        <w:rPr>
          <w:sz w:val="28"/>
          <w:szCs w:val="28"/>
        </w:rPr>
        <w:t>], який утратив чинність у зв’язку з набранням чинності Законом України «Про засади державної мовної по</w:t>
      </w:r>
      <w:r w:rsidR="005F753C" w:rsidRPr="000F4594">
        <w:rPr>
          <w:sz w:val="28"/>
          <w:szCs w:val="28"/>
        </w:rPr>
        <w:t>літики» від 3 липня 2012 року [</w:t>
      </w:r>
      <w:r w:rsidR="00CF3C31" w:rsidRPr="000F4594">
        <w:rPr>
          <w:sz w:val="28"/>
          <w:szCs w:val="28"/>
        </w:rPr>
        <w:t>53</w:t>
      </w:r>
      <w:r w:rsidRPr="000F4594">
        <w:rPr>
          <w:sz w:val="28"/>
          <w:szCs w:val="28"/>
        </w:rPr>
        <w:t>]. Доцільно розглянути положення Закону УРСР від 28 жовтня 1989 року навіть попри його недоліки, зумовлені здебільшого політичним контекстом доби. Прийняття цього Закону в Україні знаменувало початок провадження мовної політики, у якій гарантії національно-культурних і мовних прав усіх громадян Республіки почали поєднувати з пріоритетним розвитком української мови, що отримала статус державної. Уперше держава не лише визнала цінність мови як національного надбання, а й брала на себе зобов’язання виховувати в громадян, незалежно від їхньої національності, розуміння соціального призначення ук</w:t>
      </w:r>
      <w:r w:rsidR="006820CD" w:rsidRPr="000F4594">
        <w:rPr>
          <w:sz w:val="28"/>
          <w:szCs w:val="28"/>
        </w:rPr>
        <w:t>раїнської мови як державної [</w:t>
      </w:r>
      <w:r w:rsidR="00CF3C31" w:rsidRPr="000F4594">
        <w:rPr>
          <w:sz w:val="28"/>
          <w:szCs w:val="28"/>
        </w:rPr>
        <w:t>54</w:t>
      </w:r>
      <w:r w:rsidRPr="000F4594">
        <w:rPr>
          <w:sz w:val="28"/>
          <w:szCs w:val="28"/>
        </w:rPr>
        <w:t xml:space="preserve">, с. 254]. Відповідно до цього Закону, центральна виконавча влада вжила низку заходів щодо вивчення української мови населенням. Передбачалося, що за умови здійснення державними </w:t>
      </w:r>
      <w:r w:rsidRPr="000F4594">
        <w:rPr>
          <w:sz w:val="28"/>
          <w:szCs w:val="28"/>
        </w:rPr>
        <w:lastRenderedPageBreak/>
        <w:t>органами й органами на місцях належної організаційної, політичної, економічної, методичної, роз’яснювальної роботи та контролю до кінця 1995 року вся Україна мала розмовляти українською мовою.  У нашій країні вже були періоди, коли законопроекти про мови подавали досить активно (здебільшого в роки виборів народних депутатів України), але про прийняття їх як законів чи навіть розгляд на пленарних засіданнях не йшлося. Водночас 2012 року Верховна Рада України, у якій на той час переважали представники Партії регіонів, безперешкодно ухвалила Закон України «Про засади державної мовної політики». Цей документ не стільки вирішив складні мовні питання, скільки «загнав їх у глухий кут». По-перше, згідно з ч. 2 ст. 8 Основного Закону України закони та інші нормативно-правові акти приймають на основі Конституції України і повинні відповідати їй. Водночас цей нормативно-правовий акт не містить поняття «регіональна мова», попри наявність у зазначеному Законі [</w:t>
      </w:r>
      <w:r w:rsidR="00CF3C31" w:rsidRPr="000F4594">
        <w:rPr>
          <w:sz w:val="28"/>
          <w:szCs w:val="28"/>
        </w:rPr>
        <w:t>53</w:t>
      </w:r>
      <w:r w:rsidRPr="000F4594">
        <w:rPr>
          <w:sz w:val="28"/>
          <w:szCs w:val="28"/>
        </w:rPr>
        <w:t>] десятків норм, де його застосовано. По-друге, засади мовної політики встановлені Конституцією України, зокрема положеннями ст.  10–12 та деяких інших. Закон може їх тільки розвивати. Тобто власне назва цього Закону спричиняє дискусію. По-третє, проект цього Закону розкритикували Генеральний секретар Ради Європи, Венеціанська комісія «За демократію через право», провідні українські юристи, політологи, фахівці з української мови. Відомий науковець і педагог В. Панченко назвав цей Закон на сторінках газети «День» з юридичної позиції нікчемним,  а з політичної – шкідливим, висловивши побоювання, що його запровадження в такому вигляді, як його написано, може призвести до хаосу в суспільстві й етичних протистоянь [</w:t>
      </w:r>
      <w:r w:rsidR="00CF3C31" w:rsidRPr="000F4594">
        <w:rPr>
          <w:sz w:val="28"/>
          <w:szCs w:val="28"/>
        </w:rPr>
        <w:t>54</w:t>
      </w:r>
      <w:r w:rsidRPr="000F4594">
        <w:rPr>
          <w:sz w:val="28"/>
          <w:szCs w:val="28"/>
        </w:rPr>
        <w:t xml:space="preserve">, с. 12]. Стаття 1 Закону України «Про засади державної мовної політики» містить перелік визначень термінів, проте тлумачення терміна «мовна політика» в ньому немає. У ч. 2 ст. 6 установлено, що органи законодавчої, виконавчої та судової влади під час здійснення повноважень мають обов’язково застосовувати на всій території України українську мову як державну. Водночас у ч. 1 ст. 9 ідеться про те, що «засідання Верховної Ради України, її комітетів і комісій ведуться державною мовою. Промовець може </w:t>
      </w:r>
      <w:r w:rsidRPr="000F4594">
        <w:rPr>
          <w:sz w:val="28"/>
          <w:szCs w:val="28"/>
        </w:rPr>
        <w:lastRenderedPageBreak/>
        <w:t xml:space="preserve">використовувати іншу мову. Переклад його виступу державною мовою, за потреби, забезпечує Апарат Верховної Ради України». Отже, останнє положення суперечить ч. 2 ст. 6 цього документа. Наведені положення Закону свідчать про труднощі їх реалізації. Прикладом може слугувати ситуація, що виникла на українському телебаченні 8 лютого 2017 року на ранковому засіданні Верховної Ради України (канал «Рада»). Її Голова А. Парубій перервав виступ одного з народних депутатів України через те, що той виголошував доповідь російською мовою, зауваживши, що народні депутати зобов’язані виступати у Верховній Раді українською як єдиною державною мовою. Проте інший народний депутат України звинуватив Голову Верховної Ради України в порушенні Закону про Регламент Верховної Ради України, який не заперечує виступів на її засіданнях іншими мовами, додавши, що в Законі «Про засади державної мовної політики» установлено, що тільки засідання Верховної Ради ведуться державною мовою, тобто послуговуватися державною мовою зобов’язаний лише головуючий. У Конституційному Суді України 10 липня 2014 року було зареєстровано конституційне подання 57 народних депутатів України з клопотанням  визнати таким, що не відповідає Конституції України, Закон України «Про засади державної мовної політики», за яким було відкрито конституційне провадження. З 17 листопада 2016 року його розглядають на пленарному засіданні Суду. Проте незалежно від рішення, прийнятого Конституційним Судом України, закон про державну мову чи про мови в Україні треба, очевидно, приймати. В інтерв’ю газеті «День» відомий політик і один із лідерів Партії регіонів, голова парламентського Комітету з правової політики Є. Кушнарьов на запитання «які правові підстави ви можете навести для надання російській мові статусу регіональної?» відповів так: «Це безпідставні правові суперечки. У мене є професійний переклад Європейської хартії регіональних мов або мов меншин. У цьому документі існує поняття мов, що вмирають. Однак там є чітке визначення регіональної мови. Це мова, яка використовується меншою частиною населення, що компактно проживає на певній території. Ця мова відрізняється від державної. І в Європейській хартії, і </w:t>
      </w:r>
      <w:r w:rsidRPr="000F4594">
        <w:rPr>
          <w:sz w:val="28"/>
          <w:szCs w:val="28"/>
        </w:rPr>
        <w:lastRenderedPageBreak/>
        <w:t>в законах України чітко визначено, що розвиток регіональної мови не повинен у жодному разі заважати розвитку державної мови. Якщо ми зараз спробуємо не згадувати про це питання, не створювати додаткового напруження, то сама собою проблема не зникне. Адже завжди будуть радикали, які намагатимуться підхоплювати цю тему, доки її не буде розв’язано. Тому перед нами вибір – або ця тема переслідуватиме нас багато років, або ми знайдемо цивілізований спосіб її вирішення. На нашу думку, цей цивілізований спосіб якраз полягає у викор</w:t>
      </w:r>
      <w:r w:rsidR="006820CD" w:rsidRPr="000F4594">
        <w:rPr>
          <w:sz w:val="28"/>
          <w:szCs w:val="28"/>
        </w:rPr>
        <w:t>истанні Європейської хартії» [</w:t>
      </w:r>
      <w:r w:rsidR="00CF3C31" w:rsidRPr="000F4594">
        <w:rPr>
          <w:sz w:val="28"/>
          <w:szCs w:val="28"/>
        </w:rPr>
        <w:t>56</w:t>
      </w:r>
      <w:r w:rsidRPr="000F4594">
        <w:rPr>
          <w:sz w:val="28"/>
          <w:szCs w:val="28"/>
        </w:rPr>
        <w:t>].  Зареєстровані у Верховній Раді України три законопроекти засвідчують намагання народних депутатів України знайти спосіб вирішення мовних питань в Україні. Не вдаючись до аналізу змістового наповнення цих законопроектів, вислов</w:t>
      </w:r>
      <w:r w:rsidR="004402CA" w:rsidRPr="000F4594">
        <w:rPr>
          <w:sz w:val="28"/>
          <w:szCs w:val="28"/>
        </w:rPr>
        <w:t>лю</w:t>
      </w:r>
      <w:r w:rsidRPr="000F4594">
        <w:rPr>
          <w:sz w:val="28"/>
          <w:szCs w:val="28"/>
        </w:rPr>
        <w:t xml:space="preserve"> лише організаційні зауваження та пропозиції. Загальновідомо, що одним із найважливіших міжнародноправових актів, який суттєво впливає на правове регулювання застосування мов, установлює основоположні принципи збереження та розвитку регіональних мов, є Європейська хартія регіональних мов або мов меншин, підписана 5 листопада 1992 року в м. Страсбург (Франція) дер</w:t>
      </w:r>
      <w:r w:rsidR="00CF3C31" w:rsidRPr="000F4594">
        <w:rPr>
          <w:sz w:val="28"/>
          <w:szCs w:val="28"/>
        </w:rPr>
        <w:t>жавами – членами Ради Європи [57</w:t>
      </w:r>
      <w:r w:rsidRPr="000F4594">
        <w:rPr>
          <w:sz w:val="28"/>
          <w:szCs w:val="28"/>
        </w:rPr>
        <w:t>] та ратифікована Законом України «Про ратифікацію Європейської хартії регіональних мов або мов мен</w:t>
      </w:r>
      <w:r w:rsidR="00CF3C31" w:rsidRPr="000F4594">
        <w:rPr>
          <w:sz w:val="28"/>
          <w:szCs w:val="28"/>
        </w:rPr>
        <w:t>шин» від 15 травня 2003 року [58</w:t>
      </w:r>
      <w:r w:rsidRPr="000F4594">
        <w:rPr>
          <w:sz w:val="28"/>
          <w:szCs w:val="28"/>
        </w:rPr>
        <w:t>].  Положення Хартії після її ратифікації спричинили дискусію поміж науковців і політиків України, зокрема, свої зауваження висловили доктор юр</w:t>
      </w:r>
      <w:r w:rsidR="00CF3C31" w:rsidRPr="000F4594">
        <w:rPr>
          <w:sz w:val="28"/>
          <w:szCs w:val="28"/>
        </w:rPr>
        <w:t>идичних наук В. А. Василенко [59</w:t>
      </w:r>
      <w:r w:rsidRPr="000F4594">
        <w:rPr>
          <w:sz w:val="28"/>
          <w:szCs w:val="28"/>
        </w:rPr>
        <w:t>],  доктор юр</w:t>
      </w:r>
      <w:r w:rsidR="006820CD" w:rsidRPr="000F4594">
        <w:rPr>
          <w:sz w:val="28"/>
          <w:szCs w:val="28"/>
        </w:rPr>
        <w:t xml:space="preserve">идичних </w:t>
      </w:r>
      <w:r w:rsidR="00CF3C31" w:rsidRPr="000F4594">
        <w:rPr>
          <w:sz w:val="28"/>
          <w:szCs w:val="28"/>
        </w:rPr>
        <w:t>наук В. І. Маляренко [60</w:t>
      </w:r>
      <w:r w:rsidR="006820CD" w:rsidRPr="000F4594">
        <w:rPr>
          <w:sz w:val="28"/>
          <w:szCs w:val="28"/>
        </w:rPr>
        <w:t>], професор Л. Т. Масенко [</w:t>
      </w:r>
      <w:r w:rsidR="00CF3C31" w:rsidRPr="000F4594">
        <w:rPr>
          <w:sz w:val="28"/>
          <w:szCs w:val="28"/>
        </w:rPr>
        <w:t>61</w:t>
      </w:r>
      <w:r w:rsidRPr="000F4594">
        <w:rPr>
          <w:sz w:val="28"/>
          <w:szCs w:val="28"/>
        </w:rPr>
        <w:t xml:space="preserve">] та ін. Увагу слід акцентувати на одному з них – щодо необхідності кваліфікованого перекладу Хартії українською мовою з мови оригіналу (чинний сьогодні український текст документа є перекладом з російської мови), повторної її ратифікації Верховною Радою України, що дасть змогу використати її положення під час підготовки законопроекту про мовну політику в Україні. Законопроект № 5556 «Про мови в Україні» розробляли та ініціювали 33 народні депутати України, законопроект № 5669 «Про функціонування української мови як державної та порядок застосування інших мов в Україні» – 7, законопроект № 5670 «Про </w:t>
      </w:r>
      <w:r w:rsidRPr="000F4594">
        <w:rPr>
          <w:sz w:val="28"/>
          <w:szCs w:val="28"/>
        </w:rPr>
        <w:lastRenderedPageBreak/>
        <w:t xml:space="preserve">державну мову» – 33. Отже, щонайменше 73 народні депутати України глибоко стурбовані станом мовної ситуації та мовної політики в Україні й готові до її вирішення. </w:t>
      </w:r>
    </w:p>
    <w:p w:rsidR="00B27D23" w:rsidRPr="000F4594" w:rsidRDefault="007E73DD" w:rsidP="00A800C2">
      <w:pPr>
        <w:pStyle w:val="2"/>
        <w:spacing w:before="240" w:beforeAutospacing="0" w:after="0" w:afterAutospacing="0" w:line="360" w:lineRule="auto"/>
        <w:jc w:val="both"/>
        <w:rPr>
          <w:sz w:val="28"/>
          <w:szCs w:val="28"/>
        </w:rPr>
      </w:pPr>
      <w:bookmarkStart w:id="7" w:name="_Toc516486519"/>
      <w:r w:rsidRPr="000F4594">
        <w:rPr>
          <w:sz w:val="28"/>
          <w:szCs w:val="28"/>
        </w:rPr>
        <w:t>1.4</w:t>
      </w:r>
      <w:r w:rsidR="00B27D23" w:rsidRPr="000F4594">
        <w:rPr>
          <w:sz w:val="28"/>
          <w:szCs w:val="28"/>
        </w:rPr>
        <w:t xml:space="preserve">. </w:t>
      </w:r>
      <w:r w:rsidR="00C26DA5" w:rsidRPr="000F4594">
        <w:rPr>
          <w:sz w:val="28"/>
          <w:szCs w:val="28"/>
        </w:rPr>
        <w:t>Державна мовна політика як чинник єдності гуманітарного простору: зарубіжний досвід</w:t>
      </w:r>
      <w:bookmarkEnd w:id="7"/>
    </w:p>
    <w:p w:rsidR="00E658F0"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Мовна політика в державах світу виступає потужним інструментом забезпечення національної консолідації інтегративного характеру. З огляду на її специфіку </w:t>
      </w:r>
      <w:r w:rsidR="0001400D" w:rsidRPr="000F4594">
        <w:rPr>
          <w:rFonts w:ascii="Times New Roman" w:hAnsi="Times New Roman" w:cs="Times New Roman"/>
          <w:sz w:val="28"/>
          <w:szCs w:val="28"/>
        </w:rPr>
        <w:t>можна виокремити</w:t>
      </w:r>
      <w:r w:rsidRPr="000F4594">
        <w:rPr>
          <w:rFonts w:ascii="Times New Roman" w:hAnsi="Times New Roman" w:cs="Times New Roman"/>
          <w:sz w:val="28"/>
          <w:szCs w:val="28"/>
        </w:rPr>
        <w:t xml:space="preserve"> діяльність щодо функціонування та розвитку державної мови (мови титульного етносу), мов національних меншин, мовну адаптацію мігрантів. Свої особливості, зумовлені перебігом історичного розвитку, державно-управлінськими традиціями має мовна політика в різних макрорегіонах. Глобалізація змушує вживати заходів зі збереження мовної ідентичності та національного мовного простору від зовнішньої експансії. Міра реалізованості мовної політики в освітній та інформаційній сферах визначає загальний стан національної мовної ідентичності. Мовна політика членів ЄС виступає інструментом гуманітарної інтеграції, залучення до системи світоглядних цінностей та імперативів, вертикальної та горизонтальної соціалізації в європейському гуманітарному</w:t>
      </w:r>
      <w:r w:rsidR="00F456FF" w:rsidRPr="000F4594">
        <w:rPr>
          <w:rFonts w:ascii="Times New Roman" w:hAnsi="Times New Roman" w:cs="Times New Roman"/>
          <w:sz w:val="28"/>
          <w:szCs w:val="28"/>
        </w:rPr>
        <w:t xml:space="preserve"> просторі. Загальноєвропейські р</w:t>
      </w:r>
      <w:r w:rsidRPr="000F4594">
        <w:rPr>
          <w:rFonts w:ascii="Times New Roman" w:hAnsi="Times New Roman" w:cs="Times New Roman"/>
          <w:sz w:val="28"/>
          <w:szCs w:val="28"/>
        </w:rPr>
        <w:t xml:space="preserve">екомендації з мовної освіти спрямовані на досягнення єдності європейської спільноти. Робота комітету з питань культурної співпраці у галузі викладання сучасних мов при РЄ, яка організована у вигляді серії </w:t>
      </w:r>
      <w:r w:rsidR="00F456FF" w:rsidRPr="000F4594">
        <w:rPr>
          <w:rFonts w:ascii="Times New Roman" w:hAnsi="Times New Roman" w:cs="Times New Roman"/>
          <w:sz w:val="28"/>
          <w:szCs w:val="28"/>
        </w:rPr>
        <w:t>середньо термінових</w:t>
      </w:r>
      <w:r w:rsidRPr="000F4594">
        <w:rPr>
          <w:rFonts w:ascii="Times New Roman" w:hAnsi="Times New Roman" w:cs="Times New Roman"/>
          <w:sz w:val="28"/>
          <w:szCs w:val="28"/>
        </w:rPr>
        <w:t xml:space="preserve"> проектів, базується на трьох основних принципах: </w:t>
      </w:r>
    </w:p>
    <w:p w:rsidR="00E658F0"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 розвиток різних мов у Європі є цінним спільним джерелом для захисту і розвитку, тому головним завдання мовної освіти є перетворення розмаїття на джерело порозуміння; </w:t>
      </w:r>
    </w:p>
    <w:p w:rsidR="00E658F0"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 володіння європейськими мовами полегшує взаємодію між європейцями з різними рідними мовами та європейську мобільність; </w:t>
      </w:r>
    </w:p>
    <w:p w:rsidR="00026CC2"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 держави-члени РЄ, розвиваючи національну політику у галузі викладання та вивчення сучасних мов, можуть досягти більшого європейського </w:t>
      </w:r>
      <w:r w:rsidRPr="000F4594">
        <w:rPr>
          <w:rFonts w:ascii="Times New Roman" w:hAnsi="Times New Roman" w:cs="Times New Roman"/>
          <w:sz w:val="28"/>
          <w:szCs w:val="28"/>
        </w:rPr>
        <w:lastRenderedPageBreak/>
        <w:t>єднання шляхом запровадження єдиних вимог для подальшої координації політики [</w:t>
      </w:r>
      <w:r w:rsidR="005F5486" w:rsidRPr="000F4594">
        <w:rPr>
          <w:rFonts w:ascii="Times New Roman" w:hAnsi="Times New Roman" w:cs="Times New Roman"/>
          <w:sz w:val="28"/>
          <w:szCs w:val="28"/>
        </w:rPr>
        <w:t>69</w:t>
      </w:r>
      <w:r w:rsidRPr="000F4594">
        <w:rPr>
          <w:rFonts w:ascii="Times New Roman" w:hAnsi="Times New Roman" w:cs="Times New Roman"/>
          <w:sz w:val="28"/>
          <w:szCs w:val="28"/>
        </w:rPr>
        <w:t xml:space="preserve">, с. 2]. </w:t>
      </w:r>
    </w:p>
    <w:p w:rsidR="00026CC2"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У Великій Британії умовами натуралізації є володіння однією з трьох (англійська, шотландська, валлійська) мов. У Швейцарії чотири офіційні державні мови (німецька, французька, італійська, ретороманська (романш)). Англійська та ірландська мови є офіційними в Ірландії. Статус державних закріплено в конституції Фінляндії 1919 р. за фінською і шведською мовами. В Австрії окремі видавництва випускають книжки, поряд з німецькою, словенською мовами. Упродовж 1970-1993 рр. Бельгію поділили на мовнокультурні спільноти. З другої половини 2002 р. розпочався новий етап реформування федеративного устрою Бельгії, на якому до компетенції регіонів увійшов перехід на нові засади фінансування мовно-культурних спільнот. Бельгійське законодавство передбачало для дітей, які розмовляли фламандською мовою і проживали у франкомовних районах, можливість відвідувати школи з навчанням фламандською мовою, розташовані в сусідніх районах. Оскільки франкомовні діти такого права не мали, Європейський суд з прав людини зобов'язав національний уряд їх забезпечити (1968 р.). У державах - членах ЄС створено забезпечення (нормативне, фінансове, інституційне) розвитку мов національних меншин (німецької в Данії, італійської та угорської в Слове</w:t>
      </w:r>
      <w:r w:rsidR="005F5486" w:rsidRPr="000F4594">
        <w:rPr>
          <w:rFonts w:ascii="Times New Roman" w:hAnsi="Times New Roman" w:cs="Times New Roman"/>
          <w:sz w:val="28"/>
          <w:szCs w:val="28"/>
        </w:rPr>
        <w:t>нії, угорської в Словаччині) [71, с. 504; 67</w:t>
      </w:r>
      <w:r w:rsidRPr="000F4594">
        <w:rPr>
          <w:rFonts w:ascii="Times New Roman" w:hAnsi="Times New Roman" w:cs="Times New Roman"/>
          <w:sz w:val="28"/>
          <w:szCs w:val="28"/>
        </w:rPr>
        <w:t xml:space="preserve">, с. 145-146]. Велику увагу виробленню засад мовної політики приділили Латвія, Литва та Естонія. Ці країни взяли курс на упровадження державних мов у всі сфери суспільного життя, здійснення системи заходів щодо інтеграції російськомовної громади в мовні процеси. Однак ця мовна практика критикувалася як усередині країн, так і з боку РФ та ЄС. </w:t>
      </w:r>
    </w:p>
    <w:p w:rsidR="00026CC2"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З іншого боку, у багатьох державах Європи посилено повноваження місцевих громад у виробленні мовної політики. Завдяки прийнятому в листопаді 1995 р. в Македонії закону про місцеве самоврядування, поряд з державною мовою, з 123 громад в 11 почали вживати </w:t>
      </w:r>
      <w:r w:rsidR="005F5486" w:rsidRPr="000F4594">
        <w:rPr>
          <w:rFonts w:ascii="Times New Roman" w:hAnsi="Times New Roman" w:cs="Times New Roman"/>
          <w:sz w:val="28"/>
          <w:szCs w:val="28"/>
        </w:rPr>
        <w:t>албанську, 2 - турецьку мови [82</w:t>
      </w:r>
      <w:r w:rsidRPr="000F4594">
        <w:rPr>
          <w:rFonts w:ascii="Times New Roman" w:hAnsi="Times New Roman" w:cs="Times New Roman"/>
          <w:sz w:val="28"/>
          <w:szCs w:val="28"/>
        </w:rPr>
        <w:t xml:space="preserve">, с. 278-283]. 19 жовтня 2007 р. Конституція Республіки Чорногорія </w:t>
      </w:r>
      <w:r w:rsidRPr="000F4594">
        <w:rPr>
          <w:rFonts w:ascii="Times New Roman" w:hAnsi="Times New Roman" w:cs="Times New Roman"/>
          <w:sz w:val="28"/>
          <w:szCs w:val="28"/>
        </w:rPr>
        <w:lastRenderedPageBreak/>
        <w:t>закріпила державний статус за чорногорською мовою, причому кирилиця та латиниця є рівноправними. В офіційному діловодстві використовуються сербська, боснійська,</w:t>
      </w:r>
      <w:r w:rsidR="005F5486" w:rsidRPr="000F4594">
        <w:rPr>
          <w:rFonts w:ascii="Times New Roman" w:hAnsi="Times New Roman" w:cs="Times New Roman"/>
          <w:sz w:val="28"/>
          <w:szCs w:val="28"/>
        </w:rPr>
        <w:t xml:space="preserve"> албанська і хорватська мови [76</w:t>
      </w:r>
      <w:r w:rsidRPr="000F4594">
        <w:rPr>
          <w:rFonts w:ascii="Times New Roman" w:hAnsi="Times New Roman" w:cs="Times New Roman"/>
          <w:sz w:val="28"/>
          <w:szCs w:val="28"/>
        </w:rPr>
        <w:t xml:space="preserve">, с. 9]. </w:t>
      </w:r>
    </w:p>
    <w:p w:rsidR="00026CC2"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Країни - члени СНД, за винятком Білорусі, здійснюють послідовне утвердження національних мов як державних та поступову заміну ними російської. Водночас право користування рідною мовою гарантуєть</w:t>
      </w:r>
      <w:r w:rsidR="005F5486" w:rsidRPr="000F4594">
        <w:rPr>
          <w:rFonts w:ascii="Times New Roman" w:hAnsi="Times New Roman" w:cs="Times New Roman"/>
          <w:sz w:val="28"/>
          <w:szCs w:val="28"/>
        </w:rPr>
        <w:t>ся громадянам усіх країн СНД [80</w:t>
      </w:r>
      <w:r w:rsidRPr="000F4594">
        <w:rPr>
          <w:rFonts w:ascii="Times New Roman" w:hAnsi="Times New Roman" w:cs="Times New Roman"/>
          <w:sz w:val="28"/>
          <w:szCs w:val="28"/>
        </w:rPr>
        <w:t>, с. 165]. Показовим є досвід "мовнострокатих" середньоазійських республік. Державна мовна політика Казахстану серед заходів, передбачених на середньостроковий період (2002-2011 рр.), передбачає створення оптимального соціолінгвістичного середовища на підставі подальшого зміцнення соціокомунікативних функцій державної мови. Передбачено збереження офіційних і загальнокультурних функцій російської т</w:t>
      </w:r>
      <w:r w:rsidR="005F5486" w:rsidRPr="000F4594">
        <w:rPr>
          <w:rFonts w:ascii="Times New Roman" w:hAnsi="Times New Roman" w:cs="Times New Roman"/>
          <w:sz w:val="28"/>
          <w:szCs w:val="28"/>
        </w:rPr>
        <w:t>а розвиток мов етнічних груп [87</w:t>
      </w:r>
      <w:r w:rsidRPr="000F4594">
        <w:rPr>
          <w:rFonts w:ascii="Times New Roman" w:hAnsi="Times New Roman" w:cs="Times New Roman"/>
          <w:sz w:val="28"/>
          <w:szCs w:val="28"/>
        </w:rPr>
        <w:t>, с. 192]. Протидія функціонуванню державної мови є основою для відмови у прийомі в громадянство Республіки Казахстан [</w:t>
      </w:r>
      <w:r w:rsidR="005F5486" w:rsidRPr="000F4594">
        <w:rPr>
          <w:rFonts w:ascii="Times New Roman" w:hAnsi="Times New Roman" w:cs="Times New Roman"/>
          <w:sz w:val="28"/>
          <w:szCs w:val="28"/>
        </w:rPr>
        <w:t>75</w:t>
      </w:r>
      <w:r w:rsidRPr="000F4594">
        <w:rPr>
          <w:rFonts w:ascii="Times New Roman" w:hAnsi="Times New Roman" w:cs="Times New Roman"/>
          <w:sz w:val="28"/>
          <w:szCs w:val="28"/>
        </w:rPr>
        <w:t>, с. 158]. Верховна Рада Киргизії прийняла Закон про державну мову, яким статус державної надано киргизській мові, а російській відмовлено у значенні мови міжнаціонального спілкування. 5 травня 1993 р. це закріпила конституція Киргизстану. Почалося усунення з державної служби та підприємств осіб, які не володіли державною мовою. Перехід на державну мову запланували на 1998 р., невдовзі дату скоригували. У Талаській області перехід сподівалися завершити в 1993 р., а в російських школах Бішкеку восени 1992 р. киргизьку мову почали викладати 5 годин на тиждень, російську - 2, як іноземну. Матеріально-технічні проблеми та опір російськомовної громади змусили перенести дату завершення переходу на державну мову на 2000 р., а пізніше 2005 р. Президентом Киргизстану можна стати лише за умови володіння державною мовою.</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У Гірсько-Бадахшанській АО державною мовою є таджикська, однак російська визнана мовою міжнаціонального спілкування, гарантовано використання киргизської, шугнанської, рушанської, ваханської і язгулямської мов у школах та ЗМІ. Прорахунки в мовній сфері помітні у Грузії, </w:t>
      </w:r>
      <w:r w:rsidRPr="000F4594">
        <w:rPr>
          <w:rFonts w:ascii="Times New Roman" w:hAnsi="Times New Roman" w:cs="Times New Roman"/>
          <w:sz w:val="28"/>
          <w:szCs w:val="28"/>
        </w:rPr>
        <w:lastRenderedPageBreak/>
        <w:t>Таджикистані, Туркменистані, Узбекистані. Латинізація та румунізація молдовської мови із наданням їй статусу державної, недостатність мовних прав російськомовної громади регіону зумовила Придністровський конфлікт [</w:t>
      </w:r>
      <w:r w:rsidR="005F5486" w:rsidRPr="000F4594">
        <w:rPr>
          <w:rFonts w:ascii="Times New Roman" w:hAnsi="Times New Roman" w:cs="Times New Roman"/>
          <w:sz w:val="28"/>
          <w:szCs w:val="28"/>
        </w:rPr>
        <w:t>80, с. 165; 89; 82; 83</w:t>
      </w:r>
      <w:r w:rsidRPr="000F4594">
        <w:rPr>
          <w:rFonts w:ascii="Times New Roman" w:hAnsi="Times New Roman" w:cs="Times New Roman"/>
          <w:sz w:val="28"/>
          <w:szCs w:val="28"/>
        </w:rPr>
        <w:t>]. Свої сутнісні особливості, які склалися історично, має мовна політика Канади. 7 вересня 1969 р. вступив у силу Закон про офіційні мови в Канаді. Англійську та французьку мову проголошено офіційними в державі. Дію закону обмежили системою федеральних державних інститутів, куди увійшли парламент, уряд та його департаменти, Верховний суд, казначейство, митна та податкова служби, збройні сили, жандармерія, державна телерадіомовна компанія Сі-Бі-Сі та подібні коронні корпорації. Передбачено видання документів цих відомств двома мовами і провадження державної служби мовою, якій надають перевагу самі громадяни. Неефективними є програми мовної адаптації мігрантів та мовної освіти корінного індіанського населення США [</w:t>
      </w:r>
      <w:r w:rsidR="005F5486" w:rsidRPr="000F4594">
        <w:rPr>
          <w:rFonts w:ascii="Times New Roman" w:hAnsi="Times New Roman" w:cs="Times New Roman"/>
          <w:sz w:val="28"/>
          <w:szCs w:val="28"/>
        </w:rPr>
        <w:t>82; 22; 63</w:t>
      </w:r>
      <w:r w:rsidRPr="000F4594">
        <w:rPr>
          <w:rFonts w:ascii="Times New Roman" w:hAnsi="Times New Roman" w:cs="Times New Roman"/>
          <w:sz w:val="28"/>
          <w:szCs w:val="28"/>
        </w:rPr>
        <w:t xml:space="preserve">, с. 239-241]. </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В арабських країнах Близького Сходу та Північної Африки (Магрибу) конституційно закріплено офіційний (державний, національний) статус арабської мови. Це характерно для державно-управлінської моделі Ємену , Тунісу, Алжиру, Сирії, Лівану, Лівії, Іраку. Водночас схвалена 15 жовтня 2005 р. Конституція Іраку гарантує офіційний статус курдської мови. Іракці отримали право навчати дітей мовою предків (туркоманською, асірійською, вірменською у державних освітніх установах, будь-якою іншою мовою у приватних освітніх установах згідно з прийнятими освітніми стандартами). Офіційний статус передбачає видання курдською мовою офіційної урядової газети, висловлювання і виступи нею в державних установах, уряді, парламенті, судах, офіційних заходах, публікація офіційних документів, ведення офіційного листування, навчання в школах, її рівність при випуску банкнот, друці паспортів, виготовленні печаток. Конституційно передбачено можливість використання французької мови в Лівані. Водночас запровадження арабської мови як державної викликало заворушення в берберських районах арабських держав [</w:t>
      </w:r>
      <w:r w:rsidR="005F5486" w:rsidRPr="000F4594">
        <w:rPr>
          <w:rFonts w:ascii="Times New Roman" w:hAnsi="Times New Roman" w:cs="Times New Roman"/>
          <w:sz w:val="28"/>
          <w:szCs w:val="28"/>
        </w:rPr>
        <w:t>86, с. 309-310, 353, 399; 82; 83</w:t>
      </w:r>
      <w:r w:rsidRPr="000F4594">
        <w:rPr>
          <w:rFonts w:ascii="Times New Roman" w:hAnsi="Times New Roman" w:cs="Times New Roman"/>
          <w:sz w:val="28"/>
          <w:szCs w:val="28"/>
        </w:rPr>
        <w:t xml:space="preserve">]. У Мавританії після проголошення </w:t>
      </w:r>
      <w:r w:rsidRPr="000F4594">
        <w:rPr>
          <w:rFonts w:ascii="Times New Roman" w:hAnsi="Times New Roman" w:cs="Times New Roman"/>
          <w:sz w:val="28"/>
          <w:szCs w:val="28"/>
        </w:rPr>
        <w:lastRenderedPageBreak/>
        <w:t>незалежності у школах всіх рівнів та офіційних установах законодавчо, поряд з французькою, було уведено арабську мову. Це становище розглядалося як перехідне до виняткового користування арабською мовою у сфері освіти й державного управління. Уряд створив експериментальні класи для навчання мовами пулар, сонінке і волоф [</w:t>
      </w:r>
      <w:r w:rsidR="005F5486" w:rsidRPr="000F4594">
        <w:rPr>
          <w:rFonts w:ascii="Times New Roman" w:hAnsi="Times New Roman" w:cs="Times New Roman"/>
          <w:sz w:val="28"/>
          <w:szCs w:val="28"/>
        </w:rPr>
        <w:t>66</w:t>
      </w:r>
      <w:r w:rsidRPr="000F4594">
        <w:rPr>
          <w:rFonts w:ascii="Times New Roman" w:hAnsi="Times New Roman" w:cs="Times New Roman"/>
          <w:sz w:val="28"/>
          <w:szCs w:val="28"/>
        </w:rPr>
        <w:t>, с. 72-73]. Традиції державної мовної політики в арабських країнах мають усталений характер. Арабська мова оголошувалася офіційною вже ухваленою 19 квітня 1923 р. конституцією Єгипту [</w:t>
      </w:r>
      <w:r w:rsidR="005F5486" w:rsidRPr="000F4594">
        <w:rPr>
          <w:rFonts w:ascii="Times New Roman" w:hAnsi="Times New Roman" w:cs="Times New Roman"/>
          <w:sz w:val="28"/>
          <w:szCs w:val="28"/>
        </w:rPr>
        <w:t>72</w:t>
      </w:r>
      <w:r w:rsidRPr="000F4594">
        <w:rPr>
          <w:rFonts w:ascii="Times New Roman" w:hAnsi="Times New Roman" w:cs="Times New Roman"/>
          <w:sz w:val="28"/>
          <w:szCs w:val="28"/>
        </w:rPr>
        <w:t>, с.727]. Цілий розділ державній мовній політиці приділено в конституції ІРІ. Перська мова (фарсі) і письмо стали офіційними та спільними для всіх громадян Ірану. Офіційні документи, тексти, підручники, переписка мали друкуватися і вестися перською мовою. Інші мови мали обмежене застосування. Водночас визначено спеціальний статус арабської мови як мови Корану . Її мали вивчати після початкового курсу навчання і до закінчення середньої освіти в усіх класах, за всіма профілями навчання. Створено спеціальні класи для вивчення арабської мови (поряд з Кораном) [</w:t>
      </w:r>
      <w:r w:rsidR="005F5486" w:rsidRPr="000F4594">
        <w:rPr>
          <w:rFonts w:ascii="Times New Roman" w:hAnsi="Times New Roman" w:cs="Times New Roman"/>
          <w:sz w:val="28"/>
          <w:szCs w:val="28"/>
        </w:rPr>
        <w:t>68</w:t>
      </w:r>
      <w:r w:rsidRPr="000F4594">
        <w:rPr>
          <w:rFonts w:ascii="Times New Roman" w:hAnsi="Times New Roman" w:cs="Times New Roman"/>
          <w:sz w:val="28"/>
          <w:szCs w:val="28"/>
        </w:rPr>
        <w:t>, с. 167]. Офіційний Єрусалим розглядає забезпечення функціонування івриту як національний стратегічний пріоритет. Державна політика Японії враховує міф, який сформувався навколо японської мови [</w:t>
      </w:r>
      <w:r w:rsidR="005F5486" w:rsidRPr="000F4594">
        <w:rPr>
          <w:rFonts w:ascii="Times New Roman" w:hAnsi="Times New Roman" w:cs="Times New Roman"/>
          <w:sz w:val="28"/>
          <w:szCs w:val="28"/>
        </w:rPr>
        <w:t>78</w:t>
      </w:r>
      <w:r w:rsidRPr="000F4594">
        <w:rPr>
          <w:rFonts w:ascii="Times New Roman" w:hAnsi="Times New Roman" w:cs="Times New Roman"/>
          <w:sz w:val="28"/>
          <w:szCs w:val="28"/>
        </w:rPr>
        <w:t>, с. 169-171]. Прикладом є формування турецької національної мовної культури. Основним законом Турецької республіки 20 квітня 1924 р. турецьку мову проголошено державною. Модернізації сприяла заміна арабського письма латиницею, усунення чужорідних елементів (арабізмів і персизмів), формування нових конструкцій на національному корінні. Була висунута "сонячна теорія", яка розглядала турецьку мову як найдавнішу і культурну мову світу, джерело всіх інших мов [</w:t>
      </w:r>
      <w:r w:rsidR="005F5486" w:rsidRPr="000F4594">
        <w:rPr>
          <w:rFonts w:ascii="Times New Roman" w:hAnsi="Times New Roman" w:cs="Times New Roman"/>
          <w:sz w:val="28"/>
          <w:szCs w:val="28"/>
        </w:rPr>
        <w:t>85, с. 712-718; 78</w:t>
      </w:r>
      <w:r w:rsidRPr="000F4594">
        <w:rPr>
          <w:rFonts w:ascii="Times New Roman" w:hAnsi="Times New Roman" w:cs="Times New Roman"/>
          <w:sz w:val="28"/>
          <w:szCs w:val="28"/>
        </w:rPr>
        <w:t xml:space="preserve">, с. 173]. </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В Індії статус державної мови має гінді у написанні деванагарі, хоча конституцією передбачено головні (телугу, гуджараті, маратхі, панджабі, ассамська, каннада, малаялам, орія, сіндхі, кашмірі, урду, санскрит, тамільська, бенгалі, бодо, догрі, конкані, майтілі, мейтей, непалі, санталі). Упродовж 15-ти річного терміну англійська мова продовжувала використовуватися для </w:t>
      </w:r>
      <w:r w:rsidRPr="000F4594">
        <w:rPr>
          <w:rFonts w:ascii="Times New Roman" w:hAnsi="Times New Roman" w:cs="Times New Roman"/>
          <w:sz w:val="28"/>
          <w:szCs w:val="28"/>
        </w:rPr>
        <w:lastRenderedPageBreak/>
        <w:t>офіційних цілей Союзу. Президент після завершення 5 та 10 років з дня уведення в дію конституції отримав право заснувати спеціальну комісію. У її повноваження входило надання рекомендацій з ширшого використання гінді для офіційних цілей та обмеження сфери застосування англійської мови. З дотриманням конституційних процедур легіслатури штату можуть законом прийняти будьякі мови, які вживаються у Штаті, для використання в офіційних цілях. Президент Індії видає розпорядження щодо вжитку мови значної частини населення Штату в як його офіційної на території частини або всього Штату . Офіційними мовами штатів є ассамська (Ассам), бенгалі (Західна Бенгалія, Сіккім, Тріпура), кокборок (Тріпура), гуджараті (Гуджарат), гінді (УттарПрадеш, Мадх'я-Прадеш, Раджахстан, Хімачал-Прадеш, Біхар, Хар'яна, Уттаракханд, Чхаттісгарх, Раджахстан), каннада (Карнатака), кашмірі, урду (Джамму і Кашмір), малаялам (Керала), маратхі (Махараштра), орія (Орісса), панджабі (Панджабі-Субхі), тамілі (Тамілнад), телугу (Андхра-Прадеш), кхасі, гаро (Мегхалая), маніпурі (Маніпур), англійська (Нагаленд, Мегхалая), ґархвалі, кумаоні (Уттаракханд), конкані (Гоа), мізо (Мізорам), аді, н</w:t>
      </w:r>
      <w:r w:rsidR="005F5486" w:rsidRPr="000F4594">
        <w:rPr>
          <w:rFonts w:ascii="Times New Roman" w:hAnsi="Times New Roman" w:cs="Times New Roman"/>
          <w:sz w:val="28"/>
          <w:szCs w:val="28"/>
        </w:rPr>
        <w:t>іші, монпа (Аруначал-Прадеш) [88</w:t>
      </w:r>
      <w:r w:rsidR="00EE445B" w:rsidRPr="000F4594">
        <w:rPr>
          <w:rFonts w:ascii="Times New Roman" w:hAnsi="Times New Roman" w:cs="Times New Roman"/>
          <w:sz w:val="28"/>
          <w:szCs w:val="28"/>
        </w:rPr>
        <w:t>, с. 275; 73, с. 543-544; 65</w:t>
      </w:r>
      <w:r w:rsidRPr="000F4594">
        <w:rPr>
          <w:rFonts w:ascii="Times New Roman" w:hAnsi="Times New Roman" w:cs="Times New Roman"/>
          <w:sz w:val="28"/>
          <w:szCs w:val="28"/>
        </w:rPr>
        <w:t>, с. 339]. Уряд ШріЛанки взяв курс на упровадження сингальської мови як державної. У північних районах тамільську мову дозволили використовувати в су</w:t>
      </w:r>
      <w:r w:rsidR="00EE445B" w:rsidRPr="000F4594">
        <w:rPr>
          <w:rFonts w:ascii="Times New Roman" w:hAnsi="Times New Roman" w:cs="Times New Roman"/>
          <w:sz w:val="28"/>
          <w:szCs w:val="28"/>
        </w:rPr>
        <w:t>дочинстві та адмініструванні [90</w:t>
      </w:r>
      <w:r w:rsidRPr="000F4594">
        <w:rPr>
          <w:rFonts w:ascii="Times New Roman" w:hAnsi="Times New Roman" w:cs="Times New Roman"/>
          <w:sz w:val="28"/>
          <w:szCs w:val="28"/>
        </w:rPr>
        <w:t xml:space="preserve">, с. 138-139]. </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У КНР проводиться політика формування єдиної національної мови. У 1955 р. вона отримала назву "путунхуа" (загальнодоступна). За основу взято північні діалекти та стандартну пекінську вимову. Конституція КНР 1954 р. гарантувала і для національних меншин свободу розвитку своєї мови та письма. У національних школах викладан</w:t>
      </w:r>
      <w:r w:rsidR="00EE445B" w:rsidRPr="000F4594">
        <w:rPr>
          <w:rFonts w:ascii="Times New Roman" w:hAnsi="Times New Roman" w:cs="Times New Roman"/>
          <w:sz w:val="28"/>
          <w:szCs w:val="28"/>
        </w:rPr>
        <w:t>ня здійснюється рідною мовою [74</w:t>
      </w:r>
      <w:r w:rsidRPr="000F4594">
        <w:rPr>
          <w:rFonts w:ascii="Times New Roman" w:hAnsi="Times New Roman" w:cs="Times New Roman"/>
          <w:sz w:val="28"/>
          <w:szCs w:val="28"/>
        </w:rPr>
        <w:t xml:space="preserve">, с. 692-693]. </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Після проголошення незалежності почав активну малаїзацію мовної сфери уряд Малайзії. У державних школах почали вивчати малайську як державну мову, залишивши англійську другою. Приватні китайські та індійські школи позбавили державної підтримки і змусили перейти на викладання </w:t>
      </w:r>
      <w:r w:rsidRPr="000F4594">
        <w:rPr>
          <w:rFonts w:ascii="Times New Roman" w:hAnsi="Times New Roman" w:cs="Times New Roman"/>
          <w:sz w:val="28"/>
          <w:szCs w:val="28"/>
        </w:rPr>
        <w:lastRenderedPageBreak/>
        <w:t>англійською мовою. Про успіхи цієї політики свідчило зростання кількості осіб, які навчалися малайською мовою, вже на початкових етапах реформ - із 171 тис. у 1947 р. до 582 тис. у 1962 р. Зросла і кількість осіб, які навчалися кита</w:t>
      </w:r>
      <w:r w:rsidR="00EE445B" w:rsidRPr="000F4594">
        <w:rPr>
          <w:rFonts w:ascii="Times New Roman" w:hAnsi="Times New Roman" w:cs="Times New Roman"/>
          <w:sz w:val="28"/>
          <w:szCs w:val="28"/>
        </w:rPr>
        <w:t>йською та англійською мовами [84</w:t>
      </w:r>
      <w:r w:rsidRPr="000F4594">
        <w:rPr>
          <w:rFonts w:ascii="Times New Roman" w:hAnsi="Times New Roman" w:cs="Times New Roman"/>
          <w:sz w:val="28"/>
          <w:szCs w:val="28"/>
        </w:rPr>
        <w:t xml:space="preserve">, с. 134143]. </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У Камбоджі після проголошення незалежності засновано комісію зі створення нових слів. Результати її діяльності висвітлювали в спеціальному бюлетені "Кхмерайєнакам" (кхмеризація), на телебаченні та радіомовленні. Згідно із спеціальним законом від 19 серпня 1965 р. всі іноземці, які мешкали у Камбоджі, починаючи з січня 1967 р. мали вміти читати, писати, розмовляти кхмерською мовою. Для нещодавно прибулих встановлювався дворічний термін вивчення державної мови. У разі ігнорування цієї вимоги винуватців могли позбав</w:t>
      </w:r>
      <w:r w:rsidR="00EE445B" w:rsidRPr="000F4594">
        <w:rPr>
          <w:rFonts w:ascii="Times New Roman" w:hAnsi="Times New Roman" w:cs="Times New Roman"/>
          <w:sz w:val="28"/>
          <w:szCs w:val="28"/>
        </w:rPr>
        <w:t>ити права проживання в країні [77</w:t>
      </w:r>
      <w:r w:rsidRPr="000F4594">
        <w:rPr>
          <w:rFonts w:ascii="Times New Roman" w:hAnsi="Times New Roman" w:cs="Times New Roman"/>
          <w:sz w:val="28"/>
          <w:szCs w:val="28"/>
        </w:rPr>
        <w:t>, с. 187]. Прийнята в 1974 р. конституція М'янми визначала бірманську мову як "спільну мову" держави, гарантуючи мо</w:t>
      </w:r>
      <w:r w:rsidR="00EE445B" w:rsidRPr="000F4594">
        <w:rPr>
          <w:rFonts w:ascii="Times New Roman" w:hAnsi="Times New Roman" w:cs="Times New Roman"/>
          <w:sz w:val="28"/>
          <w:szCs w:val="28"/>
        </w:rPr>
        <w:t>вні права національних меншин [64</w:t>
      </w:r>
      <w:r w:rsidRPr="000F4594">
        <w:rPr>
          <w:rFonts w:ascii="Times New Roman" w:hAnsi="Times New Roman" w:cs="Times New Roman"/>
          <w:sz w:val="28"/>
          <w:szCs w:val="28"/>
        </w:rPr>
        <w:t xml:space="preserve">, с. 92-93]. Курс на формування та поширення індонезійської мови як чинника консолідації взяв уряд Індонезії. </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Першочерговим для країн Центральної та Південної Африки є питання статусу державних мов. На кінець 1980-х рр. з 55 африканських держав у 21 офіційною мовою продовжувала уважатися французька (у 9 - поряд з англійською чи місцевою), у 19 країнах - англійська (у 9 - поряд з іншими </w:t>
      </w:r>
      <w:r w:rsidR="00EE445B" w:rsidRPr="000F4594">
        <w:rPr>
          <w:rFonts w:ascii="Times New Roman" w:hAnsi="Times New Roman" w:cs="Times New Roman"/>
          <w:sz w:val="28"/>
          <w:szCs w:val="28"/>
        </w:rPr>
        <w:t>мовами), у 5 - португальська [81</w:t>
      </w:r>
      <w:r w:rsidRPr="000F4594">
        <w:rPr>
          <w:rFonts w:ascii="Times New Roman" w:hAnsi="Times New Roman" w:cs="Times New Roman"/>
          <w:sz w:val="28"/>
          <w:szCs w:val="28"/>
        </w:rPr>
        <w:t xml:space="preserve">, с. 383]. Єдина мова, кіньяруанда, сприйнята тутсі і тва у хуту, є чинником консолідації населення Руанди в </w:t>
      </w:r>
      <w:r w:rsidR="00EE445B" w:rsidRPr="000F4594">
        <w:rPr>
          <w:rFonts w:ascii="Times New Roman" w:hAnsi="Times New Roman" w:cs="Times New Roman"/>
          <w:sz w:val="28"/>
          <w:szCs w:val="28"/>
        </w:rPr>
        <w:t>єдину народність баньяруанда [79</w:t>
      </w:r>
      <w:r w:rsidRPr="000F4594">
        <w:rPr>
          <w:rFonts w:ascii="Times New Roman" w:hAnsi="Times New Roman" w:cs="Times New Roman"/>
          <w:sz w:val="28"/>
          <w:szCs w:val="28"/>
        </w:rPr>
        <w:t xml:space="preserve">, с. 120]. Офіційними мовами ПАР є сепеді, сесото, сетсвана, сісісваті, цхівенда, ксіцонга, африкаанз, англійська, ісіндебеле, ісіксгоса та ісізулу. Визнаючи історичну практику скорочення сфери вжитку корінних мов ПАР, державні органи вживають заходів щодо підвищення статусу та ширшого використання цих мов, які повинні мати паритетне становище. Національний та провінційні уряди при виконанні функцій використовують офіційні мови, беручи до уваги їх поширення, фінансові міркування, місцеві особливості, уподобання населення як у державі, так і </w:t>
      </w:r>
      <w:r w:rsidRPr="000F4594">
        <w:rPr>
          <w:rFonts w:ascii="Times New Roman" w:hAnsi="Times New Roman" w:cs="Times New Roman"/>
          <w:sz w:val="28"/>
          <w:szCs w:val="28"/>
        </w:rPr>
        <w:lastRenderedPageBreak/>
        <w:t>провінціях, регулюючи і контролюючи вживання офіційних мов, не мають права користуватися лише однією з них. Муніципалітети враховують мову спілкування мешканців. Південноафриканська мовна колегія створює умови для вжитку усіх офіційних мов, мов кгой, нама і сан, мови жестів, німецької, грецької, гуйяраті, гінді, португальської, тамільської, телугу, урду, мов, які традиційно вживаються в громадах ПАР, а також арабської, єврейської, санскриту та інших, які використов</w:t>
      </w:r>
      <w:r w:rsidR="00EE445B" w:rsidRPr="000F4594">
        <w:rPr>
          <w:rFonts w:ascii="Times New Roman" w:hAnsi="Times New Roman" w:cs="Times New Roman"/>
          <w:sz w:val="28"/>
          <w:szCs w:val="28"/>
        </w:rPr>
        <w:t>уються у релігійних відправах [70</w:t>
      </w:r>
      <w:r w:rsidRPr="000F4594">
        <w:rPr>
          <w:rFonts w:ascii="Times New Roman" w:hAnsi="Times New Roman" w:cs="Times New Roman"/>
          <w:sz w:val="28"/>
          <w:szCs w:val="28"/>
        </w:rPr>
        <w:t>, с. 133-134]. У Сомалі для національної консолідації створили письмо мовою сомалі з використанням латинської графіки. За даними Бюро мов Гани, з виявлених 56 мов і діалектів серед неписьменних мов обрали 9, які могли прийняти у школах [</w:t>
      </w:r>
      <w:r w:rsidR="00EE445B" w:rsidRPr="000F4594">
        <w:rPr>
          <w:rFonts w:ascii="Times New Roman" w:hAnsi="Times New Roman" w:cs="Times New Roman"/>
          <w:sz w:val="28"/>
          <w:szCs w:val="28"/>
        </w:rPr>
        <w:t>62</w:t>
      </w:r>
      <w:r w:rsidRPr="000F4594">
        <w:rPr>
          <w:rFonts w:ascii="Times New Roman" w:hAnsi="Times New Roman" w:cs="Times New Roman"/>
          <w:sz w:val="28"/>
          <w:szCs w:val="28"/>
        </w:rPr>
        <w:t xml:space="preserve">, с. 195]. </w:t>
      </w:r>
    </w:p>
    <w:p w:rsidR="00780154" w:rsidRPr="000F4594" w:rsidRDefault="00B27D23" w:rsidP="00A800C2">
      <w:pPr>
        <w:spacing w:after="0" w:line="360" w:lineRule="auto"/>
        <w:ind w:firstLine="708"/>
        <w:jc w:val="both"/>
        <w:rPr>
          <w:rFonts w:ascii="Times New Roman" w:hAnsi="Times New Roman" w:cs="Times New Roman"/>
          <w:sz w:val="28"/>
          <w:szCs w:val="28"/>
        </w:rPr>
      </w:pPr>
      <w:r w:rsidRPr="000F4594">
        <w:rPr>
          <w:rFonts w:ascii="Times New Roman" w:hAnsi="Times New Roman" w:cs="Times New Roman"/>
          <w:sz w:val="28"/>
          <w:szCs w:val="28"/>
        </w:rPr>
        <w:t xml:space="preserve">Процеси, які проходять у африканських та азійських державах, дають змогу виокремити етапи мовної адаптації, інтеграції та самореалізації, основні засади упровадження державної мови у мовленнєву сферу . Увага органів влади засвідчує необхідність урахування мовної специфіки як загальнодержавної, так і регіональної, конкретні особливості історичного, соціального, політичного, етноконфесійного розвитку країни. Прорахунки в мовній сфері спричиняють загострення гуманітарних конфліктів (показові наслідки арабізації південних районів Судану). </w:t>
      </w:r>
    </w:p>
    <w:p w:rsidR="00A800C2" w:rsidRPr="000F4594" w:rsidRDefault="00A800C2"/>
    <w:p w:rsidR="00A800C2" w:rsidRPr="000F4594" w:rsidRDefault="00A800C2" w:rsidP="00A800C2">
      <w:pPr>
        <w:pStyle w:val="2"/>
        <w:rPr>
          <w:sz w:val="28"/>
          <w:szCs w:val="28"/>
        </w:rPr>
      </w:pPr>
      <w:bookmarkStart w:id="8" w:name="_Toc516486520"/>
      <w:r w:rsidRPr="000F4594">
        <w:rPr>
          <w:sz w:val="28"/>
          <w:szCs w:val="28"/>
        </w:rPr>
        <w:t>Висновок</w:t>
      </w:r>
      <w:bookmarkEnd w:id="8"/>
    </w:p>
    <w:p w:rsidR="002A53DD" w:rsidRPr="000F4594" w:rsidRDefault="00FE29BF" w:rsidP="0005028D">
      <w:pPr>
        <w:spacing w:line="360" w:lineRule="auto"/>
        <w:ind w:firstLine="708"/>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Отже можна зробити висновок, що лімітація </w:t>
      </w:r>
      <w:r w:rsidR="00453A0B" w:rsidRPr="000F4594">
        <w:rPr>
          <w:rFonts w:ascii="Times New Roman" w:hAnsi="Times New Roman" w:cs="Times New Roman"/>
          <w:sz w:val="28"/>
          <w:szCs w:val="28"/>
          <w:lang w:eastAsia="uk-UA"/>
        </w:rPr>
        <w:t xml:space="preserve">функцій </w:t>
      </w:r>
      <w:r w:rsidRPr="000F4594">
        <w:rPr>
          <w:rFonts w:ascii="Times New Roman" w:hAnsi="Times New Roman" w:cs="Times New Roman"/>
          <w:sz w:val="28"/>
          <w:szCs w:val="28"/>
          <w:lang w:eastAsia="uk-UA"/>
        </w:rPr>
        <w:t>національної</w:t>
      </w:r>
      <w:r w:rsidR="00453A0B" w:rsidRPr="000F4594">
        <w:rPr>
          <w:rFonts w:ascii="Times New Roman" w:hAnsi="Times New Roman" w:cs="Times New Roman"/>
          <w:sz w:val="28"/>
          <w:szCs w:val="28"/>
          <w:lang w:eastAsia="uk-UA"/>
        </w:rPr>
        <w:t xml:space="preserve"> мови, яке проводилося </w:t>
      </w:r>
      <w:r w:rsidRPr="000F4594">
        <w:rPr>
          <w:rFonts w:ascii="Times New Roman" w:hAnsi="Times New Roman" w:cs="Times New Roman"/>
          <w:sz w:val="28"/>
          <w:szCs w:val="28"/>
          <w:lang w:eastAsia="uk-UA"/>
        </w:rPr>
        <w:t xml:space="preserve">Російською владою ще з царської доби, а найактивніше </w:t>
      </w:r>
      <w:r w:rsidR="00453A0B" w:rsidRPr="000F4594">
        <w:rPr>
          <w:rFonts w:ascii="Times New Roman" w:hAnsi="Times New Roman" w:cs="Times New Roman"/>
          <w:sz w:val="28"/>
          <w:szCs w:val="28"/>
          <w:lang w:eastAsia="uk-UA"/>
        </w:rPr>
        <w:t xml:space="preserve">у період 1930 – 1980-х років, а також </w:t>
      </w:r>
      <w:r w:rsidRPr="000F4594">
        <w:rPr>
          <w:rFonts w:ascii="Times New Roman" w:hAnsi="Times New Roman" w:cs="Times New Roman"/>
          <w:sz w:val="28"/>
          <w:szCs w:val="28"/>
          <w:lang w:eastAsia="uk-UA"/>
        </w:rPr>
        <w:t>постійні спроби змінити її структурні елементи для того щоб викорінити її мовну</w:t>
      </w:r>
      <w:r w:rsidR="00453A0B" w:rsidRPr="000F4594">
        <w:rPr>
          <w:rFonts w:ascii="Times New Roman" w:hAnsi="Times New Roman" w:cs="Times New Roman"/>
          <w:sz w:val="28"/>
          <w:szCs w:val="28"/>
          <w:lang w:eastAsia="uk-UA"/>
        </w:rPr>
        <w:t xml:space="preserve"> самобутності</w:t>
      </w:r>
      <w:r w:rsidRPr="000F4594">
        <w:rPr>
          <w:rFonts w:ascii="Times New Roman" w:hAnsi="Times New Roman" w:cs="Times New Roman"/>
          <w:sz w:val="28"/>
          <w:szCs w:val="28"/>
          <w:lang w:eastAsia="uk-UA"/>
        </w:rPr>
        <w:t xml:space="preserve"> створило негативні умови для розвитку</w:t>
      </w:r>
      <w:r w:rsidR="00453A0B" w:rsidRPr="000F4594">
        <w:rPr>
          <w:rFonts w:ascii="Times New Roman" w:hAnsi="Times New Roman" w:cs="Times New Roman"/>
          <w:sz w:val="28"/>
          <w:szCs w:val="28"/>
          <w:lang w:eastAsia="uk-UA"/>
        </w:rPr>
        <w:t xml:space="preserve"> української мови</w:t>
      </w:r>
      <w:r w:rsidRPr="000F4594">
        <w:rPr>
          <w:rFonts w:ascii="Times New Roman" w:hAnsi="Times New Roman" w:cs="Times New Roman"/>
          <w:sz w:val="28"/>
          <w:szCs w:val="28"/>
          <w:lang w:eastAsia="uk-UA"/>
        </w:rPr>
        <w:t xml:space="preserve"> і заклало підвалини для утворення мовного питання.</w:t>
      </w:r>
    </w:p>
    <w:p w:rsidR="002A53DD" w:rsidRPr="000F4594" w:rsidRDefault="00FE29BF" w:rsidP="0005028D">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lang w:eastAsia="uk-UA"/>
        </w:rPr>
        <w:t>Наразі, для вирішення мовної проблеми необхідна правова основа. Адже саме вона регулює, як буде здійснюватися держав</w:t>
      </w:r>
      <w:r w:rsidR="00316FDC" w:rsidRPr="000F4594">
        <w:rPr>
          <w:rFonts w:ascii="Times New Roman" w:hAnsi="Times New Roman" w:cs="Times New Roman"/>
          <w:sz w:val="28"/>
          <w:szCs w:val="28"/>
          <w:lang w:eastAsia="uk-UA"/>
        </w:rPr>
        <w:t>на мовна</w:t>
      </w:r>
      <w:r w:rsidRPr="000F4594">
        <w:rPr>
          <w:rFonts w:ascii="Times New Roman" w:hAnsi="Times New Roman" w:cs="Times New Roman"/>
          <w:sz w:val="28"/>
          <w:szCs w:val="28"/>
          <w:lang w:eastAsia="uk-UA"/>
        </w:rPr>
        <w:t xml:space="preserve"> політика</w:t>
      </w:r>
      <w:r w:rsidR="00316FDC" w:rsidRPr="000F4594">
        <w:rPr>
          <w:rFonts w:ascii="Times New Roman" w:hAnsi="Times New Roman" w:cs="Times New Roman"/>
          <w:sz w:val="28"/>
          <w:szCs w:val="28"/>
          <w:lang w:eastAsia="uk-UA"/>
        </w:rPr>
        <w:t>,</w:t>
      </w:r>
      <w:r w:rsidRPr="000F4594">
        <w:rPr>
          <w:rFonts w:ascii="Times New Roman" w:hAnsi="Times New Roman" w:cs="Times New Roman"/>
          <w:sz w:val="28"/>
          <w:szCs w:val="28"/>
          <w:lang w:eastAsia="uk-UA"/>
        </w:rPr>
        <w:t xml:space="preserve"> і</w:t>
      </w:r>
      <w:r w:rsidR="000D42BE" w:rsidRPr="000F4594">
        <w:rPr>
          <w:rFonts w:ascii="Times New Roman" w:hAnsi="Times New Roman" w:cs="Times New Roman"/>
          <w:sz w:val="28"/>
          <w:szCs w:val="28"/>
          <w:lang w:eastAsia="uk-UA"/>
        </w:rPr>
        <w:t xml:space="preserve"> які інструменти зможе використовувати </w:t>
      </w:r>
      <w:r w:rsidR="00316FDC" w:rsidRPr="000F4594">
        <w:rPr>
          <w:rFonts w:ascii="Times New Roman" w:hAnsi="Times New Roman" w:cs="Times New Roman"/>
          <w:sz w:val="28"/>
          <w:szCs w:val="28"/>
          <w:lang w:eastAsia="uk-UA"/>
        </w:rPr>
        <w:t xml:space="preserve">влада для її регулювання. Саме тому </w:t>
      </w:r>
      <w:r w:rsidR="00316FDC" w:rsidRPr="000F4594">
        <w:rPr>
          <w:rFonts w:ascii="Times New Roman" w:hAnsi="Times New Roman" w:cs="Times New Roman"/>
          <w:sz w:val="28"/>
          <w:szCs w:val="28"/>
          <w:lang w:eastAsia="uk-UA"/>
        </w:rPr>
        <w:lastRenderedPageBreak/>
        <w:t>р</w:t>
      </w:r>
      <w:r w:rsidR="002A53DD" w:rsidRPr="000F4594">
        <w:rPr>
          <w:rFonts w:ascii="Times New Roman" w:hAnsi="Times New Roman" w:cs="Times New Roman"/>
          <w:sz w:val="28"/>
          <w:szCs w:val="28"/>
        </w:rPr>
        <w:t xml:space="preserve">озв’язання мовної проблеми </w:t>
      </w:r>
      <w:r w:rsidR="00316FDC" w:rsidRPr="000F4594">
        <w:rPr>
          <w:rFonts w:ascii="Times New Roman" w:hAnsi="Times New Roman" w:cs="Times New Roman"/>
          <w:sz w:val="28"/>
          <w:szCs w:val="28"/>
        </w:rPr>
        <w:t>неодмінно</w:t>
      </w:r>
      <w:r w:rsidR="002A53DD" w:rsidRPr="000F4594">
        <w:rPr>
          <w:rFonts w:ascii="Times New Roman" w:hAnsi="Times New Roman" w:cs="Times New Roman"/>
          <w:sz w:val="28"/>
          <w:szCs w:val="28"/>
        </w:rPr>
        <w:t xml:space="preserve"> залежить від досконалості правового регулювання. </w:t>
      </w:r>
      <w:r w:rsidR="00316FDC" w:rsidRPr="000F4594">
        <w:rPr>
          <w:rFonts w:ascii="Times New Roman" w:hAnsi="Times New Roman" w:cs="Times New Roman"/>
          <w:sz w:val="28"/>
          <w:szCs w:val="28"/>
        </w:rPr>
        <w:t xml:space="preserve">В цьому питанні наше </w:t>
      </w:r>
      <w:r w:rsidR="002A53DD" w:rsidRPr="000F4594">
        <w:rPr>
          <w:rFonts w:ascii="Times New Roman" w:hAnsi="Times New Roman" w:cs="Times New Roman"/>
          <w:sz w:val="28"/>
          <w:szCs w:val="28"/>
        </w:rPr>
        <w:t>законодавство містить багато недоліків</w:t>
      </w:r>
      <w:r w:rsidR="00316FDC" w:rsidRPr="000F4594">
        <w:rPr>
          <w:rFonts w:ascii="Times New Roman" w:hAnsi="Times New Roman" w:cs="Times New Roman"/>
          <w:sz w:val="28"/>
          <w:szCs w:val="28"/>
        </w:rPr>
        <w:t>.</w:t>
      </w:r>
    </w:p>
    <w:p w:rsidR="00F94483" w:rsidRPr="000F4594" w:rsidRDefault="00316FDC" w:rsidP="0005028D">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rPr>
        <w:t>Зарубіжний досвід висвітлює варіативність підходів до формування державної мовної політики. Зазвичай вона вибудовується таким чином, щоб надалі сприяти поєднанню гумані</w:t>
      </w:r>
      <w:r w:rsidR="00220461" w:rsidRPr="000F4594">
        <w:rPr>
          <w:rFonts w:ascii="Times New Roman" w:hAnsi="Times New Roman" w:cs="Times New Roman"/>
          <w:sz w:val="28"/>
          <w:szCs w:val="28"/>
        </w:rPr>
        <w:t>тарного простору країни та інтегрувати різні етнічні групи в національний інформаційний і культурний простір.</w:t>
      </w:r>
      <w:r w:rsidR="00F94483" w:rsidRPr="000F4594">
        <w:br w:type="page"/>
      </w:r>
    </w:p>
    <w:p w:rsidR="00F64E02" w:rsidRPr="000F4594" w:rsidRDefault="00D971D0" w:rsidP="00C45460">
      <w:pPr>
        <w:pStyle w:val="1"/>
        <w:jc w:val="center"/>
        <w:rPr>
          <w:sz w:val="28"/>
          <w:szCs w:val="28"/>
        </w:rPr>
      </w:pPr>
      <w:bookmarkStart w:id="9" w:name="_Toc516486521"/>
      <w:r w:rsidRPr="000F4594">
        <w:rPr>
          <w:sz w:val="28"/>
          <w:szCs w:val="28"/>
        </w:rPr>
        <w:lastRenderedPageBreak/>
        <w:t xml:space="preserve">РОЗДІЛ 2. </w:t>
      </w:r>
      <w:r w:rsidR="00B45270" w:rsidRPr="000F4594">
        <w:rPr>
          <w:sz w:val="28"/>
          <w:szCs w:val="28"/>
        </w:rPr>
        <w:t xml:space="preserve">МЕТОДОЛОГІЧНИЙ </w:t>
      </w:r>
      <w:r w:rsidRPr="000F4594">
        <w:rPr>
          <w:sz w:val="28"/>
          <w:szCs w:val="28"/>
        </w:rPr>
        <w:t>АНАЛІЗ</w:t>
      </w:r>
      <w:r w:rsidR="00C45460" w:rsidRPr="000F4594">
        <w:rPr>
          <w:sz w:val="28"/>
          <w:szCs w:val="28"/>
        </w:rPr>
        <w:t xml:space="preserve"> ПРОБЛЕМИ</w:t>
      </w:r>
      <w:bookmarkEnd w:id="9"/>
    </w:p>
    <w:p w:rsidR="00853DE8" w:rsidRPr="000F4594" w:rsidRDefault="001D68E5" w:rsidP="00CA480A">
      <w:pPr>
        <w:pStyle w:val="2"/>
        <w:rPr>
          <w:sz w:val="28"/>
          <w:szCs w:val="28"/>
        </w:rPr>
      </w:pPr>
      <w:bookmarkStart w:id="10" w:name="_Toc516486522"/>
      <w:r w:rsidRPr="000F4594">
        <w:rPr>
          <w:sz w:val="28"/>
          <w:szCs w:val="28"/>
        </w:rPr>
        <w:t>2.1.</w:t>
      </w:r>
      <w:r w:rsidR="00B33C31">
        <w:rPr>
          <w:sz w:val="28"/>
          <w:szCs w:val="28"/>
        </w:rPr>
        <w:t xml:space="preserve"> </w:t>
      </w:r>
      <w:r w:rsidRPr="000F4594">
        <w:rPr>
          <w:sz w:val="28"/>
          <w:szCs w:val="28"/>
        </w:rPr>
        <w:t>«Колесо майбутнього»</w:t>
      </w:r>
      <w:bookmarkEnd w:id="10"/>
    </w:p>
    <w:p w:rsidR="00490D20" w:rsidRPr="000F4594" w:rsidRDefault="00490D20" w:rsidP="00853DE8">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rPr>
        <w:t xml:space="preserve">Цей метод дозволяє проаналізувати наявну ситуацію і визначити яким чином проблеми мовного питання та несформованої мовної політики можуть розвиватися. Та які загрози можуть виникнути внаслідок цього розвитку, який їх рівень критичності та вірогідності появи.  </w:t>
      </w:r>
    </w:p>
    <w:p w:rsidR="00853DE8" w:rsidRPr="000F4594" w:rsidRDefault="00853DE8" w:rsidP="00853DE8">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rPr>
        <w:t xml:space="preserve">Спочатку необхідно визначити </w:t>
      </w:r>
      <w:r w:rsidRPr="000F4594">
        <w:rPr>
          <w:rFonts w:ascii="Times New Roman" w:hAnsi="Times New Roman" w:cs="Times New Roman"/>
          <w:b/>
          <w:sz w:val="28"/>
          <w:szCs w:val="28"/>
        </w:rPr>
        <w:t>аспекти</w:t>
      </w:r>
      <w:r w:rsidRPr="000F4594">
        <w:rPr>
          <w:rFonts w:ascii="Times New Roman" w:hAnsi="Times New Roman" w:cs="Times New Roman"/>
          <w:sz w:val="28"/>
          <w:szCs w:val="28"/>
        </w:rPr>
        <w:t xml:space="preserve"> на які впливає проблема:</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1</w:t>
      </w:r>
      <w:r w:rsidRPr="000F4594">
        <w:rPr>
          <w:rFonts w:ascii="Times New Roman" w:hAnsi="Times New Roman" w:cs="Times New Roman"/>
          <w:sz w:val="28"/>
          <w:szCs w:val="28"/>
        </w:rPr>
        <w:t xml:space="preserve"> – формування політичної стабільності</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sz w:val="28"/>
          <w:szCs w:val="28"/>
        </w:rPr>
        <w:tab/>
        <w:t xml:space="preserve">Дуже важливий аспект, адже в сучасній ситуації, яка включає в себе важкий економічний стан та війну, соціальний-політична обстановка грає чималу роль. Бо саме від неї залежить чи будуть різні верстви населення </w:t>
      </w:r>
      <w:r w:rsidR="001D68E5" w:rsidRPr="000F4594">
        <w:rPr>
          <w:rFonts w:ascii="Times New Roman" w:hAnsi="Times New Roman" w:cs="Times New Roman"/>
          <w:sz w:val="28"/>
          <w:szCs w:val="28"/>
        </w:rPr>
        <w:t xml:space="preserve">через проблеми мовного питання </w:t>
      </w:r>
      <w:r w:rsidRPr="000F4594">
        <w:rPr>
          <w:rFonts w:ascii="Times New Roman" w:hAnsi="Times New Roman" w:cs="Times New Roman"/>
          <w:sz w:val="28"/>
          <w:szCs w:val="28"/>
        </w:rPr>
        <w:t xml:space="preserve">розхитувати човен, </w:t>
      </w:r>
      <w:r w:rsidR="001D68E5" w:rsidRPr="000F4594">
        <w:rPr>
          <w:rFonts w:ascii="Times New Roman" w:hAnsi="Times New Roman" w:cs="Times New Roman"/>
          <w:sz w:val="28"/>
          <w:szCs w:val="28"/>
        </w:rPr>
        <w:t>та, відповідно,</w:t>
      </w:r>
      <w:r w:rsidRPr="000F4594">
        <w:rPr>
          <w:rFonts w:ascii="Times New Roman" w:hAnsi="Times New Roman" w:cs="Times New Roman"/>
          <w:sz w:val="28"/>
          <w:szCs w:val="28"/>
        </w:rPr>
        <w:t xml:space="preserve"> чи буде сучасний стан порівняної стабільності зберігатися і надалі.</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самоідентифікація громадян</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sz w:val="28"/>
          <w:szCs w:val="28"/>
        </w:rPr>
        <w:tab/>
        <w:t>Визначає, на скільки громадяни ідентифікують себе з українською національністю та використовують українську мову. Даний аспект створює прямі та посередні передумови для розвитку та формування інших аспектів.</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3</w:t>
      </w:r>
      <w:r w:rsidRPr="000F4594">
        <w:rPr>
          <w:rFonts w:ascii="Times New Roman" w:hAnsi="Times New Roman" w:cs="Times New Roman"/>
          <w:sz w:val="28"/>
          <w:szCs w:val="28"/>
        </w:rPr>
        <w:t xml:space="preserve"> – формування зовнішнього сприйняття країни</w:t>
      </w:r>
    </w:p>
    <w:p w:rsidR="00853DE8" w:rsidRPr="000F4594" w:rsidRDefault="00853DE8" w:rsidP="00853DE8">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rPr>
        <w:t>Одним з основних за значимістю аспектів є те, яким чином Україна та її населення буде сприйматися зовнішнім світом</w:t>
      </w:r>
      <w:r w:rsidR="001D68E5" w:rsidRPr="000F4594">
        <w:rPr>
          <w:rFonts w:ascii="Times New Roman" w:hAnsi="Times New Roman" w:cs="Times New Roman"/>
          <w:sz w:val="28"/>
          <w:szCs w:val="28"/>
        </w:rPr>
        <w:t xml:space="preserve"> з перспективи мовної ситуації в країні</w:t>
      </w:r>
      <w:r w:rsidRPr="000F4594">
        <w:rPr>
          <w:rFonts w:ascii="Times New Roman" w:hAnsi="Times New Roman" w:cs="Times New Roman"/>
          <w:sz w:val="28"/>
          <w:szCs w:val="28"/>
        </w:rPr>
        <w:t xml:space="preserve">. </w:t>
      </w:r>
      <w:r w:rsidR="001D68E5" w:rsidRPr="000F4594">
        <w:rPr>
          <w:rFonts w:ascii="Times New Roman" w:hAnsi="Times New Roman" w:cs="Times New Roman"/>
          <w:sz w:val="28"/>
          <w:szCs w:val="28"/>
        </w:rPr>
        <w:t>Й</w:t>
      </w:r>
      <w:r w:rsidRPr="000F4594">
        <w:rPr>
          <w:rFonts w:ascii="Times New Roman" w:hAnsi="Times New Roman" w:cs="Times New Roman"/>
          <w:sz w:val="28"/>
          <w:szCs w:val="28"/>
        </w:rPr>
        <w:t>де</w:t>
      </w:r>
      <w:r w:rsidR="001D68E5" w:rsidRPr="000F4594">
        <w:rPr>
          <w:rFonts w:ascii="Times New Roman" w:hAnsi="Times New Roman" w:cs="Times New Roman"/>
          <w:sz w:val="28"/>
          <w:szCs w:val="28"/>
        </w:rPr>
        <w:t>ться</w:t>
      </w:r>
      <w:r w:rsidRPr="000F4594">
        <w:rPr>
          <w:rFonts w:ascii="Times New Roman" w:hAnsi="Times New Roman" w:cs="Times New Roman"/>
          <w:sz w:val="28"/>
          <w:szCs w:val="28"/>
        </w:rPr>
        <w:t xml:space="preserve"> не тільки про безпосередніх сусідів, або про Європейський простір, </w:t>
      </w:r>
      <w:r w:rsidR="001D68E5" w:rsidRPr="000F4594">
        <w:rPr>
          <w:rFonts w:ascii="Times New Roman" w:hAnsi="Times New Roman" w:cs="Times New Roman"/>
          <w:sz w:val="28"/>
          <w:szCs w:val="28"/>
        </w:rPr>
        <w:t>але</w:t>
      </w:r>
      <w:r w:rsidRPr="000F4594">
        <w:rPr>
          <w:rFonts w:ascii="Times New Roman" w:hAnsi="Times New Roman" w:cs="Times New Roman"/>
          <w:sz w:val="28"/>
          <w:szCs w:val="28"/>
        </w:rPr>
        <w:t xml:space="preserve"> і про віддалені регіони. Враховуються зміни у відносинах, як з союзниками, так і з ворогами.</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4</w:t>
      </w:r>
      <w:r w:rsidRPr="000F4594">
        <w:rPr>
          <w:rFonts w:ascii="Times New Roman" w:hAnsi="Times New Roman" w:cs="Times New Roman"/>
          <w:sz w:val="28"/>
          <w:szCs w:val="28"/>
        </w:rPr>
        <w:t xml:space="preserve"> – якість і пропорції контенту, що існує в інформаційному просторі України</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ab/>
      </w:r>
      <w:r w:rsidRPr="000F4594">
        <w:rPr>
          <w:rFonts w:ascii="Times New Roman" w:hAnsi="Times New Roman" w:cs="Times New Roman"/>
          <w:sz w:val="28"/>
          <w:szCs w:val="28"/>
        </w:rPr>
        <w:t>Да</w:t>
      </w:r>
      <w:r w:rsidR="001D68E5" w:rsidRPr="000F4594">
        <w:rPr>
          <w:rFonts w:ascii="Times New Roman" w:hAnsi="Times New Roman" w:cs="Times New Roman"/>
          <w:sz w:val="28"/>
          <w:szCs w:val="28"/>
        </w:rPr>
        <w:t>ний аспект визначає кількість,</w:t>
      </w:r>
      <w:r w:rsidRPr="000F4594">
        <w:rPr>
          <w:rFonts w:ascii="Times New Roman" w:hAnsi="Times New Roman" w:cs="Times New Roman"/>
          <w:sz w:val="28"/>
          <w:szCs w:val="28"/>
        </w:rPr>
        <w:t xml:space="preserve"> суть</w:t>
      </w:r>
      <w:r w:rsidR="001D68E5" w:rsidRPr="000F4594">
        <w:rPr>
          <w:rFonts w:ascii="Times New Roman" w:hAnsi="Times New Roman" w:cs="Times New Roman"/>
          <w:sz w:val="28"/>
          <w:szCs w:val="28"/>
        </w:rPr>
        <w:t xml:space="preserve"> та мову</w:t>
      </w:r>
      <w:r w:rsidRPr="000F4594">
        <w:rPr>
          <w:rFonts w:ascii="Times New Roman" w:hAnsi="Times New Roman" w:cs="Times New Roman"/>
          <w:sz w:val="28"/>
          <w:szCs w:val="28"/>
        </w:rPr>
        <w:t xml:space="preserve"> того контенту, що вирує в інформаційному просторі країни. Кількість в цьому випадку визначає, який </w:t>
      </w:r>
      <w:r w:rsidRPr="000F4594">
        <w:rPr>
          <w:rFonts w:ascii="Times New Roman" w:hAnsi="Times New Roman" w:cs="Times New Roman"/>
          <w:sz w:val="28"/>
          <w:szCs w:val="28"/>
        </w:rPr>
        <w:lastRenderedPageBreak/>
        <w:t>паритет російського і українського контенту має доступ до громадян. Якість фактично відображає степінь його впливу.</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5</w:t>
      </w:r>
      <w:r w:rsidRPr="000F4594">
        <w:rPr>
          <w:rFonts w:ascii="Times New Roman" w:hAnsi="Times New Roman" w:cs="Times New Roman"/>
          <w:sz w:val="28"/>
          <w:szCs w:val="28"/>
        </w:rPr>
        <w:t xml:space="preserve"> – інформаційна грамотність громадян</w:t>
      </w:r>
      <w:r w:rsidR="001D68E5" w:rsidRPr="000F4594">
        <w:rPr>
          <w:rFonts w:ascii="Times New Roman" w:hAnsi="Times New Roman" w:cs="Times New Roman"/>
          <w:sz w:val="28"/>
          <w:szCs w:val="28"/>
        </w:rPr>
        <w:t xml:space="preserve"> та мовний бар’єр</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sz w:val="28"/>
          <w:szCs w:val="28"/>
        </w:rPr>
        <w:tab/>
        <w:t>Інформаційна грамотність формує ментальний бар’єр в розумі середньостатистичного громадянина і не дозволяє йому попасти під вплив пропаганди або іншого виду інформаційно-психологічного протистояння. Відсутність розуміння сучасних інформаційних загроз є недопрацюванням існуючої інформаційної політики та представляє собою розуміння того, звідки очкувати основний потік негативного інформаційного впливу.</w:t>
      </w:r>
      <w:r w:rsidR="00994092" w:rsidRPr="000F4594">
        <w:rPr>
          <w:rFonts w:ascii="Times New Roman" w:hAnsi="Times New Roman" w:cs="Times New Roman"/>
          <w:sz w:val="28"/>
          <w:szCs w:val="28"/>
        </w:rPr>
        <w:t xml:space="preserve"> Мовний бар’єр, в свою чергу, не дає можливості іншим країнам вести пропаганду на теренах України своєю мовою. </w:t>
      </w:r>
    </w:p>
    <w:p w:rsidR="00853DE8" w:rsidRPr="000F4594" w:rsidRDefault="00994092" w:rsidP="00853DE8">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rPr>
        <w:t>В</w:t>
      </w:r>
      <w:r w:rsidR="00853DE8" w:rsidRPr="000F4594">
        <w:rPr>
          <w:rFonts w:ascii="Times New Roman" w:hAnsi="Times New Roman" w:cs="Times New Roman"/>
          <w:sz w:val="28"/>
          <w:szCs w:val="28"/>
        </w:rPr>
        <w:t xml:space="preserve">изначаємо </w:t>
      </w:r>
      <w:r w:rsidR="00853DE8" w:rsidRPr="000F4594">
        <w:rPr>
          <w:rFonts w:ascii="Times New Roman" w:hAnsi="Times New Roman" w:cs="Times New Roman"/>
          <w:b/>
          <w:sz w:val="28"/>
          <w:szCs w:val="28"/>
        </w:rPr>
        <w:t>загрози</w:t>
      </w:r>
      <w:r w:rsidR="00853DE8" w:rsidRPr="000F4594">
        <w:rPr>
          <w:rFonts w:ascii="Times New Roman" w:hAnsi="Times New Roman" w:cs="Times New Roman"/>
          <w:sz w:val="28"/>
          <w:szCs w:val="28"/>
        </w:rPr>
        <w:t>, які формуються в межах вищенаведених аспектів:</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1</w:t>
      </w:r>
      <w:r w:rsidRPr="000F4594">
        <w:rPr>
          <w:rFonts w:ascii="Times New Roman" w:hAnsi="Times New Roman" w:cs="Times New Roman"/>
          <w:sz w:val="28"/>
          <w:szCs w:val="28"/>
        </w:rPr>
        <w:t xml:space="preserve"> – формування політичної стабільності</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sz w:val="28"/>
          <w:szCs w:val="28"/>
        </w:rPr>
        <w:tab/>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w:t>
      </w:r>
      <w:r w:rsidRPr="000F4594">
        <w:rPr>
          <w:rFonts w:ascii="Times New Roman" w:hAnsi="Times New Roman" w:cs="Times New Roman"/>
          <w:sz w:val="28"/>
          <w:szCs w:val="28"/>
        </w:rPr>
        <w:t xml:space="preserve"> – соціальний розкол в усіх верствах населення за мовною ознакою</w:t>
      </w:r>
    </w:p>
    <w:p w:rsidR="00853DE8" w:rsidRPr="000F4594" w:rsidRDefault="00853DE8" w:rsidP="00853DE8">
      <w:pPr>
        <w:spacing w:line="360" w:lineRule="auto"/>
        <w:ind w:left="708"/>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збільшення ефективності роботи ворожих спецслужб, що проводять інформаційно-психологічні операції</w:t>
      </w:r>
      <w:r w:rsidR="00351F54">
        <w:rPr>
          <w:rFonts w:ascii="Times New Roman" w:hAnsi="Times New Roman" w:cs="Times New Roman"/>
          <w:sz w:val="28"/>
          <w:szCs w:val="28"/>
        </w:rPr>
        <w:t xml:space="preserve"> (див. додаток 1)</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самоідентифікація громадян</w:t>
      </w:r>
    </w:p>
    <w:p w:rsidR="00853DE8" w:rsidRPr="000F4594" w:rsidRDefault="00853DE8" w:rsidP="00853DE8">
      <w:pPr>
        <w:spacing w:line="360" w:lineRule="auto"/>
        <w:ind w:left="705"/>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3</w:t>
      </w:r>
      <w:r w:rsidRPr="000F4594">
        <w:rPr>
          <w:rFonts w:ascii="Times New Roman" w:hAnsi="Times New Roman" w:cs="Times New Roman"/>
          <w:sz w:val="28"/>
          <w:szCs w:val="28"/>
        </w:rPr>
        <w:t xml:space="preserve"> – зменшення кількості дітей та підлітків, які визначають себе частиною української нації та використовують національну мову</w:t>
      </w:r>
    </w:p>
    <w:p w:rsidR="00853DE8" w:rsidRPr="000F4594" w:rsidRDefault="00853DE8" w:rsidP="00853DE8">
      <w:pPr>
        <w:spacing w:line="360" w:lineRule="auto"/>
        <w:ind w:left="705"/>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4</w:t>
      </w:r>
      <w:r w:rsidRPr="000F4594">
        <w:rPr>
          <w:rFonts w:ascii="Times New Roman" w:hAnsi="Times New Roman" w:cs="Times New Roman"/>
          <w:sz w:val="28"/>
          <w:szCs w:val="28"/>
        </w:rPr>
        <w:t xml:space="preserve"> – послаблення сили української ідентичності, через несприйняття мови, як характеристики громадянства</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3</w:t>
      </w:r>
      <w:r w:rsidRPr="000F4594">
        <w:rPr>
          <w:rFonts w:ascii="Times New Roman" w:hAnsi="Times New Roman" w:cs="Times New Roman"/>
          <w:sz w:val="28"/>
          <w:szCs w:val="28"/>
        </w:rPr>
        <w:t xml:space="preserve"> – формування зовнішнього сприйняття країни</w:t>
      </w:r>
    </w:p>
    <w:p w:rsidR="00853DE8" w:rsidRPr="000F4594" w:rsidRDefault="00853DE8" w:rsidP="00853DE8">
      <w:pPr>
        <w:spacing w:line="360" w:lineRule="auto"/>
        <w:ind w:left="705"/>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5</w:t>
      </w:r>
      <w:r w:rsidRPr="000F4594">
        <w:rPr>
          <w:rFonts w:ascii="Times New Roman" w:hAnsi="Times New Roman" w:cs="Times New Roman"/>
          <w:sz w:val="28"/>
          <w:szCs w:val="28"/>
        </w:rPr>
        <w:t xml:space="preserve"> – формування більш вмотивованих претензій на території України Росією, як своєї адміністративної одиниці, на основі національності населення та її мовної приналежності</w:t>
      </w:r>
    </w:p>
    <w:p w:rsidR="00853DE8" w:rsidRPr="000F4594" w:rsidRDefault="00853DE8" w:rsidP="00853DE8">
      <w:pPr>
        <w:spacing w:line="360" w:lineRule="auto"/>
        <w:ind w:left="705"/>
        <w:rPr>
          <w:rFonts w:ascii="Times New Roman" w:hAnsi="Times New Roman" w:cs="Times New Roman"/>
          <w:sz w:val="28"/>
          <w:szCs w:val="28"/>
        </w:rPr>
      </w:pPr>
      <w:r w:rsidRPr="000F4594">
        <w:rPr>
          <w:rFonts w:ascii="Times New Roman" w:hAnsi="Times New Roman" w:cs="Times New Roman"/>
          <w:b/>
          <w:sz w:val="28"/>
          <w:szCs w:val="28"/>
        </w:rPr>
        <w:lastRenderedPageBreak/>
        <w:t>З</w:t>
      </w:r>
      <w:r w:rsidRPr="000F4594">
        <w:rPr>
          <w:rFonts w:ascii="Times New Roman" w:hAnsi="Times New Roman" w:cs="Times New Roman"/>
          <w:b/>
          <w:sz w:val="28"/>
          <w:szCs w:val="28"/>
          <w:vertAlign w:val="subscript"/>
        </w:rPr>
        <w:t>6</w:t>
      </w:r>
      <w:r w:rsidRPr="000F4594">
        <w:rPr>
          <w:rFonts w:ascii="Times New Roman" w:hAnsi="Times New Roman" w:cs="Times New Roman"/>
          <w:sz w:val="28"/>
          <w:szCs w:val="28"/>
        </w:rPr>
        <w:t xml:space="preserve"> – сприйняття України світової спільноти, як частини російського культурного регіону</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4</w:t>
      </w:r>
      <w:r w:rsidRPr="000F4594">
        <w:rPr>
          <w:rFonts w:ascii="Times New Roman" w:hAnsi="Times New Roman" w:cs="Times New Roman"/>
          <w:sz w:val="28"/>
          <w:szCs w:val="28"/>
        </w:rPr>
        <w:t xml:space="preserve"> – якість і пропорції контенту, що існує в інформаційному просторі України</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sz w:val="28"/>
          <w:szCs w:val="28"/>
        </w:rPr>
        <w:tab/>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7</w:t>
      </w:r>
      <w:r w:rsidRPr="000F4594">
        <w:rPr>
          <w:rFonts w:ascii="Times New Roman" w:hAnsi="Times New Roman" w:cs="Times New Roman"/>
          <w:sz w:val="28"/>
          <w:szCs w:val="28"/>
        </w:rPr>
        <w:t xml:space="preserve"> – збільшення впливу Росії на українське населення</w:t>
      </w:r>
    </w:p>
    <w:p w:rsidR="00853DE8" w:rsidRPr="000F4594" w:rsidRDefault="00853DE8" w:rsidP="00853DE8">
      <w:pPr>
        <w:spacing w:line="360" w:lineRule="auto"/>
        <w:ind w:left="708"/>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8</w:t>
      </w:r>
      <w:r w:rsidRPr="000F4594">
        <w:rPr>
          <w:rFonts w:ascii="Times New Roman" w:hAnsi="Times New Roman" w:cs="Times New Roman"/>
          <w:sz w:val="28"/>
          <w:szCs w:val="28"/>
        </w:rPr>
        <w:t>– зменшення можливості протистояти російській пропаганді, через стагнацію якості і кількості українського контенту</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5</w:t>
      </w:r>
      <w:r w:rsidRPr="000F4594">
        <w:rPr>
          <w:rFonts w:ascii="Times New Roman" w:hAnsi="Times New Roman" w:cs="Times New Roman"/>
          <w:sz w:val="28"/>
          <w:szCs w:val="28"/>
        </w:rPr>
        <w:t xml:space="preserve"> – інформаційна грамотність громадян та відсутність розуміння загрози, що несе російський контент</w:t>
      </w:r>
    </w:p>
    <w:p w:rsidR="00853DE8" w:rsidRPr="000F4594" w:rsidRDefault="00853DE8" w:rsidP="00994092">
      <w:pPr>
        <w:spacing w:line="360" w:lineRule="auto"/>
        <w:ind w:firstLine="708"/>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9</w:t>
      </w:r>
      <w:r w:rsidRPr="000F4594">
        <w:rPr>
          <w:rFonts w:ascii="Times New Roman" w:hAnsi="Times New Roman" w:cs="Times New Roman"/>
          <w:sz w:val="28"/>
          <w:szCs w:val="28"/>
        </w:rPr>
        <w:t>– зменшення можливості пр</w:t>
      </w:r>
      <w:r w:rsidR="00994092" w:rsidRPr="000F4594">
        <w:rPr>
          <w:rFonts w:ascii="Times New Roman" w:hAnsi="Times New Roman" w:cs="Times New Roman"/>
          <w:sz w:val="28"/>
          <w:szCs w:val="28"/>
        </w:rPr>
        <w:t>отистояти російській пропаганді</w:t>
      </w:r>
    </w:p>
    <w:p w:rsidR="00853DE8" w:rsidRPr="000F4594" w:rsidRDefault="00994092" w:rsidP="00994092">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rPr>
        <w:t xml:space="preserve">Попарно поєднуємо усі аспекти, щоби визначити чи </w:t>
      </w:r>
      <w:r w:rsidRPr="000F4594">
        <w:rPr>
          <w:rFonts w:ascii="Times New Roman" w:hAnsi="Times New Roman" w:cs="Times New Roman"/>
          <w:b/>
          <w:sz w:val="28"/>
          <w:szCs w:val="28"/>
        </w:rPr>
        <w:t>утворюються нові загрози</w:t>
      </w:r>
      <w:r w:rsidRPr="000F4594">
        <w:rPr>
          <w:rFonts w:ascii="Times New Roman" w:hAnsi="Times New Roman" w:cs="Times New Roman"/>
          <w:sz w:val="28"/>
          <w:szCs w:val="28"/>
        </w:rPr>
        <w:t xml:space="preserve">, або </w:t>
      </w:r>
      <w:r w:rsidRPr="000F4594">
        <w:rPr>
          <w:rFonts w:ascii="Times New Roman" w:hAnsi="Times New Roman" w:cs="Times New Roman"/>
          <w:b/>
          <w:sz w:val="28"/>
          <w:szCs w:val="28"/>
        </w:rPr>
        <w:t>підсилюються вже існуючі</w:t>
      </w:r>
      <w:r w:rsidRPr="000F4594">
        <w:rPr>
          <w:rFonts w:ascii="Times New Roman" w:hAnsi="Times New Roman" w:cs="Times New Roman"/>
          <w:sz w:val="28"/>
          <w:szCs w:val="28"/>
        </w:rPr>
        <w:t>.</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1</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10</w:t>
      </w:r>
      <w:r w:rsidRPr="000F4594">
        <w:rPr>
          <w:rFonts w:ascii="Times New Roman" w:hAnsi="Times New Roman" w:cs="Times New Roman"/>
          <w:sz w:val="28"/>
          <w:szCs w:val="28"/>
        </w:rPr>
        <w:t xml:space="preserve"> – посилення соціального розколу в усіх верствах населення</w:t>
      </w:r>
    </w:p>
    <w:p w:rsidR="00853DE8" w:rsidRPr="000F4594" w:rsidRDefault="00853DE8" w:rsidP="00853DE8">
      <w:pPr>
        <w:spacing w:line="360" w:lineRule="auto"/>
        <w:rPr>
          <w:rFonts w:ascii="Times New Roman" w:hAnsi="Times New Roman" w:cs="Times New Roman"/>
          <w:b/>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1</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3</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11</w:t>
      </w:r>
      <w:r w:rsidRPr="000F4594">
        <w:rPr>
          <w:rFonts w:ascii="Times New Roman" w:hAnsi="Times New Roman" w:cs="Times New Roman"/>
          <w:sz w:val="28"/>
          <w:szCs w:val="28"/>
        </w:rPr>
        <w:t xml:space="preserve"> – поява додаткового виправдання окупації Росією української території</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1</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4</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 xml:space="preserve">12 </w:t>
      </w:r>
      <w:r w:rsidRPr="000F4594">
        <w:rPr>
          <w:rFonts w:ascii="Times New Roman" w:hAnsi="Times New Roman" w:cs="Times New Roman"/>
          <w:sz w:val="28"/>
          <w:szCs w:val="28"/>
        </w:rPr>
        <w:t xml:space="preserve">– підсилення загрози зменшення можливості протистояти російській пропаганді </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3 </w:t>
      </w:r>
      <w:r w:rsidRPr="000F4594">
        <w:rPr>
          <w:rFonts w:ascii="Times New Roman" w:hAnsi="Times New Roman" w:cs="Times New Roman"/>
          <w:sz w:val="28"/>
          <w:szCs w:val="28"/>
        </w:rPr>
        <w:t xml:space="preserve">=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13</w:t>
      </w:r>
      <w:r w:rsidRPr="000F4594">
        <w:rPr>
          <w:rFonts w:ascii="Times New Roman" w:hAnsi="Times New Roman" w:cs="Times New Roman"/>
          <w:sz w:val="28"/>
          <w:szCs w:val="28"/>
        </w:rPr>
        <w:t xml:space="preserve"> – посилення загрози появи більш вмотивованих претензій на території України Росією</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3 </w:t>
      </w:r>
      <w:r w:rsidRPr="000F4594">
        <w:rPr>
          <w:rFonts w:ascii="Times New Roman" w:hAnsi="Times New Roman" w:cs="Times New Roman"/>
          <w:sz w:val="28"/>
          <w:szCs w:val="28"/>
        </w:rPr>
        <w:t xml:space="preserve">=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 xml:space="preserve">14 </w:t>
      </w:r>
      <w:r w:rsidRPr="000F4594">
        <w:rPr>
          <w:rFonts w:ascii="Times New Roman" w:hAnsi="Times New Roman" w:cs="Times New Roman"/>
          <w:sz w:val="28"/>
          <w:szCs w:val="28"/>
        </w:rPr>
        <w:t>– посилення загрози сприйняття України світової спільноти, як частини російського культурного регіону</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4 </w:t>
      </w:r>
      <w:r w:rsidRPr="000F4594">
        <w:rPr>
          <w:rFonts w:ascii="Times New Roman" w:hAnsi="Times New Roman" w:cs="Times New Roman"/>
          <w:sz w:val="28"/>
          <w:szCs w:val="28"/>
        </w:rPr>
        <w:t xml:space="preserve">=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15</w:t>
      </w:r>
      <w:r w:rsidRPr="000F4594">
        <w:rPr>
          <w:rFonts w:ascii="Times New Roman" w:hAnsi="Times New Roman" w:cs="Times New Roman"/>
          <w:sz w:val="28"/>
          <w:szCs w:val="28"/>
        </w:rPr>
        <w:t>– ще більше підсилення впливу Росії на українське населення</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4 </w:t>
      </w:r>
      <w:r w:rsidRPr="000F4594">
        <w:rPr>
          <w:rFonts w:ascii="Times New Roman" w:hAnsi="Times New Roman" w:cs="Times New Roman"/>
          <w:sz w:val="28"/>
          <w:szCs w:val="28"/>
        </w:rPr>
        <w:t xml:space="preserve">=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16</w:t>
      </w:r>
      <w:r w:rsidRPr="000F4594">
        <w:rPr>
          <w:rFonts w:ascii="Times New Roman" w:hAnsi="Times New Roman" w:cs="Times New Roman"/>
          <w:sz w:val="28"/>
          <w:szCs w:val="28"/>
        </w:rPr>
        <w:t>– ще більше зменшення можливості протистояти російській пропаганді</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5 </w:t>
      </w:r>
      <w:r w:rsidRPr="000F4594">
        <w:rPr>
          <w:rFonts w:ascii="Times New Roman" w:hAnsi="Times New Roman" w:cs="Times New Roman"/>
          <w:sz w:val="28"/>
          <w:szCs w:val="28"/>
        </w:rPr>
        <w:t xml:space="preserve">=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 xml:space="preserve">17 </w:t>
      </w:r>
      <w:r w:rsidRPr="000F4594">
        <w:rPr>
          <w:rFonts w:ascii="Times New Roman" w:hAnsi="Times New Roman" w:cs="Times New Roman"/>
          <w:sz w:val="28"/>
          <w:szCs w:val="28"/>
        </w:rPr>
        <w:t>– значне зменшення можливості протистояти російській пропаганді</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lastRenderedPageBreak/>
        <w:t>А</w:t>
      </w:r>
      <w:r w:rsidRPr="000F4594">
        <w:rPr>
          <w:rFonts w:ascii="Times New Roman" w:hAnsi="Times New Roman" w:cs="Times New Roman"/>
          <w:b/>
          <w:sz w:val="28"/>
          <w:szCs w:val="28"/>
          <w:vertAlign w:val="subscript"/>
        </w:rPr>
        <w:t xml:space="preserve">4 </w:t>
      </w:r>
      <w:r w:rsidRPr="000F4594">
        <w:rPr>
          <w:rFonts w:ascii="Times New Roman" w:hAnsi="Times New Roman" w:cs="Times New Roman"/>
          <w:sz w:val="28"/>
          <w:szCs w:val="28"/>
        </w:rPr>
        <w:t>+</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5 </w:t>
      </w:r>
      <w:r w:rsidRPr="000F4594">
        <w:rPr>
          <w:rFonts w:ascii="Times New Roman" w:hAnsi="Times New Roman" w:cs="Times New Roman"/>
          <w:sz w:val="28"/>
          <w:szCs w:val="28"/>
        </w:rPr>
        <w:t xml:space="preserve">=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18</w:t>
      </w:r>
      <w:r w:rsidRPr="000F4594">
        <w:rPr>
          <w:rFonts w:ascii="Times New Roman" w:hAnsi="Times New Roman" w:cs="Times New Roman"/>
          <w:sz w:val="28"/>
          <w:szCs w:val="28"/>
        </w:rPr>
        <w:t xml:space="preserve"> – значне збільшення впливу Росії на українське населення</w:t>
      </w: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4 </w:t>
      </w:r>
      <w:r w:rsidRPr="000F4594">
        <w:rPr>
          <w:rFonts w:ascii="Times New Roman" w:hAnsi="Times New Roman" w:cs="Times New Roman"/>
          <w:sz w:val="28"/>
          <w:szCs w:val="28"/>
        </w:rPr>
        <w:t>+</w:t>
      </w: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 xml:space="preserve">5 </w:t>
      </w:r>
      <w:r w:rsidRPr="000F4594">
        <w:rPr>
          <w:rFonts w:ascii="Times New Roman" w:hAnsi="Times New Roman" w:cs="Times New Roman"/>
          <w:sz w:val="28"/>
          <w:szCs w:val="28"/>
        </w:rPr>
        <w:t xml:space="preserve">= </w:t>
      </w: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19</w:t>
      </w:r>
      <w:r w:rsidRPr="000F4594">
        <w:rPr>
          <w:rFonts w:ascii="Times New Roman" w:hAnsi="Times New Roman" w:cs="Times New Roman"/>
          <w:sz w:val="28"/>
          <w:szCs w:val="28"/>
        </w:rPr>
        <w:t>– значне зменшення можливості українського населення протистояти російській пропаганді</w:t>
      </w:r>
    </w:p>
    <w:p w:rsidR="00853DE8" w:rsidRPr="000F4594" w:rsidRDefault="00994092" w:rsidP="00994092">
      <w:pPr>
        <w:spacing w:line="360" w:lineRule="auto"/>
        <w:ind w:firstLine="708"/>
        <w:rPr>
          <w:rFonts w:ascii="Times New Roman" w:hAnsi="Times New Roman" w:cs="Times New Roman"/>
          <w:sz w:val="28"/>
          <w:szCs w:val="28"/>
        </w:rPr>
      </w:pPr>
      <w:r w:rsidRPr="000F4594">
        <w:rPr>
          <w:rFonts w:ascii="Times New Roman" w:hAnsi="Times New Roman" w:cs="Times New Roman"/>
          <w:sz w:val="28"/>
          <w:szCs w:val="28"/>
        </w:rPr>
        <w:t xml:space="preserve">Зводимо усі схожі загрози в </w:t>
      </w:r>
      <w:r w:rsidRPr="000F4594">
        <w:rPr>
          <w:rFonts w:ascii="Times New Roman" w:hAnsi="Times New Roman" w:cs="Times New Roman"/>
          <w:b/>
          <w:sz w:val="28"/>
          <w:szCs w:val="28"/>
        </w:rPr>
        <w:t>таблицю об’єднаних загроз</w:t>
      </w:r>
      <w:r w:rsidRPr="000F4594">
        <w:rPr>
          <w:rFonts w:ascii="Times New Roman" w:hAnsi="Times New Roman" w:cs="Times New Roman"/>
          <w:sz w:val="28"/>
          <w:szCs w:val="28"/>
        </w:rPr>
        <w:t xml:space="preserve"> і оцінюємо їх за </w:t>
      </w:r>
      <w:r w:rsidRPr="000F4594">
        <w:rPr>
          <w:rFonts w:ascii="Times New Roman" w:hAnsi="Times New Roman" w:cs="Times New Roman"/>
          <w:b/>
          <w:sz w:val="28"/>
          <w:szCs w:val="28"/>
        </w:rPr>
        <w:t>критичністю</w:t>
      </w:r>
      <w:r w:rsidRPr="000F4594">
        <w:rPr>
          <w:rFonts w:ascii="Times New Roman" w:hAnsi="Times New Roman" w:cs="Times New Roman"/>
          <w:sz w:val="28"/>
          <w:szCs w:val="28"/>
        </w:rPr>
        <w:t>.</w:t>
      </w:r>
    </w:p>
    <w:tbl>
      <w:tblPr>
        <w:tblStyle w:val="af"/>
        <w:tblW w:w="10490" w:type="dxa"/>
        <w:tblInd w:w="-714" w:type="dxa"/>
        <w:tblLook w:val="04A0" w:firstRow="1" w:lastRow="0" w:firstColumn="1" w:lastColumn="0" w:noHBand="0" w:noVBand="1"/>
      </w:tblPr>
      <w:tblGrid>
        <w:gridCol w:w="8931"/>
        <w:gridCol w:w="709"/>
        <w:gridCol w:w="850"/>
      </w:tblGrid>
      <w:tr w:rsidR="00853DE8" w:rsidRPr="000F4594" w:rsidTr="000D42BE">
        <w:tc>
          <w:tcPr>
            <w:tcW w:w="8931" w:type="dxa"/>
          </w:tcPr>
          <w:p w:rsidR="00853DE8" w:rsidRPr="000F4594" w:rsidRDefault="00853DE8" w:rsidP="000D42BE">
            <w:pPr>
              <w:spacing w:after="160" w:line="360" w:lineRule="auto"/>
              <w:jc w:val="center"/>
              <w:rPr>
                <w:rFonts w:ascii="Times New Roman" w:hAnsi="Times New Roman" w:cs="Times New Roman"/>
                <w:sz w:val="28"/>
                <w:szCs w:val="28"/>
              </w:rPr>
            </w:pPr>
            <w:r w:rsidRPr="000F4594">
              <w:rPr>
                <w:rFonts w:ascii="Times New Roman" w:hAnsi="Times New Roman" w:cs="Times New Roman"/>
                <w:sz w:val="28"/>
                <w:szCs w:val="28"/>
              </w:rPr>
              <w:t>ΣЗ</w:t>
            </w:r>
          </w:p>
        </w:tc>
        <w:tc>
          <w:tcPr>
            <w:tcW w:w="709" w:type="dxa"/>
            <w:vAlign w:val="center"/>
          </w:tcPr>
          <w:p w:rsidR="00853DE8" w:rsidRPr="000F4594" w:rsidRDefault="00853DE8" w:rsidP="000D42BE">
            <w:pPr>
              <w:spacing w:after="160" w:line="360" w:lineRule="auto"/>
              <w:jc w:val="center"/>
              <w:rPr>
                <w:rFonts w:ascii="Times New Roman" w:hAnsi="Times New Roman" w:cs="Times New Roman"/>
                <w:sz w:val="28"/>
                <w:szCs w:val="28"/>
              </w:rPr>
            </w:pPr>
            <w:r w:rsidRPr="000F4594">
              <w:rPr>
                <w:rFonts w:ascii="Times New Roman" w:hAnsi="Times New Roman" w:cs="Times New Roman"/>
                <w:sz w:val="28"/>
                <w:szCs w:val="28"/>
              </w:rPr>
              <w:t>G</w:t>
            </w:r>
          </w:p>
        </w:tc>
        <w:tc>
          <w:tcPr>
            <w:tcW w:w="850" w:type="dxa"/>
            <w:vAlign w:val="center"/>
          </w:tcPr>
          <w:p w:rsidR="00853DE8" w:rsidRPr="000F4594" w:rsidRDefault="00853DE8" w:rsidP="000D42BE">
            <w:pPr>
              <w:spacing w:after="160" w:line="360" w:lineRule="auto"/>
              <w:jc w:val="center"/>
              <w:rPr>
                <w:rFonts w:ascii="Times New Roman" w:hAnsi="Times New Roman" w:cs="Times New Roman"/>
                <w:sz w:val="28"/>
                <w:szCs w:val="28"/>
              </w:rPr>
            </w:pPr>
            <w:r w:rsidRPr="000F4594">
              <w:rPr>
                <w:rFonts w:ascii="Times New Roman" w:hAnsi="Times New Roman" w:cs="Times New Roman"/>
                <w:sz w:val="28"/>
                <w:szCs w:val="28"/>
              </w:rPr>
              <w:t>З’</w:t>
            </w:r>
          </w:p>
        </w:tc>
      </w:tr>
      <w:tr w:rsidR="00853DE8" w:rsidRPr="000F4594" w:rsidTr="000D42BE">
        <w:tc>
          <w:tcPr>
            <w:tcW w:w="8931" w:type="dxa"/>
          </w:tcPr>
          <w:p w:rsidR="00853DE8" w:rsidRPr="000F4594" w:rsidRDefault="00853DE8" w:rsidP="000D42BE">
            <w:pPr>
              <w:spacing w:line="360" w:lineRule="auto"/>
              <w:rPr>
                <w:rFonts w:ascii="Times New Roman" w:hAnsi="Times New Roman" w:cs="Times New Roman"/>
                <w:b/>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w:t>
            </w:r>
            <w:r w:rsidRPr="000F4594">
              <w:rPr>
                <w:rFonts w:ascii="Times New Roman" w:hAnsi="Times New Roman" w:cs="Times New Roman"/>
                <w:sz w:val="28"/>
                <w:szCs w:val="28"/>
              </w:rPr>
              <w:t xml:space="preserve"> – соціальний розкол в усіх верствах населення за мовною ознакою</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10</w:t>
            </w:r>
            <w:r w:rsidRPr="000F4594">
              <w:rPr>
                <w:rFonts w:ascii="Times New Roman" w:hAnsi="Times New Roman" w:cs="Times New Roman"/>
                <w:sz w:val="28"/>
                <w:szCs w:val="28"/>
              </w:rPr>
              <w:t xml:space="preserve"> – посилення соціального розколу в усіх верствах населення</w:t>
            </w:r>
          </w:p>
        </w:tc>
        <w:tc>
          <w:tcPr>
            <w:tcW w:w="709" w:type="dxa"/>
            <w:vAlign w:val="center"/>
          </w:tcPr>
          <w:p w:rsidR="00853DE8" w:rsidRPr="000F4594" w:rsidRDefault="00853DE8" w:rsidP="000D42BE">
            <w:pPr>
              <w:spacing w:after="160" w:line="360" w:lineRule="auto"/>
              <w:jc w:val="center"/>
              <w:rPr>
                <w:rFonts w:ascii="Times New Roman" w:hAnsi="Times New Roman" w:cs="Times New Roman"/>
                <w:sz w:val="28"/>
                <w:szCs w:val="28"/>
              </w:rPr>
            </w:pPr>
            <w:r w:rsidRPr="000F4594">
              <w:rPr>
                <w:rFonts w:ascii="Times New Roman" w:hAnsi="Times New Roman" w:cs="Times New Roman"/>
                <w:sz w:val="28"/>
                <w:szCs w:val="28"/>
              </w:rPr>
              <w:t>1</w:t>
            </w:r>
          </w:p>
        </w:tc>
        <w:tc>
          <w:tcPr>
            <w:tcW w:w="850" w:type="dxa"/>
            <w:vAlign w:val="center"/>
          </w:tcPr>
          <w:p w:rsidR="00853DE8" w:rsidRPr="000F4594" w:rsidRDefault="00853DE8" w:rsidP="000D42BE">
            <w:pPr>
              <w:spacing w:after="160" w:line="360" w:lineRule="auto"/>
              <w:rPr>
                <w:rFonts w:ascii="Times New Roman" w:hAnsi="Times New Roman" w:cs="Times New Roman"/>
                <w:sz w:val="28"/>
                <w:szCs w:val="28"/>
              </w:rPr>
            </w:pPr>
            <w:r w:rsidRPr="000F4594">
              <w:rPr>
                <w:rFonts w:ascii="Times New Roman" w:hAnsi="Times New Roman" w:cs="Times New Roman"/>
                <w:sz w:val="28"/>
                <w:szCs w:val="28"/>
              </w:rPr>
              <w:t>З’1</w:t>
            </w:r>
          </w:p>
        </w:tc>
      </w:tr>
      <w:tr w:rsidR="00853DE8" w:rsidRPr="000F4594" w:rsidTr="000D42BE">
        <w:tc>
          <w:tcPr>
            <w:tcW w:w="8931" w:type="dxa"/>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3</w:t>
            </w:r>
            <w:r w:rsidRPr="000F4594">
              <w:rPr>
                <w:rFonts w:ascii="Times New Roman" w:hAnsi="Times New Roman" w:cs="Times New Roman"/>
                <w:sz w:val="28"/>
                <w:szCs w:val="28"/>
              </w:rPr>
              <w:t xml:space="preserve"> – зменшення кількості дітей та підлітків, які визначають себе частиною української нації та використовують національну мову</w:t>
            </w:r>
          </w:p>
        </w:tc>
        <w:tc>
          <w:tcPr>
            <w:tcW w:w="709" w:type="dxa"/>
            <w:vAlign w:val="center"/>
          </w:tcPr>
          <w:p w:rsidR="00853DE8" w:rsidRPr="000F4594" w:rsidRDefault="00853DE8" w:rsidP="000D42BE">
            <w:pPr>
              <w:spacing w:line="360" w:lineRule="auto"/>
              <w:jc w:val="center"/>
              <w:rPr>
                <w:rFonts w:ascii="Times New Roman" w:hAnsi="Times New Roman" w:cs="Times New Roman"/>
                <w:sz w:val="28"/>
                <w:szCs w:val="28"/>
              </w:rPr>
            </w:pPr>
            <w:r w:rsidRPr="000F4594">
              <w:rPr>
                <w:rFonts w:ascii="Times New Roman" w:hAnsi="Times New Roman" w:cs="Times New Roman"/>
                <w:sz w:val="28"/>
                <w:szCs w:val="28"/>
              </w:rPr>
              <w:t>6</w:t>
            </w:r>
          </w:p>
        </w:tc>
        <w:tc>
          <w:tcPr>
            <w:tcW w:w="850" w:type="dxa"/>
            <w:vAlign w:val="center"/>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sz w:val="28"/>
                <w:szCs w:val="28"/>
              </w:rPr>
              <w:t>З’6</w:t>
            </w:r>
          </w:p>
        </w:tc>
      </w:tr>
      <w:tr w:rsidR="00853DE8" w:rsidRPr="000F4594" w:rsidTr="000D42BE">
        <w:tc>
          <w:tcPr>
            <w:tcW w:w="8931" w:type="dxa"/>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4</w:t>
            </w:r>
            <w:r w:rsidRPr="000F4594">
              <w:rPr>
                <w:rFonts w:ascii="Times New Roman" w:hAnsi="Times New Roman" w:cs="Times New Roman"/>
                <w:sz w:val="28"/>
                <w:szCs w:val="28"/>
              </w:rPr>
              <w:t xml:space="preserve"> – послаблення сили української ідентичності, через несприйняття мови, як характеристики громадянства</w:t>
            </w:r>
          </w:p>
        </w:tc>
        <w:tc>
          <w:tcPr>
            <w:tcW w:w="709" w:type="dxa"/>
            <w:vAlign w:val="center"/>
          </w:tcPr>
          <w:p w:rsidR="00853DE8" w:rsidRPr="000F4594" w:rsidRDefault="00853DE8" w:rsidP="000D42BE">
            <w:pPr>
              <w:spacing w:line="360" w:lineRule="auto"/>
              <w:jc w:val="center"/>
              <w:rPr>
                <w:rFonts w:ascii="Times New Roman" w:hAnsi="Times New Roman" w:cs="Times New Roman"/>
                <w:sz w:val="28"/>
                <w:szCs w:val="28"/>
              </w:rPr>
            </w:pPr>
            <w:r w:rsidRPr="000F4594">
              <w:rPr>
                <w:rFonts w:ascii="Times New Roman" w:hAnsi="Times New Roman" w:cs="Times New Roman"/>
                <w:sz w:val="28"/>
                <w:szCs w:val="28"/>
              </w:rPr>
              <w:t>2</w:t>
            </w:r>
          </w:p>
        </w:tc>
        <w:tc>
          <w:tcPr>
            <w:tcW w:w="850" w:type="dxa"/>
            <w:vAlign w:val="center"/>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sz w:val="28"/>
                <w:szCs w:val="28"/>
              </w:rPr>
              <w:t>З’2</w:t>
            </w:r>
          </w:p>
        </w:tc>
      </w:tr>
      <w:tr w:rsidR="00853DE8" w:rsidRPr="000F4594" w:rsidTr="000D42BE">
        <w:tc>
          <w:tcPr>
            <w:tcW w:w="8931" w:type="dxa"/>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5</w:t>
            </w:r>
            <w:r w:rsidRPr="000F4594">
              <w:rPr>
                <w:rFonts w:ascii="Times New Roman" w:hAnsi="Times New Roman" w:cs="Times New Roman"/>
                <w:sz w:val="28"/>
                <w:szCs w:val="28"/>
              </w:rPr>
              <w:t xml:space="preserve"> – формування більш вмотивованих претензій на території України Росією, як своєї адміністративної одиниці, на основі національності населення та її мовної приналежності</w:t>
            </w:r>
          </w:p>
          <w:p w:rsidR="00853DE8" w:rsidRPr="000F4594" w:rsidRDefault="00853DE8" w:rsidP="000D42BE">
            <w:pPr>
              <w:spacing w:line="360" w:lineRule="auto"/>
              <w:rPr>
                <w:rFonts w:ascii="Times New Roman" w:hAnsi="Times New Roman" w:cs="Times New Roman"/>
                <w:b/>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11</w:t>
            </w:r>
            <w:r w:rsidRPr="000F4594">
              <w:rPr>
                <w:rFonts w:ascii="Times New Roman" w:hAnsi="Times New Roman" w:cs="Times New Roman"/>
                <w:sz w:val="28"/>
                <w:szCs w:val="28"/>
              </w:rPr>
              <w:t xml:space="preserve"> – поява додаткового виправдання окупації Росією української території</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13</w:t>
            </w:r>
            <w:r w:rsidRPr="000F4594">
              <w:rPr>
                <w:rFonts w:ascii="Times New Roman" w:hAnsi="Times New Roman" w:cs="Times New Roman"/>
                <w:sz w:val="28"/>
                <w:szCs w:val="28"/>
              </w:rPr>
              <w:t xml:space="preserve"> – посилення загрози появи більш вмотивованих претензій на території України Росією</w:t>
            </w:r>
          </w:p>
        </w:tc>
        <w:tc>
          <w:tcPr>
            <w:tcW w:w="709" w:type="dxa"/>
            <w:vAlign w:val="center"/>
          </w:tcPr>
          <w:p w:rsidR="00853DE8" w:rsidRPr="000F4594" w:rsidRDefault="00853DE8" w:rsidP="000D42BE">
            <w:pPr>
              <w:spacing w:line="360" w:lineRule="auto"/>
              <w:jc w:val="center"/>
              <w:rPr>
                <w:rFonts w:ascii="Times New Roman" w:hAnsi="Times New Roman" w:cs="Times New Roman"/>
                <w:sz w:val="28"/>
                <w:szCs w:val="28"/>
              </w:rPr>
            </w:pPr>
            <w:r w:rsidRPr="000F4594">
              <w:rPr>
                <w:rFonts w:ascii="Times New Roman" w:hAnsi="Times New Roman" w:cs="Times New Roman"/>
                <w:sz w:val="28"/>
                <w:szCs w:val="28"/>
              </w:rPr>
              <w:t>7</w:t>
            </w:r>
          </w:p>
        </w:tc>
        <w:tc>
          <w:tcPr>
            <w:tcW w:w="850" w:type="dxa"/>
            <w:vAlign w:val="center"/>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sz w:val="28"/>
                <w:szCs w:val="28"/>
              </w:rPr>
              <w:t>З’7</w:t>
            </w:r>
          </w:p>
        </w:tc>
      </w:tr>
      <w:tr w:rsidR="00853DE8" w:rsidRPr="000F4594" w:rsidTr="000D42BE">
        <w:tc>
          <w:tcPr>
            <w:tcW w:w="8931" w:type="dxa"/>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6</w:t>
            </w:r>
            <w:r w:rsidR="00FF1785" w:rsidRPr="000F4594">
              <w:rPr>
                <w:rFonts w:ascii="Times New Roman" w:hAnsi="Times New Roman" w:cs="Times New Roman"/>
                <w:sz w:val="28"/>
                <w:szCs w:val="28"/>
              </w:rPr>
              <w:t xml:space="preserve"> – сприйняття України світовою спільнотою</w:t>
            </w:r>
            <w:r w:rsidRPr="000F4594">
              <w:rPr>
                <w:rFonts w:ascii="Times New Roman" w:hAnsi="Times New Roman" w:cs="Times New Roman"/>
                <w:sz w:val="28"/>
                <w:szCs w:val="28"/>
              </w:rPr>
              <w:t>, як частини російського культурного регіону</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 xml:space="preserve">14 </w:t>
            </w:r>
            <w:r w:rsidRPr="000F4594">
              <w:rPr>
                <w:rFonts w:ascii="Times New Roman" w:hAnsi="Times New Roman" w:cs="Times New Roman"/>
                <w:sz w:val="28"/>
                <w:szCs w:val="28"/>
              </w:rPr>
              <w:t>– посилення загрози сприйняття України світової спільноти, як частини російського культурного регіону</w:t>
            </w:r>
          </w:p>
        </w:tc>
        <w:tc>
          <w:tcPr>
            <w:tcW w:w="709" w:type="dxa"/>
            <w:vAlign w:val="center"/>
          </w:tcPr>
          <w:p w:rsidR="00853DE8" w:rsidRPr="000F4594" w:rsidRDefault="00853DE8" w:rsidP="000D42BE">
            <w:pPr>
              <w:spacing w:line="360" w:lineRule="auto"/>
              <w:jc w:val="center"/>
              <w:rPr>
                <w:rFonts w:ascii="Times New Roman" w:hAnsi="Times New Roman" w:cs="Times New Roman"/>
                <w:sz w:val="28"/>
                <w:szCs w:val="28"/>
              </w:rPr>
            </w:pPr>
            <w:r w:rsidRPr="000F4594">
              <w:rPr>
                <w:rFonts w:ascii="Times New Roman" w:hAnsi="Times New Roman" w:cs="Times New Roman"/>
                <w:sz w:val="28"/>
                <w:szCs w:val="28"/>
              </w:rPr>
              <w:t>5</w:t>
            </w:r>
          </w:p>
        </w:tc>
        <w:tc>
          <w:tcPr>
            <w:tcW w:w="850" w:type="dxa"/>
            <w:vAlign w:val="center"/>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sz w:val="28"/>
                <w:szCs w:val="28"/>
              </w:rPr>
              <w:t>З’5</w:t>
            </w:r>
          </w:p>
        </w:tc>
      </w:tr>
      <w:tr w:rsidR="00853DE8" w:rsidRPr="000F4594" w:rsidTr="000D42BE">
        <w:tc>
          <w:tcPr>
            <w:tcW w:w="8931" w:type="dxa"/>
          </w:tcPr>
          <w:p w:rsidR="00853DE8" w:rsidRPr="000F4594" w:rsidRDefault="00853DE8" w:rsidP="000D42BE">
            <w:pPr>
              <w:spacing w:line="360" w:lineRule="auto"/>
              <w:rPr>
                <w:rFonts w:ascii="Times New Roman" w:hAnsi="Times New Roman" w:cs="Times New Roman"/>
                <w:b/>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збільшення ефективності роботи ворожих спецслужб, що проводять інформаційно-психологічні операції</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7</w:t>
            </w:r>
            <w:r w:rsidRPr="000F4594">
              <w:rPr>
                <w:rFonts w:ascii="Times New Roman" w:hAnsi="Times New Roman" w:cs="Times New Roman"/>
                <w:sz w:val="28"/>
                <w:szCs w:val="28"/>
              </w:rPr>
              <w:t xml:space="preserve"> – збільшення впливу Росії на українське населення</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15</w:t>
            </w:r>
            <w:r w:rsidRPr="000F4594">
              <w:rPr>
                <w:rFonts w:ascii="Times New Roman" w:hAnsi="Times New Roman" w:cs="Times New Roman"/>
                <w:sz w:val="28"/>
                <w:szCs w:val="28"/>
              </w:rPr>
              <w:t>– ще більше підсилення впливу Росії на українське населення</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18</w:t>
            </w:r>
            <w:r w:rsidRPr="000F4594">
              <w:rPr>
                <w:rFonts w:ascii="Times New Roman" w:hAnsi="Times New Roman" w:cs="Times New Roman"/>
                <w:sz w:val="28"/>
                <w:szCs w:val="28"/>
              </w:rPr>
              <w:t xml:space="preserve"> – значне збільшення впливу Росії на українське населення</w:t>
            </w:r>
          </w:p>
        </w:tc>
        <w:tc>
          <w:tcPr>
            <w:tcW w:w="709" w:type="dxa"/>
            <w:vAlign w:val="center"/>
          </w:tcPr>
          <w:p w:rsidR="00853DE8" w:rsidRPr="000F4594" w:rsidRDefault="00853DE8" w:rsidP="000D42BE">
            <w:pPr>
              <w:spacing w:after="160" w:line="360" w:lineRule="auto"/>
              <w:jc w:val="center"/>
              <w:rPr>
                <w:rFonts w:ascii="Times New Roman" w:hAnsi="Times New Roman" w:cs="Times New Roman"/>
                <w:sz w:val="28"/>
                <w:szCs w:val="28"/>
              </w:rPr>
            </w:pPr>
            <w:r w:rsidRPr="000F4594">
              <w:rPr>
                <w:rFonts w:ascii="Times New Roman" w:hAnsi="Times New Roman" w:cs="Times New Roman"/>
                <w:sz w:val="28"/>
                <w:szCs w:val="28"/>
              </w:rPr>
              <w:t>4</w:t>
            </w:r>
          </w:p>
        </w:tc>
        <w:tc>
          <w:tcPr>
            <w:tcW w:w="850" w:type="dxa"/>
            <w:vAlign w:val="center"/>
          </w:tcPr>
          <w:p w:rsidR="00853DE8" w:rsidRPr="000F4594" w:rsidRDefault="00853DE8" w:rsidP="000D42BE">
            <w:pPr>
              <w:spacing w:after="160" w:line="360" w:lineRule="auto"/>
              <w:rPr>
                <w:rFonts w:ascii="Times New Roman" w:hAnsi="Times New Roman" w:cs="Times New Roman"/>
                <w:sz w:val="28"/>
                <w:szCs w:val="28"/>
              </w:rPr>
            </w:pPr>
            <w:r w:rsidRPr="000F4594">
              <w:rPr>
                <w:rFonts w:ascii="Times New Roman" w:hAnsi="Times New Roman" w:cs="Times New Roman"/>
                <w:sz w:val="28"/>
                <w:szCs w:val="28"/>
              </w:rPr>
              <w:t>З’4</w:t>
            </w:r>
          </w:p>
        </w:tc>
      </w:tr>
      <w:tr w:rsidR="00853DE8" w:rsidRPr="000F4594" w:rsidTr="000D42BE">
        <w:tc>
          <w:tcPr>
            <w:tcW w:w="8931" w:type="dxa"/>
            <w:vAlign w:val="center"/>
          </w:tcPr>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lastRenderedPageBreak/>
              <w:t>З</w:t>
            </w:r>
            <w:r w:rsidRPr="000F4594">
              <w:rPr>
                <w:rFonts w:ascii="Times New Roman" w:hAnsi="Times New Roman" w:cs="Times New Roman"/>
                <w:b/>
                <w:sz w:val="28"/>
                <w:szCs w:val="28"/>
                <w:vertAlign w:val="subscript"/>
              </w:rPr>
              <w:t>8</w:t>
            </w:r>
            <w:r w:rsidRPr="000F4594">
              <w:rPr>
                <w:rFonts w:ascii="Times New Roman" w:hAnsi="Times New Roman" w:cs="Times New Roman"/>
                <w:sz w:val="28"/>
                <w:szCs w:val="28"/>
              </w:rPr>
              <w:t>– зменшення можливості протистояти російській пропаганді, через стагнацію якості і кількості українського контенту</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9</w:t>
            </w:r>
            <w:r w:rsidRPr="000F4594">
              <w:rPr>
                <w:rFonts w:ascii="Times New Roman" w:hAnsi="Times New Roman" w:cs="Times New Roman"/>
                <w:sz w:val="28"/>
                <w:szCs w:val="28"/>
              </w:rPr>
              <w:t>– зменшення можливості протистояти російській пропаганді</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 xml:space="preserve">12 </w:t>
            </w:r>
            <w:r w:rsidRPr="000F4594">
              <w:rPr>
                <w:rFonts w:ascii="Times New Roman" w:hAnsi="Times New Roman" w:cs="Times New Roman"/>
                <w:sz w:val="28"/>
                <w:szCs w:val="28"/>
              </w:rPr>
              <w:t xml:space="preserve">– підсилення загрози зменшення можливості протистояти російській пропаганді </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16</w:t>
            </w:r>
            <w:r w:rsidRPr="000F4594">
              <w:rPr>
                <w:rFonts w:ascii="Times New Roman" w:hAnsi="Times New Roman" w:cs="Times New Roman"/>
                <w:sz w:val="28"/>
                <w:szCs w:val="28"/>
              </w:rPr>
              <w:t>– ще більше зменшення можливості протистояти російській пропаганді</w:t>
            </w:r>
          </w:p>
          <w:p w:rsidR="00853DE8" w:rsidRPr="000F4594" w:rsidRDefault="00853DE8" w:rsidP="000D42BE">
            <w:pPr>
              <w:spacing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 xml:space="preserve">17 </w:t>
            </w:r>
            <w:r w:rsidRPr="000F4594">
              <w:rPr>
                <w:rFonts w:ascii="Times New Roman" w:hAnsi="Times New Roman" w:cs="Times New Roman"/>
                <w:sz w:val="28"/>
                <w:szCs w:val="28"/>
              </w:rPr>
              <w:t>– значне зменшення можливості протистояти російській пропаганді</w:t>
            </w:r>
          </w:p>
          <w:p w:rsidR="00853DE8" w:rsidRPr="000F4594" w:rsidRDefault="00853DE8" w:rsidP="000D42BE">
            <w:pPr>
              <w:spacing w:after="160" w:line="360" w:lineRule="auto"/>
              <w:rPr>
                <w:rFonts w:ascii="Times New Roman" w:hAnsi="Times New Roman" w:cs="Times New Roman"/>
                <w:sz w:val="28"/>
                <w:szCs w:val="28"/>
              </w:rPr>
            </w:pPr>
            <w:r w:rsidRPr="000F4594">
              <w:rPr>
                <w:rFonts w:ascii="Times New Roman" w:hAnsi="Times New Roman" w:cs="Times New Roman"/>
                <w:b/>
                <w:sz w:val="28"/>
                <w:szCs w:val="28"/>
              </w:rPr>
              <w:t>З</w:t>
            </w:r>
            <w:r w:rsidRPr="000F4594">
              <w:rPr>
                <w:rFonts w:ascii="Times New Roman" w:hAnsi="Times New Roman" w:cs="Times New Roman"/>
                <w:b/>
                <w:sz w:val="28"/>
                <w:szCs w:val="28"/>
                <w:vertAlign w:val="subscript"/>
              </w:rPr>
              <w:t>19</w:t>
            </w:r>
            <w:r w:rsidRPr="000F4594">
              <w:rPr>
                <w:rFonts w:ascii="Times New Roman" w:hAnsi="Times New Roman" w:cs="Times New Roman"/>
                <w:sz w:val="28"/>
                <w:szCs w:val="28"/>
              </w:rPr>
              <w:t>– значне зменшення можливості українського населення протистояти російській пропаганді</w:t>
            </w:r>
          </w:p>
        </w:tc>
        <w:tc>
          <w:tcPr>
            <w:tcW w:w="709" w:type="dxa"/>
            <w:vAlign w:val="center"/>
          </w:tcPr>
          <w:p w:rsidR="00853DE8" w:rsidRPr="000F4594" w:rsidRDefault="00853DE8" w:rsidP="000D42BE">
            <w:pPr>
              <w:spacing w:after="160" w:line="360" w:lineRule="auto"/>
              <w:jc w:val="center"/>
              <w:rPr>
                <w:rFonts w:ascii="Times New Roman" w:hAnsi="Times New Roman" w:cs="Times New Roman"/>
                <w:sz w:val="28"/>
                <w:szCs w:val="28"/>
              </w:rPr>
            </w:pPr>
            <w:r w:rsidRPr="000F4594">
              <w:rPr>
                <w:rFonts w:ascii="Times New Roman" w:hAnsi="Times New Roman" w:cs="Times New Roman"/>
                <w:sz w:val="28"/>
                <w:szCs w:val="28"/>
              </w:rPr>
              <w:t>3</w:t>
            </w:r>
          </w:p>
        </w:tc>
        <w:tc>
          <w:tcPr>
            <w:tcW w:w="850" w:type="dxa"/>
            <w:vAlign w:val="center"/>
          </w:tcPr>
          <w:p w:rsidR="00853DE8" w:rsidRPr="000F4594" w:rsidRDefault="00853DE8" w:rsidP="000D42BE">
            <w:pPr>
              <w:spacing w:after="160" w:line="360" w:lineRule="auto"/>
              <w:rPr>
                <w:rFonts w:ascii="Times New Roman" w:hAnsi="Times New Roman" w:cs="Times New Roman"/>
                <w:sz w:val="28"/>
                <w:szCs w:val="28"/>
              </w:rPr>
            </w:pPr>
            <w:r w:rsidRPr="000F4594">
              <w:rPr>
                <w:rFonts w:ascii="Times New Roman" w:hAnsi="Times New Roman" w:cs="Times New Roman"/>
                <w:sz w:val="28"/>
                <w:szCs w:val="28"/>
              </w:rPr>
              <w:t>З’3</w:t>
            </w:r>
          </w:p>
        </w:tc>
      </w:tr>
    </w:tbl>
    <w:p w:rsidR="00853DE8" w:rsidRPr="000F4594" w:rsidRDefault="00853DE8" w:rsidP="00853DE8">
      <w:pPr>
        <w:spacing w:line="360" w:lineRule="auto"/>
        <w:rPr>
          <w:rFonts w:ascii="Times New Roman" w:hAnsi="Times New Roman" w:cs="Times New Roman"/>
          <w:sz w:val="28"/>
          <w:szCs w:val="28"/>
        </w:rPr>
      </w:pPr>
    </w:p>
    <w:p w:rsidR="00853DE8" w:rsidRPr="000F4594" w:rsidRDefault="0054316D" w:rsidP="00853DE8">
      <w:pPr>
        <w:rPr>
          <w:rFonts w:ascii="Times New Roman" w:hAnsi="Times New Roman" w:cs="Times New Roman"/>
          <w:sz w:val="28"/>
          <w:szCs w:val="28"/>
        </w:rPr>
      </w:pPr>
      <w:r w:rsidRPr="000F4594">
        <w:rPr>
          <w:rFonts w:ascii="Times New Roman" w:hAnsi="Times New Roman" w:cs="Times New Roman"/>
          <w:sz w:val="28"/>
          <w:szCs w:val="28"/>
        </w:rPr>
        <w:t xml:space="preserve">Оцінюємо </w:t>
      </w:r>
      <w:r w:rsidRPr="000F4594">
        <w:rPr>
          <w:rFonts w:ascii="Times New Roman" w:hAnsi="Times New Roman" w:cs="Times New Roman"/>
          <w:b/>
          <w:sz w:val="28"/>
          <w:szCs w:val="28"/>
        </w:rPr>
        <w:t>ймовірність</w:t>
      </w:r>
      <w:r w:rsidRPr="000F4594">
        <w:rPr>
          <w:rFonts w:ascii="Times New Roman" w:hAnsi="Times New Roman" w:cs="Times New Roman"/>
          <w:sz w:val="28"/>
          <w:szCs w:val="28"/>
        </w:rPr>
        <w:t xml:space="preserve"> зазначених об’єднаних загроз відповідно до їх аспектів.</w:t>
      </w:r>
    </w:p>
    <w:p w:rsidR="00853DE8" w:rsidRPr="000F4594" w:rsidRDefault="00853DE8" w:rsidP="00CA480A">
      <w:pPr>
        <w:rPr>
          <w:rFonts w:ascii="Times New Roman" w:hAnsi="Times New Roman" w:cs="Times New Roman"/>
          <w:b/>
          <w:sz w:val="28"/>
          <w:szCs w:val="28"/>
        </w:rPr>
      </w:pPr>
    </w:p>
    <w:p w:rsidR="00853DE8" w:rsidRPr="000F4594" w:rsidRDefault="00853DE8" w:rsidP="00853DE8">
      <w:pPr>
        <w:rPr>
          <w:rFonts w:ascii="Times New Roman" w:hAnsi="Times New Roman" w:cs="Times New Roman"/>
          <w:b/>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1</w:t>
      </w:r>
      <w:r w:rsidRPr="000F4594">
        <w:rPr>
          <w:rFonts w:ascii="Times New Roman" w:hAnsi="Times New Roman" w:cs="Times New Roman"/>
          <w:b/>
          <w:sz w:val="28"/>
          <w:szCs w:val="28"/>
        </w:rPr>
        <w:t xml:space="preserve"> – </w:t>
      </w:r>
      <w:r w:rsidRPr="000F4594">
        <w:rPr>
          <w:rFonts w:ascii="Times New Roman" w:hAnsi="Times New Roman" w:cs="Times New Roman"/>
          <w:sz w:val="28"/>
          <w:szCs w:val="28"/>
        </w:rPr>
        <w:t>формування політичної стабільності</w:t>
      </w:r>
      <w:r w:rsidRPr="000F4594">
        <w:rPr>
          <w:rFonts w:ascii="Times New Roman" w:hAnsi="Times New Roman" w:cs="Times New Roman"/>
          <w:sz w:val="28"/>
          <w:szCs w:val="28"/>
        </w:rPr>
        <w:tab/>
      </w:r>
    </w:p>
    <w:tbl>
      <w:tblPr>
        <w:tblStyle w:val="af"/>
        <w:tblW w:w="0" w:type="auto"/>
        <w:tblLook w:val="04A0" w:firstRow="1" w:lastRow="0" w:firstColumn="1" w:lastColumn="0" w:noHBand="0" w:noVBand="1"/>
      </w:tblPr>
      <w:tblGrid>
        <w:gridCol w:w="1413"/>
        <w:gridCol w:w="1381"/>
        <w:gridCol w:w="1381"/>
        <w:gridCol w:w="1381"/>
        <w:gridCol w:w="1381"/>
      </w:tblGrid>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З’</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1</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4</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7</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3</w:t>
            </w:r>
          </w:p>
        </w:tc>
      </w:tr>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Р</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3</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8</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8</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4</w:t>
            </w:r>
          </w:p>
        </w:tc>
      </w:tr>
    </w:tbl>
    <w:p w:rsidR="00853DE8" w:rsidRPr="000F4594" w:rsidRDefault="00853DE8" w:rsidP="00853DE8">
      <w:pPr>
        <w:jc w:val="center"/>
        <w:rPr>
          <w:rFonts w:ascii="Times New Roman" w:hAnsi="Times New Roman" w:cs="Times New Roman"/>
          <w:b/>
          <w:sz w:val="28"/>
          <w:szCs w:val="28"/>
        </w:rPr>
      </w:pP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2</w:t>
      </w:r>
      <w:r w:rsidRPr="000F4594">
        <w:rPr>
          <w:rFonts w:ascii="Times New Roman" w:hAnsi="Times New Roman" w:cs="Times New Roman"/>
          <w:sz w:val="28"/>
          <w:szCs w:val="28"/>
        </w:rPr>
        <w:t xml:space="preserve"> – самоідентифікація громадян</w:t>
      </w:r>
    </w:p>
    <w:tbl>
      <w:tblPr>
        <w:tblStyle w:val="af"/>
        <w:tblW w:w="0" w:type="auto"/>
        <w:tblLook w:val="04A0" w:firstRow="1" w:lastRow="0" w:firstColumn="1" w:lastColumn="0" w:noHBand="0" w:noVBand="1"/>
      </w:tblPr>
      <w:tblGrid>
        <w:gridCol w:w="1257"/>
        <w:gridCol w:w="1213"/>
        <w:gridCol w:w="1213"/>
        <w:gridCol w:w="1213"/>
        <w:gridCol w:w="1213"/>
        <w:gridCol w:w="1194"/>
        <w:gridCol w:w="1174"/>
        <w:gridCol w:w="1152"/>
      </w:tblGrid>
      <w:tr w:rsidR="00853DE8" w:rsidRPr="000F4594" w:rsidTr="000D42BE">
        <w:tc>
          <w:tcPr>
            <w:tcW w:w="1257"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З’</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2</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6</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1</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7</w:t>
            </w:r>
          </w:p>
        </w:tc>
        <w:tc>
          <w:tcPr>
            <w:tcW w:w="1194"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5</w:t>
            </w:r>
          </w:p>
        </w:tc>
        <w:tc>
          <w:tcPr>
            <w:tcW w:w="1174"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4</w:t>
            </w:r>
          </w:p>
        </w:tc>
        <w:tc>
          <w:tcPr>
            <w:tcW w:w="1152" w:type="dxa"/>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3</w:t>
            </w:r>
          </w:p>
        </w:tc>
      </w:tr>
      <w:tr w:rsidR="00853DE8" w:rsidRPr="000F4594" w:rsidTr="000D42BE">
        <w:tc>
          <w:tcPr>
            <w:tcW w:w="1257"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Р</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7</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5</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4</w:t>
            </w:r>
          </w:p>
        </w:tc>
        <w:tc>
          <w:tcPr>
            <w:tcW w:w="1213"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9</w:t>
            </w:r>
          </w:p>
        </w:tc>
        <w:tc>
          <w:tcPr>
            <w:tcW w:w="1194"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2</w:t>
            </w:r>
          </w:p>
        </w:tc>
        <w:tc>
          <w:tcPr>
            <w:tcW w:w="1174"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7</w:t>
            </w:r>
          </w:p>
        </w:tc>
        <w:tc>
          <w:tcPr>
            <w:tcW w:w="1152" w:type="dxa"/>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6</w:t>
            </w:r>
          </w:p>
        </w:tc>
      </w:tr>
    </w:tbl>
    <w:p w:rsidR="00853DE8" w:rsidRPr="000F4594" w:rsidRDefault="00853DE8" w:rsidP="00853DE8">
      <w:pPr>
        <w:spacing w:line="360" w:lineRule="auto"/>
        <w:rPr>
          <w:rFonts w:ascii="Times New Roman" w:hAnsi="Times New Roman" w:cs="Times New Roman"/>
          <w:b/>
          <w:sz w:val="28"/>
          <w:szCs w:val="28"/>
        </w:rPr>
      </w:pP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3</w:t>
      </w:r>
      <w:r w:rsidRPr="000F4594">
        <w:rPr>
          <w:rFonts w:ascii="Times New Roman" w:hAnsi="Times New Roman" w:cs="Times New Roman"/>
          <w:sz w:val="28"/>
          <w:szCs w:val="28"/>
        </w:rPr>
        <w:t xml:space="preserve"> – формування зовнішнього сприйняття країни</w:t>
      </w:r>
    </w:p>
    <w:tbl>
      <w:tblPr>
        <w:tblStyle w:val="af"/>
        <w:tblW w:w="0" w:type="auto"/>
        <w:tblLook w:val="04A0" w:firstRow="1" w:lastRow="0" w:firstColumn="1" w:lastColumn="0" w:noHBand="0" w:noVBand="1"/>
      </w:tblPr>
      <w:tblGrid>
        <w:gridCol w:w="1413"/>
        <w:gridCol w:w="1381"/>
        <w:gridCol w:w="1381"/>
      </w:tblGrid>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З’</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7</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5</w:t>
            </w:r>
          </w:p>
        </w:tc>
      </w:tr>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Р</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5</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2</w:t>
            </w:r>
          </w:p>
        </w:tc>
      </w:tr>
    </w:tbl>
    <w:p w:rsidR="00853DE8" w:rsidRPr="000F4594" w:rsidRDefault="00853DE8" w:rsidP="00853DE8">
      <w:pPr>
        <w:spacing w:line="360" w:lineRule="auto"/>
        <w:rPr>
          <w:rFonts w:ascii="Times New Roman" w:hAnsi="Times New Roman" w:cs="Times New Roman"/>
          <w:b/>
          <w:sz w:val="28"/>
          <w:szCs w:val="28"/>
        </w:rPr>
      </w:pPr>
    </w:p>
    <w:p w:rsidR="00853DE8" w:rsidRPr="000F4594" w:rsidRDefault="00853DE8" w:rsidP="00853DE8">
      <w:pPr>
        <w:spacing w:line="360" w:lineRule="auto"/>
        <w:rPr>
          <w:rFonts w:ascii="Times New Roman" w:hAnsi="Times New Roman" w:cs="Times New Roman"/>
          <w:sz w:val="28"/>
          <w:szCs w:val="28"/>
        </w:rPr>
      </w:pPr>
      <w:r w:rsidRPr="000F4594">
        <w:rPr>
          <w:rFonts w:ascii="Times New Roman" w:hAnsi="Times New Roman" w:cs="Times New Roman"/>
          <w:b/>
          <w:sz w:val="28"/>
          <w:szCs w:val="28"/>
        </w:rPr>
        <w:t>А</w:t>
      </w:r>
      <w:r w:rsidRPr="000F4594">
        <w:rPr>
          <w:rFonts w:ascii="Times New Roman" w:hAnsi="Times New Roman" w:cs="Times New Roman"/>
          <w:b/>
          <w:sz w:val="28"/>
          <w:szCs w:val="28"/>
          <w:vertAlign w:val="subscript"/>
        </w:rPr>
        <w:t>4</w:t>
      </w:r>
      <w:r w:rsidRPr="000F4594">
        <w:rPr>
          <w:rFonts w:ascii="Times New Roman" w:hAnsi="Times New Roman" w:cs="Times New Roman"/>
          <w:sz w:val="28"/>
          <w:szCs w:val="28"/>
        </w:rPr>
        <w:t xml:space="preserve"> – якість і пропорції контенту, що існує в інформаційному просторі України</w:t>
      </w:r>
    </w:p>
    <w:tbl>
      <w:tblPr>
        <w:tblStyle w:val="af"/>
        <w:tblW w:w="0" w:type="auto"/>
        <w:tblLook w:val="04A0" w:firstRow="1" w:lastRow="0" w:firstColumn="1" w:lastColumn="0" w:noHBand="0" w:noVBand="1"/>
      </w:tblPr>
      <w:tblGrid>
        <w:gridCol w:w="1413"/>
        <w:gridCol w:w="1381"/>
        <w:gridCol w:w="1381"/>
      </w:tblGrid>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З’</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4</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3</w:t>
            </w:r>
          </w:p>
        </w:tc>
      </w:tr>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Р</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9</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6</w:t>
            </w:r>
          </w:p>
        </w:tc>
      </w:tr>
    </w:tbl>
    <w:p w:rsidR="00853DE8" w:rsidRPr="000F4594" w:rsidRDefault="00853DE8" w:rsidP="00853DE8">
      <w:pPr>
        <w:spacing w:line="360" w:lineRule="auto"/>
        <w:rPr>
          <w:rFonts w:ascii="Times New Roman" w:hAnsi="Times New Roman" w:cs="Times New Roman"/>
          <w:b/>
          <w:sz w:val="28"/>
          <w:szCs w:val="28"/>
        </w:rPr>
      </w:pPr>
    </w:p>
    <w:p w:rsidR="00853DE8" w:rsidRPr="000F4594" w:rsidRDefault="00853DE8" w:rsidP="00853DE8">
      <w:pPr>
        <w:spacing w:line="240" w:lineRule="auto"/>
        <w:rPr>
          <w:rFonts w:ascii="Times New Roman" w:hAnsi="Times New Roman" w:cs="Times New Roman"/>
          <w:sz w:val="28"/>
          <w:szCs w:val="28"/>
        </w:rPr>
      </w:pPr>
      <w:r w:rsidRPr="000F4594">
        <w:rPr>
          <w:rFonts w:ascii="Times New Roman" w:hAnsi="Times New Roman" w:cs="Times New Roman"/>
          <w:b/>
          <w:sz w:val="28"/>
          <w:szCs w:val="28"/>
        </w:rPr>
        <w:lastRenderedPageBreak/>
        <w:t>А</w:t>
      </w:r>
      <w:r w:rsidRPr="000F4594">
        <w:rPr>
          <w:rFonts w:ascii="Times New Roman" w:hAnsi="Times New Roman" w:cs="Times New Roman"/>
          <w:b/>
          <w:sz w:val="28"/>
          <w:szCs w:val="28"/>
          <w:vertAlign w:val="subscript"/>
        </w:rPr>
        <w:t>5</w:t>
      </w:r>
      <w:r w:rsidRPr="000F4594">
        <w:rPr>
          <w:rFonts w:ascii="Times New Roman" w:hAnsi="Times New Roman" w:cs="Times New Roman"/>
          <w:sz w:val="28"/>
          <w:szCs w:val="28"/>
        </w:rPr>
        <w:t xml:space="preserve"> – інформаційна грамотність громадян та відсутність розуміння загрози, що несе російський контент</w:t>
      </w:r>
    </w:p>
    <w:tbl>
      <w:tblPr>
        <w:tblStyle w:val="af"/>
        <w:tblW w:w="0" w:type="auto"/>
        <w:tblLook w:val="04A0" w:firstRow="1" w:lastRow="0" w:firstColumn="1" w:lastColumn="0" w:noHBand="0" w:noVBand="1"/>
      </w:tblPr>
      <w:tblGrid>
        <w:gridCol w:w="1413"/>
        <w:gridCol w:w="1381"/>
        <w:gridCol w:w="1381"/>
      </w:tblGrid>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З’</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3</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4</w:t>
            </w:r>
          </w:p>
        </w:tc>
      </w:tr>
      <w:tr w:rsidR="00853DE8" w:rsidRPr="000F4594" w:rsidTr="000D42BE">
        <w:tc>
          <w:tcPr>
            <w:tcW w:w="1413" w:type="dxa"/>
            <w:vAlign w:val="center"/>
          </w:tcPr>
          <w:p w:rsidR="00853DE8" w:rsidRPr="000F4594" w:rsidRDefault="00853DE8" w:rsidP="000D42BE">
            <w:pPr>
              <w:jc w:val="center"/>
              <w:rPr>
                <w:rFonts w:ascii="Times New Roman" w:hAnsi="Times New Roman" w:cs="Times New Roman"/>
                <w:b/>
                <w:sz w:val="28"/>
                <w:szCs w:val="28"/>
              </w:rPr>
            </w:pPr>
            <w:r w:rsidRPr="000F4594">
              <w:rPr>
                <w:rFonts w:ascii="Times New Roman" w:hAnsi="Times New Roman" w:cs="Times New Roman"/>
                <w:b/>
                <w:sz w:val="28"/>
                <w:szCs w:val="28"/>
              </w:rPr>
              <w:t>Р</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8</w:t>
            </w:r>
          </w:p>
        </w:tc>
        <w:tc>
          <w:tcPr>
            <w:tcW w:w="1381" w:type="dxa"/>
            <w:vAlign w:val="center"/>
          </w:tcPr>
          <w:p w:rsidR="00853DE8" w:rsidRPr="000F4594" w:rsidRDefault="00853DE8" w:rsidP="000D42BE">
            <w:pPr>
              <w:jc w:val="center"/>
              <w:rPr>
                <w:rFonts w:ascii="Times New Roman" w:hAnsi="Times New Roman" w:cs="Times New Roman"/>
                <w:sz w:val="28"/>
                <w:szCs w:val="28"/>
              </w:rPr>
            </w:pPr>
            <w:r w:rsidRPr="000F4594">
              <w:rPr>
                <w:rFonts w:ascii="Times New Roman" w:hAnsi="Times New Roman" w:cs="Times New Roman"/>
                <w:sz w:val="28"/>
                <w:szCs w:val="28"/>
              </w:rPr>
              <w:t>8</w:t>
            </w:r>
          </w:p>
        </w:tc>
      </w:tr>
    </w:tbl>
    <w:p w:rsidR="00853DE8" w:rsidRPr="000F4594" w:rsidRDefault="00853DE8" w:rsidP="0054316D">
      <w:pPr>
        <w:rPr>
          <w:rFonts w:ascii="Times New Roman" w:hAnsi="Times New Roman" w:cs="Times New Roman"/>
          <w:b/>
          <w:sz w:val="28"/>
          <w:szCs w:val="28"/>
        </w:rPr>
      </w:pPr>
    </w:p>
    <w:p w:rsidR="0054316D" w:rsidRPr="000F4594" w:rsidRDefault="0054316D" w:rsidP="0054316D">
      <w:pPr>
        <w:spacing w:after="0" w:line="360" w:lineRule="auto"/>
        <w:ind w:firstLine="709"/>
        <w:jc w:val="both"/>
        <w:rPr>
          <w:rFonts w:ascii="Times New Roman" w:eastAsia="Calibri" w:hAnsi="Times New Roman" w:cs="Times New Roman"/>
          <w:sz w:val="28"/>
        </w:rPr>
      </w:pPr>
      <w:r w:rsidRPr="000F4594">
        <w:rPr>
          <w:rFonts w:ascii="Times New Roman" w:eastAsia="Calibri" w:hAnsi="Times New Roman" w:cs="Times New Roman"/>
          <w:sz w:val="28"/>
        </w:rPr>
        <w:t xml:space="preserve">За отриманими даними оцінюємо критичності аспектів. </w:t>
      </w:r>
      <w:r w:rsidR="00853DE8" w:rsidRPr="000F4594">
        <w:rPr>
          <w:rFonts w:ascii="Times New Roman" w:eastAsia="Calibri" w:hAnsi="Times New Roman" w:cs="Times New Roman"/>
          <w:sz w:val="28"/>
        </w:rPr>
        <w:t xml:space="preserve">Для </w:t>
      </w:r>
      <w:r w:rsidRPr="000F4594">
        <w:rPr>
          <w:rFonts w:ascii="Times New Roman" w:eastAsia="Calibri" w:hAnsi="Times New Roman" w:cs="Times New Roman"/>
          <w:sz w:val="28"/>
        </w:rPr>
        <w:t>цього побудуєм</w:t>
      </w:r>
      <w:r w:rsidR="008A49CD">
        <w:rPr>
          <w:rFonts w:ascii="Times New Roman" w:eastAsia="Calibri" w:hAnsi="Times New Roman" w:cs="Times New Roman"/>
          <w:sz w:val="28"/>
        </w:rPr>
        <w:t>о</w:t>
      </w:r>
      <w:r w:rsidR="00853DE8" w:rsidRPr="000F4594">
        <w:rPr>
          <w:rFonts w:ascii="Times New Roman" w:eastAsia="Calibri" w:hAnsi="Times New Roman" w:cs="Times New Roman"/>
          <w:sz w:val="28"/>
        </w:rPr>
        <w:t xml:space="preserve"> кластерну матрицю, де рядки характеризують аспекти, а стовпці – агреговані загрози. На перетині відповідного рядка та стовпця (аспекту та агрегованої загрози) визначено ймовірність загрози для даного аспекту (якщо вона пов’язана з ним). Використовується така колірна шкала: 1-3 – зелений колір; 4-5 – жовтий колір; 6-7 – оранжевий колір; 8-9 – червоний колір.</w:t>
      </w:r>
      <w:r w:rsidRPr="000F4594">
        <w:rPr>
          <w:rFonts w:ascii="Times New Roman" w:eastAsia="Calibri" w:hAnsi="Times New Roman" w:cs="Times New Roman"/>
          <w:sz w:val="28"/>
        </w:rPr>
        <w:t xml:space="preserve"> Чим ближча до першого стовпчика клітинка інтенсивнішого кольору, тим серйозніший вплив матиме даний аспект. </w:t>
      </w:r>
    </w:p>
    <w:p w:rsidR="00853DE8" w:rsidRPr="000F4594" w:rsidRDefault="00853DE8" w:rsidP="00853DE8">
      <w:pPr>
        <w:spacing w:after="0" w:line="360" w:lineRule="auto"/>
        <w:ind w:firstLine="709"/>
        <w:jc w:val="both"/>
        <w:rPr>
          <w:rFonts w:ascii="Times New Roman" w:eastAsia="Calibri" w:hAnsi="Times New Roman" w:cs="Times New Roman"/>
          <w:sz w:val="28"/>
        </w:rPr>
      </w:pPr>
    </w:p>
    <w:tbl>
      <w:tblPr>
        <w:tblStyle w:val="af"/>
        <w:tblW w:w="0" w:type="auto"/>
        <w:tblLook w:val="04A0" w:firstRow="1" w:lastRow="0" w:firstColumn="1" w:lastColumn="0" w:noHBand="0" w:noVBand="1"/>
      </w:tblPr>
      <w:tblGrid>
        <w:gridCol w:w="962"/>
        <w:gridCol w:w="963"/>
        <w:gridCol w:w="963"/>
        <w:gridCol w:w="963"/>
        <w:gridCol w:w="963"/>
        <w:gridCol w:w="963"/>
        <w:gridCol w:w="963"/>
        <w:gridCol w:w="963"/>
      </w:tblGrid>
      <w:tr w:rsidR="00853DE8" w:rsidRPr="000F4594" w:rsidTr="000D42BE">
        <w:tc>
          <w:tcPr>
            <w:tcW w:w="962"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1</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2</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3</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4</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5</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6</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7</w:t>
            </w:r>
          </w:p>
        </w:tc>
      </w:tr>
      <w:tr w:rsidR="00853DE8" w:rsidRPr="000F4594" w:rsidTr="000D42BE">
        <w:tc>
          <w:tcPr>
            <w:tcW w:w="962"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1</w:t>
            </w:r>
          </w:p>
        </w:tc>
        <w:tc>
          <w:tcPr>
            <w:tcW w:w="963" w:type="dxa"/>
            <w:shd w:val="clear" w:color="auto" w:fill="70AD47" w:themeFill="accent6"/>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FF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00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0000"/>
          </w:tcPr>
          <w:p w:rsidR="00853DE8" w:rsidRPr="000F4594" w:rsidRDefault="00853DE8" w:rsidP="000D42BE">
            <w:pPr>
              <w:spacing w:line="360" w:lineRule="auto"/>
              <w:jc w:val="center"/>
              <w:rPr>
                <w:rFonts w:ascii="Times New Roman" w:eastAsia="Calibri" w:hAnsi="Times New Roman" w:cs="Times New Roman"/>
                <w:sz w:val="28"/>
              </w:rPr>
            </w:pPr>
          </w:p>
        </w:tc>
      </w:tr>
      <w:tr w:rsidR="00853DE8" w:rsidRPr="000F4594" w:rsidTr="000D42BE">
        <w:tc>
          <w:tcPr>
            <w:tcW w:w="962"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2</w:t>
            </w:r>
          </w:p>
        </w:tc>
        <w:tc>
          <w:tcPr>
            <w:tcW w:w="963" w:type="dxa"/>
            <w:shd w:val="clear" w:color="auto" w:fill="FFFF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ED7D31" w:themeFill="accent2"/>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ED7D31" w:themeFill="accent2"/>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00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70AD47" w:themeFill="accent6"/>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FF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0000"/>
          </w:tcPr>
          <w:p w:rsidR="00853DE8" w:rsidRPr="000F4594" w:rsidRDefault="00853DE8" w:rsidP="000D42BE">
            <w:pPr>
              <w:spacing w:line="360" w:lineRule="auto"/>
              <w:jc w:val="center"/>
              <w:rPr>
                <w:rFonts w:ascii="Times New Roman" w:eastAsia="Calibri" w:hAnsi="Times New Roman" w:cs="Times New Roman"/>
                <w:sz w:val="28"/>
              </w:rPr>
            </w:pPr>
          </w:p>
        </w:tc>
      </w:tr>
      <w:tr w:rsidR="00853DE8" w:rsidRPr="000F4594" w:rsidTr="000D42BE">
        <w:tc>
          <w:tcPr>
            <w:tcW w:w="962"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3</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70AD47" w:themeFill="accent6"/>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FF00"/>
          </w:tcPr>
          <w:p w:rsidR="00853DE8" w:rsidRPr="000F4594" w:rsidRDefault="00853DE8" w:rsidP="000D42BE">
            <w:pPr>
              <w:spacing w:line="360" w:lineRule="auto"/>
              <w:jc w:val="center"/>
              <w:rPr>
                <w:rFonts w:ascii="Times New Roman" w:eastAsia="Calibri" w:hAnsi="Times New Roman" w:cs="Times New Roman"/>
                <w:sz w:val="28"/>
              </w:rPr>
            </w:pPr>
          </w:p>
        </w:tc>
      </w:tr>
      <w:tr w:rsidR="00853DE8" w:rsidRPr="000F4594" w:rsidTr="000D42BE">
        <w:tc>
          <w:tcPr>
            <w:tcW w:w="962"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4</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ED7D31" w:themeFill="accent2"/>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00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r>
      <w:tr w:rsidR="00853DE8" w:rsidRPr="000F4594" w:rsidTr="000D42BE">
        <w:tc>
          <w:tcPr>
            <w:tcW w:w="962" w:type="dxa"/>
          </w:tcPr>
          <w:p w:rsidR="00853DE8" w:rsidRPr="000F4594" w:rsidRDefault="00853DE8" w:rsidP="000D42BE">
            <w:pPr>
              <w:spacing w:line="360" w:lineRule="auto"/>
              <w:jc w:val="center"/>
              <w:rPr>
                <w:rFonts w:ascii="Times New Roman" w:eastAsia="Calibri" w:hAnsi="Times New Roman" w:cs="Times New Roman"/>
                <w:sz w:val="28"/>
              </w:rPr>
            </w:pPr>
            <w:r w:rsidRPr="000F4594">
              <w:rPr>
                <w:rFonts w:ascii="Times New Roman" w:eastAsia="Calibri" w:hAnsi="Times New Roman" w:cs="Times New Roman"/>
                <w:sz w:val="28"/>
              </w:rPr>
              <w:t>5</w:t>
            </w: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00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shd w:val="clear" w:color="auto" w:fill="FF0000"/>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c>
          <w:tcPr>
            <w:tcW w:w="963" w:type="dxa"/>
          </w:tcPr>
          <w:p w:rsidR="00853DE8" w:rsidRPr="000F4594" w:rsidRDefault="00853DE8" w:rsidP="000D42BE">
            <w:pPr>
              <w:spacing w:line="360" w:lineRule="auto"/>
              <w:jc w:val="center"/>
              <w:rPr>
                <w:rFonts w:ascii="Times New Roman" w:eastAsia="Calibri" w:hAnsi="Times New Roman" w:cs="Times New Roman"/>
                <w:sz w:val="28"/>
              </w:rPr>
            </w:pPr>
          </w:p>
        </w:tc>
      </w:tr>
    </w:tbl>
    <w:p w:rsidR="00853DE8" w:rsidRPr="000F4594" w:rsidRDefault="00853DE8" w:rsidP="00853DE8">
      <w:pPr>
        <w:spacing w:after="0" w:line="360" w:lineRule="auto"/>
        <w:ind w:firstLine="709"/>
        <w:jc w:val="both"/>
        <w:rPr>
          <w:rFonts w:ascii="Times New Roman" w:eastAsia="Calibri" w:hAnsi="Times New Roman" w:cs="Times New Roman"/>
          <w:sz w:val="28"/>
        </w:rPr>
      </w:pPr>
    </w:p>
    <w:p w:rsidR="00853DE8" w:rsidRPr="000F4594" w:rsidRDefault="00853DE8" w:rsidP="0054316D">
      <w:pPr>
        <w:spacing w:after="0" w:line="360" w:lineRule="auto"/>
        <w:ind w:firstLine="709"/>
        <w:jc w:val="both"/>
        <w:rPr>
          <w:rFonts w:ascii="Times New Roman" w:eastAsia="Calibri" w:hAnsi="Times New Roman" w:cs="Times New Roman"/>
          <w:sz w:val="28"/>
        </w:rPr>
      </w:pPr>
      <w:r w:rsidRPr="000F4594">
        <w:rPr>
          <w:rFonts w:ascii="Times New Roman" w:eastAsia="Calibri" w:hAnsi="Times New Roman" w:cs="Times New Roman"/>
          <w:sz w:val="28"/>
        </w:rPr>
        <w:t xml:space="preserve">Таким чином, можемо визначити ієрархію </w:t>
      </w:r>
      <w:r w:rsidR="0054316D" w:rsidRPr="000F4594">
        <w:rPr>
          <w:rFonts w:ascii="Times New Roman" w:eastAsia="Calibri" w:hAnsi="Times New Roman" w:cs="Times New Roman"/>
          <w:sz w:val="28"/>
        </w:rPr>
        <w:t>аспектів за серйозністю впливу:</w:t>
      </w:r>
    </w:p>
    <w:p w:rsidR="00853DE8" w:rsidRPr="000F4594" w:rsidRDefault="00853DE8" w:rsidP="00853DE8">
      <w:pPr>
        <w:spacing w:after="0" w:line="360" w:lineRule="auto"/>
        <w:ind w:left="1414" w:hanging="705"/>
        <w:jc w:val="both"/>
        <w:rPr>
          <w:rFonts w:ascii="Times New Roman" w:eastAsia="Calibri" w:hAnsi="Times New Roman" w:cs="Times New Roman"/>
          <w:sz w:val="28"/>
        </w:rPr>
      </w:pPr>
      <w:r w:rsidRPr="000F4594">
        <w:rPr>
          <w:rFonts w:ascii="Times New Roman" w:eastAsia="Calibri" w:hAnsi="Times New Roman" w:cs="Times New Roman"/>
          <w:sz w:val="28"/>
        </w:rPr>
        <w:t>1)</w:t>
      </w:r>
      <w:r w:rsidRPr="000F4594">
        <w:rPr>
          <w:rFonts w:ascii="Times New Roman" w:eastAsia="Calibri" w:hAnsi="Times New Roman" w:cs="Times New Roman"/>
          <w:sz w:val="28"/>
        </w:rPr>
        <w:tab/>
      </w:r>
      <w:r w:rsidRPr="000F4594">
        <w:rPr>
          <w:rFonts w:ascii="Times New Roman" w:eastAsia="Calibri" w:hAnsi="Times New Roman" w:cs="Times New Roman"/>
          <w:b/>
          <w:sz w:val="28"/>
        </w:rPr>
        <w:t>А5</w:t>
      </w:r>
      <w:r w:rsidRPr="000F4594">
        <w:rPr>
          <w:rFonts w:ascii="Times New Roman" w:eastAsia="Calibri" w:hAnsi="Times New Roman" w:cs="Times New Roman"/>
          <w:sz w:val="28"/>
        </w:rPr>
        <w:t xml:space="preserve"> – інформаційна грамотність громадян та відсутність розуміння загрози, що несе російський контент</w:t>
      </w:r>
    </w:p>
    <w:p w:rsidR="00853DE8" w:rsidRPr="000F4594" w:rsidRDefault="00853DE8" w:rsidP="00853DE8">
      <w:pPr>
        <w:spacing w:after="0" w:line="360" w:lineRule="auto"/>
        <w:ind w:firstLine="709"/>
        <w:jc w:val="both"/>
        <w:rPr>
          <w:rFonts w:ascii="Times New Roman" w:eastAsia="Calibri" w:hAnsi="Times New Roman" w:cs="Times New Roman"/>
          <w:sz w:val="28"/>
        </w:rPr>
      </w:pPr>
      <w:r w:rsidRPr="000F4594">
        <w:rPr>
          <w:rFonts w:ascii="Times New Roman" w:eastAsia="Calibri" w:hAnsi="Times New Roman" w:cs="Times New Roman"/>
          <w:sz w:val="28"/>
        </w:rPr>
        <w:t>2)</w:t>
      </w:r>
      <w:r w:rsidRPr="000F4594">
        <w:rPr>
          <w:rFonts w:ascii="Times New Roman" w:eastAsia="Calibri" w:hAnsi="Times New Roman" w:cs="Times New Roman"/>
          <w:sz w:val="28"/>
        </w:rPr>
        <w:tab/>
      </w:r>
      <w:r w:rsidRPr="000F4594">
        <w:rPr>
          <w:rFonts w:ascii="Times New Roman" w:eastAsia="Calibri" w:hAnsi="Times New Roman" w:cs="Times New Roman"/>
          <w:b/>
          <w:sz w:val="28"/>
        </w:rPr>
        <w:t>А2</w:t>
      </w:r>
      <w:r w:rsidRPr="000F4594">
        <w:rPr>
          <w:rFonts w:ascii="Times New Roman" w:eastAsia="Calibri" w:hAnsi="Times New Roman" w:cs="Times New Roman"/>
          <w:sz w:val="28"/>
        </w:rPr>
        <w:t xml:space="preserve"> – </w:t>
      </w:r>
      <w:r w:rsidRPr="000F4594">
        <w:rPr>
          <w:rFonts w:ascii="Times New Roman" w:hAnsi="Times New Roman" w:cs="Times New Roman"/>
          <w:sz w:val="28"/>
          <w:szCs w:val="28"/>
        </w:rPr>
        <w:t>самоідентифікація громадян</w:t>
      </w:r>
    </w:p>
    <w:p w:rsidR="00853DE8" w:rsidRPr="000F4594" w:rsidRDefault="00853DE8" w:rsidP="00853DE8">
      <w:pPr>
        <w:spacing w:after="0" w:line="360" w:lineRule="auto"/>
        <w:ind w:left="1416" w:hanging="705"/>
        <w:jc w:val="both"/>
        <w:rPr>
          <w:rFonts w:ascii="Times New Roman" w:eastAsia="Calibri" w:hAnsi="Times New Roman" w:cs="Times New Roman"/>
          <w:sz w:val="28"/>
        </w:rPr>
      </w:pPr>
      <w:r w:rsidRPr="000F4594">
        <w:rPr>
          <w:rFonts w:ascii="Times New Roman" w:eastAsia="Calibri" w:hAnsi="Times New Roman" w:cs="Times New Roman"/>
          <w:sz w:val="28"/>
        </w:rPr>
        <w:t>3)</w:t>
      </w:r>
      <w:r w:rsidRPr="000F4594">
        <w:rPr>
          <w:rFonts w:ascii="Times New Roman" w:eastAsia="Calibri" w:hAnsi="Times New Roman" w:cs="Times New Roman"/>
          <w:sz w:val="28"/>
        </w:rPr>
        <w:tab/>
      </w:r>
      <w:r w:rsidRPr="000F4594">
        <w:rPr>
          <w:rFonts w:ascii="Times New Roman" w:eastAsia="Calibri" w:hAnsi="Times New Roman" w:cs="Times New Roman"/>
          <w:b/>
          <w:sz w:val="28"/>
        </w:rPr>
        <w:t>А4</w:t>
      </w:r>
      <w:r w:rsidRPr="000F4594">
        <w:rPr>
          <w:rFonts w:ascii="Times New Roman" w:eastAsia="Calibri" w:hAnsi="Times New Roman" w:cs="Times New Roman"/>
          <w:sz w:val="28"/>
        </w:rPr>
        <w:t xml:space="preserve"> –</w:t>
      </w:r>
      <w:r w:rsidRPr="000F4594">
        <w:rPr>
          <w:rFonts w:ascii="Times New Roman" w:hAnsi="Times New Roman" w:cs="Times New Roman"/>
          <w:sz w:val="28"/>
          <w:szCs w:val="28"/>
        </w:rPr>
        <w:t xml:space="preserve"> якість і пропорції контенту, що існує в інформаційному просторі України</w:t>
      </w:r>
    </w:p>
    <w:p w:rsidR="00853DE8" w:rsidRPr="000F4594" w:rsidRDefault="00853DE8" w:rsidP="00853DE8">
      <w:pPr>
        <w:spacing w:after="0" w:line="360" w:lineRule="auto"/>
        <w:ind w:firstLine="709"/>
        <w:jc w:val="both"/>
        <w:rPr>
          <w:rFonts w:ascii="Times New Roman" w:eastAsia="Calibri" w:hAnsi="Times New Roman" w:cs="Times New Roman"/>
          <w:sz w:val="28"/>
        </w:rPr>
      </w:pPr>
      <w:r w:rsidRPr="000F4594">
        <w:rPr>
          <w:rFonts w:ascii="Times New Roman" w:eastAsia="Calibri" w:hAnsi="Times New Roman" w:cs="Times New Roman"/>
          <w:sz w:val="28"/>
        </w:rPr>
        <w:t>4)</w:t>
      </w:r>
      <w:r w:rsidRPr="000F4594">
        <w:rPr>
          <w:rFonts w:ascii="Times New Roman" w:eastAsia="Calibri" w:hAnsi="Times New Roman" w:cs="Times New Roman"/>
          <w:sz w:val="28"/>
        </w:rPr>
        <w:tab/>
      </w:r>
      <w:r w:rsidRPr="000F4594">
        <w:rPr>
          <w:rFonts w:ascii="Times New Roman" w:eastAsia="Calibri" w:hAnsi="Times New Roman" w:cs="Times New Roman"/>
          <w:b/>
          <w:sz w:val="28"/>
        </w:rPr>
        <w:t xml:space="preserve">А1 </w:t>
      </w:r>
      <w:r w:rsidRPr="000F4594">
        <w:rPr>
          <w:rFonts w:ascii="Times New Roman" w:eastAsia="Calibri" w:hAnsi="Times New Roman" w:cs="Times New Roman"/>
          <w:sz w:val="28"/>
        </w:rPr>
        <w:t xml:space="preserve">– </w:t>
      </w:r>
      <w:r w:rsidRPr="000F4594">
        <w:rPr>
          <w:rFonts w:ascii="Times New Roman" w:hAnsi="Times New Roman" w:cs="Times New Roman"/>
          <w:sz w:val="28"/>
          <w:szCs w:val="28"/>
        </w:rPr>
        <w:t>формування політичної стабільності</w:t>
      </w:r>
      <w:r w:rsidRPr="000F4594">
        <w:rPr>
          <w:rFonts w:ascii="Times New Roman" w:hAnsi="Times New Roman" w:cs="Times New Roman"/>
          <w:sz w:val="28"/>
          <w:szCs w:val="28"/>
        </w:rPr>
        <w:tab/>
      </w:r>
    </w:p>
    <w:p w:rsidR="00853DE8" w:rsidRPr="000F4594" w:rsidRDefault="00853DE8" w:rsidP="00853DE8">
      <w:pPr>
        <w:spacing w:after="0" w:line="360" w:lineRule="auto"/>
        <w:ind w:firstLine="709"/>
        <w:jc w:val="both"/>
        <w:rPr>
          <w:rFonts w:ascii="Times New Roman" w:eastAsia="Calibri" w:hAnsi="Times New Roman" w:cs="Times New Roman"/>
          <w:sz w:val="28"/>
        </w:rPr>
      </w:pPr>
      <w:r w:rsidRPr="000F4594">
        <w:rPr>
          <w:rFonts w:ascii="Times New Roman" w:eastAsia="Calibri" w:hAnsi="Times New Roman" w:cs="Times New Roman"/>
          <w:sz w:val="28"/>
        </w:rPr>
        <w:t>5)</w:t>
      </w:r>
      <w:r w:rsidRPr="000F4594">
        <w:rPr>
          <w:rFonts w:ascii="Times New Roman" w:eastAsia="Calibri" w:hAnsi="Times New Roman" w:cs="Times New Roman"/>
          <w:sz w:val="28"/>
        </w:rPr>
        <w:tab/>
      </w:r>
      <w:r w:rsidRPr="000F4594">
        <w:rPr>
          <w:rFonts w:ascii="Times New Roman" w:eastAsia="Calibri" w:hAnsi="Times New Roman" w:cs="Times New Roman"/>
          <w:b/>
          <w:sz w:val="28"/>
        </w:rPr>
        <w:t>А3</w:t>
      </w:r>
      <w:r w:rsidRPr="000F4594">
        <w:rPr>
          <w:rFonts w:ascii="Times New Roman" w:eastAsia="Calibri" w:hAnsi="Times New Roman" w:cs="Times New Roman"/>
          <w:sz w:val="28"/>
        </w:rPr>
        <w:t xml:space="preserve"> – </w:t>
      </w:r>
      <w:r w:rsidRPr="000F4594">
        <w:rPr>
          <w:rFonts w:ascii="Times New Roman" w:hAnsi="Times New Roman" w:cs="Times New Roman"/>
          <w:sz w:val="28"/>
          <w:szCs w:val="28"/>
        </w:rPr>
        <w:t>формування зовнішнього сприйняття країни</w:t>
      </w:r>
    </w:p>
    <w:p w:rsidR="00853DE8" w:rsidRPr="000F4594" w:rsidRDefault="00853DE8" w:rsidP="00853DE8">
      <w:pPr>
        <w:spacing w:after="0" w:line="360" w:lineRule="auto"/>
        <w:ind w:firstLine="709"/>
        <w:jc w:val="both"/>
        <w:rPr>
          <w:rFonts w:ascii="Times New Roman" w:eastAsia="Calibri" w:hAnsi="Times New Roman" w:cs="Times New Roman"/>
          <w:sz w:val="28"/>
        </w:rPr>
      </w:pPr>
    </w:p>
    <w:p w:rsidR="00853DE8" w:rsidRPr="000F4594" w:rsidRDefault="00853DE8" w:rsidP="00853DE8">
      <w:pPr>
        <w:spacing w:after="0" w:line="360" w:lineRule="auto"/>
        <w:ind w:firstLine="709"/>
        <w:jc w:val="both"/>
        <w:rPr>
          <w:rFonts w:ascii="Times New Roman" w:eastAsia="Calibri" w:hAnsi="Times New Roman" w:cs="Times New Roman"/>
          <w:sz w:val="28"/>
        </w:rPr>
      </w:pPr>
    </w:p>
    <w:p w:rsidR="00853DE8" w:rsidRPr="000F4594" w:rsidRDefault="00CA480A" w:rsidP="00853DE8">
      <w:pPr>
        <w:spacing w:after="0" w:line="360" w:lineRule="auto"/>
        <w:ind w:firstLine="709"/>
        <w:jc w:val="both"/>
        <w:rPr>
          <w:rFonts w:ascii="Times New Roman" w:eastAsia="Calibri" w:hAnsi="Times New Roman" w:cs="Times New Roman"/>
          <w:sz w:val="28"/>
        </w:rPr>
      </w:pPr>
      <w:r w:rsidRPr="000F4594">
        <w:rPr>
          <w:rFonts w:ascii="Times New Roman" w:eastAsia="Calibri" w:hAnsi="Times New Roman" w:cs="Times New Roman"/>
          <w:sz w:val="28"/>
        </w:rPr>
        <w:t>Наступним кроком буде візуалізація</w:t>
      </w:r>
      <w:r w:rsidR="00853DE8" w:rsidRPr="000F4594">
        <w:rPr>
          <w:rFonts w:ascii="Times New Roman" w:eastAsia="Calibri" w:hAnsi="Times New Roman" w:cs="Times New Roman"/>
          <w:sz w:val="28"/>
        </w:rPr>
        <w:t xml:space="preserve"> «колеса майбутнього»</w:t>
      </w:r>
      <w:r w:rsidRPr="000F4594">
        <w:rPr>
          <w:rFonts w:ascii="Times New Roman" w:eastAsia="Calibri" w:hAnsi="Times New Roman" w:cs="Times New Roman"/>
          <w:sz w:val="28"/>
        </w:rPr>
        <w:t>, що повинна виражати зв'язок між аспектами та загрозами. Синім кольором позначимо загрози, що випливають безпосередньо з аспектів, а червоним – зв’язки між аспектами, що утворюють комбіновані загрози, або посилюють вже існуючі. Отримаємо наступну схему:</w:t>
      </w:r>
    </w:p>
    <w:p w:rsidR="00CA480A" w:rsidRPr="000F4594" w:rsidRDefault="00853DE8" w:rsidP="00853DE8">
      <w:pPr>
        <w:spacing w:after="0" w:line="360" w:lineRule="auto"/>
        <w:ind w:firstLine="709"/>
        <w:jc w:val="both"/>
        <w:rPr>
          <w:rFonts w:ascii="Times New Roman" w:eastAsia="Calibri" w:hAnsi="Times New Roman" w:cs="Times New Roman"/>
          <w:sz w:val="28"/>
        </w:rPr>
      </w:pPr>
      <w:r w:rsidRPr="000F4594">
        <w:rPr>
          <w:rFonts w:ascii="Times New Roman" w:hAnsi="Times New Roman" w:cs="Times New Roman"/>
          <w:noProof/>
          <w:lang w:eastAsia="uk-UA"/>
        </w:rPr>
        <w:drawing>
          <wp:inline distT="0" distB="0" distL="0" distR="0" wp14:anchorId="20A46B8A" wp14:editId="5EBE4A7F">
            <wp:extent cx="5600700" cy="468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00700" cy="4686300"/>
                    </a:xfrm>
                    <a:prstGeom prst="rect">
                      <a:avLst/>
                    </a:prstGeom>
                  </pic:spPr>
                </pic:pic>
              </a:graphicData>
            </a:graphic>
          </wp:inline>
        </w:drawing>
      </w:r>
    </w:p>
    <w:p w:rsidR="00CA480A" w:rsidRPr="000F4594" w:rsidRDefault="00CA480A" w:rsidP="00CA480A">
      <w:pPr>
        <w:rPr>
          <w:rFonts w:ascii="Times New Roman" w:eastAsia="Calibri" w:hAnsi="Times New Roman" w:cs="Times New Roman"/>
          <w:sz w:val="28"/>
        </w:rPr>
      </w:pPr>
    </w:p>
    <w:p w:rsidR="00853DE8" w:rsidRPr="000F4594" w:rsidRDefault="00CA480A" w:rsidP="00CA480A">
      <w:pPr>
        <w:pStyle w:val="2"/>
        <w:rPr>
          <w:sz w:val="28"/>
          <w:szCs w:val="28"/>
        </w:rPr>
      </w:pPr>
      <w:bookmarkStart w:id="11" w:name="_Toc516486523"/>
      <w:r w:rsidRPr="000F4594">
        <w:rPr>
          <w:sz w:val="28"/>
          <w:szCs w:val="28"/>
        </w:rPr>
        <w:t>2.2.</w:t>
      </w:r>
      <w:r w:rsidR="00853DE8" w:rsidRPr="000F4594">
        <w:rPr>
          <w:sz w:val="28"/>
          <w:szCs w:val="28"/>
        </w:rPr>
        <w:t xml:space="preserve"> SWOT-</w:t>
      </w:r>
      <w:r w:rsidR="009B4D84" w:rsidRPr="000F4594">
        <w:rPr>
          <w:sz w:val="28"/>
          <w:szCs w:val="28"/>
        </w:rPr>
        <w:t>аналіз</w:t>
      </w:r>
      <w:bookmarkEnd w:id="11"/>
    </w:p>
    <w:p w:rsidR="0065642A" w:rsidRPr="000F4594" w:rsidRDefault="0090658E">
      <w:pPr>
        <w:rPr>
          <w:rFonts w:ascii="Times New Roman" w:hAnsi="Times New Roman" w:cs="Times New Roman"/>
          <w:sz w:val="28"/>
          <w:szCs w:val="28"/>
        </w:rPr>
      </w:pPr>
      <w:r w:rsidRPr="000F4594">
        <w:rPr>
          <w:rFonts w:ascii="Times New Roman" w:hAnsi="Times New Roman" w:cs="Times New Roman"/>
          <w:sz w:val="28"/>
          <w:szCs w:val="28"/>
        </w:rPr>
        <w:tab/>
      </w:r>
      <w:r w:rsidR="002A6383" w:rsidRPr="000F4594">
        <w:rPr>
          <w:rFonts w:ascii="Times New Roman" w:hAnsi="Times New Roman" w:cs="Times New Roman"/>
          <w:sz w:val="28"/>
          <w:szCs w:val="28"/>
        </w:rPr>
        <w:t>Цей метод</w:t>
      </w:r>
      <w:r w:rsidR="0065642A" w:rsidRPr="000F4594">
        <w:rPr>
          <w:rFonts w:ascii="Times New Roman" w:hAnsi="Times New Roman" w:cs="Times New Roman"/>
          <w:sz w:val="28"/>
          <w:szCs w:val="28"/>
        </w:rPr>
        <w:t xml:space="preserve"> використовується</w:t>
      </w:r>
      <w:r w:rsidR="002A6383" w:rsidRPr="000F4594">
        <w:rPr>
          <w:rFonts w:ascii="Times New Roman" w:hAnsi="Times New Roman" w:cs="Times New Roman"/>
          <w:sz w:val="28"/>
          <w:szCs w:val="28"/>
        </w:rPr>
        <w:t xml:space="preserve"> в</w:t>
      </w:r>
      <w:r w:rsidR="0065642A" w:rsidRPr="000F4594">
        <w:rPr>
          <w:rFonts w:ascii="Times New Roman" w:hAnsi="Times New Roman" w:cs="Times New Roman"/>
          <w:sz w:val="28"/>
          <w:szCs w:val="28"/>
        </w:rPr>
        <w:t xml:space="preserve"> цілях стратегічного планування.Завдяки ньому ми можемо впорядкувати і структурувати знання про поточну ситуацію і врахувати тенденції визначеного питання. </w:t>
      </w:r>
      <w:r w:rsidR="009D51A4" w:rsidRPr="000F4594">
        <w:rPr>
          <w:rFonts w:ascii="Times New Roman" w:hAnsi="Times New Roman" w:cs="Times New Roman"/>
          <w:sz w:val="28"/>
          <w:szCs w:val="28"/>
        </w:rPr>
        <w:t>Принцип впорядкування інформації виражений в табличці 1.1.</w:t>
      </w:r>
    </w:p>
    <w:tbl>
      <w:tblPr>
        <w:tblW w:w="9497" w:type="dxa"/>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3162"/>
        <w:gridCol w:w="3358"/>
        <w:gridCol w:w="2977"/>
      </w:tblGrid>
      <w:tr w:rsidR="0065642A" w:rsidRPr="000F4594" w:rsidTr="0065642A">
        <w:trPr>
          <w:trHeight w:val="668"/>
          <w:jc w:val="center"/>
        </w:trPr>
        <w:tc>
          <w:tcPr>
            <w:tcW w:w="316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5642A" w:rsidRPr="000F4594" w:rsidRDefault="0065642A" w:rsidP="0065642A">
            <w:pPr>
              <w:tabs>
                <w:tab w:val="left" w:pos="455"/>
              </w:tabs>
              <w:spacing w:after="0" w:line="240" w:lineRule="auto"/>
              <w:jc w:val="center"/>
              <w:rPr>
                <w:rFonts w:ascii="Arial" w:eastAsia="Times New Roman" w:hAnsi="Arial" w:cs="Arial"/>
                <w:b/>
                <w:bCs/>
                <w:color w:val="222222"/>
                <w:sz w:val="21"/>
                <w:szCs w:val="21"/>
                <w:lang w:eastAsia="uk-UA"/>
              </w:rPr>
            </w:pPr>
          </w:p>
        </w:tc>
        <w:tc>
          <w:tcPr>
            <w:tcW w:w="335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5642A" w:rsidRPr="000F4594" w:rsidRDefault="0065642A" w:rsidP="0065642A">
            <w:pPr>
              <w:spacing w:after="0" w:line="240" w:lineRule="auto"/>
              <w:jc w:val="center"/>
              <w:rPr>
                <w:rFonts w:ascii="Arial" w:eastAsia="Times New Roman" w:hAnsi="Arial" w:cs="Arial"/>
                <w:b/>
                <w:bCs/>
                <w:color w:val="222222"/>
                <w:sz w:val="21"/>
                <w:szCs w:val="21"/>
                <w:lang w:eastAsia="uk-UA"/>
              </w:rPr>
            </w:pPr>
            <w:r w:rsidRPr="000F4594">
              <w:rPr>
                <w:rFonts w:ascii="Arial" w:eastAsia="Times New Roman" w:hAnsi="Arial" w:cs="Arial"/>
                <w:b/>
                <w:bCs/>
                <w:color w:val="222222"/>
                <w:sz w:val="21"/>
                <w:szCs w:val="21"/>
                <w:lang w:eastAsia="uk-UA"/>
              </w:rPr>
              <w:t>Позитивний вплив</w:t>
            </w:r>
          </w:p>
        </w:tc>
        <w:tc>
          <w:tcPr>
            <w:tcW w:w="2977" w:type="dxa"/>
            <w:tcBorders>
              <w:top w:val="single" w:sz="6" w:space="0" w:color="A2A9B1"/>
              <w:left w:val="single" w:sz="6" w:space="0" w:color="A2A9B1"/>
              <w:bottom w:val="single" w:sz="6" w:space="0" w:color="A2A9B1"/>
              <w:right w:val="single" w:sz="6" w:space="0" w:color="A2A9B1"/>
            </w:tcBorders>
            <w:shd w:val="clear" w:color="auto" w:fill="EAECF0"/>
            <w:vAlign w:val="center"/>
          </w:tcPr>
          <w:p w:rsidR="0065642A" w:rsidRPr="000F4594" w:rsidRDefault="0065642A" w:rsidP="0065642A">
            <w:pPr>
              <w:spacing w:after="0" w:line="240" w:lineRule="auto"/>
              <w:jc w:val="center"/>
              <w:rPr>
                <w:rFonts w:ascii="Arial" w:eastAsia="Times New Roman" w:hAnsi="Arial" w:cs="Arial"/>
                <w:b/>
                <w:bCs/>
                <w:color w:val="222222"/>
                <w:sz w:val="21"/>
                <w:szCs w:val="21"/>
                <w:lang w:eastAsia="uk-UA"/>
              </w:rPr>
            </w:pPr>
            <w:r w:rsidRPr="000F4594">
              <w:rPr>
                <w:rFonts w:ascii="Arial" w:eastAsia="Times New Roman" w:hAnsi="Arial" w:cs="Arial"/>
                <w:b/>
                <w:bCs/>
                <w:color w:val="222222"/>
                <w:sz w:val="21"/>
                <w:szCs w:val="21"/>
                <w:lang w:eastAsia="uk-UA"/>
              </w:rPr>
              <w:t>Негативний вплив</w:t>
            </w:r>
          </w:p>
        </w:tc>
      </w:tr>
      <w:tr w:rsidR="0065642A" w:rsidRPr="000F4594" w:rsidTr="0065642A">
        <w:trPr>
          <w:trHeight w:val="334"/>
          <w:jc w:val="center"/>
        </w:trPr>
        <w:tc>
          <w:tcPr>
            <w:tcW w:w="316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5642A" w:rsidRPr="000F4594" w:rsidRDefault="0065642A" w:rsidP="0065642A">
            <w:pPr>
              <w:spacing w:after="0" w:line="240" w:lineRule="auto"/>
              <w:jc w:val="center"/>
              <w:rPr>
                <w:rFonts w:ascii="Arial" w:eastAsia="Times New Roman" w:hAnsi="Arial" w:cs="Arial"/>
                <w:b/>
                <w:bCs/>
                <w:color w:val="222222"/>
                <w:sz w:val="21"/>
                <w:szCs w:val="21"/>
                <w:lang w:eastAsia="uk-UA"/>
              </w:rPr>
            </w:pPr>
            <w:r w:rsidRPr="000F4594">
              <w:rPr>
                <w:rFonts w:ascii="Arial" w:eastAsia="Times New Roman" w:hAnsi="Arial" w:cs="Arial"/>
                <w:b/>
                <w:bCs/>
                <w:color w:val="222222"/>
                <w:sz w:val="21"/>
                <w:szCs w:val="21"/>
                <w:lang w:eastAsia="uk-UA"/>
              </w:rPr>
              <w:t>Внутрішнє середовище</w:t>
            </w:r>
          </w:p>
        </w:tc>
        <w:tc>
          <w:tcPr>
            <w:tcW w:w="335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5642A" w:rsidRPr="000F4594" w:rsidRDefault="0065642A" w:rsidP="0065642A">
            <w:pPr>
              <w:spacing w:after="0" w:line="240" w:lineRule="auto"/>
              <w:rPr>
                <w:rFonts w:ascii="Arial" w:eastAsia="Times New Roman" w:hAnsi="Arial" w:cs="Arial"/>
                <w:color w:val="222222"/>
                <w:sz w:val="21"/>
                <w:szCs w:val="21"/>
                <w:lang w:eastAsia="uk-UA"/>
              </w:rPr>
            </w:pPr>
            <w:r w:rsidRPr="000F4594">
              <w:rPr>
                <w:rFonts w:ascii="Arial" w:eastAsia="Times New Roman" w:hAnsi="Arial" w:cs="Arial"/>
                <w:color w:val="222222"/>
                <w:sz w:val="21"/>
                <w:szCs w:val="21"/>
                <w:lang w:eastAsia="uk-UA"/>
              </w:rPr>
              <w:t>Strengths (сильні сторони)</w:t>
            </w:r>
          </w:p>
        </w:tc>
        <w:tc>
          <w:tcPr>
            <w:tcW w:w="2977" w:type="dxa"/>
            <w:tcBorders>
              <w:top w:val="single" w:sz="6" w:space="0" w:color="A2A9B1"/>
              <w:left w:val="single" w:sz="6" w:space="0" w:color="A2A9B1"/>
              <w:bottom w:val="single" w:sz="6" w:space="0" w:color="A2A9B1"/>
              <w:right w:val="single" w:sz="6" w:space="0" w:color="A2A9B1"/>
            </w:tcBorders>
            <w:shd w:val="clear" w:color="auto" w:fill="F8F9FA"/>
            <w:vAlign w:val="center"/>
          </w:tcPr>
          <w:p w:rsidR="0065642A" w:rsidRPr="000F4594" w:rsidRDefault="0065642A" w:rsidP="0065642A">
            <w:pPr>
              <w:spacing w:after="0" w:line="240" w:lineRule="auto"/>
              <w:rPr>
                <w:rFonts w:ascii="Arial" w:eastAsia="Times New Roman" w:hAnsi="Arial" w:cs="Arial"/>
                <w:color w:val="222222"/>
                <w:sz w:val="21"/>
                <w:szCs w:val="21"/>
                <w:lang w:eastAsia="uk-UA"/>
              </w:rPr>
            </w:pPr>
            <w:r w:rsidRPr="000F4594">
              <w:rPr>
                <w:rFonts w:ascii="Arial" w:eastAsia="Times New Roman" w:hAnsi="Arial" w:cs="Arial"/>
                <w:color w:val="222222"/>
                <w:sz w:val="21"/>
                <w:szCs w:val="21"/>
                <w:lang w:eastAsia="uk-UA"/>
              </w:rPr>
              <w:t>Weaknesses (слабкі сторони)</w:t>
            </w:r>
          </w:p>
        </w:tc>
      </w:tr>
      <w:tr w:rsidR="0065642A" w:rsidRPr="000F4594" w:rsidTr="0065642A">
        <w:trPr>
          <w:trHeight w:val="334"/>
          <w:jc w:val="center"/>
        </w:trPr>
        <w:tc>
          <w:tcPr>
            <w:tcW w:w="316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5642A" w:rsidRPr="000F4594" w:rsidRDefault="0065642A" w:rsidP="0065642A">
            <w:pPr>
              <w:spacing w:after="0" w:line="240" w:lineRule="auto"/>
              <w:jc w:val="center"/>
              <w:rPr>
                <w:rFonts w:ascii="Arial" w:eastAsia="Times New Roman" w:hAnsi="Arial" w:cs="Arial"/>
                <w:b/>
                <w:bCs/>
                <w:color w:val="222222"/>
                <w:sz w:val="21"/>
                <w:szCs w:val="21"/>
                <w:lang w:eastAsia="uk-UA"/>
              </w:rPr>
            </w:pPr>
            <w:r w:rsidRPr="000F4594">
              <w:rPr>
                <w:rFonts w:ascii="Arial" w:eastAsia="Times New Roman" w:hAnsi="Arial" w:cs="Arial"/>
                <w:b/>
                <w:bCs/>
                <w:color w:val="222222"/>
                <w:sz w:val="21"/>
                <w:szCs w:val="21"/>
                <w:lang w:eastAsia="uk-UA"/>
              </w:rPr>
              <w:lastRenderedPageBreak/>
              <w:t>Зовнішнє середовище</w:t>
            </w:r>
          </w:p>
        </w:tc>
        <w:tc>
          <w:tcPr>
            <w:tcW w:w="335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5642A" w:rsidRPr="000F4594" w:rsidRDefault="0065642A" w:rsidP="0065642A">
            <w:pPr>
              <w:spacing w:after="0" w:line="240" w:lineRule="auto"/>
              <w:rPr>
                <w:rFonts w:ascii="Arial" w:eastAsia="Times New Roman" w:hAnsi="Arial" w:cs="Arial"/>
                <w:color w:val="222222"/>
                <w:sz w:val="21"/>
                <w:szCs w:val="21"/>
                <w:lang w:eastAsia="uk-UA"/>
              </w:rPr>
            </w:pPr>
            <w:r w:rsidRPr="000F4594">
              <w:rPr>
                <w:rFonts w:ascii="Arial" w:eastAsia="Times New Roman" w:hAnsi="Arial" w:cs="Arial"/>
                <w:color w:val="222222"/>
                <w:sz w:val="21"/>
                <w:szCs w:val="21"/>
                <w:lang w:eastAsia="uk-UA"/>
              </w:rPr>
              <w:t>Opportunities (можливості)</w:t>
            </w:r>
          </w:p>
        </w:tc>
        <w:tc>
          <w:tcPr>
            <w:tcW w:w="2977" w:type="dxa"/>
            <w:tcBorders>
              <w:top w:val="single" w:sz="6" w:space="0" w:color="A2A9B1"/>
              <w:left w:val="single" w:sz="6" w:space="0" w:color="A2A9B1"/>
              <w:bottom w:val="single" w:sz="6" w:space="0" w:color="A2A9B1"/>
              <w:right w:val="single" w:sz="6" w:space="0" w:color="A2A9B1"/>
            </w:tcBorders>
            <w:shd w:val="clear" w:color="auto" w:fill="F8F9FA"/>
            <w:vAlign w:val="center"/>
          </w:tcPr>
          <w:p w:rsidR="0065642A" w:rsidRPr="000F4594" w:rsidRDefault="0065642A" w:rsidP="0065642A">
            <w:pPr>
              <w:spacing w:after="0" w:line="240" w:lineRule="auto"/>
              <w:rPr>
                <w:rFonts w:ascii="Arial" w:eastAsia="Times New Roman" w:hAnsi="Arial" w:cs="Arial"/>
                <w:color w:val="222222"/>
                <w:sz w:val="21"/>
                <w:szCs w:val="21"/>
                <w:lang w:eastAsia="uk-UA"/>
              </w:rPr>
            </w:pPr>
            <w:r w:rsidRPr="000F4594">
              <w:rPr>
                <w:rFonts w:ascii="Arial" w:eastAsia="Times New Roman" w:hAnsi="Arial" w:cs="Arial"/>
                <w:color w:val="222222"/>
                <w:sz w:val="21"/>
                <w:szCs w:val="21"/>
                <w:lang w:eastAsia="uk-UA"/>
              </w:rPr>
              <w:t>Threats (загрози)</w:t>
            </w:r>
          </w:p>
        </w:tc>
      </w:tr>
    </w:tbl>
    <w:p w:rsidR="0065642A" w:rsidRPr="000F4594" w:rsidRDefault="009D51A4" w:rsidP="009D51A4">
      <w:pPr>
        <w:jc w:val="right"/>
        <w:rPr>
          <w:rFonts w:ascii="Times New Roman" w:hAnsi="Times New Roman" w:cs="Times New Roman"/>
          <w:sz w:val="28"/>
          <w:szCs w:val="28"/>
        </w:rPr>
      </w:pPr>
      <w:r w:rsidRPr="000F4594">
        <w:rPr>
          <w:rFonts w:ascii="Times New Roman" w:hAnsi="Times New Roman" w:cs="Times New Roman"/>
          <w:sz w:val="28"/>
          <w:szCs w:val="28"/>
        </w:rPr>
        <w:t>Таблиця 1.1</w:t>
      </w:r>
    </w:p>
    <w:p w:rsidR="00B22EEE" w:rsidRPr="000F4594" w:rsidRDefault="00B22EEE" w:rsidP="0065642A">
      <w:pPr>
        <w:ind w:firstLine="708"/>
        <w:rPr>
          <w:rFonts w:ascii="Times New Roman" w:hAnsi="Times New Roman" w:cs="Times New Roman"/>
          <w:sz w:val="28"/>
          <w:szCs w:val="28"/>
        </w:rPr>
      </w:pPr>
      <w:r w:rsidRPr="000F4594">
        <w:rPr>
          <w:rFonts w:ascii="Times New Roman" w:hAnsi="Times New Roman" w:cs="Times New Roman"/>
          <w:sz w:val="28"/>
          <w:szCs w:val="28"/>
        </w:rPr>
        <w:t xml:space="preserve">Об’єктом дослідження є мовна політика України. </w:t>
      </w:r>
      <w:r w:rsidR="0065642A" w:rsidRPr="000F4594">
        <w:rPr>
          <w:rFonts w:ascii="Times New Roman" w:hAnsi="Times New Roman" w:cs="Times New Roman"/>
          <w:sz w:val="28"/>
          <w:szCs w:val="28"/>
        </w:rPr>
        <w:t>За внутрішнє середовище візьмемо</w:t>
      </w:r>
      <w:r w:rsidRPr="000F4594">
        <w:rPr>
          <w:rFonts w:ascii="Times New Roman" w:hAnsi="Times New Roman" w:cs="Times New Roman"/>
          <w:sz w:val="28"/>
          <w:szCs w:val="28"/>
        </w:rPr>
        <w:t xml:space="preserve"> країну зі всіма її культурними, інформаційними, політични</w:t>
      </w:r>
      <w:r w:rsidR="009D51A4" w:rsidRPr="000F4594">
        <w:rPr>
          <w:rFonts w:ascii="Times New Roman" w:hAnsi="Times New Roman" w:cs="Times New Roman"/>
          <w:sz w:val="28"/>
          <w:szCs w:val="28"/>
        </w:rPr>
        <w:t xml:space="preserve">ми, соціальними аспектами тощо. Зовнішнім середовищем буде виступати весь культурний світ.  </w:t>
      </w:r>
    </w:p>
    <w:p w:rsidR="00B22EEE" w:rsidRPr="000F4594" w:rsidRDefault="00B22EEE" w:rsidP="001731D5">
      <w:pPr>
        <w:spacing w:before="240" w:after="120"/>
        <w:ind w:firstLine="709"/>
        <w:rPr>
          <w:rFonts w:ascii="Times New Roman" w:hAnsi="Times New Roman" w:cs="Times New Roman"/>
          <w:sz w:val="28"/>
          <w:szCs w:val="28"/>
        </w:rPr>
      </w:pPr>
      <w:r w:rsidRPr="000F4594">
        <w:rPr>
          <w:rFonts w:ascii="Times New Roman" w:hAnsi="Times New Roman" w:cs="Times New Roman"/>
          <w:b/>
          <w:sz w:val="28"/>
          <w:szCs w:val="28"/>
        </w:rPr>
        <w:t>Strengths (сильні сторони)</w:t>
      </w:r>
    </w:p>
    <w:p w:rsidR="00B22EEE" w:rsidRPr="000F4594" w:rsidRDefault="00B22EEE" w:rsidP="0065642A">
      <w:pPr>
        <w:ind w:firstLine="708"/>
        <w:rPr>
          <w:rFonts w:ascii="Times New Roman" w:hAnsi="Times New Roman" w:cs="Times New Roman"/>
          <w:sz w:val="28"/>
          <w:szCs w:val="28"/>
        </w:rPr>
      </w:pPr>
      <w:r w:rsidRPr="000F4594">
        <w:rPr>
          <w:rFonts w:ascii="Times New Roman" w:hAnsi="Times New Roman" w:cs="Times New Roman"/>
          <w:sz w:val="28"/>
          <w:szCs w:val="28"/>
        </w:rPr>
        <w:t xml:space="preserve">Визначаємо </w:t>
      </w:r>
      <w:r w:rsidR="009D51A4" w:rsidRPr="000F4594">
        <w:rPr>
          <w:rFonts w:ascii="Times New Roman" w:hAnsi="Times New Roman" w:cs="Times New Roman"/>
          <w:sz w:val="28"/>
          <w:szCs w:val="28"/>
        </w:rPr>
        <w:t xml:space="preserve">сильні сторони </w:t>
      </w:r>
      <w:r w:rsidRPr="000F4594">
        <w:rPr>
          <w:rFonts w:ascii="Times New Roman" w:hAnsi="Times New Roman" w:cs="Times New Roman"/>
          <w:sz w:val="28"/>
          <w:szCs w:val="28"/>
        </w:rPr>
        <w:t xml:space="preserve">ситуації, що склалася навколо </w:t>
      </w:r>
      <w:r w:rsidR="009D51A4" w:rsidRPr="000F4594">
        <w:rPr>
          <w:rFonts w:ascii="Times New Roman" w:hAnsi="Times New Roman" w:cs="Times New Roman"/>
          <w:sz w:val="28"/>
          <w:szCs w:val="28"/>
        </w:rPr>
        <w:t xml:space="preserve">мовної політикив </w:t>
      </w:r>
      <w:r w:rsidR="002A6383" w:rsidRPr="000F4594">
        <w:rPr>
          <w:rFonts w:ascii="Times New Roman" w:hAnsi="Times New Roman" w:cs="Times New Roman"/>
          <w:sz w:val="28"/>
          <w:szCs w:val="28"/>
        </w:rPr>
        <w:t>країн</w:t>
      </w:r>
      <w:r w:rsidR="009D51A4" w:rsidRPr="000F4594">
        <w:rPr>
          <w:rFonts w:ascii="Times New Roman" w:hAnsi="Times New Roman" w:cs="Times New Roman"/>
          <w:sz w:val="28"/>
          <w:szCs w:val="28"/>
        </w:rPr>
        <w:t>і</w:t>
      </w:r>
      <w:r w:rsidRPr="000F4594">
        <w:rPr>
          <w:rFonts w:ascii="Times New Roman" w:hAnsi="Times New Roman" w:cs="Times New Roman"/>
          <w:sz w:val="28"/>
          <w:szCs w:val="28"/>
        </w:rPr>
        <w:t>:</w:t>
      </w:r>
    </w:p>
    <w:p w:rsidR="00B22EEE" w:rsidRPr="000F4594" w:rsidRDefault="00B22EEE"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значний підйом патріотичних настроїв серед населення</w:t>
      </w:r>
      <w:r w:rsidR="009D51A4" w:rsidRPr="000F4594">
        <w:rPr>
          <w:rFonts w:ascii="Times New Roman" w:hAnsi="Times New Roman" w:cs="Times New Roman"/>
          <w:sz w:val="28"/>
          <w:szCs w:val="28"/>
        </w:rPr>
        <w:t xml:space="preserve"> після подій Майдану 2014 року та війни на Донбасі</w:t>
      </w:r>
      <w:r w:rsidR="001731D5" w:rsidRPr="000F4594">
        <w:rPr>
          <w:rFonts w:ascii="Times New Roman" w:hAnsi="Times New Roman" w:cs="Times New Roman"/>
          <w:sz w:val="28"/>
          <w:szCs w:val="28"/>
        </w:rPr>
        <w:t>;</w:t>
      </w:r>
    </w:p>
    <w:p w:rsidR="00B22EEE" w:rsidRPr="000F4594" w:rsidRDefault="00B22EEE"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 xml:space="preserve">об’єктивна зацікавленість вищого політичного </w:t>
      </w:r>
      <w:r w:rsidR="009D51A4" w:rsidRPr="000F4594">
        <w:rPr>
          <w:rFonts w:ascii="Times New Roman" w:hAnsi="Times New Roman" w:cs="Times New Roman"/>
          <w:sz w:val="28"/>
          <w:szCs w:val="28"/>
        </w:rPr>
        <w:t>керівництва у вирішенні проблем в сфері мовної політики</w:t>
      </w:r>
      <w:r w:rsidR="001731D5" w:rsidRPr="000F4594">
        <w:rPr>
          <w:rFonts w:ascii="Times New Roman" w:hAnsi="Times New Roman" w:cs="Times New Roman"/>
          <w:sz w:val="28"/>
          <w:szCs w:val="28"/>
        </w:rPr>
        <w:t>;</w:t>
      </w:r>
    </w:p>
    <w:p w:rsidR="00B22EEE" w:rsidRPr="000F4594" w:rsidRDefault="009D51A4"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підтримка західноукраїнським населенням будь-яких проукраїнських реформ в сфері мовної політики та культури</w:t>
      </w:r>
      <w:r w:rsidR="001731D5" w:rsidRPr="000F4594">
        <w:rPr>
          <w:rFonts w:ascii="Times New Roman" w:hAnsi="Times New Roman" w:cs="Times New Roman"/>
          <w:sz w:val="28"/>
          <w:szCs w:val="28"/>
        </w:rPr>
        <w:t>;</w:t>
      </w:r>
    </w:p>
    <w:p w:rsidR="00B22EEE" w:rsidRPr="000F4594" w:rsidRDefault="009D51A4"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заморожений статус мовного питання в Україні, що дає певний час для вирішення проблеми</w:t>
      </w:r>
      <w:r w:rsidR="001731D5" w:rsidRPr="000F4594">
        <w:rPr>
          <w:rFonts w:ascii="Times New Roman" w:hAnsi="Times New Roman" w:cs="Times New Roman"/>
          <w:sz w:val="28"/>
          <w:szCs w:val="28"/>
        </w:rPr>
        <w:t>;</w:t>
      </w:r>
    </w:p>
    <w:p w:rsidR="001731D5" w:rsidRPr="000F4594" w:rsidRDefault="00B22EEE" w:rsidP="001731D5">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значний пласт мовної культурно-історичної спадщини</w:t>
      </w:r>
      <w:r w:rsidR="001731D5" w:rsidRPr="000F4594">
        <w:rPr>
          <w:rFonts w:ascii="Times New Roman" w:hAnsi="Times New Roman" w:cs="Times New Roman"/>
          <w:sz w:val="28"/>
          <w:szCs w:val="28"/>
        </w:rPr>
        <w:t>.</w:t>
      </w:r>
    </w:p>
    <w:p w:rsidR="00A743E1" w:rsidRPr="000F4594" w:rsidRDefault="00B22EEE" w:rsidP="001731D5">
      <w:pPr>
        <w:spacing w:before="240" w:after="120"/>
        <w:ind w:firstLine="709"/>
        <w:rPr>
          <w:rFonts w:ascii="Times New Roman" w:hAnsi="Times New Roman" w:cs="Times New Roman"/>
          <w:b/>
          <w:sz w:val="28"/>
          <w:szCs w:val="28"/>
        </w:rPr>
      </w:pPr>
      <w:r w:rsidRPr="000F4594">
        <w:rPr>
          <w:rFonts w:ascii="Times New Roman" w:hAnsi="Times New Roman" w:cs="Times New Roman"/>
          <w:b/>
          <w:sz w:val="28"/>
          <w:szCs w:val="28"/>
        </w:rPr>
        <w:t>Weaknesses</w:t>
      </w:r>
      <w:r w:rsidR="001731D5" w:rsidRPr="000F4594">
        <w:rPr>
          <w:rFonts w:ascii="Times New Roman" w:hAnsi="Times New Roman" w:cs="Times New Roman"/>
          <w:b/>
          <w:sz w:val="28"/>
          <w:szCs w:val="28"/>
        </w:rPr>
        <w:t xml:space="preserve"> (слабкі сторони)</w:t>
      </w:r>
    </w:p>
    <w:p w:rsidR="00B22EEE" w:rsidRPr="000F4594" w:rsidRDefault="00A743E1" w:rsidP="00A743E1">
      <w:pPr>
        <w:spacing w:after="120"/>
        <w:ind w:firstLine="709"/>
        <w:rPr>
          <w:rFonts w:ascii="Times New Roman" w:hAnsi="Times New Roman" w:cs="Times New Roman"/>
          <w:sz w:val="28"/>
          <w:szCs w:val="28"/>
        </w:rPr>
      </w:pPr>
      <w:r w:rsidRPr="000F4594">
        <w:rPr>
          <w:rFonts w:ascii="Times New Roman" w:hAnsi="Times New Roman" w:cs="Times New Roman"/>
          <w:sz w:val="28"/>
          <w:szCs w:val="28"/>
        </w:rPr>
        <w:t>Визначаємо сильні сторони ситуації, що склалася навколо мовної політики в країні:</w:t>
      </w:r>
    </w:p>
    <w:p w:rsidR="001731D5" w:rsidRPr="000F4594" w:rsidRDefault="001731D5"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гостра реакція російськомовного населення на будь-які проукраїнські реформи в сфері мовної політики;</w:t>
      </w:r>
    </w:p>
    <w:p w:rsidR="00B22EEE" w:rsidRPr="000F4594" w:rsidRDefault="001731D5"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 xml:space="preserve">як показало «колесо майбутнього» </w:t>
      </w:r>
      <w:r w:rsidR="00B22EEE" w:rsidRPr="000F4594">
        <w:rPr>
          <w:rFonts w:ascii="Times New Roman" w:hAnsi="Times New Roman" w:cs="Times New Roman"/>
          <w:sz w:val="28"/>
          <w:szCs w:val="28"/>
        </w:rPr>
        <w:t xml:space="preserve">взаємопов’язаність аспектів </w:t>
      </w:r>
      <w:r w:rsidRPr="000F4594">
        <w:rPr>
          <w:rFonts w:ascii="Times New Roman" w:hAnsi="Times New Roman" w:cs="Times New Roman"/>
          <w:sz w:val="28"/>
          <w:szCs w:val="28"/>
        </w:rPr>
        <w:t>питання</w:t>
      </w:r>
      <w:r w:rsidR="00B22EEE" w:rsidRPr="000F4594">
        <w:rPr>
          <w:rFonts w:ascii="Times New Roman" w:hAnsi="Times New Roman" w:cs="Times New Roman"/>
          <w:sz w:val="28"/>
          <w:szCs w:val="28"/>
        </w:rPr>
        <w:t xml:space="preserve">, що аналізується, тобто неможливість </w:t>
      </w:r>
      <w:r w:rsidRPr="000F4594">
        <w:rPr>
          <w:rFonts w:ascii="Times New Roman" w:hAnsi="Times New Roman" w:cs="Times New Roman"/>
          <w:sz w:val="28"/>
          <w:szCs w:val="28"/>
        </w:rPr>
        <w:t>плинути на</w:t>
      </w:r>
      <w:r w:rsidR="00B22EEE" w:rsidRPr="000F4594">
        <w:rPr>
          <w:rFonts w:ascii="Times New Roman" w:hAnsi="Times New Roman" w:cs="Times New Roman"/>
          <w:sz w:val="28"/>
          <w:szCs w:val="28"/>
        </w:rPr>
        <w:t xml:space="preserve"> один із них без урахування </w:t>
      </w:r>
      <w:r w:rsidRPr="000F4594">
        <w:rPr>
          <w:rFonts w:ascii="Times New Roman" w:hAnsi="Times New Roman" w:cs="Times New Roman"/>
          <w:sz w:val="28"/>
          <w:szCs w:val="28"/>
        </w:rPr>
        <w:t>іншого</w:t>
      </w:r>
    </w:p>
    <w:p w:rsidR="00B22EEE" w:rsidRPr="000F4594" w:rsidRDefault="00B22EEE"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 xml:space="preserve">різноманітність груп цільових аудиторій, </w:t>
      </w:r>
      <w:r w:rsidR="001731D5" w:rsidRPr="000F4594">
        <w:rPr>
          <w:rFonts w:ascii="Times New Roman" w:hAnsi="Times New Roman" w:cs="Times New Roman"/>
          <w:sz w:val="28"/>
          <w:szCs w:val="28"/>
        </w:rPr>
        <w:t xml:space="preserve">що розмовляють різними </w:t>
      </w:r>
      <w:r w:rsidR="00EF3D6E" w:rsidRPr="000F4594">
        <w:rPr>
          <w:rFonts w:ascii="Times New Roman" w:hAnsi="Times New Roman" w:cs="Times New Roman"/>
          <w:sz w:val="28"/>
          <w:szCs w:val="28"/>
        </w:rPr>
        <w:t xml:space="preserve">мовами і діалектами, </w:t>
      </w:r>
      <w:r w:rsidRPr="000F4594">
        <w:rPr>
          <w:rFonts w:ascii="Times New Roman" w:hAnsi="Times New Roman" w:cs="Times New Roman"/>
          <w:sz w:val="28"/>
          <w:szCs w:val="28"/>
        </w:rPr>
        <w:t>кожна з яких потребує власного меседжу та підходу</w:t>
      </w:r>
      <w:r w:rsidR="00EF3D6E" w:rsidRPr="000F4594">
        <w:rPr>
          <w:rFonts w:ascii="Times New Roman" w:hAnsi="Times New Roman" w:cs="Times New Roman"/>
          <w:sz w:val="28"/>
          <w:szCs w:val="28"/>
        </w:rPr>
        <w:t xml:space="preserve"> в момент внесення змін в мовну політику</w:t>
      </w:r>
    </w:p>
    <w:p w:rsidR="00EF3D6E" w:rsidRPr="000F4594" w:rsidRDefault="00EF3D6E"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існування «суржику», що розповсюджений в певних регіонах країни, і вимагає окремого вп</w:t>
      </w:r>
      <w:r w:rsidR="00A743E1" w:rsidRPr="000F4594">
        <w:rPr>
          <w:rFonts w:ascii="Times New Roman" w:hAnsi="Times New Roman" w:cs="Times New Roman"/>
          <w:sz w:val="28"/>
          <w:szCs w:val="28"/>
        </w:rPr>
        <w:t>ливу, якщо враховувати його в контексті мовної політики</w:t>
      </w:r>
    </w:p>
    <w:p w:rsidR="00B22EEE" w:rsidRPr="000F4594" w:rsidRDefault="00B22EEE"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хитка соціально-політична ситуація</w:t>
      </w:r>
      <w:r w:rsidR="00A743E1" w:rsidRPr="000F4594">
        <w:rPr>
          <w:rFonts w:ascii="Times New Roman" w:hAnsi="Times New Roman" w:cs="Times New Roman"/>
          <w:sz w:val="28"/>
          <w:szCs w:val="28"/>
        </w:rPr>
        <w:t>, що встановилась в країні внаслідок революції 2014 року та війни на Донбасі</w:t>
      </w:r>
    </w:p>
    <w:p w:rsidR="00B22EEE" w:rsidRPr="000F4594" w:rsidRDefault="00B22EEE" w:rsidP="00B22EEE">
      <w:pPr>
        <w:pStyle w:val="af0"/>
        <w:numPr>
          <w:ilvl w:val="0"/>
          <w:numId w:val="9"/>
        </w:numPr>
        <w:rPr>
          <w:rFonts w:ascii="Times New Roman" w:hAnsi="Times New Roman" w:cs="Times New Roman"/>
          <w:sz w:val="28"/>
          <w:szCs w:val="28"/>
        </w:rPr>
      </w:pPr>
      <w:r w:rsidRPr="000F4594">
        <w:rPr>
          <w:rFonts w:ascii="Times New Roman" w:hAnsi="Times New Roman" w:cs="Times New Roman"/>
          <w:sz w:val="28"/>
          <w:szCs w:val="28"/>
        </w:rPr>
        <w:t>проблеми</w:t>
      </w:r>
      <w:r w:rsidR="00A743E1" w:rsidRPr="000F4594">
        <w:rPr>
          <w:rFonts w:ascii="Times New Roman" w:hAnsi="Times New Roman" w:cs="Times New Roman"/>
          <w:sz w:val="28"/>
          <w:szCs w:val="28"/>
        </w:rPr>
        <w:t xml:space="preserve"> мовної політики наразі не являються критичним, або таким</w:t>
      </w:r>
      <w:r w:rsidRPr="000F4594">
        <w:rPr>
          <w:rFonts w:ascii="Times New Roman" w:hAnsi="Times New Roman" w:cs="Times New Roman"/>
          <w:sz w:val="28"/>
          <w:szCs w:val="28"/>
        </w:rPr>
        <w:t xml:space="preserve">, що </w:t>
      </w:r>
      <w:r w:rsidR="00A743E1" w:rsidRPr="000F4594">
        <w:rPr>
          <w:rFonts w:ascii="Times New Roman" w:hAnsi="Times New Roman" w:cs="Times New Roman"/>
          <w:sz w:val="28"/>
          <w:szCs w:val="28"/>
        </w:rPr>
        <w:t xml:space="preserve">є на порядку денному, або хоча б хвилюють загал в країн. тому при будь-яких намаганнях вирішити їх знадобляться додаткові комунікаційні </w:t>
      </w:r>
      <w:r w:rsidR="00A743E1" w:rsidRPr="000F4594">
        <w:rPr>
          <w:rFonts w:ascii="Times New Roman" w:hAnsi="Times New Roman" w:cs="Times New Roman"/>
          <w:sz w:val="28"/>
          <w:szCs w:val="28"/>
        </w:rPr>
        <w:lastRenderedPageBreak/>
        <w:t>ресурси, щоб передати цільовим аудиторіям заплановані для них меседжі і вплинути правильним чином для вирішення проблеми</w:t>
      </w:r>
    </w:p>
    <w:p w:rsidR="001A3818" w:rsidRPr="000F4594" w:rsidRDefault="001A3818" w:rsidP="00B22EEE">
      <w:pPr>
        <w:ind w:firstLine="708"/>
        <w:rPr>
          <w:rFonts w:ascii="Times New Roman" w:hAnsi="Times New Roman" w:cs="Times New Roman"/>
          <w:b/>
          <w:sz w:val="28"/>
          <w:szCs w:val="28"/>
        </w:rPr>
      </w:pPr>
    </w:p>
    <w:p w:rsidR="00B22EEE" w:rsidRPr="000F4594" w:rsidRDefault="00B22EEE" w:rsidP="001A3818">
      <w:pPr>
        <w:spacing w:before="240" w:after="120"/>
        <w:ind w:firstLine="709"/>
        <w:rPr>
          <w:rFonts w:ascii="Times New Roman" w:hAnsi="Times New Roman" w:cs="Times New Roman"/>
          <w:b/>
          <w:sz w:val="28"/>
          <w:szCs w:val="28"/>
        </w:rPr>
      </w:pPr>
      <w:r w:rsidRPr="000F4594">
        <w:rPr>
          <w:rFonts w:ascii="Times New Roman" w:hAnsi="Times New Roman" w:cs="Times New Roman"/>
          <w:b/>
          <w:sz w:val="28"/>
          <w:szCs w:val="28"/>
        </w:rPr>
        <w:t>Opportunities</w:t>
      </w:r>
      <w:r w:rsidR="00FF1785" w:rsidRPr="000F4594">
        <w:rPr>
          <w:rFonts w:ascii="Times New Roman" w:hAnsi="Times New Roman" w:cs="Times New Roman"/>
          <w:b/>
          <w:sz w:val="28"/>
          <w:szCs w:val="28"/>
        </w:rPr>
        <w:t xml:space="preserve"> (можливості)</w:t>
      </w:r>
    </w:p>
    <w:p w:rsidR="00CE1162" w:rsidRPr="000F4594" w:rsidRDefault="00CE1162" w:rsidP="00CE1162">
      <w:pPr>
        <w:spacing w:after="120"/>
        <w:ind w:firstLine="709"/>
        <w:rPr>
          <w:rFonts w:ascii="Times New Roman" w:hAnsi="Times New Roman" w:cs="Times New Roman"/>
          <w:sz w:val="28"/>
          <w:szCs w:val="28"/>
        </w:rPr>
      </w:pPr>
      <w:r w:rsidRPr="000F4594">
        <w:rPr>
          <w:rFonts w:ascii="Times New Roman" w:hAnsi="Times New Roman" w:cs="Times New Roman"/>
          <w:sz w:val="28"/>
          <w:szCs w:val="28"/>
        </w:rPr>
        <w:t>Визначаємо можливості, що виникають в зв’язку з актуальною ситуацією навколо мовної політики в країні:</w:t>
      </w:r>
    </w:p>
    <w:p w:rsidR="00B22EEE" w:rsidRPr="000F4594" w:rsidRDefault="00B22EEE" w:rsidP="00B22EEE">
      <w:pPr>
        <w:pStyle w:val="af0"/>
        <w:numPr>
          <w:ilvl w:val="0"/>
          <w:numId w:val="10"/>
        </w:numPr>
        <w:rPr>
          <w:rFonts w:ascii="Times New Roman" w:hAnsi="Times New Roman" w:cs="Times New Roman"/>
          <w:sz w:val="28"/>
          <w:szCs w:val="28"/>
        </w:rPr>
      </w:pPr>
      <w:r w:rsidRPr="000F4594">
        <w:rPr>
          <w:rFonts w:ascii="Times New Roman" w:hAnsi="Times New Roman" w:cs="Times New Roman"/>
          <w:sz w:val="28"/>
          <w:szCs w:val="28"/>
        </w:rPr>
        <w:t>допомога зі сторони Атлантичної спільноти</w:t>
      </w:r>
      <w:r w:rsidR="001A3818" w:rsidRPr="000F4594">
        <w:rPr>
          <w:rFonts w:ascii="Times New Roman" w:hAnsi="Times New Roman" w:cs="Times New Roman"/>
          <w:sz w:val="28"/>
          <w:szCs w:val="28"/>
        </w:rPr>
        <w:t xml:space="preserve"> у вирішенні гуманітарних питань</w:t>
      </w:r>
    </w:p>
    <w:p w:rsidR="001A3818" w:rsidRPr="000F4594" w:rsidRDefault="001A3818" w:rsidP="00B22EEE">
      <w:pPr>
        <w:pStyle w:val="af0"/>
        <w:numPr>
          <w:ilvl w:val="0"/>
          <w:numId w:val="10"/>
        </w:numPr>
        <w:rPr>
          <w:rFonts w:ascii="Times New Roman" w:hAnsi="Times New Roman" w:cs="Times New Roman"/>
          <w:sz w:val="28"/>
          <w:szCs w:val="28"/>
        </w:rPr>
      </w:pPr>
      <w:r w:rsidRPr="000F4594">
        <w:rPr>
          <w:rFonts w:ascii="Times New Roman" w:hAnsi="Times New Roman" w:cs="Times New Roman"/>
          <w:sz w:val="28"/>
          <w:szCs w:val="28"/>
        </w:rPr>
        <w:t>перспектива отримання поваги зі сторони західних партнерів в разі врегулювання проблем в сфері мовної політики</w:t>
      </w:r>
    </w:p>
    <w:p w:rsidR="00B22EEE" w:rsidRPr="000F4594" w:rsidRDefault="00B22EEE" w:rsidP="001A3818">
      <w:pPr>
        <w:spacing w:before="240" w:after="120"/>
        <w:ind w:firstLine="709"/>
        <w:rPr>
          <w:rFonts w:ascii="Times New Roman" w:hAnsi="Times New Roman" w:cs="Times New Roman"/>
          <w:b/>
          <w:sz w:val="28"/>
          <w:szCs w:val="28"/>
        </w:rPr>
      </w:pPr>
      <w:r w:rsidRPr="000F4594">
        <w:rPr>
          <w:rFonts w:ascii="Times New Roman" w:hAnsi="Times New Roman" w:cs="Times New Roman"/>
          <w:b/>
          <w:sz w:val="28"/>
          <w:szCs w:val="28"/>
        </w:rPr>
        <w:t>Threats</w:t>
      </w:r>
      <w:r w:rsidR="00FF1785" w:rsidRPr="000F4594">
        <w:rPr>
          <w:rFonts w:ascii="Times New Roman" w:hAnsi="Times New Roman" w:cs="Times New Roman"/>
          <w:b/>
          <w:sz w:val="28"/>
          <w:szCs w:val="28"/>
        </w:rPr>
        <w:t xml:space="preserve"> (загрози)</w:t>
      </w:r>
    </w:p>
    <w:p w:rsidR="00CE1162" w:rsidRPr="000F4594" w:rsidRDefault="00CE1162" w:rsidP="00CE1162">
      <w:pPr>
        <w:spacing w:after="120"/>
        <w:ind w:firstLine="709"/>
        <w:rPr>
          <w:rFonts w:ascii="Times New Roman" w:hAnsi="Times New Roman" w:cs="Times New Roman"/>
          <w:sz w:val="28"/>
          <w:szCs w:val="28"/>
        </w:rPr>
      </w:pPr>
      <w:r w:rsidRPr="000F4594">
        <w:rPr>
          <w:rFonts w:ascii="Times New Roman" w:hAnsi="Times New Roman" w:cs="Times New Roman"/>
          <w:sz w:val="28"/>
          <w:szCs w:val="28"/>
        </w:rPr>
        <w:t>Визначаємо загрози, що виникають в зв’язку з актуальною ситуацією навколо мовної політики в країні:</w:t>
      </w:r>
    </w:p>
    <w:p w:rsidR="00750227" w:rsidRPr="000F4594" w:rsidRDefault="00750227" w:rsidP="00750227">
      <w:pPr>
        <w:pStyle w:val="af0"/>
        <w:numPr>
          <w:ilvl w:val="0"/>
          <w:numId w:val="11"/>
        </w:numPr>
        <w:rPr>
          <w:rFonts w:ascii="Times New Roman" w:hAnsi="Times New Roman" w:cs="Times New Roman"/>
          <w:sz w:val="28"/>
          <w:szCs w:val="28"/>
        </w:rPr>
      </w:pPr>
      <w:r w:rsidRPr="000F4594">
        <w:rPr>
          <w:rFonts w:ascii="Times New Roman" w:hAnsi="Times New Roman" w:cs="Times New Roman"/>
          <w:sz w:val="28"/>
          <w:szCs w:val="28"/>
        </w:rPr>
        <w:t>серйозний вплив російської пропаганди в межах українського інформаційного простору, яка буде використовуватися для розхитання соціальної стабільності в країні в разі будь-якої маніпуляції з мовною політико</w:t>
      </w:r>
    </w:p>
    <w:p w:rsidR="00750227" w:rsidRPr="000F4594" w:rsidRDefault="00750227" w:rsidP="00750227">
      <w:pPr>
        <w:pStyle w:val="af0"/>
        <w:numPr>
          <w:ilvl w:val="0"/>
          <w:numId w:val="11"/>
        </w:numPr>
        <w:rPr>
          <w:rFonts w:ascii="Times New Roman" w:hAnsi="Times New Roman" w:cs="Times New Roman"/>
          <w:sz w:val="28"/>
          <w:szCs w:val="28"/>
        </w:rPr>
      </w:pPr>
      <w:r w:rsidRPr="000F4594">
        <w:rPr>
          <w:rFonts w:ascii="Times New Roman" w:hAnsi="Times New Roman" w:cs="Times New Roman"/>
          <w:sz w:val="28"/>
          <w:szCs w:val="28"/>
        </w:rPr>
        <w:t>загроза, шо випливає з попередньої – російська влада позиціонує Росію, як захисницю російськомовного населення в світі і ескалація мовного питання може привести до непередбачуваної реакції російської стор</w:t>
      </w:r>
      <w:r w:rsidR="00FF1785" w:rsidRPr="000F4594">
        <w:rPr>
          <w:rFonts w:ascii="Times New Roman" w:hAnsi="Times New Roman" w:cs="Times New Roman"/>
          <w:sz w:val="28"/>
          <w:szCs w:val="28"/>
        </w:rPr>
        <w:t>они, яка може легалізувати ескалацію конфлікту на сході України</w:t>
      </w:r>
    </w:p>
    <w:p w:rsidR="00750227" w:rsidRPr="000F4594" w:rsidRDefault="00FF1785" w:rsidP="00B22EEE">
      <w:pPr>
        <w:pStyle w:val="af0"/>
        <w:numPr>
          <w:ilvl w:val="0"/>
          <w:numId w:val="11"/>
        </w:numPr>
        <w:rPr>
          <w:rFonts w:ascii="Times New Roman" w:hAnsi="Times New Roman" w:cs="Times New Roman"/>
          <w:sz w:val="28"/>
          <w:szCs w:val="28"/>
        </w:rPr>
      </w:pPr>
      <w:r w:rsidRPr="000F4594">
        <w:rPr>
          <w:rFonts w:ascii="Times New Roman" w:hAnsi="Times New Roman" w:cs="Times New Roman"/>
          <w:sz w:val="28"/>
          <w:szCs w:val="28"/>
        </w:rPr>
        <w:t>сприйняття України світовою спільнотою, як частини російського культурного регіону</w:t>
      </w:r>
    </w:p>
    <w:p w:rsidR="00B22EEE" w:rsidRPr="000F4594" w:rsidRDefault="00B22EEE" w:rsidP="00B22EEE">
      <w:pPr>
        <w:rPr>
          <w:rFonts w:ascii="Times New Roman" w:hAnsi="Times New Roman" w:cs="Times New Roman"/>
          <w:sz w:val="28"/>
          <w:szCs w:val="28"/>
        </w:rPr>
      </w:pPr>
    </w:p>
    <w:p w:rsidR="001A3818" w:rsidRPr="000F4594" w:rsidRDefault="001A3818" w:rsidP="001A3818">
      <w:pPr>
        <w:pStyle w:val="2"/>
        <w:rPr>
          <w:sz w:val="28"/>
          <w:szCs w:val="28"/>
        </w:rPr>
      </w:pPr>
      <w:bookmarkStart w:id="12" w:name="_Toc516486524"/>
      <w:r w:rsidRPr="000F4594">
        <w:rPr>
          <w:sz w:val="28"/>
          <w:szCs w:val="28"/>
        </w:rPr>
        <w:t>Висновок</w:t>
      </w:r>
      <w:bookmarkEnd w:id="12"/>
    </w:p>
    <w:p w:rsidR="001A3818" w:rsidRPr="000F4594" w:rsidRDefault="001A3818" w:rsidP="001A3818">
      <w:pPr>
        <w:spacing w:after="0" w:line="360" w:lineRule="auto"/>
        <w:ind w:firstLine="709"/>
        <w:jc w:val="both"/>
        <w:rPr>
          <w:rFonts w:ascii="Times New Roman" w:hAnsi="Times New Roman" w:cs="Times New Roman"/>
          <w:sz w:val="28"/>
          <w:szCs w:val="28"/>
        </w:rPr>
      </w:pPr>
      <w:r w:rsidRPr="000F4594">
        <w:rPr>
          <w:rFonts w:ascii="Times New Roman" w:eastAsia="Calibri" w:hAnsi="Times New Roman" w:cs="Times New Roman"/>
          <w:sz w:val="28"/>
        </w:rPr>
        <w:t xml:space="preserve">За допомогою двох методів </w:t>
      </w:r>
      <w:r w:rsidR="00844215" w:rsidRPr="000F4594">
        <w:rPr>
          <w:rFonts w:ascii="Times New Roman" w:eastAsia="Calibri" w:hAnsi="Times New Roman" w:cs="Times New Roman"/>
          <w:sz w:val="28"/>
        </w:rPr>
        <w:t xml:space="preserve">ми визначили, що найкритичнішим аспектами </w:t>
      </w:r>
      <w:r w:rsidR="009B4D84" w:rsidRPr="000F4594">
        <w:rPr>
          <w:rFonts w:ascii="Times New Roman" w:eastAsia="Calibri" w:hAnsi="Times New Roman" w:cs="Times New Roman"/>
          <w:sz w:val="28"/>
        </w:rPr>
        <w:t>в контексті мовного питання є</w:t>
      </w:r>
      <w:r w:rsidRPr="000F4594">
        <w:rPr>
          <w:rFonts w:ascii="Times New Roman" w:eastAsia="Calibri" w:hAnsi="Times New Roman" w:cs="Times New Roman"/>
          <w:sz w:val="28"/>
        </w:rPr>
        <w:t xml:space="preserve"> інфо</w:t>
      </w:r>
      <w:r w:rsidR="009B4D84" w:rsidRPr="000F4594">
        <w:rPr>
          <w:rFonts w:ascii="Times New Roman" w:eastAsia="Calibri" w:hAnsi="Times New Roman" w:cs="Times New Roman"/>
          <w:sz w:val="28"/>
        </w:rPr>
        <w:t>рмаційна грамотність громадян, а точніше її відсутність і</w:t>
      </w:r>
      <w:r w:rsidRPr="000F4594">
        <w:rPr>
          <w:rFonts w:ascii="Times New Roman" w:eastAsia="Calibri" w:hAnsi="Times New Roman" w:cs="Times New Roman"/>
          <w:sz w:val="28"/>
        </w:rPr>
        <w:t xml:space="preserve"> відсутність розуміння загрози, що несе російський контент</w:t>
      </w:r>
      <w:r w:rsidR="009B4D84" w:rsidRPr="000F4594">
        <w:rPr>
          <w:rFonts w:ascii="Times New Roman" w:eastAsia="Calibri" w:hAnsi="Times New Roman" w:cs="Times New Roman"/>
          <w:sz w:val="28"/>
        </w:rPr>
        <w:t xml:space="preserve">. Наступним за критичністю іде аспект </w:t>
      </w:r>
      <w:r w:rsidRPr="000F4594">
        <w:rPr>
          <w:rFonts w:ascii="Times New Roman" w:hAnsi="Times New Roman" w:cs="Times New Roman"/>
          <w:sz w:val="28"/>
          <w:szCs w:val="28"/>
        </w:rPr>
        <w:t>самоідентифіка</w:t>
      </w:r>
      <w:r w:rsidR="009B4D84" w:rsidRPr="000F4594">
        <w:rPr>
          <w:rFonts w:ascii="Times New Roman" w:hAnsi="Times New Roman" w:cs="Times New Roman"/>
          <w:sz w:val="28"/>
          <w:szCs w:val="28"/>
        </w:rPr>
        <w:t>ції</w:t>
      </w:r>
      <w:r w:rsidRPr="000F4594">
        <w:rPr>
          <w:rFonts w:ascii="Times New Roman" w:hAnsi="Times New Roman" w:cs="Times New Roman"/>
          <w:sz w:val="28"/>
          <w:szCs w:val="28"/>
        </w:rPr>
        <w:t xml:space="preserve"> громадян</w:t>
      </w:r>
      <w:r w:rsidR="009B4D84" w:rsidRPr="000F4594">
        <w:rPr>
          <w:rFonts w:ascii="Times New Roman" w:hAnsi="Times New Roman" w:cs="Times New Roman"/>
          <w:sz w:val="28"/>
          <w:szCs w:val="28"/>
        </w:rPr>
        <w:t xml:space="preserve">. Також людям, що будуть займатися вирішенням мовного питання доведеться врахувати </w:t>
      </w:r>
      <w:r w:rsidRPr="000F4594">
        <w:rPr>
          <w:rFonts w:ascii="Times New Roman" w:hAnsi="Times New Roman" w:cs="Times New Roman"/>
          <w:sz w:val="28"/>
          <w:szCs w:val="28"/>
        </w:rPr>
        <w:t>якість і пропорції контенту, що існує в інформаційному просторі України</w:t>
      </w:r>
      <w:r w:rsidR="009B4D84" w:rsidRPr="000F4594">
        <w:rPr>
          <w:rFonts w:ascii="Times New Roman" w:hAnsi="Times New Roman" w:cs="Times New Roman"/>
          <w:sz w:val="28"/>
          <w:szCs w:val="28"/>
        </w:rPr>
        <w:t xml:space="preserve">, рівень </w:t>
      </w:r>
      <w:r w:rsidRPr="000F4594">
        <w:rPr>
          <w:rFonts w:ascii="Times New Roman" w:hAnsi="Times New Roman" w:cs="Times New Roman"/>
          <w:sz w:val="28"/>
          <w:szCs w:val="28"/>
        </w:rPr>
        <w:t>політичної стабільності</w:t>
      </w:r>
      <w:r w:rsidR="009B4D84" w:rsidRPr="000F4594">
        <w:rPr>
          <w:rFonts w:ascii="Times New Roman" w:hAnsi="Times New Roman" w:cs="Times New Roman"/>
          <w:sz w:val="28"/>
          <w:szCs w:val="28"/>
        </w:rPr>
        <w:t xml:space="preserve"> та</w:t>
      </w:r>
      <w:r w:rsidRPr="000F4594">
        <w:rPr>
          <w:rFonts w:ascii="Times New Roman" w:hAnsi="Times New Roman" w:cs="Times New Roman"/>
          <w:sz w:val="28"/>
          <w:szCs w:val="28"/>
        </w:rPr>
        <w:t xml:space="preserve"> зовнішн</w:t>
      </w:r>
      <w:r w:rsidR="009B4D84" w:rsidRPr="000F4594">
        <w:rPr>
          <w:rFonts w:ascii="Times New Roman" w:hAnsi="Times New Roman" w:cs="Times New Roman"/>
          <w:sz w:val="28"/>
          <w:szCs w:val="28"/>
        </w:rPr>
        <w:t>є</w:t>
      </w:r>
      <w:r w:rsidRPr="000F4594">
        <w:rPr>
          <w:rFonts w:ascii="Times New Roman" w:hAnsi="Times New Roman" w:cs="Times New Roman"/>
          <w:sz w:val="28"/>
          <w:szCs w:val="28"/>
        </w:rPr>
        <w:t xml:space="preserve"> сприйняття країни</w:t>
      </w:r>
      <w:r w:rsidR="009B4D84" w:rsidRPr="000F4594">
        <w:rPr>
          <w:rFonts w:ascii="Times New Roman" w:hAnsi="Times New Roman" w:cs="Times New Roman"/>
          <w:sz w:val="28"/>
          <w:szCs w:val="28"/>
        </w:rPr>
        <w:t xml:space="preserve"> в світі. </w:t>
      </w:r>
    </w:p>
    <w:p w:rsidR="009B4D84" w:rsidRPr="000F4594" w:rsidRDefault="009B4D84" w:rsidP="001A3818">
      <w:pPr>
        <w:spacing w:after="0" w:line="360" w:lineRule="auto"/>
        <w:ind w:firstLine="709"/>
        <w:jc w:val="both"/>
        <w:rPr>
          <w:rFonts w:ascii="Times New Roman" w:hAnsi="Times New Roman" w:cs="Times New Roman"/>
          <w:sz w:val="28"/>
          <w:szCs w:val="28"/>
        </w:rPr>
      </w:pPr>
      <w:r w:rsidRPr="000F4594">
        <w:rPr>
          <w:rFonts w:ascii="Times New Roman" w:hAnsi="Times New Roman" w:cs="Times New Roman"/>
          <w:sz w:val="28"/>
          <w:szCs w:val="28"/>
        </w:rPr>
        <w:lastRenderedPageBreak/>
        <w:t xml:space="preserve">Зі SWOT-аналізу можна зрозуміти, що ситуація з мовною політикою створилась несприятлива, адже слабких сторін більше, ніж сильних, а зовнішнє середовище характеризується загрозливістю, а ніж можливостями. </w:t>
      </w:r>
    </w:p>
    <w:p w:rsidR="00CE1162" w:rsidRPr="000F4594" w:rsidRDefault="00CE1162">
      <w:pPr>
        <w:rPr>
          <w:rFonts w:ascii="Times New Roman" w:hAnsi="Times New Roman" w:cs="Times New Roman"/>
          <w:sz w:val="28"/>
          <w:szCs w:val="28"/>
        </w:rPr>
      </w:pPr>
      <w:r w:rsidRPr="000F4594">
        <w:rPr>
          <w:rFonts w:ascii="Times New Roman" w:hAnsi="Times New Roman" w:cs="Times New Roman"/>
          <w:sz w:val="28"/>
          <w:szCs w:val="28"/>
        </w:rPr>
        <w:br w:type="page"/>
      </w:r>
    </w:p>
    <w:p w:rsidR="00F64E02" w:rsidRPr="000F4594" w:rsidRDefault="00D971D0" w:rsidP="00C45460">
      <w:pPr>
        <w:pStyle w:val="1"/>
        <w:jc w:val="center"/>
        <w:rPr>
          <w:sz w:val="28"/>
          <w:szCs w:val="28"/>
        </w:rPr>
      </w:pPr>
      <w:bookmarkStart w:id="13" w:name="_Toc516486525"/>
      <w:r w:rsidRPr="000F4594">
        <w:rPr>
          <w:sz w:val="28"/>
          <w:szCs w:val="28"/>
        </w:rPr>
        <w:lastRenderedPageBreak/>
        <w:t xml:space="preserve">РОЗДІЛ 3. </w:t>
      </w:r>
      <w:r w:rsidR="00C45460" w:rsidRPr="000F4594">
        <w:rPr>
          <w:sz w:val="28"/>
          <w:szCs w:val="28"/>
        </w:rPr>
        <w:t>ПРОПОЗИЦІЇ, ЩОДО ВРЕГУЛЮВАННЯ ПРОБЛЕМИ</w:t>
      </w:r>
      <w:bookmarkEnd w:id="13"/>
    </w:p>
    <w:p w:rsidR="00876C0C" w:rsidRPr="000F4594" w:rsidRDefault="00723FB5" w:rsidP="009B4D84">
      <w:pPr>
        <w:pStyle w:val="2"/>
        <w:rPr>
          <w:sz w:val="28"/>
          <w:szCs w:val="28"/>
        </w:rPr>
      </w:pPr>
      <w:bookmarkStart w:id="14" w:name="_Toc516486526"/>
      <w:r w:rsidRPr="000F4594">
        <w:rPr>
          <w:sz w:val="28"/>
          <w:szCs w:val="28"/>
        </w:rPr>
        <w:t>3.1.</w:t>
      </w:r>
      <w:r w:rsidR="009B4D84" w:rsidRPr="000F4594">
        <w:rPr>
          <w:sz w:val="28"/>
          <w:szCs w:val="28"/>
        </w:rPr>
        <w:t xml:space="preserve"> Пропозиції, щодо </w:t>
      </w:r>
      <w:r w:rsidR="00C52038" w:rsidRPr="000F4594">
        <w:rPr>
          <w:sz w:val="28"/>
          <w:szCs w:val="28"/>
        </w:rPr>
        <w:t>дій відносно мовної політики</w:t>
      </w:r>
      <w:r w:rsidR="009B4D84" w:rsidRPr="000F4594">
        <w:rPr>
          <w:sz w:val="28"/>
          <w:szCs w:val="28"/>
        </w:rPr>
        <w:t xml:space="preserve"> держави, таким чином, щоби вона консолідувала суспільство та стабілізувала суспільно-політичної обстановку в Україні</w:t>
      </w:r>
      <w:bookmarkEnd w:id="14"/>
    </w:p>
    <w:p w:rsidR="00876C0C" w:rsidRPr="000F4594" w:rsidRDefault="00CE1162" w:rsidP="00223B34">
      <w:pPr>
        <w:spacing w:after="0" w:line="360" w:lineRule="auto"/>
        <w:ind w:firstLine="708"/>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Враховуючи інформацію, що викладена в попередніх розділах можна запропонувати наступні варіанти дій націлені на вдосконалення державної мовної</w:t>
      </w:r>
      <w:r w:rsidR="00876C0C" w:rsidRPr="000F4594">
        <w:rPr>
          <w:rFonts w:ascii="Times New Roman" w:hAnsi="Times New Roman" w:cs="Times New Roman"/>
          <w:sz w:val="28"/>
          <w:szCs w:val="28"/>
          <w:lang w:eastAsia="uk-UA"/>
        </w:rPr>
        <w:t xml:space="preserve"> політик</w:t>
      </w:r>
      <w:r w:rsidRPr="000F4594">
        <w:rPr>
          <w:rFonts w:ascii="Times New Roman" w:hAnsi="Times New Roman" w:cs="Times New Roman"/>
          <w:sz w:val="28"/>
          <w:szCs w:val="28"/>
          <w:lang w:eastAsia="uk-UA"/>
        </w:rPr>
        <w:t xml:space="preserve">и та врегулювання мовного питання. </w:t>
      </w:r>
    </w:p>
    <w:p w:rsidR="00C52038" w:rsidRPr="000F4594" w:rsidRDefault="00C52038" w:rsidP="00223B34">
      <w:pPr>
        <w:spacing w:after="0" w:line="360" w:lineRule="auto"/>
        <w:jc w:val="both"/>
        <w:rPr>
          <w:rFonts w:ascii="Times New Roman" w:hAnsi="Times New Roman" w:cs="Times New Roman"/>
          <w:sz w:val="28"/>
          <w:szCs w:val="28"/>
          <w:lang w:eastAsia="uk-UA"/>
        </w:rPr>
      </w:pPr>
    </w:p>
    <w:p w:rsidR="00CE1162" w:rsidRPr="000F4594" w:rsidRDefault="00C52038"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1) прийняти новий Закон України «Про розвиток і застосування мов в Україні» </w:t>
      </w:r>
    </w:p>
    <w:p w:rsidR="00F865BE" w:rsidRPr="000F4594" w:rsidRDefault="00F865BE" w:rsidP="00223B34">
      <w:pPr>
        <w:pStyle w:val="af0"/>
        <w:numPr>
          <w:ilvl w:val="0"/>
          <w:numId w:val="17"/>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утвердити українську мову як державну в усіх сферах суспільного життя на всій території України</w:t>
      </w:r>
    </w:p>
    <w:p w:rsidR="00C52038" w:rsidRPr="000F4594" w:rsidRDefault="00C52038" w:rsidP="00223B34">
      <w:pPr>
        <w:pStyle w:val="af0"/>
        <w:numPr>
          <w:ilvl w:val="0"/>
          <w:numId w:val="16"/>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визначити принципи мовної політики держави та її обов’язки щодо забезпечення конституційного права людини на вільне використання мов</w:t>
      </w:r>
      <w:r w:rsidR="003973A1" w:rsidRPr="000F4594">
        <w:rPr>
          <w:rFonts w:ascii="Times New Roman" w:hAnsi="Times New Roman" w:cs="Times New Roman"/>
          <w:sz w:val="28"/>
          <w:szCs w:val="28"/>
          <w:lang w:eastAsia="uk-UA"/>
        </w:rPr>
        <w:t xml:space="preserve"> та мовного самовизначення</w:t>
      </w:r>
    </w:p>
    <w:p w:rsidR="003973A1" w:rsidRPr="000F4594" w:rsidRDefault="003973A1"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 xml:space="preserve">визначити терміни, такі як </w:t>
      </w:r>
      <w:r w:rsidR="00CE1162" w:rsidRPr="000F4594">
        <w:rPr>
          <w:rFonts w:ascii="Times New Roman" w:hAnsi="Times New Roman" w:cs="Times New Roman"/>
          <w:sz w:val="28"/>
          <w:szCs w:val="28"/>
        </w:rPr>
        <w:t>«</w:t>
      </w:r>
      <w:r w:rsidRPr="000F4594">
        <w:rPr>
          <w:rFonts w:ascii="Times New Roman" w:hAnsi="Times New Roman" w:cs="Times New Roman"/>
          <w:sz w:val="28"/>
          <w:szCs w:val="28"/>
        </w:rPr>
        <w:t>державна мова</w:t>
      </w:r>
      <w:r w:rsidR="00CE1162" w:rsidRPr="000F4594">
        <w:rPr>
          <w:rFonts w:ascii="Times New Roman" w:hAnsi="Times New Roman" w:cs="Times New Roman"/>
          <w:sz w:val="28"/>
          <w:szCs w:val="28"/>
        </w:rPr>
        <w:t>»</w:t>
      </w:r>
      <w:r w:rsidRPr="000F4594">
        <w:rPr>
          <w:rFonts w:ascii="Times New Roman" w:hAnsi="Times New Roman" w:cs="Times New Roman"/>
          <w:sz w:val="28"/>
          <w:szCs w:val="28"/>
        </w:rPr>
        <w:t xml:space="preserve">, </w:t>
      </w:r>
      <w:r w:rsidR="00CE1162" w:rsidRPr="000F4594">
        <w:rPr>
          <w:rFonts w:ascii="Times New Roman" w:hAnsi="Times New Roman" w:cs="Times New Roman"/>
          <w:sz w:val="28"/>
          <w:szCs w:val="28"/>
        </w:rPr>
        <w:t>«</w:t>
      </w:r>
      <w:r w:rsidRPr="000F4594">
        <w:rPr>
          <w:rFonts w:ascii="Times New Roman" w:hAnsi="Times New Roman" w:cs="Times New Roman"/>
          <w:sz w:val="28"/>
          <w:szCs w:val="28"/>
        </w:rPr>
        <w:t>регіональна мова</w:t>
      </w:r>
      <w:r w:rsidR="00CE1162" w:rsidRPr="000F4594">
        <w:rPr>
          <w:rFonts w:ascii="Times New Roman" w:hAnsi="Times New Roman" w:cs="Times New Roman"/>
          <w:sz w:val="28"/>
          <w:szCs w:val="28"/>
        </w:rPr>
        <w:t>»</w:t>
      </w:r>
      <w:r w:rsidRPr="000F4594">
        <w:rPr>
          <w:rFonts w:ascii="Times New Roman" w:hAnsi="Times New Roman" w:cs="Times New Roman"/>
          <w:sz w:val="28"/>
          <w:szCs w:val="28"/>
        </w:rPr>
        <w:t xml:space="preserve">, </w:t>
      </w:r>
      <w:r w:rsidR="00CE1162" w:rsidRPr="000F4594">
        <w:rPr>
          <w:rFonts w:ascii="Times New Roman" w:hAnsi="Times New Roman" w:cs="Times New Roman"/>
          <w:sz w:val="28"/>
          <w:szCs w:val="28"/>
        </w:rPr>
        <w:t>«</w:t>
      </w:r>
      <w:r w:rsidRPr="000F4594">
        <w:rPr>
          <w:rFonts w:ascii="Times New Roman" w:hAnsi="Times New Roman" w:cs="Times New Roman"/>
          <w:sz w:val="28"/>
          <w:szCs w:val="28"/>
        </w:rPr>
        <w:t>мови міжнародного спілкування</w:t>
      </w:r>
      <w:r w:rsidR="00CE1162" w:rsidRPr="000F4594">
        <w:rPr>
          <w:rFonts w:ascii="Times New Roman" w:hAnsi="Times New Roman" w:cs="Times New Roman"/>
          <w:sz w:val="28"/>
          <w:szCs w:val="28"/>
        </w:rPr>
        <w:t>»</w:t>
      </w:r>
      <w:r w:rsidRPr="000F4594">
        <w:rPr>
          <w:rFonts w:ascii="Times New Roman" w:hAnsi="Times New Roman" w:cs="Times New Roman"/>
          <w:sz w:val="28"/>
          <w:szCs w:val="28"/>
        </w:rPr>
        <w:t xml:space="preserve"> та ін.</w:t>
      </w:r>
    </w:p>
    <w:p w:rsidR="00F865BE" w:rsidRPr="000F4594" w:rsidRDefault="00F865BE"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визначити статус та порядок застосування мов в Україні</w:t>
      </w:r>
    </w:p>
    <w:p w:rsidR="003973A1" w:rsidRPr="000F4594" w:rsidRDefault="00C52038"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 xml:space="preserve">врегулювати діяльність органів державної влади та органів місцевого самоврядування </w:t>
      </w:r>
      <w:r w:rsidR="003973A1" w:rsidRPr="000F4594">
        <w:rPr>
          <w:rFonts w:ascii="Times New Roman" w:hAnsi="Times New Roman" w:cs="Times New Roman"/>
          <w:sz w:val="28"/>
          <w:szCs w:val="28"/>
        </w:rPr>
        <w:t xml:space="preserve">таким чином, щоби </w:t>
      </w:r>
    </w:p>
    <w:p w:rsidR="003973A1" w:rsidRPr="000F4594" w:rsidRDefault="00C52038" w:rsidP="00223B34">
      <w:pPr>
        <w:pStyle w:val="af0"/>
        <w:numPr>
          <w:ilvl w:val="2"/>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забезпеч</w:t>
      </w:r>
      <w:r w:rsidR="003973A1" w:rsidRPr="000F4594">
        <w:rPr>
          <w:rFonts w:ascii="Times New Roman" w:hAnsi="Times New Roman" w:cs="Times New Roman"/>
          <w:sz w:val="28"/>
          <w:szCs w:val="28"/>
        </w:rPr>
        <w:t>ити</w:t>
      </w:r>
      <w:r w:rsidR="008A49CD">
        <w:rPr>
          <w:rFonts w:ascii="Times New Roman" w:hAnsi="Times New Roman" w:cs="Times New Roman"/>
          <w:sz w:val="28"/>
          <w:szCs w:val="28"/>
        </w:rPr>
        <w:t xml:space="preserve"> </w:t>
      </w:r>
      <w:r w:rsidR="003973A1" w:rsidRPr="000F4594">
        <w:rPr>
          <w:rFonts w:ascii="Times New Roman" w:hAnsi="Times New Roman" w:cs="Times New Roman"/>
          <w:sz w:val="28"/>
          <w:szCs w:val="28"/>
        </w:rPr>
        <w:t xml:space="preserve">нормальне функціонування і </w:t>
      </w:r>
      <w:r w:rsidRPr="000F4594">
        <w:rPr>
          <w:rFonts w:ascii="Times New Roman" w:hAnsi="Times New Roman" w:cs="Times New Roman"/>
          <w:sz w:val="28"/>
          <w:szCs w:val="28"/>
        </w:rPr>
        <w:t>розвит</w:t>
      </w:r>
      <w:r w:rsidR="003973A1" w:rsidRPr="000F4594">
        <w:rPr>
          <w:rFonts w:ascii="Times New Roman" w:hAnsi="Times New Roman" w:cs="Times New Roman"/>
          <w:sz w:val="28"/>
          <w:szCs w:val="28"/>
        </w:rPr>
        <w:t>ок</w:t>
      </w:r>
      <w:r w:rsidRPr="000F4594">
        <w:rPr>
          <w:rFonts w:ascii="Times New Roman" w:hAnsi="Times New Roman" w:cs="Times New Roman"/>
          <w:sz w:val="28"/>
          <w:szCs w:val="28"/>
        </w:rPr>
        <w:t xml:space="preserve"> української мови як державної в усіх сферах суспільного життя </w:t>
      </w:r>
    </w:p>
    <w:p w:rsidR="00C52038" w:rsidRPr="000F4594" w:rsidRDefault="00C52038" w:rsidP="00223B34">
      <w:pPr>
        <w:pStyle w:val="af0"/>
        <w:numPr>
          <w:ilvl w:val="2"/>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захистити регіональні мови (в тому числі і російську)</w:t>
      </w:r>
    </w:p>
    <w:p w:rsidR="003973A1" w:rsidRPr="000F4594" w:rsidRDefault="003973A1" w:rsidP="00223B34">
      <w:pPr>
        <w:pStyle w:val="af0"/>
        <w:numPr>
          <w:ilvl w:val="2"/>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сприяти вивченню населенням мов міжнародного спілкування</w:t>
      </w:r>
    </w:p>
    <w:p w:rsidR="00F865BE" w:rsidRPr="000F4594" w:rsidRDefault="00F865BE"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визначити, що українська мова як державна мова обов’язково застосовується на всій території України при здійсненні повноважень органами законодавчої, виконавчої та судової влади, іншими державними органами та органами місцевого самоврядування, в міжнародних договорах</w:t>
      </w:r>
    </w:p>
    <w:p w:rsidR="00F865BE" w:rsidRPr="000F4594" w:rsidRDefault="00F865BE"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lastRenderedPageBreak/>
        <w:t>сформулювати обв’язок будь-яких державних органів стимулювати використання та розвиток української мови в  навчальному процесі в навчальних закладах, у засобах масової інформації, в науці, культурі, в інших сферах суспільного життя</w:t>
      </w:r>
    </w:p>
    <w:p w:rsidR="00F865BE" w:rsidRPr="000F4594" w:rsidRDefault="00F865BE"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пояснити, що держава при всіх стимулюваннях і утвердженнях української мови, не заперечує або применшує право користування регіональними мовами</w:t>
      </w:r>
    </w:p>
    <w:p w:rsidR="00F865BE" w:rsidRPr="000F4594" w:rsidRDefault="00F865BE"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сформулювати обв’язок будь-яких державних органів запобігати практиці використання форм української мови, відмінних від її нормативної форми в будь-яких суспільних сферах</w:t>
      </w:r>
    </w:p>
    <w:p w:rsidR="00F865BE" w:rsidRPr="000F4594" w:rsidRDefault="00D4329C"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 xml:space="preserve">врегулювати нормотворчість української мови через словники та </w:t>
      </w:r>
      <w:r w:rsidR="008517FB">
        <w:rPr>
          <w:rFonts w:ascii="Times New Roman" w:hAnsi="Times New Roman" w:cs="Times New Roman"/>
          <w:sz w:val="28"/>
          <w:szCs w:val="28"/>
        </w:rPr>
        <w:t>встановити</w:t>
      </w:r>
      <w:r w:rsidRPr="000F4594">
        <w:rPr>
          <w:rFonts w:ascii="Times New Roman" w:hAnsi="Times New Roman" w:cs="Times New Roman"/>
          <w:sz w:val="28"/>
          <w:szCs w:val="28"/>
        </w:rPr>
        <w:t xml:space="preserve"> порядок їх затвердження Кабінетом Міністрів України</w:t>
      </w:r>
    </w:p>
    <w:p w:rsidR="00D4329C" w:rsidRPr="000F4594" w:rsidRDefault="00D4329C"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визначити правовий захист мовних прав і свобод людини і громадянина</w:t>
      </w:r>
    </w:p>
    <w:p w:rsidR="00CE1162" w:rsidRPr="000F4594" w:rsidRDefault="00CE1162" w:rsidP="00223B34">
      <w:pPr>
        <w:pStyle w:val="af0"/>
        <w:numPr>
          <w:ilvl w:val="0"/>
          <w:numId w:val="16"/>
        </w:numPr>
        <w:spacing w:after="0" w:line="360" w:lineRule="auto"/>
        <w:jc w:val="both"/>
        <w:rPr>
          <w:rFonts w:ascii="Times New Roman" w:hAnsi="Times New Roman" w:cs="Times New Roman"/>
          <w:sz w:val="28"/>
          <w:szCs w:val="28"/>
        </w:rPr>
      </w:pPr>
      <w:r w:rsidRPr="000F4594">
        <w:rPr>
          <w:rFonts w:ascii="Times New Roman" w:hAnsi="Times New Roman" w:cs="Times New Roman"/>
          <w:sz w:val="28"/>
          <w:szCs w:val="28"/>
        </w:rPr>
        <w:t>привести всі інші документи, що таким чи іншим чином вливають на мовну політику у відповідність до цього закону</w:t>
      </w:r>
    </w:p>
    <w:p w:rsidR="00C52038" w:rsidRPr="000F4594" w:rsidRDefault="00C52038" w:rsidP="00223B34">
      <w:pPr>
        <w:spacing w:after="0" w:line="360" w:lineRule="auto"/>
        <w:ind w:left="705"/>
        <w:jc w:val="both"/>
        <w:rPr>
          <w:rFonts w:ascii="Times New Roman" w:hAnsi="Times New Roman" w:cs="Times New Roman"/>
          <w:sz w:val="28"/>
          <w:szCs w:val="28"/>
          <w:lang w:eastAsia="uk-UA"/>
        </w:rPr>
      </w:pPr>
    </w:p>
    <w:p w:rsidR="00E85AB1" w:rsidRPr="000F4594" w:rsidRDefault="00223B34"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2</w:t>
      </w:r>
      <w:r w:rsidR="00876C0C" w:rsidRPr="000F4594">
        <w:rPr>
          <w:rFonts w:ascii="Times New Roman" w:hAnsi="Times New Roman" w:cs="Times New Roman"/>
          <w:sz w:val="28"/>
          <w:szCs w:val="28"/>
          <w:lang w:eastAsia="uk-UA"/>
        </w:rPr>
        <w:t>)</w:t>
      </w:r>
      <w:r w:rsidR="00E85AB1" w:rsidRPr="000F4594">
        <w:rPr>
          <w:rFonts w:ascii="Times New Roman" w:hAnsi="Times New Roman" w:cs="Times New Roman"/>
          <w:sz w:val="28"/>
          <w:szCs w:val="28"/>
          <w:lang w:eastAsia="uk-UA"/>
        </w:rPr>
        <w:t xml:space="preserve"> створити державні органи, які обслуговують мовну політику за такими функціями</w:t>
      </w:r>
    </w:p>
    <w:p w:rsidR="00876C0C" w:rsidRPr="000F4594" w:rsidRDefault="00E85AB1" w:rsidP="00223B34">
      <w:pPr>
        <w:pStyle w:val="af0"/>
        <w:numPr>
          <w:ilvl w:val="0"/>
          <w:numId w:val="15"/>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формування та розвиток засад мовної політики</w:t>
      </w:r>
    </w:p>
    <w:p w:rsidR="00E85AB1" w:rsidRPr="000F4594" w:rsidRDefault="00E85AB1" w:rsidP="00223B34">
      <w:pPr>
        <w:pStyle w:val="af0"/>
        <w:numPr>
          <w:ilvl w:val="0"/>
          <w:numId w:val="15"/>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розробка правопису та мовних норм</w:t>
      </w:r>
    </w:p>
    <w:p w:rsidR="00E85AB1" w:rsidRPr="000F4594" w:rsidRDefault="00E85AB1" w:rsidP="00223B34">
      <w:pPr>
        <w:pStyle w:val="af0"/>
        <w:numPr>
          <w:ilvl w:val="0"/>
          <w:numId w:val="15"/>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регулювання мови в інформаційному просторі</w:t>
      </w:r>
    </w:p>
    <w:p w:rsidR="00CB313C" w:rsidRPr="000F4594" w:rsidRDefault="00CB313C" w:rsidP="00223B34">
      <w:pPr>
        <w:pStyle w:val="af0"/>
        <w:numPr>
          <w:ilvl w:val="0"/>
          <w:numId w:val="15"/>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контроль за дотриманням мовного законодавства</w:t>
      </w:r>
    </w:p>
    <w:p w:rsidR="00876C0C" w:rsidRPr="000F4594" w:rsidRDefault="00223B34"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3</w:t>
      </w:r>
      <w:r w:rsidR="00876C0C" w:rsidRPr="000F4594">
        <w:rPr>
          <w:rFonts w:ascii="Times New Roman" w:hAnsi="Times New Roman" w:cs="Times New Roman"/>
          <w:sz w:val="28"/>
          <w:szCs w:val="28"/>
          <w:lang w:eastAsia="uk-UA"/>
        </w:rPr>
        <w:t xml:space="preserve">) </w:t>
      </w:r>
      <w:r w:rsidRPr="000F4594">
        <w:rPr>
          <w:rFonts w:ascii="Times New Roman" w:hAnsi="Times New Roman" w:cs="Times New Roman"/>
          <w:sz w:val="28"/>
          <w:szCs w:val="28"/>
          <w:lang w:eastAsia="uk-UA"/>
        </w:rPr>
        <w:t>створити</w:t>
      </w:r>
      <w:r w:rsidR="00876C0C" w:rsidRPr="000F4594">
        <w:rPr>
          <w:rFonts w:ascii="Times New Roman" w:hAnsi="Times New Roman" w:cs="Times New Roman"/>
          <w:sz w:val="28"/>
          <w:szCs w:val="28"/>
          <w:lang w:eastAsia="uk-UA"/>
        </w:rPr>
        <w:t xml:space="preserve"> незалежн</w:t>
      </w:r>
      <w:r w:rsidRPr="000F4594">
        <w:rPr>
          <w:rFonts w:ascii="Times New Roman" w:hAnsi="Times New Roman" w:cs="Times New Roman"/>
          <w:sz w:val="28"/>
          <w:szCs w:val="28"/>
          <w:lang w:eastAsia="uk-UA"/>
        </w:rPr>
        <w:t>у</w:t>
      </w:r>
      <w:r w:rsidR="00876C0C" w:rsidRPr="000F4594">
        <w:rPr>
          <w:rFonts w:ascii="Times New Roman" w:hAnsi="Times New Roman" w:cs="Times New Roman"/>
          <w:sz w:val="28"/>
          <w:szCs w:val="28"/>
          <w:lang w:eastAsia="uk-UA"/>
        </w:rPr>
        <w:t xml:space="preserve"> нормативн</w:t>
      </w:r>
      <w:r w:rsidRPr="000F4594">
        <w:rPr>
          <w:rFonts w:ascii="Times New Roman" w:hAnsi="Times New Roman" w:cs="Times New Roman"/>
          <w:sz w:val="28"/>
          <w:szCs w:val="28"/>
          <w:lang w:eastAsia="uk-UA"/>
        </w:rPr>
        <w:t>у</w:t>
      </w:r>
      <w:r w:rsidR="00876C0C" w:rsidRPr="000F4594">
        <w:rPr>
          <w:rFonts w:ascii="Times New Roman" w:hAnsi="Times New Roman" w:cs="Times New Roman"/>
          <w:sz w:val="28"/>
          <w:szCs w:val="28"/>
          <w:lang w:eastAsia="uk-UA"/>
        </w:rPr>
        <w:t xml:space="preserve"> баз</w:t>
      </w:r>
      <w:r w:rsidRPr="000F4594">
        <w:rPr>
          <w:rFonts w:ascii="Times New Roman" w:hAnsi="Times New Roman" w:cs="Times New Roman"/>
          <w:sz w:val="28"/>
          <w:szCs w:val="28"/>
          <w:lang w:eastAsia="uk-UA"/>
        </w:rPr>
        <w:t>у</w:t>
      </w:r>
      <w:r w:rsidR="00876C0C" w:rsidRPr="000F4594">
        <w:rPr>
          <w:rFonts w:ascii="Times New Roman" w:hAnsi="Times New Roman" w:cs="Times New Roman"/>
          <w:sz w:val="28"/>
          <w:szCs w:val="28"/>
          <w:lang w:eastAsia="uk-UA"/>
        </w:rPr>
        <w:t xml:space="preserve"> підтримк</w:t>
      </w:r>
      <w:r w:rsidRPr="000F4594">
        <w:rPr>
          <w:rFonts w:ascii="Times New Roman" w:hAnsi="Times New Roman" w:cs="Times New Roman"/>
          <w:sz w:val="28"/>
          <w:szCs w:val="28"/>
          <w:lang w:eastAsia="uk-UA"/>
        </w:rPr>
        <w:t>и і пільг для україномовних ЗМІ</w:t>
      </w:r>
      <w:r w:rsidR="00CB313C" w:rsidRPr="000F4594">
        <w:rPr>
          <w:rFonts w:ascii="Times New Roman" w:hAnsi="Times New Roman" w:cs="Times New Roman"/>
          <w:sz w:val="28"/>
          <w:szCs w:val="28"/>
          <w:lang w:eastAsia="uk-UA"/>
        </w:rPr>
        <w:t xml:space="preserve">, </w:t>
      </w:r>
    </w:p>
    <w:p w:rsidR="00223B34" w:rsidRPr="000F4594" w:rsidRDefault="00223B34"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4) встановити протокол дій по реагуванню на акти публічної дискредитації української мови на історичному, політичному чи будь-якому іншому тлі</w:t>
      </w:r>
    </w:p>
    <w:p w:rsidR="00BA77E2" w:rsidRPr="000F4594" w:rsidRDefault="00223B34" w:rsidP="00BA77E2">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5) збільшити бюджетування культурного сектору, </w:t>
      </w:r>
      <w:r w:rsidR="00CB313C" w:rsidRPr="000F4594">
        <w:rPr>
          <w:rFonts w:ascii="Times New Roman" w:hAnsi="Times New Roman" w:cs="Times New Roman"/>
          <w:sz w:val="28"/>
          <w:szCs w:val="28"/>
          <w:lang w:eastAsia="uk-UA"/>
        </w:rPr>
        <w:t>особливу увагу приділити</w:t>
      </w:r>
      <w:r w:rsidR="00BA77E2" w:rsidRPr="000F4594">
        <w:rPr>
          <w:rFonts w:ascii="Times New Roman" w:hAnsi="Times New Roman" w:cs="Times New Roman"/>
          <w:sz w:val="28"/>
          <w:szCs w:val="28"/>
          <w:lang w:eastAsia="uk-UA"/>
        </w:rPr>
        <w:t>фінансуванню</w:t>
      </w:r>
    </w:p>
    <w:p w:rsidR="00223B34" w:rsidRPr="000F4594" w:rsidRDefault="00CB313C" w:rsidP="00BA77E2">
      <w:pPr>
        <w:pStyle w:val="af0"/>
        <w:numPr>
          <w:ilvl w:val="0"/>
          <w:numId w:val="18"/>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проектів по пошуку та розвитку молодих україномовних талантів в сфері музики та кіно</w:t>
      </w:r>
    </w:p>
    <w:p w:rsidR="00BA77E2" w:rsidRPr="000F4594" w:rsidRDefault="00BA77E2" w:rsidP="00BA77E2">
      <w:pPr>
        <w:pStyle w:val="af0"/>
        <w:numPr>
          <w:ilvl w:val="0"/>
          <w:numId w:val="18"/>
        </w:num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lastRenderedPageBreak/>
        <w:t>україномовне кіномистецтво та студії дубляжу</w:t>
      </w:r>
    </w:p>
    <w:p w:rsidR="00876C0C" w:rsidRPr="000F4594" w:rsidRDefault="00CB313C"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6) сприяти</w:t>
      </w:r>
      <w:r w:rsidR="00876C0C" w:rsidRPr="000F4594">
        <w:rPr>
          <w:rFonts w:ascii="Times New Roman" w:hAnsi="Times New Roman" w:cs="Times New Roman"/>
          <w:sz w:val="28"/>
          <w:szCs w:val="28"/>
          <w:lang w:eastAsia="uk-UA"/>
        </w:rPr>
        <w:t xml:space="preserve"> розвитку мов </w:t>
      </w:r>
      <w:r w:rsidR="00BA77E2" w:rsidRPr="000F4594">
        <w:rPr>
          <w:rFonts w:ascii="Times New Roman" w:hAnsi="Times New Roman" w:cs="Times New Roman"/>
          <w:sz w:val="28"/>
          <w:szCs w:val="28"/>
          <w:lang w:eastAsia="uk-UA"/>
        </w:rPr>
        <w:t>міжнародного спілкування</w:t>
      </w:r>
    </w:p>
    <w:p w:rsidR="00876C0C" w:rsidRPr="000F4594" w:rsidRDefault="00CB313C"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7</w:t>
      </w:r>
      <w:r w:rsidR="00876C0C" w:rsidRPr="000F4594">
        <w:rPr>
          <w:rFonts w:ascii="Times New Roman" w:hAnsi="Times New Roman" w:cs="Times New Roman"/>
          <w:sz w:val="28"/>
          <w:szCs w:val="28"/>
          <w:lang w:eastAsia="uk-UA"/>
        </w:rPr>
        <w:t>)</w:t>
      </w:r>
      <w:r w:rsidRPr="000F4594">
        <w:rPr>
          <w:rFonts w:ascii="Times New Roman" w:hAnsi="Times New Roman" w:cs="Times New Roman"/>
          <w:sz w:val="28"/>
          <w:szCs w:val="28"/>
          <w:lang w:eastAsia="uk-UA"/>
        </w:rPr>
        <w:t xml:space="preserve"> створити державну комунікаційну компанію по популяризації української мови</w:t>
      </w:r>
      <w:r w:rsidR="00F70381">
        <w:rPr>
          <w:rFonts w:ascii="Times New Roman" w:hAnsi="Times New Roman" w:cs="Times New Roman"/>
          <w:sz w:val="28"/>
          <w:szCs w:val="28"/>
          <w:lang w:eastAsia="uk-UA"/>
        </w:rPr>
        <w:t xml:space="preserve"> (приклад такої сучасної компанії – додаток 2)</w:t>
      </w:r>
    </w:p>
    <w:p w:rsidR="00876C0C" w:rsidRPr="000F4594" w:rsidRDefault="00CB313C"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8) вжити заходів на викорінення суржику на територіях, де він найбільше поширений</w:t>
      </w:r>
    </w:p>
    <w:p w:rsidR="00BA77E2" w:rsidRPr="000F4594" w:rsidRDefault="00BA77E2"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9) створити мотивацію для нацменшин для мовної асиміляції</w:t>
      </w:r>
    </w:p>
    <w:p w:rsidR="00BA77E2" w:rsidRPr="000F4594" w:rsidRDefault="00BA77E2"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10) покласти відповідальність за розвиток регіональних мов на ініціативу та бюджет органів самоврядування</w:t>
      </w:r>
    </w:p>
    <w:p w:rsidR="00BA77E2" w:rsidRDefault="00BA77E2" w:rsidP="00223B34">
      <w:pPr>
        <w:spacing w:after="0" w:line="360" w:lineRule="auto"/>
        <w:jc w:val="both"/>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11) провести </w:t>
      </w:r>
      <w:r w:rsidR="000F4594" w:rsidRPr="000F4594">
        <w:rPr>
          <w:rFonts w:ascii="Times New Roman" w:hAnsi="Times New Roman" w:cs="Times New Roman"/>
          <w:sz w:val="28"/>
          <w:szCs w:val="28"/>
          <w:lang w:eastAsia="uk-UA"/>
        </w:rPr>
        <w:t>інформаційно-просвітницьку компанію серед населення про взаємозв’язок мови, інформаційної безпеки та стабільності в країні</w:t>
      </w:r>
    </w:p>
    <w:p w:rsidR="000B2C5E" w:rsidRPr="000F4594" w:rsidRDefault="000B2C5E" w:rsidP="00223B34">
      <w:pPr>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12) регулярно проводити соціологічні дослідження з ціллю вчасного корегування процесу впровадження змін та комунікації </w:t>
      </w:r>
    </w:p>
    <w:p w:rsidR="004402CA" w:rsidRPr="000F4594" w:rsidRDefault="000F4594" w:rsidP="00FD5BBD">
      <w:pPr>
        <w:shd w:val="clear" w:color="auto" w:fill="FFFFFF"/>
        <w:spacing w:before="100" w:beforeAutospacing="1" w:after="24" w:line="360" w:lineRule="auto"/>
        <w:jc w:val="both"/>
        <w:rPr>
          <w:rFonts w:ascii="Times New Roman" w:eastAsia="Times New Roman" w:hAnsi="Times New Roman" w:cs="Times New Roman"/>
          <w:sz w:val="28"/>
          <w:szCs w:val="28"/>
          <w:lang w:eastAsia="uk-UA"/>
        </w:rPr>
      </w:pPr>
      <w:r w:rsidRPr="000F4594">
        <w:rPr>
          <w:rFonts w:ascii="Times New Roman" w:hAnsi="Times New Roman" w:cs="Times New Roman"/>
          <w:sz w:val="28"/>
          <w:szCs w:val="28"/>
          <w:lang w:eastAsia="uk-UA"/>
        </w:rPr>
        <w:tab/>
      </w:r>
      <w:r>
        <w:rPr>
          <w:rFonts w:ascii="Times New Roman" w:hAnsi="Times New Roman" w:cs="Times New Roman"/>
          <w:sz w:val="28"/>
          <w:szCs w:val="28"/>
          <w:lang w:eastAsia="uk-UA"/>
        </w:rPr>
        <w:t>Надані пропозиції можуть бути застосовані, як окремо так і разом, або комплементарно. Виключенням може бути тільки пропозиція (1) про прийняття Закону «про мову» тому, що з законодавчої неврегульованості мовної політики витікають пов’язані проблеми в інших сферах.</w:t>
      </w:r>
    </w:p>
    <w:p w:rsidR="004E5A3D" w:rsidRDefault="00FD5BBD" w:rsidP="004E5A3D">
      <w:pPr>
        <w:pStyle w:val="2"/>
        <w:rPr>
          <w:sz w:val="28"/>
          <w:szCs w:val="28"/>
        </w:rPr>
      </w:pPr>
      <w:bookmarkStart w:id="15" w:name="_Toc516486527"/>
      <w:r w:rsidRPr="000F4594">
        <w:rPr>
          <w:sz w:val="28"/>
          <w:szCs w:val="28"/>
        </w:rPr>
        <w:t>3.2</w:t>
      </w:r>
      <w:r w:rsidR="004E5A3D" w:rsidRPr="000F4594">
        <w:rPr>
          <w:sz w:val="28"/>
          <w:szCs w:val="28"/>
        </w:rPr>
        <w:t>. Цільові аудиторії на які варто впливати при проведенні будь-яких змін в мовній політиці</w:t>
      </w:r>
      <w:bookmarkEnd w:id="15"/>
    </w:p>
    <w:p w:rsidR="00187EC7" w:rsidRDefault="000C4560" w:rsidP="000C4560">
      <w:pPr>
        <w:rPr>
          <w:rFonts w:ascii="Times New Roman" w:hAnsi="Times New Roman" w:cs="Times New Roman"/>
          <w:sz w:val="28"/>
        </w:rPr>
      </w:pPr>
      <w:r>
        <w:rPr>
          <w:rFonts w:ascii="Times New Roman" w:hAnsi="Times New Roman" w:cs="Times New Roman"/>
          <w:sz w:val="28"/>
        </w:rPr>
        <w:tab/>
        <w:t>В цій таблиці розкриваються</w:t>
      </w:r>
    </w:p>
    <w:p w:rsidR="00187EC7" w:rsidRDefault="000C4560" w:rsidP="00187EC7">
      <w:pPr>
        <w:pStyle w:val="af0"/>
        <w:numPr>
          <w:ilvl w:val="0"/>
          <w:numId w:val="19"/>
        </w:numPr>
        <w:rPr>
          <w:rFonts w:ascii="Times New Roman" w:hAnsi="Times New Roman" w:cs="Times New Roman"/>
          <w:sz w:val="28"/>
        </w:rPr>
      </w:pPr>
      <w:r w:rsidRPr="002D076A">
        <w:rPr>
          <w:rFonts w:ascii="Times New Roman" w:hAnsi="Times New Roman" w:cs="Times New Roman"/>
          <w:b/>
          <w:sz w:val="28"/>
        </w:rPr>
        <w:t>потреби і інтереси</w:t>
      </w:r>
      <w:r w:rsidRPr="00187EC7">
        <w:rPr>
          <w:rFonts w:ascii="Times New Roman" w:hAnsi="Times New Roman" w:cs="Times New Roman"/>
          <w:sz w:val="28"/>
        </w:rPr>
        <w:t xml:space="preserve"> цільових аудиторій, </w:t>
      </w:r>
      <w:r w:rsidR="00187EC7">
        <w:rPr>
          <w:rFonts w:ascii="Times New Roman" w:hAnsi="Times New Roman" w:cs="Times New Roman"/>
          <w:sz w:val="28"/>
        </w:rPr>
        <w:t xml:space="preserve">які комунікатор може використати для більшого розуміння ЦА і, відповідно, більшого впливу </w:t>
      </w:r>
    </w:p>
    <w:p w:rsidR="000C4560" w:rsidRDefault="000C4560" w:rsidP="00187EC7">
      <w:pPr>
        <w:pStyle w:val="af0"/>
        <w:numPr>
          <w:ilvl w:val="0"/>
          <w:numId w:val="19"/>
        </w:numPr>
        <w:rPr>
          <w:rFonts w:ascii="Times New Roman" w:hAnsi="Times New Roman" w:cs="Times New Roman"/>
          <w:sz w:val="28"/>
        </w:rPr>
      </w:pPr>
      <w:r w:rsidRPr="002D076A">
        <w:rPr>
          <w:rFonts w:ascii="Times New Roman" w:hAnsi="Times New Roman" w:cs="Times New Roman"/>
          <w:b/>
          <w:sz w:val="28"/>
        </w:rPr>
        <w:t>важливість</w:t>
      </w:r>
      <w:r w:rsidR="00187EC7">
        <w:rPr>
          <w:rFonts w:ascii="Times New Roman" w:hAnsi="Times New Roman" w:cs="Times New Roman"/>
          <w:sz w:val="28"/>
        </w:rPr>
        <w:t>ЦА для процесу реалізації проекту, який обслуговується комунікацією</w:t>
      </w:r>
    </w:p>
    <w:p w:rsidR="00FF7F2C" w:rsidRDefault="00FF7F2C" w:rsidP="00187EC7">
      <w:pPr>
        <w:pStyle w:val="af0"/>
        <w:numPr>
          <w:ilvl w:val="0"/>
          <w:numId w:val="19"/>
        </w:numPr>
        <w:rPr>
          <w:rFonts w:ascii="Times New Roman" w:hAnsi="Times New Roman" w:cs="Times New Roman"/>
          <w:sz w:val="28"/>
        </w:rPr>
      </w:pPr>
      <w:r w:rsidRPr="002D076A">
        <w:rPr>
          <w:rFonts w:ascii="Times New Roman" w:hAnsi="Times New Roman" w:cs="Times New Roman"/>
          <w:b/>
          <w:sz w:val="28"/>
        </w:rPr>
        <w:t>канали</w:t>
      </w:r>
      <w:r>
        <w:rPr>
          <w:rFonts w:ascii="Times New Roman" w:hAnsi="Times New Roman" w:cs="Times New Roman"/>
          <w:sz w:val="28"/>
        </w:rPr>
        <w:t>, через які комунікація та вплив на ЦА буде найефективнішим</w:t>
      </w:r>
    </w:p>
    <w:p w:rsidR="00FF7F2C" w:rsidRPr="00187EC7" w:rsidRDefault="00FF7F2C" w:rsidP="00187EC7">
      <w:pPr>
        <w:pStyle w:val="af0"/>
        <w:numPr>
          <w:ilvl w:val="0"/>
          <w:numId w:val="19"/>
        </w:numPr>
        <w:rPr>
          <w:rFonts w:ascii="Times New Roman" w:hAnsi="Times New Roman" w:cs="Times New Roman"/>
          <w:sz w:val="28"/>
        </w:rPr>
      </w:pPr>
      <w:r w:rsidRPr="002D076A">
        <w:rPr>
          <w:rFonts w:ascii="Times New Roman" w:hAnsi="Times New Roman" w:cs="Times New Roman"/>
          <w:b/>
          <w:sz w:val="28"/>
        </w:rPr>
        <w:t>інформаційні підходи</w:t>
      </w:r>
      <w:r>
        <w:rPr>
          <w:rFonts w:ascii="Times New Roman" w:hAnsi="Times New Roman" w:cs="Times New Roman"/>
          <w:sz w:val="28"/>
        </w:rPr>
        <w:t>, які комунікатор має використовувати в процесі своєї роботи для максимального результату</w:t>
      </w:r>
    </w:p>
    <w:tbl>
      <w:tblPr>
        <w:tblStyle w:val="af"/>
        <w:tblW w:w="10206" w:type="dxa"/>
        <w:tblInd w:w="-572" w:type="dxa"/>
        <w:tblLayout w:type="fixed"/>
        <w:tblLook w:val="04A0" w:firstRow="1" w:lastRow="0" w:firstColumn="1" w:lastColumn="0" w:noHBand="0" w:noVBand="1"/>
      </w:tblPr>
      <w:tblGrid>
        <w:gridCol w:w="567"/>
        <w:gridCol w:w="1701"/>
        <w:gridCol w:w="1843"/>
        <w:gridCol w:w="1701"/>
        <w:gridCol w:w="1985"/>
        <w:gridCol w:w="2409"/>
      </w:tblGrid>
      <w:tr w:rsidR="000F4594" w:rsidRPr="000F4594" w:rsidTr="00AF627C">
        <w:trPr>
          <w:trHeight w:val="521"/>
        </w:trPr>
        <w:tc>
          <w:tcPr>
            <w:tcW w:w="567" w:type="dxa"/>
            <w:vAlign w:val="center"/>
          </w:tcPr>
          <w:p w:rsidR="000F4594" w:rsidRPr="000F4594" w:rsidRDefault="000F4594" w:rsidP="009D51A4">
            <w:pPr>
              <w:jc w:val="center"/>
              <w:rPr>
                <w:rFonts w:ascii="Times New Roman" w:hAnsi="Times New Roman" w:cs="Times New Roman"/>
                <w:b/>
                <w:sz w:val="24"/>
                <w:szCs w:val="28"/>
              </w:rPr>
            </w:pPr>
            <w:r w:rsidRPr="000F4594">
              <w:rPr>
                <w:rFonts w:ascii="Times New Roman" w:hAnsi="Times New Roman" w:cs="Times New Roman"/>
                <w:b/>
                <w:sz w:val="24"/>
                <w:szCs w:val="28"/>
              </w:rPr>
              <w:t>№</w:t>
            </w:r>
          </w:p>
        </w:tc>
        <w:tc>
          <w:tcPr>
            <w:tcW w:w="1701" w:type="dxa"/>
            <w:vAlign w:val="center"/>
          </w:tcPr>
          <w:p w:rsidR="000F4594" w:rsidRPr="000F4594" w:rsidRDefault="000F4594" w:rsidP="009D51A4">
            <w:pPr>
              <w:jc w:val="center"/>
              <w:rPr>
                <w:rFonts w:ascii="Times New Roman" w:hAnsi="Times New Roman" w:cs="Times New Roman"/>
                <w:b/>
                <w:sz w:val="24"/>
                <w:szCs w:val="28"/>
              </w:rPr>
            </w:pPr>
            <w:r w:rsidRPr="000F4594">
              <w:rPr>
                <w:rFonts w:ascii="Times New Roman" w:hAnsi="Times New Roman" w:cs="Times New Roman"/>
                <w:b/>
                <w:sz w:val="24"/>
                <w:szCs w:val="28"/>
              </w:rPr>
              <w:t>ЦА</w:t>
            </w:r>
          </w:p>
        </w:tc>
        <w:tc>
          <w:tcPr>
            <w:tcW w:w="1843" w:type="dxa"/>
            <w:vAlign w:val="center"/>
          </w:tcPr>
          <w:p w:rsidR="000F4594" w:rsidRPr="000F4594" w:rsidRDefault="000F4594" w:rsidP="009D51A4">
            <w:pPr>
              <w:jc w:val="center"/>
              <w:rPr>
                <w:rFonts w:ascii="Times New Roman" w:hAnsi="Times New Roman" w:cs="Times New Roman"/>
                <w:b/>
                <w:sz w:val="24"/>
                <w:szCs w:val="28"/>
              </w:rPr>
            </w:pPr>
            <w:r w:rsidRPr="000F4594">
              <w:rPr>
                <w:rFonts w:ascii="Times New Roman" w:hAnsi="Times New Roman" w:cs="Times New Roman"/>
                <w:b/>
                <w:sz w:val="24"/>
                <w:szCs w:val="28"/>
              </w:rPr>
              <w:t>Потреби, інтереси</w:t>
            </w:r>
          </w:p>
        </w:tc>
        <w:tc>
          <w:tcPr>
            <w:tcW w:w="1701" w:type="dxa"/>
            <w:vAlign w:val="center"/>
          </w:tcPr>
          <w:p w:rsidR="000F4594" w:rsidRPr="000F4594" w:rsidRDefault="000F4594" w:rsidP="009D51A4">
            <w:pPr>
              <w:jc w:val="center"/>
              <w:rPr>
                <w:rFonts w:ascii="Times New Roman" w:hAnsi="Times New Roman" w:cs="Times New Roman"/>
                <w:b/>
                <w:sz w:val="24"/>
                <w:szCs w:val="28"/>
              </w:rPr>
            </w:pPr>
            <w:r w:rsidRPr="000F4594">
              <w:rPr>
                <w:rFonts w:ascii="Times New Roman" w:hAnsi="Times New Roman" w:cs="Times New Roman"/>
                <w:b/>
                <w:sz w:val="24"/>
                <w:szCs w:val="28"/>
              </w:rPr>
              <w:t>Важливість</w:t>
            </w:r>
          </w:p>
        </w:tc>
        <w:tc>
          <w:tcPr>
            <w:tcW w:w="1985" w:type="dxa"/>
            <w:vAlign w:val="center"/>
          </w:tcPr>
          <w:p w:rsidR="000F4594" w:rsidRPr="000F4594" w:rsidRDefault="000F4594" w:rsidP="009D51A4">
            <w:pPr>
              <w:jc w:val="center"/>
              <w:rPr>
                <w:rFonts w:ascii="Times New Roman" w:hAnsi="Times New Roman" w:cs="Times New Roman"/>
                <w:b/>
                <w:sz w:val="24"/>
                <w:szCs w:val="28"/>
              </w:rPr>
            </w:pPr>
            <w:r w:rsidRPr="000F4594">
              <w:rPr>
                <w:rFonts w:ascii="Times New Roman" w:hAnsi="Times New Roman" w:cs="Times New Roman"/>
                <w:b/>
                <w:sz w:val="24"/>
                <w:szCs w:val="28"/>
              </w:rPr>
              <w:t>Канали</w:t>
            </w:r>
          </w:p>
        </w:tc>
        <w:tc>
          <w:tcPr>
            <w:tcW w:w="2409" w:type="dxa"/>
          </w:tcPr>
          <w:p w:rsidR="000F4594" w:rsidRPr="000F4594" w:rsidRDefault="000F4594" w:rsidP="00FF7F2C">
            <w:pPr>
              <w:jc w:val="center"/>
              <w:rPr>
                <w:rFonts w:ascii="Times New Roman" w:hAnsi="Times New Roman" w:cs="Times New Roman"/>
                <w:b/>
                <w:sz w:val="24"/>
                <w:szCs w:val="28"/>
              </w:rPr>
            </w:pPr>
            <w:r w:rsidRPr="000F4594">
              <w:rPr>
                <w:rFonts w:ascii="Times New Roman" w:hAnsi="Times New Roman" w:cs="Times New Roman"/>
                <w:b/>
                <w:sz w:val="24"/>
                <w:szCs w:val="28"/>
              </w:rPr>
              <w:t xml:space="preserve">Інформаційні </w:t>
            </w:r>
            <w:r w:rsidR="00FF7F2C">
              <w:rPr>
                <w:rFonts w:ascii="Times New Roman" w:hAnsi="Times New Roman" w:cs="Times New Roman"/>
                <w:b/>
                <w:sz w:val="24"/>
                <w:szCs w:val="28"/>
              </w:rPr>
              <w:t>підходи</w:t>
            </w:r>
          </w:p>
        </w:tc>
      </w:tr>
      <w:tr w:rsidR="00FB4981" w:rsidRPr="000F4594" w:rsidTr="00AF627C">
        <w:trPr>
          <w:trHeight w:val="1566"/>
        </w:trPr>
        <w:tc>
          <w:tcPr>
            <w:tcW w:w="567" w:type="dxa"/>
            <w:vAlign w:val="center"/>
          </w:tcPr>
          <w:p w:rsidR="00FB4981" w:rsidRPr="000F4594" w:rsidRDefault="00FB4981" w:rsidP="00FB4981">
            <w:pPr>
              <w:pStyle w:val="af0"/>
              <w:numPr>
                <w:ilvl w:val="0"/>
                <w:numId w:val="13"/>
              </w:numPr>
              <w:jc w:val="center"/>
              <w:rPr>
                <w:rFonts w:ascii="Times New Roman" w:hAnsi="Times New Roman" w:cs="Times New Roman"/>
                <w:sz w:val="24"/>
                <w:szCs w:val="28"/>
              </w:rPr>
            </w:pPr>
          </w:p>
        </w:tc>
        <w:tc>
          <w:tcPr>
            <w:tcW w:w="1701" w:type="dxa"/>
          </w:tcPr>
          <w:p w:rsidR="00FB4981" w:rsidRPr="000F4594" w:rsidRDefault="00FB4981" w:rsidP="00FB4981">
            <w:pPr>
              <w:rPr>
                <w:rFonts w:ascii="Times New Roman" w:hAnsi="Times New Roman" w:cs="Times New Roman"/>
                <w:sz w:val="24"/>
                <w:szCs w:val="28"/>
              </w:rPr>
            </w:pPr>
            <w:r w:rsidRPr="000F4594">
              <w:rPr>
                <w:rFonts w:ascii="Times New Roman" w:hAnsi="Times New Roman" w:cs="Times New Roman"/>
                <w:sz w:val="24"/>
              </w:rPr>
              <w:t>Доросле населення середнього класу</w:t>
            </w:r>
          </w:p>
        </w:tc>
        <w:tc>
          <w:tcPr>
            <w:tcW w:w="1843" w:type="dxa"/>
          </w:tcPr>
          <w:p w:rsidR="00FB4981" w:rsidRPr="000F4594" w:rsidRDefault="00FB4981" w:rsidP="00FB4981">
            <w:pPr>
              <w:rPr>
                <w:rFonts w:ascii="Times New Roman" w:hAnsi="Times New Roman" w:cs="Times New Roman"/>
                <w:sz w:val="24"/>
                <w:szCs w:val="28"/>
              </w:rPr>
            </w:pPr>
            <w:r w:rsidRPr="000F4594">
              <w:rPr>
                <w:rFonts w:ascii="Times New Roman" w:hAnsi="Times New Roman" w:cs="Times New Roman"/>
                <w:sz w:val="24"/>
              </w:rPr>
              <w:t>Стабільна робота і зарплата; стабільні ціни</w:t>
            </w:r>
          </w:p>
        </w:tc>
        <w:tc>
          <w:tcPr>
            <w:tcW w:w="1701" w:type="dxa"/>
          </w:tcPr>
          <w:p w:rsidR="00FB4981" w:rsidRPr="000F4594" w:rsidRDefault="00FB4981" w:rsidP="00FB4981">
            <w:pPr>
              <w:rPr>
                <w:rFonts w:ascii="Times New Roman" w:hAnsi="Times New Roman" w:cs="Times New Roman"/>
                <w:sz w:val="24"/>
                <w:szCs w:val="28"/>
              </w:rPr>
            </w:pPr>
            <w:r w:rsidRPr="000F4594">
              <w:rPr>
                <w:rFonts w:ascii="Times New Roman" w:hAnsi="Times New Roman" w:cs="Times New Roman"/>
                <w:sz w:val="24"/>
              </w:rPr>
              <w:t>Основна маса носіїв мови</w:t>
            </w:r>
          </w:p>
        </w:tc>
        <w:tc>
          <w:tcPr>
            <w:tcW w:w="1985" w:type="dxa"/>
          </w:tcPr>
          <w:p w:rsidR="00FB4981" w:rsidRPr="000C4560" w:rsidRDefault="00FB4981" w:rsidP="00FF7F2C">
            <w:pPr>
              <w:rPr>
                <w:rFonts w:ascii="Times New Roman" w:hAnsi="Times New Roman" w:cs="Times New Roman"/>
                <w:sz w:val="24"/>
                <w:szCs w:val="28"/>
                <w:lang w:val="ru-RU"/>
              </w:rPr>
            </w:pPr>
            <w:r w:rsidRPr="000F4594">
              <w:rPr>
                <w:rFonts w:ascii="Times New Roman" w:hAnsi="Times New Roman" w:cs="Times New Roman"/>
                <w:sz w:val="24"/>
              </w:rPr>
              <w:t>ЗМІ; реклама; особиста комунікація; демонстрації</w:t>
            </w:r>
            <w:r w:rsidR="00FF7F2C">
              <w:rPr>
                <w:rFonts w:ascii="Times New Roman" w:hAnsi="Times New Roman" w:cs="Times New Roman"/>
                <w:sz w:val="24"/>
              </w:rPr>
              <w:t>; кінопропаганда</w:t>
            </w:r>
          </w:p>
        </w:tc>
        <w:tc>
          <w:tcPr>
            <w:tcW w:w="2409" w:type="dxa"/>
          </w:tcPr>
          <w:p w:rsidR="00FB4981" w:rsidRPr="000F4594" w:rsidRDefault="000C4560" w:rsidP="000C4560">
            <w:pPr>
              <w:rPr>
                <w:rFonts w:ascii="Times New Roman" w:hAnsi="Times New Roman" w:cs="Times New Roman"/>
                <w:sz w:val="24"/>
                <w:szCs w:val="28"/>
              </w:rPr>
            </w:pPr>
            <w:r>
              <w:rPr>
                <w:rFonts w:ascii="Times New Roman" w:hAnsi="Times New Roman" w:cs="Times New Roman"/>
                <w:sz w:val="24"/>
                <w:szCs w:val="28"/>
              </w:rPr>
              <w:t xml:space="preserve">Вливати на патріотичні почуття, пояснювати </w:t>
            </w:r>
            <w:r w:rsidRPr="000C4560">
              <w:rPr>
                <w:rFonts w:ascii="Times New Roman" w:hAnsi="Times New Roman" w:cs="Times New Roman"/>
                <w:sz w:val="24"/>
                <w:szCs w:val="28"/>
              </w:rPr>
              <w:t>про взаємозв’язок мови, інформаційної безпеки та стабільності в країні</w:t>
            </w:r>
          </w:p>
        </w:tc>
      </w:tr>
      <w:tr w:rsidR="000C4560" w:rsidRPr="000F4594" w:rsidTr="00AF627C">
        <w:trPr>
          <w:trHeight w:val="1566"/>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Pr="000F4594" w:rsidRDefault="000C4560" w:rsidP="000C4560">
            <w:pPr>
              <w:rPr>
                <w:rFonts w:ascii="Times New Roman" w:hAnsi="Times New Roman" w:cs="Times New Roman"/>
                <w:sz w:val="24"/>
              </w:rPr>
            </w:pPr>
            <w:r>
              <w:rPr>
                <w:rFonts w:ascii="Times New Roman" w:hAnsi="Times New Roman" w:cs="Times New Roman"/>
                <w:sz w:val="24"/>
                <w:szCs w:val="28"/>
              </w:rPr>
              <w:t>Студенти українських вищів</w:t>
            </w:r>
          </w:p>
        </w:tc>
        <w:tc>
          <w:tcPr>
            <w:tcW w:w="1843"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szCs w:val="28"/>
              </w:rPr>
              <w:t xml:space="preserve">Працевлаштування після закінчення навчання; </w:t>
            </w:r>
            <w:r>
              <w:rPr>
                <w:rFonts w:ascii="Times New Roman" w:hAnsi="Times New Roman" w:cs="Times New Roman"/>
                <w:sz w:val="24"/>
                <w:szCs w:val="28"/>
              </w:rPr>
              <w:t xml:space="preserve">гроші </w:t>
            </w: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szCs w:val="28"/>
              </w:rPr>
              <w:t>Активні; передові носії мови</w:t>
            </w:r>
          </w:p>
        </w:tc>
        <w:tc>
          <w:tcPr>
            <w:tcW w:w="1985" w:type="dxa"/>
          </w:tcPr>
          <w:p w:rsidR="000C4560" w:rsidRPr="000F4594" w:rsidRDefault="000C4560" w:rsidP="00FF7F2C">
            <w:pPr>
              <w:rPr>
                <w:rFonts w:ascii="Times New Roman" w:hAnsi="Times New Roman" w:cs="Times New Roman"/>
                <w:sz w:val="24"/>
              </w:rPr>
            </w:pPr>
            <w:r w:rsidRPr="000F4594">
              <w:rPr>
                <w:rFonts w:ascii="Times New Roman" w:hAnsi="Times New Roman" w:cs="Times New Roman"/>
                <w:sz w:val="24"/>
                <w:szCs w:val="28"/>
              </w:rPr>
              <w:t>ЗМІ; соцмережі; реклама;</w:t>
            </w:r>
            <w:r w:rsidR="00FF7F2C">
              <w:rPr>
                <w:rFonts w:ascii="Times New Roman" w:hAnsi="Times New Roman" w:cs="Times New Roman"/>
                <w:sz w:val="24"/>
                <w:szCs w:val="28"/>
              </w:rPr>
              <w:t xml:space="preserve"> неформальна комунікація</w:t>
            </w:r>
            <w:r w:rsidR="00FF7F2C">
              <w:rPr>
                <w:rFonts w:ascii="Times New Roman" w:hAnsi="Times New Roman" w:cs="Times New Roman"/>
                <w:sz w:val="24"/>
              </w:rPr>
              <w:t>; кінопропаганда</w:t>
            </w:r>
          </w:p>
        </w:tc>
        <w:tc>
          <w:tcPr>
            <w:tcW w:w="2409" w:type="dxa"/>
          </w:tcPr>
          <w:p w:rsidR="000C4560" w:rsidRPr="000C4560" w:rsidRDefault="000C4560" w:rsidP="000C4560">
            <w:pPr>
              <w:rPr>
                <w:rFonts w:ascii="Times New Roman" w:hAnsi="Times New Roman" w:cs="Times New Roman"/>
                <w:sz w:val="24"/>
                <w:szCs w:val="28"/>
              </w:rPr>
            </w:pPr>
            <w:r>
              <w:rPr>
                <w:rFonts w:ascii="Times New Roman" w:hAnsi="Times New Roman" w:cs="Times New Roman"/>
                <w:sz w:val="24"/>
                <w:szCs w:val="28"/>
              </w:rPr>
              <w:t>Акцентувати увагу на культурно-історичну роль рушія культурних тенденцій в країні, залучати до розробки та реалізації проектів</w:t>
            </w:r>
          </w:p>
        </w:tc>
      </w:tr>
      <w:tr w:rsidR="000C4560" w:rsidRPr="000F4594" w:rsidTr="00AF627C">
        <w:trPr>
          <w:trHeight w:val="1566"/>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Default="000C4560" w:rsidP="000C4560">
            <w:pPr>
              <w:rPr>
                <w:rFonts w:ascii="Times New Roman" w:hAnsi="Times New Roman" w:cs="Times New Roman"/>
                <w:sz w:val="24"/>
                <w:szCs w:val="28"/>
              </w:rPr>
            </w:pPr>
            <w:r w:rsidRPr="000F4594">
              <w:rPr>
                <w:rFonts w:ascii="Times New Roman" w:hAnsi="Times New Roman" w:cs="Times New Roman"/>
                <w:sz w:val="24"/>
                <w:szCs w:val="28"/>
              </w:rPr>
              <w:t>Школярі</w:t>
            </w:r>
          </w:p>
        </w:tc>
        <w:tc>
          <w:tcPr>
            <w:tcW w:w="1843" w:type="dxa"/>
          </w:tcPr>
          <w:p w:rsidR="000C4560" w:rsidRPr="000F4594" w:rsidRDefault="000C4560" w:rsidP="000C4560">
            <w:pPr>
              <w:rPr>
                <w:rFonts w:ascii="Times New Roman" w:hAnsi="Times New Roman" w:cs="Times New Roman"/>
                <w:sz w:val="24"/>
                <w:szCs w:val="28"/>
              </w:rPr>
            </w:pPr>
            <w:r>
              <w:rPr>
                <w:rFonts w:ascii="Times New Roman" w:hAnsi="Times New Roman" w:cs="Times New Roman"/>
                <w:sz w:val="24"/>
                <w:szCs w:val="28"/>
              </w:rPr>
              <w:t>Цікаве дозвілля</w:t>
            </w:r>
          </w:p>
        </w:tc>
        <w:tc>
          <w:tcPr>
            <w:tcW w:w="1701" w:type="dxa"/>
          </w:tcPr>
          <w:p w:rsidR="000C4560" w:rsidRPr="000F4594" w:rsidRDefault="000C4560" w:rsidP="000C4560">
            <w:pPr>
              <w:rPr>
                <w:rFonts w:ascii="Times New Roman" w:hAnsi="Times New Roman" w:cs="Times New Roman"/>
                <w:sz w:val="24"/>
                <w:szCs w:val="28"/>
              </w:rPr>
            </w:pPr>
            <w:r w:rsidRPr="000F4594">
              <w:rPr>
                <w:rFonts w:ascii="Times New Roman" w:hAnsi="Times New Roman" w:cs="Times New Roman"/>
                <w:sz w:val="24"/>
                <w:szCs w:val="28"/>
              </w:rPr>
              <w:t>Активні; мовне майбутнє країни</w:t>
            </w:r>
          </w:p>
        </w:tc>
        <w:tc>
          <w:tcPr>
            <w:tcW w:w="1985" w:type="dxa"/>
          </w:tcPr>
          <w:p w:rsidR="000C4560" w:rsidRDefault="00FF7F2C" w:rsidP="00FF7F2C">
            <w:pPr>
              <w:rPr>
                <w:rFonts w:ascii="Times New Roman" w:hAnsi="Times New Roman" w:cs="Times New Roman"/>
                <w:sz w:val="24"/>
                <w:szCs w:val="28"/>
              </w:rPr>
            </w:pPr>
            <w:r>
              <w:rPr>
                <w:rFonts w:ascii="Times New Roman" w:hAnsi="Times New Roman" w:cs="Times New Roman"/>
                <w:sz w:val="24"/>
                <w:szCs w:val="28"/>
              </w:rPr>
              <w:t>С</w:t>
            </w:r>
            <w:r w:rsidR="000C4560" w:rsidRPr="000F4594">
              <w:rPr>
                <w:rFonts w:ascii="Times New Roman" w:hAnsi="Times New Roman" w:cs="Times New Roman"/>
                <w:sz w:val="24"/>
                <w:szCs w:val="28"/>
              </w:rPr>
              <w:t xml:space="preserve">оцмережі; </w:t>
            </w:r>
            <w:r>
              <w:rPr>
                <w:rFonts w:ascii="Times New Roman" w:hAnsi="Times New Roman" w:cs="Times New Roman"/>
                <w:sz w:val="24"/>
                <w:szCs w:val="28"/>
              </w:rPr>
              <w:t>неформальна комунікація; інтерактивні свята;</w:t>
            </w:r>
          </w:p>
          <w:p w:rsidR="00FF7F2C" w:rsidRPr="000F4594" w:rsidRDefault="00FF7F2C" w:rsidP="00FF7F2C">
            <w:pPr>
              <w:rPr>
                <w:rFonts w:ascii="Times New Roman" w:hAnsi="Times New Roman" w:cs="Times New Roman"/>
                <w:sz w:val="24"/>
                <w:szCs w:val="28"/>
              </w:rPr>
            </w:pPr>
            <w:r>
              <w:rPr>
                <w:rFonts w:ascii="Times New Roman" w:hAnsi="Times New Roman" w:cs="Times New Roman"/>
                <w:sz w:val="24"/>
                <w:szCs w:val="28"/>
              </w:rPr>
              <w:t>кіно і мультиплікативну пропаганду</w:t>
            </w:r>
          </w:p>
        </w:tc>
        <w:tc>
          <w:tcPr>
            <w:tcW w:w="2409" w:type="dxa"/>
          </w:tcPr>
          <w:p w:rsidR="000C4560" w:rsidRDefault="00A31FB8" w:rsidP="00A31FB8">
            <w:pPr>
              <w:rPr>
                <w:rFonts w:ascii="Times New Roman" w:hAnsi="Times New Roman" w:cs="Times New Roman"/>
                <w:sz w:val="24"/>
                <w:szCs w:val="28"/>
              </w:rPr>
            </w:pPr>
            <w:r>
              <w:rPr>
                <w:rFonts w:ascii="Times New Roman" w:hAnsi="Times New Roman" w:cs="Times New Roman"/>
                <w:sz w:val="24"/>
                <w:szCs w:val="28"/>
              </w:rPr>
              <w:t>В цікавій формі розкрити культурні принади української мови через історію</w:t>
            </w:r>
            <w:r w:rsidR="00AF627C">
              <w:rPr>
                <w:rFonts w:ascii="Times New Roman" w:hAnsi="Times New Roman" w:cs="Times New Roman"/>
                <w:sz w:val="24"/>
                <w:szCs w:val="28"/>
              </w:rPr>
              <w:t xml:space="preserve">, </w:t>
            </w:r>
            <w:r w:rsidR="00AF627C">
              <w:rPr>
                <w:rFonts w:ascii="Times New Roman" w:hAnsi="Times New Roman" w:cs="Times New Roman"/>
              </w:rPr>
              <w:t>с</w:t>
            </w:r>
            <w:r w:rsidR="00AF627C" w:rsidRPr="000F4594">
              <w:rPr>
                <w:rFonts w:ascii="Times New Roman" w:hAnsi="Times New Roman" w:cs="Times New Roman"/>
              </w:rPr>
              <w:t>творювати цікавий контент українською мовою</w:t>
            </w:r>
          </w:p>
        </w:tc>
      </w:tr>
      <w:tr w:rsidR="000C4560" w:rsidRPr="000F4594" w:rsidTr="00AF627C">
        <w:trPr>
          <w:trHeight w:val="1566"/>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Pr="000F4594" w:rsidRDefault="000C4560" w:rsidP="000C4560">
            <w:pPr>
              <w:rPr>
                <w:rFonts w:ascii="Times New Roman" w:hAnsi="Times New Roman" w:cs="Times New Roman"/>
                <w:sz w:val="24"/>
                <w:szCs w:val="28"/>
              </w:rPr>
            </w:pPr>
            <w:r w:rsidRPr="000F4594">
              <w:rPr>
                <w:rFonts w:ascii="Times New Roman" w:hAnsi="Times New Roman" w:cs="Times New Roman"/>
                <w:sz w:val="24"/>
                <w:szCs w:val="28"/>
              </w:rPr>
              <w:t>Державні службовці</w:t>
            </w:r>
          </w:p>
        </w:tc>
        <w:tc>
          <w:tcPr>
            <w:tcW w:w="1843" w:type="dxa"/>
          </w:tcPr>
          <w:p w:rsidR="000C4560" w:rsidRPr="000F4594" w:rsidRDefault="000C4560" w:rsidP="000C4560">
            <w:pPr>
              <w:rPr>
                <w:rFonts w:ascii="Times New Roman" w:hAnsi="Times New Roman" w:cs="Times New Roman"/>
                <w:sz w:val="24"/>
                <w:szCs w:val="28"/>
              </w:rPr>
            </w:pPr>
            <w:r w:rsidRPr="000F4594">
              <w:rPr>
                <w:rFonts w:ascii="Times New Roman" w:hAnsi="Times New Roman" w:cs="Times New Roman"/>
                <w:sz w:val="24"/>
                <w:szCs w:val="28"/>
              </w:rPr>
              <w:t>Збереження роботи, покращення матеріального становища</w:t>
            </w:r>
          </w:p>
        </w:tc>
        <w:tc>
          <w:tcPr>
            <w:tcW w:w="1701" w:type="dxa"/>
          </w:tcPr>
          <w:p w:rsidR="000C4560" w:rsidRPr="000F4594" w:rsidRDefault="000C4560" w:rsidP="000C4560">
            <w:pPr>
              <w:rPr>
                <w:rFonts w:ascii="Times New Roman" w:hAnsi="Times New Roman" w:cs="Times New Roman"/>
                <w:sz w:val="24"/>
                <w:szCs w:val="28"/>
              </w:rPr>
            </w:pPr>
            <w:r w:rsidRPr="000F4594">
              <w:rPr>
                <w:rFonts w:ascii="Times New Roman" w:hAnsi="Times New Roman" w:cs="Times New Roman"/>
                <w:sz w:val="24"/>
                <w:szCs w:val="28"/>
              </w:rPr>
              <w:t>Функціонери, виконавці більшості рішень щодо проблеми</w:t>
            </w:r>
          </w:p>
        </w:tc>
        <w:tc>
          <w:tcPr>
            <w:tcW w:w="1985" w:type="dxa"/>
          </w:tcPr>
          <w:p w:rsidR="000C4560" w:rsidRPr="000F4594" w:rsidRDefault="002D076A" w:rsidP="002D076A">
            <w:pPr>
              <w:rPr>
                <w:rFonts w:ascii="Times New Roman" w:hAnsi="Times New Roman" w:cs="Times New Roman"/>
                <w:sz w:val="24"/>
                <w:szCs w:val="28"/>
              </w:rPr>
            </w:pPr>
            <w:r>
              <w:rPr>
                <w:rFonts w:ascii="Times New Roman" w:hAnsi="Times New Roman" w:cs="Times New Roman"/>
                <w:sz w:val="24"/>
                <w:szCs w:val="28"/>
              </w:rPr>
              <w:t>ЗМІ</w:t>
            </w:r>
            <w:r w:rsidR="000C4560" w:rsidRPr="000F4594">
              <w:rPr>
                <w:rFonts w:ascii="Times New Roman" w:hAnsi="Times New Roman" w:cs="Times New Roman"/>
                <w:sz w:val="24"/>
                <w:szCs w:val="28"/>
              </w:rPr>
              <w:t>; реклама; демонстраці</w:t>
            </w:r>
            <w:r w:rsidR="000C4560">
              <w:rPr>
                <w:rFonts w:ascii="Times New Roman" w:hAnsi="Times New Roman" w:cs="Times New Roman"/>
                <w:sz w:val="24"/>
                <w:szCs w:val="28"/>
              </w:rPr>
              <w:t>ї;</w:t>
            </w:r>
            <w:r w:rsidR="00A31FB8">
              <w:rPr>
                <w:rFonts w:ascii="Times New Roman" w:hAnsi="Times New Roman" w:cs="Times New Roman"/>
                <w:sz w:val="24"/>
              </w:rPr>
              <w:t xml:space="preserve"> кінопропаганда</w:t>
            </w:r>
          </w:p>
        </w:tc>
        <w:tc>
          <w:tcPr>
            <w:tcW w:w="2409" w:type="dxa"/>
          </w:tcPr>
          <w:p w:rsidR="000C4560" w:rsidRPr="000F4594" w:rsidRDefault="002D076A" w:rsidP="002D076A">
            <w:pPr>
              <w:rPr>
                <w:rFonts w:ascii="Times New Roman" w:hAnsi="Times New Roman" w:cs="Times New Roman"/>
                <w:sz w:val="24"/>
                <w:szCs w:val="28"/>
              </w:rPr>
            </w:pPr>
            <w:r>
              <w:rPr>
                <w:rFonts w:ascii="Times New Roman" w:hAnsi="Times New Roman" w:cs="Times New Roman"/>
                <w:sz w:val="24"/>
                <w:szCs w:val="28"/>
              </w:rPr>
              <w:t xml:space="preserve">Пояснити важливість змін для стабільності та процвітання країни </w:t>
            </w:r>
          </w:p>
        </w:tc>
      </w:tr>
      <w:tr w:rsidR="000C4560" w:rsidRPr="000F4594" w:rsidTr="00AF627C">
        <w:trPr>
          <w:trHeight w:val="1581"/>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Громадські активісти</w:t>
            </w:r>
          </w:p>
        </w:tc>
        <w:tc>
          <w:tcPr>
            <w:tcW w:w="1843"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Дотримання прав людини; безперешкодне ведення власної діяльності в країні</w:t>
            </w: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Активна соціальна група</w:t>
            </w:r>
          </w:p>
        </w:tc>
        <w:tc>
          <w:tcPr>
            <w:tcW w:w="1985" w:type="dxa"/>
          </w:tcPr>
          <w:p w:rsidR="000C4560" w:rsidRPr="000F4594" w:rsidRDefault="002D076A" w:rsidP="002D076A">
            <w:pPr>
              <w:rPr>
                <w:rFonts w:ascii="Times New Roman" w:hAnsi="Times New Roman" w:cs="Times New Roman"/>
                <w:sz w:val="24"/>
              </w:rPr>
            </w:pPr>
            <w:r>
              <w:rPr>
                <w:rFonts w:ascii="Times New Roman" w:hAnsi="Times New Roman" w:cs="Times New Roman"/>
                <w:sz w:val="24"/>
              </w:rPr>
              <w:t>ЗМІ; соцмережі; реклама; неформальна комунікація</w:t>
            </w:r>
          </w:p>
        </w:tc>
        <w:tc>
          <w:tcPr>
            <w:tcW w:w="2409" w:type="dxa"/>
          </w:tcPr>
          <w:p w:rsidR="000C4560" w:rsidRPr="000F4594" w:rsidRDefault="002D076A" w:rsidP="002D076A">
            <w:pPr>
              <w:rPr>
                <w:rFonts w:ascii="Times New Roman" w:hAnsi="Times New Roman" w:cs="Times New Roman"/>
                <w:sz w:val="24"/>
              </w:rPr>
            </w:pPr>
            <w:r>
              <w:rPr>
                <w:rFonts w:ascii="Times New Roman" w:hAnsi="Times New Roman" w:cs="Times New Roman"/>
                <w:sz w:val="24"/>
              </w:rPr>
              <w:t xml:space="preserve">Максимально залучити до </w:t>
            </w:r>
            <w:r>
              <w:rPr>
                <w:rFonts w:ascii="Times New Roman" w:hAnsi="Times New Roman" w:cs="Times New Roman"/>
                <w:sz w:val="24"/>
                <w:szCs w:val="28"/>
              </w:rPr>
              <w:t>розробки та реалізації реформ, особливо законодавчих</w:t>
            </w:r>
          </w:p>
        </w:tc>
      </w:tr>
      <w:tr w:rsidR="000C4560" w:rsidRPr="000F4594" w:rsidTr="00AF627C">
        <w:trPr>
          <w:trHeight w:val="1834"/>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Представники місцевої влади</w:t>
            </w:r>
          </w:p>
        </w:tc>
        <w:tc>
          <w:tcPr>
            <w:tcW w:w="1843"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Утримання влади; забезпечення умов для нормального управління регіону</w:t>
            </w: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Місцеві «лідери думок»; можливість дії на локальному рівні</w:t>
            </w:r>
          </w:p>
        </w:tc>
        <w:tc>
          <w:tcPr>
            <w:tcW w:w="1985"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Особиста комунікація; демонстрації</w:t>
            </w:r>
          </w:p>
        </w:tc>
        <w:tc>
          <w:tcPr>
            <w:tcW w:w="2409" w:type="dxa"/>
          </w:tcPr>
          <w:p w:rsidR="000C4560" w:rsidRPr="000F4594" w:rsidRDefault="002D076A" w:rsidP="002D076A">
            <w:pPr>
              <w:rPr>
                <w:rFonts w:ascii="Times New Roman" w:hAnsi="Times New Roman" w:cs="Times New Roman"/>
                <w:sz w:val="24"/>
              </w:rPr>
            </w:pPr>
            <w:r>
              <w:rPr>
                <w:rFonts w:ascii="Times New Roman" w:hAnsi="Times New Roman" w:cs="Times New Roman"/>
                <w:sz w:val="24"/>
              </w:rPr>
              <w:t>Пояснити важливість врегулювання питань мовної політики і забезпечення права нацменшин на мовне самовизначення</w:t>
            </w:r>
          </w:p>
        </w:tc>
      </w:tr>
      <w:tr w:rsidR="000C4560" w:rsidRPr="000F4594" w:rsidTr="00AF627C">
        <w:trPr>
          <w:trHeight w:val="1312"/>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Експертне середовище</w:t>
            </w:r>
          </w:p>
        </w:tc>
        <w:tc>
          <w:tcPr>
            <w:tcW w:w="1843"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Затребуваність власної аналітики/ послуг</w:t>
            </w: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«Лідери думок»; впливають на прийняття рішень</w:t>
            </w:r>
          </w:p>
        </w:tc>
        <w:tc>
          <w:tcPr>
            <w:tcW w:w="1985"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Особиста/ неформальна комунікація</w:t>
            </w:r>
          </w:p>
        </w:tc>
        <w:tc>
          <w:tcPr>
            <w:tcW w:w="2409" w:type="dxa"/>
          </w:tcPr>
          <w:p w:rsidR="000C4560" w:rsidRPr="000F4594" w:rsidRDefault="002D076A" w:rsidP="002D076A">
            <w:pPr>
              <w:rPr>
                <w:rFonts w:ascii="Times New Roman" w:hAnsi="Times New Roman" w:cs="Times New Roman"/>
                <w:sz w:val="24"/>
              </w:rPr>
            </w:pPr>
            <w:r>
              <w:rPr>
                <w:rFonts w:ascii="Times New Roman" w:hAnsi="Times New Roman" w:cs="Times New Roman"/>
                <w:sz w:val="24"/>
              </w:rPr>
              <w:t xml:space="preserve">Долучати до </w:t>
            </w:r>
            <w:r>
              <w:rPr>
                <w:rFonts w:ascii="Times New Roman" w:hAnsi="Times New Roman" w:cs="Times New Roman"/>
                <w:sz w:val="24"/>
                <w:szCs w:val="28"/>
              </w:rPr>
              <w:t>розробки реформ, максимально інформувати</w:t>
            </w:r>
            <w:r w:rsidR="00AF627C">
              <w:rPr>
                <w:rFonts w:ascii="Times New Roman" w:hAnsi="Times New Roman" w:cs="Times New Roman"/>
                <w:sz w:val="24"/>
                <w:szCs w:val="28"/>
              </w:rPr>
              <w:t xml:space="preserve"> про прогрес їх впровадження</w:t>
            </w:r>
          </w:p>
        </w:tc>
      </w:tr>
      <w:tr w:rsidR="000C4560" w:rsidRPr="000F4594" w:rsidTr="00AF627C">
        <w:trPr>
          <w:trHeight w:val="791"/>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Зірки, знаменитості</w:t>
            </w:r>
          </w:p>
        </w:tc>
        <w:tc>
          <w:tcPr>
            <w:tcW w:w="1843"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Популярність; суспільний вплив</w:t>
            </w: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«Лідери думок»</w:t>
            </w:r>
          </w:p>
        </w:tc>
        <w:tc>
          <w:tcPr>
            <w:tcW w:w="1985"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Особиста/ неформальна комунікація</w:t>
            </w:r>
          </w:p>
        </w:tc>
        <w:tc>
          <w:tcPr>
            <w:tcW w:w="2409" w:type="dxa"/>
          </w:tcPr>
          <w:p w:rsidR="000C4560" w:rsidRPr="000F4594" w:rsidRDefault="00AF627C" w:rsidP="00AF627C">
            <w:pPr>
              <w:rPr>
                <w:rFonts w:ascii="Times New Roman" w:hAnsi="Times New Roman" w:cs="Times New Roman"/>
                <w:sz w:val="24"/>
              </w:rPr>
            </w:pPr>
            <w:r w:rsidRPr="000F4594">
              <w:rPr>
                <w:rFonts w:ascii="Times New Roman" w:hAnsi="Times New Roman" w:cs="Times New Roman"/>
              </w:rPr>
              <w:t>Пояснити</w:t>
            </w:r>
            <w:r>
              <w:rPr>
                <w:rFonts w:ascii="Times New Roman" w:hAnsi="Times New Roman" w:cs="Times New Roman"/>
              </w:rPr>
              <w:t xml:space="preserve"> перспективи </w:t>
            </w:r>
            <w:r>
              <w:rPr>
                <w:rFonts w:ascii="Times New Roman" w:hAnsi="Times New Roman" w:cs="Times New Roman"/>
                <w:lang w:val="en-US"/>
              </w:rPr>
              <w:t>PR</w:t>
            </w:r>
            <w:r>
              <w:rPr>
                <w:rFonts w:ascii="Times New Roman" w:hAnsi="Times New Roman" w:cs="Times New Roman"/>
              </w:rPr>
              <w:t xml:space="preserve">у </w:t>
            </w:r>
            <w:r w:rsidRPr="000F4594">
              <w:rPr>
                <w:rFonts w:ascii="Times New Roman" w:hAnsi="Times New Roman" w:cs="Times New Roman"/>
              </w:rPr>
              <w:t>на</w:t>
            </w:r>
            <w:r>
              <w:rPr>
                <w:rFonts w:ascii="Times New Roman" w:hAnsi="Times New Roman" w:cs="Times New Roman"/>
              </w:rPr>
              <w:t xml:space="preserve"> тлі національно-</w:t>
            </w:r>
            <w:r>
              <w:rPr>
                <w:rFonts w:ascii="Times New Roman" w:hAnsi="Times New Roman" w:cs="Times New Roman"/>
              </w:rPr>
              <w:lastRenderedPageBreak/>
              <w:t>культурної пропаганди, з</w:t>
            </w:r>
            <w:r w:rsidRPr="000F4594">
              <w:rPr>
                <w:rFonts w:ascii="Times New Roman" w:hAnsi="Times New Roman" w:cs="Times New Roman"/>
              </w:rPr>
              <w:t>алучити до пропагування</w:t>
            </w:r>
          </w:p>
        </w:tc>
      </w:tr>
      <w:tr w:rsidR="000C4560" w:rsidRPr="000F4594" w:rsidTr="00AF627C">
        <w:trPr>
          <w:trHeight w:val="1043"/>
        </w:trPr>
        <w:tc>
          <w:tcPr>
            <w:tcW w:w="567" w:type="dxa"/>
            <w:vAlign w:val="center"/>
          </w:tcPr>
          <w:p w:rsidR="000C4560" w:rsidRPr="000F4594" w:rsidRDefault="000C4560" w:rsidP="000C4560">
            <w:pPr>
              <w:pStyle w:val="af0"/>
              <w:numPr>
                <w:ilvl w:val="0"/>
                <w:numId w:val="13"/>
              </w:numPr>
              <w:jc w:val="center"/>
              <w:rPr>
                <w:rFonts w:ascii="Times New Roman" w:hAnsi="Times New Roman" w:cs="Times New Roman"/>
                <w:sz w:val="24"/>
                <w:szCs w:val="28"/>
              </w:rPr>
            </w:pP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Журналісти</w:t>
            </w:r>
          </w:p>
        </w:tc>
        <w:tc>
          <w:tcPr>
            <w:tcW w:w="1843"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Розширення читацької</w:t>
            </w:r>
            <w:r w:rsidR="00AF627C">
              <w:rPr>
                <w:rFonts w:ascii="Times New Roman" w:hAnsi="Times New Roman" w:cs="Times New Roman"/>
                <w:sz w:val="24"/>
              </w:rPr>
              <w:t>/глядацької</w:t>
            </w:r>
            <w:r w:rsidRPr="000F4594">
              <w:rPr>
                <w:rFonts w:ascii="Times New Roman" w:hAnsi="Times New Roman" w:cs="Times New Roman"/>
                <w:sz w:val="24"/>
              </w:rPr>
              <w:t xml:space="preserve"> аудиторії</w:t>
            </w:r>
          </w:p>
        </w:tc>
        <w:tc>
          <w:tcPr>
            <w:tcW w:w="1701" w:type="dxa"/>
          </w:tcPr>
          <w:p w:rsidR="000C4560" w:rsidRPr="000F4594" w:rsidRDefault="000C4560" w:rsidP="000C4560">
            <w:pPr>
              <w:rPr>
                <w:rFonts w:ascii="Times New Roman" w:hAnsi="Times New Roman" w:cs="Times New Roman"/>
                <w:sz w:val="24"/>
              </w:rPr>
            </w:pPr>
            <w:r w:rsidRPr="000F4594">
              <w:rPr>
                <w:rFonts w:ascii="Times New Roman" w:hAnsi="Times New Roman" w:cs="Times New Roman"/>
                <w:sz w:val="24"/>
              </w:rPr>
              <w:t>«Лідери думок»; розповсюджувачі інформації</w:t>
            </w:r>
          </w:p>
        </w:tc>
        <w:tc>
          <w:tcPr>
            <w:tcW w:w="1985" w:type="dxa"/>
          </w:tcPr>
          <w:p w:rsidR="000C4560" w:rsidRPr="000F4594" w:rsidRDefault="00AF627C" w:rsidP="000C4560">
            <w:pPr>
              <w:rPr>
                <w:rFonts w:ascii="Times New Roman" w:hAnsi="Times New Roman" w:cs="Times New Roman"/>
                <w:sz w:val="24"/>
              </w:rPr>
            </w:pPr>
            <w:r>
              <w:rPr>
                <w:rFonts w:ascii="Times New Roman" w:hAnsi="Times New Roman" w:cs="Times New Roman"/>
                <w:sz w:val="24"/>
              </w:rPr>
              <w:t>Соцмережі,о</w:t>
            </w:r>
            <w:r w:rsidR="000C4560" w:rsidRPr="000F4594">
              <w:rPr>
                <w:rFonts w:ascii="Times New Roman" w:hAnsi="Times New Roman" w:cs="Times New Roman"/>
                <w:sz w:val="24"/>
              </w:rPr>
              <w:t>собиста/ неформальна комунікація</w:t>
            </w:r>
          </w:p>
        </w:tc>
        <w:tc>
          <w:tcPr>
            <w:tcW w:w="2409" w:type="dxa"/>
          </w:tcPr>
          <w:p w:rsidR="000C4560" w:rsidRPr="000F4594" w:rsidRDefault="00AF627C" w:rsidP="000C4560">
            <w:pPr>
              <w:rPr>
                <w:rFonts w:ascii="Times New Roman" w:hAnsi="Times New Roman" w:cs="Times New Roman"/>
                <w:sz w:val="24"/>
              </w:rPr>
            </w:pPr>
            <w:r>
              <w:rPr>
                <w:rFonts w:ascii="Times New Roman" w:hAnsi="Times New Roman" w:cs="Times New Roman"/>
                <w:sz w:val="24"/>
              </w:rPr>
              <w:t>Пояснити соціальну важливість проекту/реформи</w:t>
            </w:r>
          </w:p>
        </w:tc>
      </w:tr>
    </w:tbl>
    <w:p w:rsidR="00FD5BBD" w:rsidRPr="000F4594" w:rsidRDefault="00FD5BBD" w:rsidP="00BC5B24">
      <w:pPr>
        <w:rPr>
          <w:rFonts w:ascii="Times New Roman" w:eastAsia="Times New Roman" w:hAnsi="Times New Roman" w:cs="Times New Roman"/>
          <w:sz w:val="28"/>
          <w:szCs w:val="28"/>
          <w:lang w:eastAsia="uk-UA"/>
        </w:rPr>
      </w:pPr>
    </w:p>
    <w:p w:rsidR="00FD5BBD" w:rsidRPr="000F4594" w:rsidRDefault="00FD5BBD" w:rsidP="00FD5BBD">
      <w:pPr>
        <w:pStyle w:val="2"/>
        <w:rPr>
          <w:sz w:val="28"/>
          <w:szCs w:val="28"/>
        </w:rPr>
      </w:pPr>
      <w:bookmarkStart w:id="16" w:name="_Toc516486528"/>
      <w:r w:rsidRPr="000F4594">
        <w:rPr>
          <w:sz w:val="28"/>
          <w:szCs w:val="28"/>
        </w:rPr>
        <w:t>Виснов</w:t>
      </w:r>
      <w:r w:rsidR="00655FE7" w:rsidRPr="000F4594">
        <w:rPr>
          <w:sz w:val="28"/>
          <w:szCs w:val="28"/>
        </w:rPr>
        <w:t>о</w:t>
      </w:r>
      <w:r w:rsidRPr="000F4594">
        <w:rPr>
          <w:sz w:val="28"/>
          <w:szCs w:val="28"/>
        </w:rPr>
        <w:t>к</w:t>
      </w:r>
      <w:bookmarkEnd w:id="16"/>
    </w:p>
    <w:p w:rsidR="000B2C5E" w:rsidRPr="000B2C5E" w:rsidRDefault="000B2C5E" w:rsidP="001431C3">
      <w:pPr>
        <w:shd w:val="clear" w:color="auto" w:fill="FFFFFF"/>
        <w:spacing w:before="100" w:beforeAutospacing="1" w:after="24" w:line="360" w:lineRule="auto"/>
        <w:ind w:firstLine="384"/>
        <w:jc w:val="both"/>
        <w:rPr>
          <w:rFonts w:ascii="Times New Roman" w:eastAsia="Times New Roman" w:hAnsi="Times New Roman" w:cs="Times New Roman"/>
          <w:sz w:val="28"/>
          <w:lang w:eastAsia="uk-UA"/>
        </w:rPr>
      </w:pPr>
      <w:r w:rsidRPr="000B2C5E">
        <w:rPr>
          <w:rFonts w:ascii="Times New Roman" w:eastAsia="Times New Roman" w:hAnsi="Times New Roman" w:cs="Times New Roman"/>
          <w:sz w:val="28"/>
          <w:lang w:eastAsia="uk-UA"/>
        </w:rPr>
        <w:t>З огляду на сучасну мовну ситуації в Україні та її історичну складність, для здійснення програмних задумів потрібні конкретні механізми реалізації державної мовної політики, вироблення яких має покладатися на широкий спектр громадськості та державні органи, що компетентні в питаннях мовної політики.</w:t>
      </w:r>
    </w:p>
    <w:p w:rsidR="00A84C03" w:rsidRPr="000B2C5E" w:rsidRDefault="00A84C03" w:rsidP="001431C3">
      <w:pPr>
        <w:pStyle w:val="a4"/>
        <w:spacing w:before="0" w:beforeAutospacing="0" w:after="225" w:afterAutospacing="0" w:line="360" w:lineRule="auto"/>
        <w:ind w:firstLine="708"/>
        <w:jc w:val="both"/>
        <w:textAlignment w:val="baseline"/>
        <w:rPr>
          <w:sz w:val="28"/>
          <w:szCs w:val="22"/>
        </w:rPr>
      </w:pPr>
      <w:r w:rsidRPr="000B2C5E">
        <w:rPr>
          <w:sz w:val="28"/>
          <w:szCs w:val="22"/>
        </w:rPr>
        <w:t xml:space="preserve">Послідовне та системне впровадження вищенаведених заходів створить умови для суттєвого покращення мовної ситуації в Україні. Мова є визначальним чинником і головною ознакою ідентичності нації, тому саме вектор зазначених дій має україністичний характер. Проте будь-хто помітить, що вони жодним чином не пересікають права національних меншин на мовне самовизначення і навіть спряють регіональній децентралізації, що посилить ці можливості.  </w:t>
      </w:r>
    </w:p>
    <w:p w:rsidR="000B2C5E" w:rsidRDefault="00A84C03" w:rsidP="001431C3">
      <w:pPr>
        <w:pStyle w:val="a4"/>
        <w:spacing w:after="225" w:line="360" w:lineRule="auto"/>
        <w:ind w:firstLine="708"/>
        <w:jc w:val="both"/>
        <w:textAlignment w:val="baseline"/>
        <w:rPr>
          <w:sz w:val="28"/>
          <w:szCs w:val="22"/>
        </w:rPr>
      </w:pPr>
      <w:r w:rsidRPr="000B2C5E">
        <w:rPr>
          <w:sz w:val="28"/>
          <w:szCs w:val="22"/>
        </w:rPr>
        <w:t>Основну увагу в пропозиціях було пр</w:t>
      </w:r>
      <w:r w:rsidR="000B2C5E" w:rsidRPr="000B2C5E">
        <w:rPr>
          <w:sz w:val="28"/>
          <w:szCs w:val="22"/>
        </w:rPr>
        <w:t>иділено законодавчій ініціативі. Адже л</w:t>
      </w:r>
      <w:r w:rsidR="00FD5BBD" w:rsidRPr="000B2C5E">
        <w:rPr>
          <w:sz w:val="28"/>
          <w:szCs w:val="22"/>
        </w:rPr>
        <w:t xml:space="preserve">ише після того, як Закон України «Про розвиток і застосування мов в Україні» буде  прийнятий і спільно реалізований (державними органами, посадовими особами, органами місцевого самоврядування та громадськістю) мовна політика теоретично і практично сприятиме злагоді, миру, стабільності в </w:t>
      </w:r>
      <w:r w:rsidR="000B2C5E">
        <w:rPr>
          <w:sz w:val="28"/>
          <w:szCs w:val="22"/>
        </w:rPr>
        <w:t>Україні, добробуту її громадян.</w:t>
      </w:r>
    </w:p>
    <w:p w:rsidR="001431C3" w:rsidRDefault="000B2C5E" w:rsidP="001431C3">
      <w:pPr>
        <w:pStyle w:val="a4"/>
        <w:spacing w:after="225" w:line="360" w:lineRule="auto"/>
        <w:ind w:firstLine="708"/>
        <w:jc w:val="both"/>
        <w:textAlignment w:val="baseline"/>
        <w:rPr>
          <w:sz w:val="28"/>
          <w:szCs w:val="22"/>
        </w:rPr>
      </w:pPr>
      <w:r>
        <w:rPr>
          <w:sz w:val="28"/>
          <w:szCs w:val="22"/>
        </w:rPr>
        <w:t>Не секрет, що сучасні умови потребують постійного комунікаційного</w:t>
      </w:r>
      <w:r w:rsidR="001431C3">
        <w:rPr>
          <w:sz w:val="28"/>
          <w:szCs w:val="22"/>
        </w:rPr>
        <w:t xml:space="preserve"> супроводження будь-якихдержавних процесів</w:t>
      </w:r>
      <w:r>
        <w:rPr>
          <w:sz w:val="28"/>
          <w:szCs w:val="22"/>
        </w:rPr>
        <w:t xml:space="preserve">. Саме тому потрібно враховувати цільові аудиторії, які можуть бути корисні, або загрожувати процесу комунікацї. До уваги необхідно брати широкий спектр інформації про ЦА такої, </w:t>
      </w:r>
      <w:r>
        <w:rPr>
          <w:sz w:val="28"/>
          <w:szCs w:val="22"/>
        </w:rPr>
        <w:lastRenderedPageBreak/>
        <w:t xml:space="preserve">як </w:t>
      </w:r>
      <w:r w:rsidR="001431C3">
        <w:rPr>
          <w:sz w:val="28"/>
          <w:szCs w:val="22"/>
        </w:rPr>
        <w:t xml:space="preserve">їх потреби і інтереси, </w:t>
      </w:r>
      <w:r w:rsidRPr="000B2C5E">
        <w:rPr>
          <w:sz w:val="28"/>
          <w:szCs w:val="22"/>
        </w:rPr>
        <w:t>важливість</w:t>
      </w:r>
      <w:r w:rsidR="001431C3">
        <w:rPr>
          <w:sz w:val="28"/>
          <w:szCs w:val="22"/>
        </w:rPr>
        <w:t xml:space="preserve">, </w:t>
      </w:r>
      <w:r w:rsidRPr="000B2C5E">
        <w:rPr>
          <w:sz w:val="28"/>
          <w:szCs w:val="22"/>
        </w:rPr>
        <w:t>канали</w:t>
      </w:r>
      <w:r w:rsidR="001431C3">
        <w:rPr>
          <w:sz w:val="28"/>
          <w:szCs w:val="22"/>
        </w:rPr>
        <w:t xml:space="preserve"> впливу та необхідні </w:t>
      </w:r>
      <w:r w:rsidRPr="000B2C5E">
        <w:rPr>
          <w:sz w:val="28"/>
          <w:szCs w:val="22"/>
        </w:rPr>
        <w:t>інформаційні підходи</w:t>
      </w:r>
      <w:r w:rsidR="001431C3">
        <w:rPr>
          <w:sz w:val="28"/>
          <w:szCs w:val="22"/>
        </w:rPr>
        <w:t>.</w:t>
      </w:r>
    </w:p>
    <w:p w:rsidR="001431C3" w:rsidRDefault="001431C3">
      <w:pPr>
        <w:rPr>
          <w:rFonts w:ascii="Times New Roman" w:eastAsia="Times New Roman" w:hAnsi="Times New Roman" w:cs="Times New Roman"/>
          <w:sz w:val="28"/>
          <w:lang w:eastAsia="uk-UA"/>
        </w:rPr>
      </w:pPr>
      <w:r>
        <w:rPr>
          <w:sz w:val="28"/>
        </w:rPr>
        <w:br w:type="page"/>
      </w:r>
    </w:p>
    <w:p w:rsidR="008A1CD9" w:rsidRPr="000F4594" w:rsidRDefault="008A1CD9" w:rsidP="008A1CD9">
      <w:pPr>
        <w:pStyle w:val="1"/>
        <w:jc w:val="center"/>
        <w:rPr>
          <w:sz w:val="28"/>
          <w:szCs w:val="28"/>
        </w:rPr>
      </w:pPr>
      <w:bookmarkStart w:id="17" w:name="_Toc516486529"/>
      <w:r w:rsidRPr="000F4594">
        <w:rPr>
          <w:sz w:val="28"/>
          <w:szCs w:val="28"/>
        </w:rPr>
        <w:lastRenderedPageBreak/>
        <w:t>ВИСНОВКИ</w:t>
      </w:r>
      <w:bookmarkEnd w:id="17"/>
    </w:p>
    <w:p w:rsidR="0053368A" w:rsidRDefault="004A1F6D" w:rsidP="0053368A">
      <w:pPr>
        <w:shd w:val="clear" w:color="auto" w:fill="FFFFFF"/>
        <w:spacing w:after="0" w:line="360" w:lineRule="auto"/>
        <w:ind w:firstLine="708"/>
        <w:jc w:val="both"/>
        <w:rPr>
          <w:rFonts w:ascii="Times New Roman" w:hAnsi="Times New Roman" w:cs="Times New Roman"/>
          <w:sz w:val="28"/>
        </w:rPr>
      </w:pPr>
      <w:r>
        <w:rPr>
          <w:rFonts w:ascii="Times New Roman" w:hAnsi="Times New Roman" w:cs="Times New Roman"/>
          <w:sz w:val="28"/>
          <w:szCs w:val="28"/>
        </w:rPr>
        <w:t xml:space="preserve">Під час написання цієї роботи я остаточно переконався, що мовна політика є життєвоважливим чинником загального внутрішнього (і трохи менше – </w:t>
      </w:r>
      <w:r w:rsidR="00F91A76">
        <w:rPr>
          <w:rFonts w:ascii="Times New Roman" w:hAnsi="Times New Roman" w:cs="Times New Roman"/>
          <w:sz w:val="28"/>
          <w:szCs w:val="28"/>
        </w:rPr>
        <w:t>зовнішнього</w:t>
      </w:r>
      <w:r>
        <w:rPr>
          <w:rFonts w:ascii="Times New Roman" w:hAnsi="Times New Roman" w:cs="Times New Roman"/>
          <w:sz w:val="28"/>
          <w:szCs w:val="28"/>
        </w:rPr>
        <w:t xml:space="preserve">) курсу країни, а мовне </w:t>
      </w:r>
      <w:r w:rsidR="00F91A76">
        <w:rPr>
          <w:rFonts w:ascii="Times New Roman" w:hAnsi="Times New Roman" w:cs="Times New Roman"/>
          <w:sz w:val="28"/>
          <w:szCs w:val="28"/>
        </w:rPr>
        <w:t>п</w:t>
      </w:r>
      <w:r>
        <w:rPr>
          <w:rFonts w:ascii="Times New Roman" w:hAnsi="Times New Roman" w:cs="Times New Roman"/>
          <w:sz w:val="28"/>
          <w:szCs w:val="28"/>
        </w:rPr>
        <w:t>итання -</w:t>
      </w:r>
      <w:r>
        <w:rPr>
          <w:rFonts w:ascii="Times New Roman" w:hAnsi="Times New Roman" w:cs="Times New Roman"/>
          <w:sz w:val="28"/>
        </w:rPr>
        <w:t xml:space="preserve"> нагальна проблема. Її актуальність визначена тим, що </w:t>
      </w:r>
      <w:r w:rsidR="00A84C03" w:rsidRPr="001431C3">
        <w:rPr>
          <w:rFonts w:ascii="Times New Roman" w:hAnsi="Times New Roman" w:cs="Times New Roman"/>
          <w:sz w:val="28"/>
        </w:rPr>
        <w:t>мова є визначальним чинником і голов</w:t>
      </w:r>
      <w:r>
        <w:rPr>
          <w:rFonts w:ascii="Times New Roman" w:hAnsi="Times New Roman" w:cs="Times New Roman"/>
          <w:sz w:val="28"/>
        </w:rPr>
        <w:t>ною ознакою ідентичності нації. Д</w:t>
      </w:r>
      <w:r w:rsidR="00A84C03" w:rsidRPr="001431C3">
        <w:rPr>
          <w:rFonts w:ascii="Times New Roman" w:hAnsi="Times New Roman" w:cs="Times New Roman"/>
          <w:sz w:val="28"/>
        </w:rPr>
        <w:t>ержавна українська мова – це гарант незалежності України, її демократичного розвитку.</w:t>
      </w:r>
    </w:p>
    <w:p w:rsidR="0053368A" w:rsidRDefault="004A1F6D" w:rsidP="0053368A">
      <w:pPr>
        <w:shd w:val="clear" w:color="auto" w:fill="FFFFFF"/>
        <w:spacing w:after="0" w:line="360" w:lineRule="auto"/>
        <w:ind w:firstLine="708"/>
        <w:jc w:val="both"/>
        <w:rPr>
          <w:rFonts w:ascii="Times New Roman" w:hAnsi="Times New Roman" w:cs="Times New Roman"/>
          <w:sz w:val="28"/>
        </w:rPr>
      </w:pPr>
      <w:r w:rsidRPr="004A1F6D">
        <w:rPr>
          <w:rFonts w:ascii="Times New Roman" w:eastAsia="Times New Roman" w:hAnsi="Times New Roman" w:cs="Times New Roman"/>
          <w:sz w:val="28"/>
          <w:lang w:eastAsia="uk-UA"/>
        </w:rPr>
        <w:t>Зарубіжний досвід показує, що д</w:t>
      </w:r>
      <w:r w:rsidR="000B2C5E" w:rsidRPr="004A1F6D">
        <w:rPr>
          <w:rFonts w:ascii="Times New Roman" w:eastAsia="Times New Roman" w:hAnsi="Times New Roman" w:cs="Times New Roman"/>
          <w:sz w:val="28"/>
          <w:lang w:eastAsia="uk-UA"/>
        </w:rPr>
        <w:t xml:space="preserve">ержавність мови є стабілізаційним чинником у зміцненні єдності суспільства, ідентифікації громадян у єдину націю, фактором суверенітету й безпеки держави. </w:t>
      </w:r>
      <w:r>
        <w:rPr>
          <w:rFonts w:ascii="Times New Roman" w:eastAsia="Times New Roman" w:hAnsi="Times New Roman" w:cs="Times New Roman"/>
          <w:sz w:val="28"/>
          <w:lang w:eastAsia="uk-UA"/>
        </w:rPr>
        <w:t xml:space="preserve">І саме тому протягом усієї української історії мова постійно обмежувалась, зазнавала змін і фактично викорінювалась. Це </w:t>
      </w:r>
      <w:r w:rsidRPr="000F4594">
        <w:rPr>
          <w:rFonts w:ascii="Times New Roman" w:hAnsi="Times New Roman" w:cs="Times New Roman"/>
          <w:sz w:val="28"/>
          <w:szCs w:val="28"/>
          <w:lang w:eastAsia="uk-UA"/>
        </w:rPr>
        <w:t>створило негативні умови для розвитку української мови і заклало підвалини для утворення мовного питання.</w:t>
      </w:r>
    </w:p>
    <w:p w:rsidR="0053368A" w:rsidRPr="0053368A" w:rsidRDefault="00B567BB" w:rsidP="0053368A">
      <w:pPr>
        <w:shd w:val="clear" w:color="auto" w:fill="FFFFFF"/>
        <w:spacing w:after="0" w:line="360" w:lineRule="auto"/>
        <w:ind w:firstLine="708"/>
        <w:jc w:val="both"/>
        <w:rPr>
          <w:rFonts w:ascii="Times New Roman" w:hAnsi="Times New Roman" w:cs="Times New Roman"/>
          <w:sz w:val="28"/>
        </w:rPr>
      </w:pPr>
      <w:r>
        <w:rPr>
          <w:rFonts w:ascii="Times New Roman" w:eastAsia="Calibri" w:hAnsi="Times New Roman" w:cs="Times New Roman"/>
          <w:sz w:val="28"/>
        </w:rPr>
        <w:t xml:space="preserve">Після проведення методологічного аналізу я був здивований тим, що найбільші виклики на тлі мовної політики виростають не з якихось безпосередніх впливів, а в простому нерозумінні загроз інформаційного простору. Важливим фактором також є </w:t>
      </w:r>
      <w:r w:rsidRPr="000F4594">
        <w:rPr>
          <w:rFonts w:ascii="Times New Roman" w:hAnsi="Times New Roman" w:cs="Times New Roman"/>
          <w:sz w:val="28"/>
          <w:szCs w:val="28"/>
        </w:rPr>
        <w:t>самоідентифікації громадян</w:t>
      </w:r>
      <w:r>
        <w:rPr>
          <w:rFonts w:ascii="Times New Roman" w:hAnsi="Times New Roman" w:cs="Times New Roman"/>
          <w:sz w:val="28"/>
          <w:szCs w:val="28"/>
        </w:rPr>
        <w:t xml:space="preserve">. З більш-менш очевидних аспектів загроз є </w:t>
      </w:r>
      <w:r w:rsidRPr="000F4594">
        <w:rPr>
          <w:rFonts w:ascii="Times New Roman" w:hAnsi="Times New Roman" w:cs="Times New Roman"/>
          <w:sz w:val="28"/>
          <w:szCs w:val="28"/>
        </w:rPr>
        <w:t>пропорції контенту, що існує в інформаційному просторі</w:t>
      </w:r>
      <w:r>
        <w:rPr>
          <w:rFonts w:ascii="Times New Roman" w:hAnsi="Times New Roman" w:cs="Times New Roman"/>
          <w:sz w:val="28"/>
          <w:szCs w:val="28"/>
        </w:rPr>
        <w:t xml:space="preserve">, </w:t>
      </w:r>
      <w:r w:rsidRPr="000F4594">
        <w:rPr>
          <w:rFonts w:ascii="Times New Roman" w:hAnsi="Times New Roman" w:cs="Times New Roman"/>
          <w:sz w:val="28"/>
          <w:szCs w:val="28"/>
        </w:rPr>
        <w:t>рівень політичної стабільності та зовнішнє сприйняття країни в світі</w:t>
      </w:r>
      <w:r>
        <w:rPr>
          <w:rFonts w:ascii="Times New Roman" w:hAnsi="Times New Roman" w:cs="Times New Roman"/>
          <w:sz w:val="28"/>
          <w:szCs w:val="28"/>
        </w:rPr>
        <w:t>. Загальним висновком цієї серії аналізів є те, що</w:t>
      </w:r>
      <w:r w:rsidRPr="000F4594">
        <w:rPr>
          <w:rFonts w:ascii="Times New Roman" w:hAnsi="Times New Roman" w:cs="Times New Roman"/>
          <w:sz w:val="28"/>
          <w:szCs w:val="28"/>
        </w:rPr>
        <w:t xml:space="preserve"> ситуація </w:t>
      </w:r>
      <w:r>
        <w:rPr>
          <w:rFonts w:ascii="Times New Roman" w:hAnsi="Times New Roman" w:cs="Times New Roman"/>
          <w:sz w:val="28"/>
          <w:szCs w:val="28"/>
        </w:rPr>
        <w:t>навколо</w:t>
      </w:r>
      <w:r w:rsidRPr="000F4594">
        <w:rPr>
          <w:rFonts w:ascii="Times New Roman" w:hAnsi="Times New Roman" w:cs="Times New Roman"/>
          <w:sz w:val="28"/>
          <w:szCs w:val="28"/>
        </w:rPr>
        <w:t xml:space="preserve"> мовно</w:t>
      </w:r>
      <w:r>
        <w:rPr>
          <w:rFonts w:ascii="Times New Roman" w:hAnsi="Times New Roman" w:cs="Times New Roman"/>
          <w:sz w:val="28"/>
          <w:szCs w:val="28"/>
        </w:rPr>
        <w:t>ї</w:t>
      </w:r>
      <w:r w:rsidRPr="000F4594">
        <w:rPr>
          <w:rFonts w:ascii="Times New Roman" w:hAnsi="Times New Roman" w:cs="Times New Roman"/>
          <w:sz w:val="28"/>
          <w:szCs w:val="28"/>
        </w:rPr>
        <w:t xml:space="preserve"> політик</w:t>
      </w:r>
      <w:r>
        <w:rPr>
          <w:rFonts w:ascii="Times New Roman" w:hAnsi="Times New Roman" w:cs="Times New Roman"/>
          <w:sz w:val="28"/>
          <w:szCs w:val="28"/>
        </w:rPr>
        <w:t>и хоч і не критична, але загрозлива і не передбачає позитивних можливостей для її зміни. Внутрішньополітична кухня країни також передбачає більше</w:t>
      </w:r>
      <w:r w:rsidRPr="000F4594">
        <w:rPr>
          <w:rFonts w:ascii="Times New Roman" w:hAnsi="Times New Roman" w:cs="Times New Roman"/>
          <w:sz w:val="28"/>
          <w:szCs w:val="28"/>
        </w:rPr>
        <w:t xml:space="preserve"> </w:t>
      </w:r>
      <w:r>
        <w:rPr>
          <w:rFonts w:ascii="Times New Roman" w:hAnsi="Times New Roman" w:cs="Times New Roman"/>
          <w:sz w:val="28"/>
          <w:szCs w:val="28"/>
        </w:rPr>
        <w:t>слабких сторін для вирішення зазначених питань</w:t>
      </w:r>
      <w:r w:rsidRPr="000F4594">
        <w:rPr>
          <w:rFonts w:ascii="Times New Roman" w:hAnsi="Times New Roman" w:cs="Times New Roman"/>
          <w:sz w:val="28"/>
          <w:szCs w:val="28"/>
        </w:rPr>
        <w:t>, а</w:t>
      </w:r>
      <w:r w:rsidRPr="00B567BB">
        <w:rPr>
          <w:rFonts w:ascii="Times New Roman" w:hAnsi="Times New Roman" w:cs="Times New Roman"/>
          <w:sz w:val="28"/>
          <w:szCs w:val="28"/>
        </w:rPr>
        <w:t xml:space="preserve"> </w:t>
      </w:r>
      <w:r w:rsidRPr="000F4594">
        <w:rPr>
          <w:rFonts w:ascii="Times New Roman" w:hAnsi="Times New Roman" w:cs="Times New Roman"/>
          <w:sz w:val="28"/>
          <w:szCs w:val="28"/>
        </w:rPr>
        <w:t xml:space="preserve">ніж </w:t>
      </w:r>
      <w:r>
        <w:rPr>
          <w:rFonts w:ascii="Times New Roman" w:hAnsi="Times New Roman" w:cs="Times New Roman"/>
          <w:sz w:val="28"/>
          <w:szCs w:val="28"/>
        </w:rPr>
        <w:t>сильних</w:t>
      </w:r>
      <w:r w:rsidRPr="000F4594">
        <w:rPr>
          <w:rFonts w:ascii="Times New Roman" w:hAnsi="Times New Roman" w:cs="Times New Roman"/>
          <w:sz w:val="28"/>
          <w:szCs w:val="28"/>
        </w:rPr>
        <w:t xml:space="preserve">. </w:t>
      </w:r>
    </w:p>
    <w:p w:rsidR="0053368A" w:rsidRDefault="000B2C5E" w:rsidP="0053368A">
      <w:pPr>
        <w:spacing w:after="0" w:line="360" w:lineRule="auto"/>
        <w:ind w:firstLine="709"/>
        <w:jc w:val="both"/>
        <w:rPr>
          <w:rFonts w:ascii="Times New Roman" w:hAnsi="Times New Roman" w:cs="Times New Roman"/>
          <w:sz w:val="28"/>
          <w:szCs w:val="28"/>
          <w:lang w:eastAsia="uk-UA"/>
        </w:rPr>
      </w:pPr>
      <w:r w:rsidRPr="004A1F6D">
        <w:rPr>
          <w:rFonts w:ascii="Times New Roman" w:eastAsia="Times New Roman" w:hAnsi="Times New Roman" w:cs="Times New Roman"/>
          <w:sz w:val="28"/>
          <w:lang w:eastAsia="uk-UA"/>
        </w:rPr>
        <w:t>Саме тому пріоритетом мовної політики в сучасній Україні має бути утвердження і розвиток української мови як державної – визначального чинника</w:t>
      </w:r>
      <w:r w:rsidR="0053368A">
        <w:rPr>
          <w:rFonts w:ascii="Times New Roman" w:eastAsia="Times New Roman" w:hAnsi="Times New Roman" w:cs="Times New Roman"/>
          <w:sz w:val="28"/>
          <w:lang w:eastAsia="uk-UA"/>
        </w:rPr>
        <w:t xml:space="preserve"> і головної ознаки ідентичності</w:t>
      </w:r>
      <w:r w:rsidRPr="004A1F6D">
        <w:rPr>
          <w:rFonts w:ascii="Times New Roman" w:eastAsia="Times New Roman" w:hAnsi="Times New Roman" w:cs="Times New Roman"/>
          <w:sz w:val="28"/>
          <w:lang w:eastAsia="uk-UA"/>
        </w:rPr>
        <w:t xml:space="preserve"> української нації, яка історичн</w:t>
      </w:r>
      <w:r w:rsidR="0053368A">
        <w:rPr>
          <w:rFonts w:ascii="Times New Roman" w:eastAsia="Times New Roman" w:hAnsi="Times New Roman" w:cs="Times New Roman"/>
          <w:sz w:val="28"/>
          <w:lang w:eastAsia="uk-UA"/>
        </w:rPr>
        <w:t>о проживає на території України і</w:t>
      </w:r>
      <w:r w:rsidRPr="004A1F6D">
        <w:rPr>
          <w:rFonts w:ascii="Times New Roman" w:eastAsia="Times New Roman" w:hAnsi="Times New Roman" w:cs="Times New Roman"/>
          <w:sz w:val="28"/>
          <w:lang w:eastAsia="uk-UA"/>
        </w:rPr>
        <w:t xml:space="preserve"> становить абсолютну більшість її н</w:t>
      </w:r>
      <w:r w:rsidR="0053368A">
        <w:rPr>
          <w:rFonts w:ascii="Times New Roman" w:eastAsia="Times New Roman" w:hAnsi="Times New Roman" w:cs="Times New Roman"/>
          <w:sz w:val="28"/>
          <w:lang w:eastAsia="uk-UA"/>
        </w:rPr>
        <w:t>аселення. Відповідно до цього в третьому розділі я запропонував ряд заходів, що необхідні або бажані для вирішення проблем мовної політики. Як мінімум, д</w:t>
      </w:r>
      <w:r w:rsidR="0053368A" w:rsidRPr="000F4594">
        <w:rPr>
          <w:rFonts w:ascii="Times New Roman" w:hAnsi="Times New Roman" w:cs="Times New Roman"/>
          <w:sz w:val="28"/>
          <w:szCs w:val="28"/>
          <w:lang w:eastAsia="uk-UA"/>
        </w:rPr>
        <w:t xml:space="preserve">ля </w:t>
      </w:r>
      <w:r w:rsidR="0053368A" w:rsidRPr="000F4594">
        <w:rPr>
          <w:rFonts w:ascii="Times New Roman" w:hAnsi="Times New Roman" w:cs="Times New Roman"/>
          <w:sz w:val="28"/>
          <w:szCs w:val="28"/>
          <w:lang w:eastAsia="uk-UA"/>
        </w:rPr>
        <w:lastRenderedPageBreak/>
        <w:t xml:space="preserve">вирішення мовної проблеми необхідна правова основа. Адже саме вона регулює, як буде здійснюватися державна мовна політика, і які інструменти зможе використовувати влада для її регулювання. </w:t>
      </w:r>
      <w:r w:rsidR="0053368A">
        <w:rPr>
          <w:rFonts w:ascii="Times New Roman" w:hAnsi="Times New Roman" w:cs="Times New Roman"/>
          <w:sz w:val="28"/>
          <w:szCs w:val="28"/>
          <w:lang w:eastAsia="uk-UA"/>
        </w:rPr>
        <w:t xml:space="preserve">Загалом запропоновані дії відповідають встановленій від початку гіпотезі - </w:t>
      </w:r>
      <w:r w:rsidR="0053368A" w:rsidRPr="0053368A">
        <w:rPr>
          <w:rFonts w:ascii="Times New Roman" w:hAnsi="Times New Roman" w:cs="Times New Roman"/>
          <w:sz w:val="28"/>
          <w:szCs w:val="28"/>
          <w:lang w:eastAsia="uk-UA"/>
        </w:rPr>
        <w:t>необхідно проводити повільні, але постійні заходи з насадження української мови</w:t>
      </w:r>
      <w:r w:rsidR="0053368A">
        <w:rPr>
          <w:rFonts w:ascii="Times New Roman" w:hAnsi="Times New Roman" w:cs="Times New Roman"/>
          <w:sz w:val="28"/>
          <w:szCs w:val="28"/>
          <w:lang w:eastAsia="uk-UA"/>
        </w:rPr>
        <w:t xml:space="preserve">. Проте в ході дослідження я змінив свою думку, щодо 2 пунктів. По-перше, не можна і, власне, не потрібно акцентувати увагу та вплив на </w:t>
      </w:r>
      <w:r w:rsidR="0053368A" w:rsidRPr="0053368A">
        <w:rPr>
          <w:rFonts w:ascii="Times New Roman" w:hAnsi="Times New Roman" w:cs="Times New Roman"/>
          <w:sz w:val="28"/>
          <w:szCs w:val="28"/>
          <w:lang w:eastAsia="uk-UA"/>
        </w:rPr>
        <w:t xml:space="preserve"> російськомовних регіонах України</w:t>
      </w:r>
      <w:r w:rsidR="0053368A">
        <w:rPr>
          <w:rFonts w:ascii="Times New Roman" w:hAnsi="Times New Roman" w:cs="Times New Roman"/>
          <w:sz w:val="28"/>
          <w:szCs w:val="28"/>
          <w:lang w:eastAsia="uk-UA"/>
        </w:rPr>
        <w:t xml:space="preserve">. Необхідно розвивати українську мову рівномірно, по всій території країни таким чином, щоб не викликати ефект відрази у населення. По-друге, ні в якому разі не можна саме «насаджати» мову. Підхід повинен бути інституційним та культурно орієнтованим, схожим на концепцію м’якої сили, що використовують західні країни для досягнення багатьох свої цілей. </w:t>
      </w:r>
    </w:p>
    <w:p w:rsidR="001E67D1" w:rsidRPr="0053368A" w:rsidRDefault="0053368A" w:rsidP="0053368A">
      <w:pPr>
        <w:spacing w:after="0" w:line="360" w:lineRule="auto"/>
        <w:ind w:firstLine="709"/>
        <w:jc w:val="both"/>
        <w:rPr>
          <w:rFonts w:ascii="Times New Roman" w:eastAsia="Times New Roman" w:hAnsi="Times New Roman" w:cs="Times New Roman"/>
          <w:sz w:val="28"/>
          <w:lang w:eastAsia="uk-UA"/>
        </w:rPr>
      </w:pPr>
      <w:r>
        <w:rPr>
          <w:rFonts w:ascii="Times New Roman" w:hAnsi="Times New Roman" w:cs="Times New Roman"/>
          <w:sz w:val="28"/>
          <w:szCs w:val="28"/>
          <w:lang w:eastAsia="uk-UA"/>
        </w:rPr>
        <w:t>Врахувавши все вищенаведене і маючи дос</w:t>
      </w:r>
      <w:r w:rsidR="00897D24">
        <w:rPr>
          <w:rFonts w:ascii="Times New Roman" w:hAnsi="Times New Roman" w:cs="Times New Roman"/>
          <w:sz w:val="28"/>
          <w:szCs w:val="28"/>
          <w:lang w:eastAsia="uk-UA"/>
        </w:rPr>
        <w:t xml:space="preserve">татній рівень політичної волі наше </w:t>
      </w:r>
      <w:r w:rsidR="00147D4D">
        <w:rPr>
          <w:rFonts w:ascii="Times New Roman" w:hAnsi="Times New Roman" w:cs="Times New Roman"/>
          <w:sz w:val="28"/>
          <w:szCs w:val="28"/>
          <w:lang w:eastAsia="uk-UA"/>
        </w:rPr>
        <w:t xml:space="preserve">керівництво зможе </w:t>
      </w:r>
      <w:r w:rsidRPr="0053368A">
        <w:rPr>
          <w:rFonts w:ascii="Times New Roman" w:hAnsi="Times New Roman" w:cs="Times New Roman"/>
          <w:sz w:val="28"/>
          <w:szCs w:val="28"/>
          <w:lang w:eastAsia="uk-UA"/>
        </w:rPr>
        <w:t>укріпити інформаційну безпеку країни і консолідувати населення</w:t>
      </w:r>
      <w:r w:rsidR="00147D4D">
        <w:rPr>
          <w:rFonts w:ascii="Times New Roman" w:hAnsi="Times New Roman" w:cs="Times New Roman"/>
          <w:sz w:val="28"/>
          <w:szCs w:val="28"/>
          <w:lang w:eastAsia="uk-UA"/>
        </w:rPr>
        <w:t xml:space="preserve"> навколо української мови</w:t>
      </w:r>
      <w:r w:rsidRPr="0053368A">
        <w:rPr>
          <w:rFonts w:ascii="Times New Roman" w:hAnsi="Times New Roman" w:cs="Times New Roman"/>
          <w:sz w:val="28"/>
          <w:szCs w:val="28"/>
          <w:lang w:eastAsia="uk-UA"/>
        </w:rPr>
        <w:t>.</w:t>
      </w:r>
      <w:r w:rsidR="00F94483" w:rsidRPr="000F4594">
        <w:rPr>
          <w:rFonts w:ascii="Times New Roman" w:eastAsia="Times New Roman" w:hAnsi="Times New Roman" w:cs="Times New Roman"/>
          <w:sz w:val="28"/>
          <w:szCs w:val="28"/>
          <w:lang w:eastAsia="uk-UA"/>
        </w:rPr>
        <w:br w:type="page"/>
      </w:r>
    </w:p>
    <w:p w:rsidR="001E67D1" w:rsidRPr="000F4594" w:rsidRDefault="00D971D0" w:rsidP="00F4579B">
      <w:pPr>
        <w:pStyle w:val="1"/>
        <w:jc w:val="center"/>
        <w:rPr>
          <w:sz w:val="28"/>
          <w:szCs w:val="28"/>
        </w:rPr>
      </w:pPr>
      <w:bookmarkStart w:id="18" w:name="_Toc516486530"/>
      <w:r w:rsidRPr="000F4594">
        <w:rPr>
          <w:sz w:val="28"/>
          <w:szCs w:val="28"/>
        </w:rPr>
        <w:lastRenderedPageBreak/>
        <w:t xml:space="preserve">СПИСОК ВИКОРИСТАНИХ </w:t>
      </w:r>
      <w:r w:rsidR="001E67D1" w:rsidRPr="000F4594">
        <w:rPr>
          <w:sz w:val="28"/>
          <w:szCs w:val="28"/>
        </w:rPr>
        <w:t>Д</w:t>
      </w:r>
      <w:r w:rsidRPr="000F4594">
        <w:rPr>
          <w:sz w:val="28"/>
          <w:szCs w:val="28"/>
        </w:rPr>
        <w:t>ЖЕРЕЛ</w:t>
      </w:r>
      <w:bookmarkEnd w:id="18"/>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Грицак Я. Нарис історії України. Формування модерної української нації ХІХ – ХХ століття. – К., 1996. – С. 286.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Дрінов Д., Сабалдир Д. Проти націоналізму в математичній термінології // Математичний термінологічний бюлетень. – 1934. – С. 8 – 11.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Жовтобрюх М. А. Нарис історії українського радянського мовознавства (1918 – 1941) – К., 1991. –  С. 216.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Кісь Р. Мова, думка і культурна реальність. (Від Олександра Потебні до гіпотези мовного релятивізму). – Львів, 2002. – С. 125.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Кубайчук В. Хронологія мовних подій в Україні (Зовнішня історія української мови). – К., 2004.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Масенко Л. (У)мовна (У)країна. – К.: Темпора, 2007. – 88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Німчук В. Проблеми українського правопису ХІХ – початку ХХ ст. – К., 2002. – С. 24.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Українська мова у ХХ сторіччі: історія лінгвоциду: Документи і матеріали / Упоряд.: Л. Масенко та ін. – К.: Вид. дім «Києво-Могилянська акад.», 2005. – 399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Хвиля А. Викорінити, знищити націоналістичне коріння на мовному фронті // Більшовик України. – 1933. − №  7 – 8. – С. 42 – 43.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Хвиля А. Знищити коріння українського націоналізму на мовному фронті. – Харків, 1933. – С. 35.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 xml:space="preserve">Шевельов Ю. Українська мова в першій половині двадцятого століття (1900 – 1941). Стан і статус. – Чернівці : Рута, 1998. – С. 173 – 174.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sz w:val="28"/>
          <w:szCs w:val="28"/>
          <w:lang w:eastAsia="uk-UA"/>
        </w:rPr>
        <w:t>Шерех Ю. Так нас навчали правильних проізношеній // Шерех Юрій. Пороги і запоріжжя (Література. Мистецтво. Ідеологія). – У 3 т. Т. ІІІ. – Харків, 1998. – С. 204 – 205.</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lang w:eastAsia="uk-UA"/>
        </w:rPr>
      </w:pPr>
      <w:r w:rsidRPr="000F4594">
        <w:rPr>
          <w:rFonts w:ascii="Times New Roman" w:hAnsi="Times New Roman" w:cs="Times New Roman"/>
          <w:color w:val="000000" w:themeColor="text1"/>
          <w:sz w:val="28"/>
          <w:szCs w:val="28"/>
        </w:rPr>
        <w:t>Антонович М.М. Законодавство України та зарубіжних країн щодо статусу державної мови (порівняльний аспект) / М.М. Антонович // Право України. – 1999. – № 6. – С. 73-74, 83.</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lastRenderedPageBreak/>
        <w:t>Ботвина Н.Г. Державотворча роль мови / Н.Г. Ботвина // Вісник Академії адвокатури України. – 2005. – Вип. 4. – С. 156-163.</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Волга Л. Утвердження мови – утвердження держави / Л. Волга // Голос України. – 1997. – № 70-71. – С. 3.</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Годованець В.Ф. Конституційне право України: Конспект лекцій / В.Ф. Годованець. – [2-е вид., стереотип.]. – К.: МАУП, 2001. – 216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Головченко В.В. Юридична термінологія: Довідник / В.В. Головченко, В.С. Ковальский. – К.: Юрінком Інтер, 1998. – 224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Господарський процесуальний кодекс України від 6 листопада 1991 року // Відомості Верховної Ради України. – 1992. – № 6. – Ст. 56.</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Європейська хартія регіональних мов або мов меншин. Прийнята в Страсбурзі 5 листопада 1992 р.: [Електронний ресурс] / Офіційний сайт Верховної Ради України. – Режим доступу: http://zakon.rada.gov.ua/cgi-bin/laws/main.cgi?nreg=994_014.</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Калашник О.М. Проблеми утвердження та функціонування української мови як державної / О.М. Калашник // Наукові здобутки на шляху до удосконалення правової системи: Міжнародна науково-практична Інтернет-конференція (2009 р.): [Електронний ресурс]. – Режим доступу: http://www.lex-line.com.ua/?go=full_article&amp;id=446.</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21.Ковальова Т.В. Механізми державного регулювання мовних відносин в Україні / Т.В. Ковальова // Науковий вісник Академії муніципального управління: Серія «Управління». Вип. 2 (8): Державне управління та місцеве самоврядування / За заг. ред. В.К. Присяжнюка, В.Д. Бакуменка. – К.: Видавничо-поліграфічний центр Академії муніципального управління, 2009. – С. 78-85.</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Кодекс адміністративного судочинства України від 6 липня 2005 року // Відомості Верховної Ради України. – 2005. – № 35-36, № 37. – Ст. 446.</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Коментар до Конституції України / [В.Б. Авер’янов, В.Ф. Бойко, В.І. Борденюк та ін.]; голова ред. колегії В.Ф. Опришко. – К.: Інститут законодавства Верховної Ради України, 1996. – 378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lastRenderedPageBreak/>
        <w:t>Конституційне право України: Підручник / [В.Ф. Погорілко, О.Ф. Фрицький, О.В. Городецький та ін.]; за ред. В.Ф. Погорілка. – К.: Наукова думка, 2002. – 734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Конституція України від 28 червня 1996 року // Вісник Конституційного Суду України. – 2006. – № 5-6. – С. 54-95.</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Корж А.В. Мовна політика в Україні за проектом Закону України «Про мови в Україні» / А.В. Корж // Держава і право. Юридичні і політичні науки: Зб. наук. праць. – К.: Ін-т держави і права ім. В.М. Корецького НАНУ, 2004. – Вип. 24. – С. 599-604.</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Кравченко В.В. Конституційне право України: Навчальний посібник / В.В. Кравченко. – [6-е вид., випр. та доп.]. – К.: Атіка, 2008. – 592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Кримінально-процесуальний кодекс України від 28 грудня 1960 року // Відомості Верховної Ради України. – 1961. – № 2. – Ст. 15.</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Куць О.М. Мовна політика в Україні: аналіз та впровадження: Монографія / О.М. Куць, В.В. Заблоцький. – Х.: ХНУ імені В.Н. Каразіна, 2007. – 300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Литвиненко О. Російськомовні громадяни України: «уявна спільнота» як вона є / О. Литвиненко, Ю. Якименко // Дзеркало тижня. – 2008. – № 18 (697). – 17-23 травня: [Електронний ресурс]. – Режим доступу: </w:t>
      </w:r>
      <w:hyperlink r:id="rId16" w:history="1">
        <w:r w:rsidRPr="000F4594">
          <w:rPr>
            <w:rStyle w:val="a3"/>
            <w:rFonts w:ascii="Times New Roman" w:hAnsi="Times New Roman" w:cs="Times New Roman"/>
            <w:color w:val="000000" w:themeColor="text1"/>
            <w:sz w:val="28"/>
            <w:szCs w:val="28"/>
            <w:bdr w:val="none" w:sz="0" w:space="0" w:color="auto" w:frame="1"/>
          </w:rPr>
          <w:t>http://www.dt.ua/1000/1550/62942/</w:t>
        </w:r>
      </w:hyperlink>
      <w:r w:rsidRPr="000F4594">
        <w:rPr>
          <w:rFonts w:ascii="Times New Roman" w:hAnsi="Times New Roman" w:cs="Times New Roman"/>
          <w:color w:val="000000" w:themeColor="text1"/>
          <w:sz w:val="28"/>
          <w:szCs w:val="28"/>
        </w:rPr>
        <w:t>.</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Лопушинський І.П. Рідна мова як важливий чинник консолідації української нації / І.П. Лопушинський // Державне управління: теорія та практика: Електронне наукове фахове видання НАДУ при Президентові України. – 2005. – № 2: [Електронний ресурс]. – Режим доступу: http://www.nbu.gov.ua/e-journals/DUTP/2005-2.</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Про громадянство України: Закон України від 18 січня 2001 року № 2235-III // Відомості Верховної Ради України. – 2001. – № 13. – Ст. 65.</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Про загальну середню освіту: Закон України від 13 травня 1999 року № 651-XІV // Відомості Верховної Ради України. – 1999. – № 28. – Ст. 230.</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lastRenderedPageBreak/>
        <w:t>Про мови в Українській РСР: Закон України від 28 жовтня 1989 року № 8312-11 // Відомості Верховної Ради Української РСР. – 1989. – № 45. – Ст. 631.</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35 Про мови України: Проект Закону України, внесений народними депутатами України Є. Кушнарьовим, В. Волгою, Л. Грачем. Зареєстрований 13 грудня 2006 р. за № 2634: [Електронний ресурс]. – Режим доступу: http://gska2.rada.gov.ua/pls/zweb_n/webproc4_1?pf3511=28857.</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Про освіту: Закон України від 23 травня 1991 року № 1060-ХІІ. В редакції Закону від 23 березня 1996 року № 100/96-ВР // Відомості Верховної Ради України. – 1996. – № 21. – Ст. 84.</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Про основи національної безпеки України: Закон України від 19 червня 2003 року № 964-ІV // Відомості Верховної Ради України. – 2003. – № 39. – Ст. 351.</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Проекты законов о языках. Экспертный анализ: Материалы круглого стола / Фонд поддержки русской культуры в Украине. – К., 2000. – 216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Рішення Конституційного Суду України у справі про застосування української мови від 14 грудня 1999 року № 10-рп/99 // Вісник Конституційного Суду України. – 2000. – № 1. – С. 5-15.</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Сергєєва О.Ю. Конституційно-правові засади регулювання мовних відносин в Україні (1991-2006 рр.) / О.Ю. Сергєєва // Державне будівництво [Електронне наукове фахове видання ХарРІ НАДУ при Президентові України]. – 2007. – № 1; Ч. 1. – Режим доступу: http://www.kbuapa.kharkov.ua/e-book/db/2007-1-1/doc/4/07.pdf.</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Українська мова: Енциклопедія / [редкол.: В.М. Русанівський, О.О. Тараненко (співголови), М.П. Зяблюк та ін.]. – К.: Українська енциклопедія, 2000. – 752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Фрицький О.Ф. Конституційне право України: Підручник / О.Ф. Фрицький. – К.: Юрінком Інтер, 2002. – 536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lastRenderedPageBreak/>
        <w:t>Цивільний процесуальний кодекс України від 18 березня 2004 року // Відомості Верховної Ради України. – 2004. – № 40-41, 42. – Ст. 492.</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Шляхтун П.П. Конституційне право: словник термінів / П.П. Шляхтун. – К.: Либідь, 2005. – 568 с.</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Яблонський В. Мово рідна, слово рідне / В. Яблонський, П. Таланчук // Голос України. – 1997. – № 54. – С. 10-11.</w:t>
      </w:r>
    </w:p>
    <w:p w:rsidR="00B4702F" w:rsidRPr="000F4594" w:rsidRDefault="00B4702F" w:rsidP="00B4702F">
      <w:pPr>
        <w:pStyle w:val="af0"/>
        <w:numPr>
          <w:ilvl w:val="0"/>
          <w:numId w:val="12"/>
        </w:numPr>
        <w:spacing w:after="0" w:line="360" w:lineRule="auto"/>
        <w:jc w:val="both"/>
        <w:textAlignment w:val="baseline"/>
        <w:rPr>
          <w:rFonts w:ascii="Times New Roman" w:hAnsi="Times New Roman" w:cs="Times New Roman"/>
          <w:color w:val="000000" w:themeColor="text1"/>
          <w:sz w:val="28"/>
          <w:szCs w:val="28"/>
        </w:rPr>
      </w:pPr>
      <w:r w:rsidRPr="000F4594">
        <w:rPr>
          <w:rFonts w:ascii="Times New Roman" w:hAnsi="Times New Roman" w:cs="Times New Roman"/>
          <w:color w:val="000000" w:themeColor="text1"/>
          <w:sz w:val="28"/>
          <w:szCs w:val="28"/>
        </w:rPr>
        <w:t>Ярош Д.В. Нормативно-правове регулювання мовної політики в Україні та проблеми її реалізації / Д.В. Ярош // Вісник Хмельницького інституту регіонального управління та права. – 2003. – № 1 (5). – С. 17-22.</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Якимчук Л. Російська повинна знову стати мовою нацменшин / Л. Якимчук // День. – 2017. – 3–4 лют.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Куць О. М. Мовна політика в державотворчих процесах України : навч. посіб. / О. М. Куць. – Харків : ХНУ ім. В. Н. Каразіна, 2004. – 275 с.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Мовна ситуація в Україні: між конфліктом і консенсусом / [О. М. Майборода та ін.]. – Київ : ІПіЕНД ім. І. Ф. Кураса  НАН України, 2008. – 398 с.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Галюк Т. М. Обережно – мова! Матеріали парламентських слухань у Верховній Раді України 12 березня 2003 р. / Т. М. Галюк, Л. І. Журавльова. – Київ : Парлам. вид-во, 2003. – 133 с.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Баурінг Б. Мовна політика в Україні. Міжнародні норми та зобов’язання і український закон та законодавство / Б. Баурінг // Мовна політика та мовна ситуація в Україні: аналіз і рекомендації. – Київ, 2008. – С. 55–95.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Про мови в УРСР : Закон УРСР від 28 жовт. 1989 р. № 8312–XI // Відомості Верховної Ради УРСР. – 1989. – № 45. – Ст. 631.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Про засади мовної політики в Україні : Закон України від 3 лип. 2012 р. № 5029-VI // Офіційний вісник України. – № 61. – Ст. 2471.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Нагорна Л. П. Політична мова і мовна політика: діапазон можливостей політичної лінгвістики / Л. П. Нагорна. – Київ : Світогляд, 2005. – 315 с.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Годованець В. Ф. Деякі питання здійснення мовної політики в Україні та шляхи її вдосконалення / В. Ф. Годованець, О. В. Ялова // Мовна ситуація </w:t>
      </w:r>
      <w:r w:rsidRPr="000F4594">
        <w:rPr>
          <w:sz w:val="28"/>
          <w:szCs w:val="28"/>
        </w:rPr>
        <w:lastRenderedPageBreak/>
        <w:t xml:space="preserve">та мовна політика в Україні : матеріали Всеукр. наук.-теорет. конф. (Київ, 28 лют. 2014 р.). – Київ : Нац. акад. внутр. справ, 2014. – С. 12.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Розлуцька А. Євген Кушнарьов: Політична еліта повинна переступити через свої образи / А. Розлуцька // День. – 2006. – 22 лип. 12. Європейська хартія регіональних мов або мов меншин, Страсбург, 5 листопада 1992 року // Збірник доповідей Ради Європи, ратифікованих Україною. – Київ, 2006. – С. 423–440.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Про ратифікацію Європейської хартії регіональних мов або мов меншин : Закон України від 15 трав. 2003 р. № 802–VI // Відомості Верховної Ради України. – 2003. – № 30. – Ст. 259.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Василенко В. Які мови в Україні потребують особливого захисту. Колізія між національним законом і міжнародними зобов’язаннями держави [Електронний ресурс] / В. Василенко. – Режим доступу: http://observer.sd.org.ua/pm_news.php?id=9203/. – Назва з екрана.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Маляренко В. Про державну мову та перекладача в кримінальному процесі / В. Маляренко // Голос України. – 2006. – 21 верес.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 xml:space="preserve">Дроздовський Д. Залишки імперського палеозою / Д. Дроздовський // Дзеркало тижня. – 2008. – 23 лют. </w:t>
      </w:r>
    </w:p>
    <w:p w:rsidR="00B4702F" w:rsidRPr="000F4594" w:rsidRDefault="00B4702F" w:rsidP="00B4702F">
      <w:pPr>
        <w:pStyle w:val="a4"/>
        <w:numPr>
          <w:ilvl w:val="0"/>
          <w:numId w:val="12"/>
        </w:numPr>
        <w:spacing w:before="0" w:beforeAutospacing="0" w:after="0" w:afterAutospacing="0" w:line="360" w:lineRule="auto"/>
        <w:jc w:val="both"/>
        <w:textAlignment w:val="baseline"/>
        <w:rPr>
          <w:sz w:val="28"/>
          <w:szCs w:val="28"/>
        </w:rPr>
      </w:pPr>
      <w:r w:rsidRPr="000F4594">
        <w:rPr>
          <w:sz w:val="28"/>
          <w:szCs w:val="28"/>
        </w:rPr>
        <w:t>Дроздов О. Мова – надто важлива річ, щоб довіряти її мовознавцям / О. Дроздов // Дзеркало тижня. – 2006. – 23 верес.</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Базиев А. Т. Язык и нация / А. Т. Базиев, М. И. Исаев. - М. : Наука, 1973. 247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Банцекин Н. Б. Квебек на перепутье / Н. Б. Банцекин, В. А. Тишков // Канада на пороге 80-х годов. Экономика и политика : монография [отв. ред. Л. А. Баграмов ]. М. : Наука, 1979. - С. 231-258.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Бирма : справочник [ред. кол. : А. Н. Узянов (отв. ред.), А. А. Симония]. М. : Глав. ред. восточ. лит. изд-ва "Наука", 1982. - 391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Брук С. И. Население мира : этнодемограф. справ. / С. И. Брук. - [2-е изд., перераб. и доп.]. - М. : Наука, 1986. - 830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lastRenderedPageBreak/>
        <w:t xml:space="preserve">Вавилов В. В. Мавритания / В. В. Вавилов. - М. : Мысль, 1989. - 122 с., ил., кар.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Гом'єн Д. Короткий путівник Європейською конвенцією з прав людини / Д. Гом'єн ; [пер. з фр. С. Ткачука]. - [Вид. 3]. - К. : Фенікс, 2006. - 192 с.</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Жигалина О. И. Этносоциальная эволюция иранского общества / О. И. Жигалина. - М. : Восточ. лит-ра, 1996. - 264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Загальноєвропейські Рекомендації з мовної освіти: вивчення, викладання, оцінювання [наук. ред. С. Ю. Ніколаєва]. - К. : Ленвіт, 2003. - 273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Конституція ПАР : за станом на 1996 р. (витяги) // Конституційне законодавство зарубіжних країн : хрестоматія [упоряд. В. Ріяка, К. Закоморна]. - К. : Юрінком Інтер, 2007. - С. 133-134.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Конституционное право зарубежных стран : учебник [под общ. ред. М. В. Баглая, Ю. И. Лейбо, Л. М. Энтина]. - [2-е изд., перераб.]. - М. : Норма, 2008. - 1056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Конституция Египта : на 19 апр. 1923 г. // Хрестоматия по всеобщей истории государства и права [сост. В. Н. Садиков]. - М. : ТК Велби, 2002. - С. 719-727.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Конституция Индии : на 2003 год // Конституции зарубежных государств : учеб. пособие [сост. сб. В. В. Маклаков]. - [5-е изд., доп.]. - М. : Волтерс Клувер, 2007. - С. 423-574.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Конституция КНР 1954 г. // Хрестоматия по всеобщей истории государства и права : учеб. пособие [сост. В. Н. Садиков]. - М. : ТК Велби, 2002. - С. 692-700.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Конституция Республики Казахстан : на 30 авг. 1995 г. (с изменениями) (Извлечение) // Сборник нормативно-правовых актов государств Восточной Европы и Центральной Азии по вопросам гражданства. - К. : UNHCR, 2005. - С. 152-169.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Конституция Республики Черногория от 19 окт. 2007 г. // Правовой вестник : Ежемесячный юрид. журн. - 2008. - 1. - С. 7-25.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lastRenderedPageBreak/>
        <w:t xml:space="preserve">Косиков И. Г. Система образования и ее роль в формировании общекамбоджийского единства / И. Косиков // Расы и народы. Современные этнические и расовые проблемы : ежегодник [ред. кол. : И. Р. Григулевич (отв. ред.) и др.]. - Вып. 5. 1975. - С. 177-188.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Крупа В. Языковые мифы и их миссия / В. Крупа, С. Ондрейович // Глобализация - этнизация: этнокультурные и этноязычные процессы : в 2 кн. [ред. кол. : Г. Нещименко (отв. ред.) и др.]. - Кн. 1. - М. : Наука, 2006. - С. 164-181.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Кулик С. Руанда / С. Кулик // Страны и народы: Восточная и Южная Африка [ред. кол. тома : М. Горнунг (отв. ред.) и др.]. - М. : Мысль, 1981. - С. 118-124.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Михалева Н. А. Конституционное право зарубежных стран СНГ / Н. Михалева : учеб. пособие. - М. : Юристъ, 1998. - 352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Население мира : Демографический справочник [авт. кол. : В. Борисов (сост.) и др.]. - М. : Мысль, 1989. - 477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Омельчук В. Державна політика створення єдиного гуманітарного простору: зарубіжний досвід / В. Омельчук // Діалог цивілізацій чи Четверта світова війна : матеріали V всесвіт. конф. (Київ, 25 трав. 2006 р.). - К. : МАУП, 2007. С. 273-283.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Омельчук В. Механізми формування національної ідентичності у державній політиці зарубіжних країн як чинник єдності гуманітарного простору / В. Омельчук // Молода нація : альманах. - 2008. - № 1(46). - С. 38-58.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Осипов Ю. К проблеме общего языка в молодых независимых государствах Юго-Восточной Азии / Ю. Осипов // Расы и народы. Современные этнические и расовые проблемы : ежегодник [ред. кол. : И. Григулевич (отв. ред.) и др.]. Вып. 5. - 1975. - С. 134-143.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Основной закон Турецкой республики : на 20 апр. 1924 г. // Хрестоматия по всеобщей истории государства и права [сост. В. Н. Садиков]. - М. : ТК Велби, 2002. - С. 712-718.</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lastRenderedPageBreak/>
        <w:t xml:space="preserve">Сапронова М. А. Высшие органы государственной власти арабских республик / М. А. Сапронова. - М. : АСТ : Восток-Запад, 2007. - 480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Стратегія Асамблеї народів Казахстану на середньотерміновий період (до 2011 року) // Нурсултан Назарбаєв - засновник казахстанської моделі міжетнічної та міжконфесійної злагоди [пер. з рос. С. Зінчука]. - К. : Етнос, 2006. - С. 183-203.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Сингх Г. География Индии / Г. Сингх ; [пер. с англ. М. Е. Бугровой, Б. Е. Кирнавского, М. Е. Федоренко ; ред. и предисл. Г. В. Сдасюк]. - М. : Прогресс, 1980. - 539 с.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 xml:space="preserve">Ситнянский Г. Интеграционные тенденции на постсоветском пространстве и противодействие им (на примере Киргизии). 1991-1999 гг. / Г. Ситнянский // Расы и народы. Современные этнические и расовые проблемы: Ежегодник [ред. кол. : В. Тишков (отв. ред.) и др.]. - Вып. 27. - 2001. - С. 240-253. </w:t>
      </w:r>
    </w:p>
    <w:p w:rsidR="00B4702F" w:rsidRPr="000F4594" w:rsidRDefault="00B4702F" w:rsidP="00B4702F">
      <w:pPr>
        <w:pStyle w:val="af0"/>
        <w:numPr>
          <w:ilvl w:val="0"/>
          <w:numId w:val="12"/>
        </w:numPr>
        <w:spacing w:after="0" w:line="360" w:lineRule="auto"/>
        <w:rPr>
          <w:rFonts w:ascii="Times New Roman" w:hAnsi="Times New Roman" w:cs="Times New Roman"/>
          <w:sz w:val="28"/>
          <w:szCs w:val="28"/>
        </w:rPr>
      </w:pPr>
      <w:r w:rsidRPr="000F4594">
        <w:rPr>
          <w:rFonts w:ascii="Times New Roman" w:hAnsi="Times New Roman" w:cs="Times New Roman"/>
          <w:sz w:val="28"/>
          <w:szCs w:val="28"/>
        </w:rPr>
        <w:t>Талмуд Э. Д. Национальные процессы в Шри-Ланке в 60-70 годах / Э. Талмуд // Национальные проблемы современного Востока : сб. ст. [отв. ред. М. С. Лазарев]. - М. : Глав. ред. вост. лит. изд-ва "Наука", 1976. - С. 115-143.</w:t>
      </w:r>
    </w:p>
    <w:p w:rsidR="00B4702F" w:rsidRPr="000F4594" w:rsidRDefault="00B4702F" w:rsidP="00B4702F">
      <w:pPr>
        <w:spacing w:after="0" w:line="360" w:lineRule="auto"/>
        <w:rPr>
          <w:rFonts w:ascii="Times New Roman" w:hAnsi="Times New Roman" w:cs="Times New Roman"/>
          <w:sz w:val="28"/>
          <w:szCs w:val="28"/>
        </w:rPr>
      </w:pPr>
    </w:p>
    <w:p w:rsidR="008A1CD9" w:rsidRPr="000F4594" w:rsidRDefault="008A1CD9">
      <w:pPr>
        <w:rPr>
          <w:rFonts w:ascii="Times New Roman" w:eastAsia="Times New Roman" w:hAnsi="Times New Roman" w:cs="Times New Roman"/>
          <w:sz w:val="28"/>
          <w:szCs w:val="28"/>
          <w:lang w:eastAsia="uk-UA"/>
        </w:rPr>
      </w:pPr>
      <w:r w:rsidRPr="000F4594">
        <w:rPr>
          <w:sz w:val="28"/>
          <w:szCs w:val="28"/>
        </w:rPr>
        <w:br w:type="page"/>
      </w:r>
    </w:p>
    <w:p w:rsidR="00FD5BBD" w:rsidRPr="000F4594" w:rsidRDefault="00FD5BBD" w:rsidP="008A1CD9">
      <w:pPr>
        <w:pStyle w:val="1"/>
        <w:jc w:val="center"/>
        <w:rPr>
          <w:sz w:val="28"/>
          <w:szCs w:val="28"/>
        </w:rPr>
      </w:pPr>
      <w:bookmarkStart w:id="19" w:name="_Toc516486531"/>
      <w:r w:rsidRPr="000F4594">
        <w:rPr>
          <w:sz w:val="28"/>
          <w:szCs w:val="28"/>
        </w:rPr>
        <w:lastRenderedPageBreak/>
        <w:t>ДОДАТКИ</w:t>
      </w:r>
      <w:bookmarkEnd w:id="19"/>
    </w:p>
    <w:p w:rsidR="00FD5BBD" w:rsidRPr="000F4594" w:rsidRDefault="00351F54" w:rsidP="00520564">
      <w:pPr>
        <w:spacing w:line="360" w:lineRule="auto"/>
        <w:jc w:val="both"/>
        <w:rPr>
          <w:rFonts w:ascii="Times New Roman" w:hAnsi="Times New Roman" w:cs="Times New Roman"/>
          <w:sz w:val="28"/>
          <w:szCs w:val="28"/>
        </w:rPr>
      </w:pPr>
      <w:r>
        <w:rPr>
          <w:rFonts w:ascii="Times New Roman" w:hAnsi="Times New Roman" w:cs="Times New Roman"/>
          <w:sz w:val="28"/>
          <w:szCs w:val="28"/>
        </w:rPr>
        <w:t>Додаток 1.</w:t>
      </w:r>
    </w:p>
    <w:p w:rsidR="00BC5B24" w:rsidRDefault="00956536" w:rsidP="00520564">
      <w:pPr>
        <w:spacing w:line="360" w:lineRule="auto"/>
        <w:jc w:val="both"/>
        <w:rPr>
          <w:rFonts w:ascii="Times New Roman" w:hAnsi="Times New Roman" w:cs="Times New Roman"/>
          <w:sz w:val="28"/>
          <w:szCs w:val="28"/>
        </w:rPr>
      </w:pPr>
      <w:r w:rsidRPr="000F4594">
        <w:rPr>
          <w:noProof/>
          <w:lang w:eastAsia="uk-UA"/>
        </w:rPr>
        <w:drawing>
          <wp:inline distT="0" distB="0" distL="0" distR="0">
            <wp:extent cx="6120765" cy="16262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1626235"/>
                    </a:xfrm>
                    <a:prstGeom prst="rect">
                      <a:avLst/>
                    </a:prstGeom>
                  </pic:spPr>
                </pic:pic>
              </a:graphicData>
            </a:graphic>
          </wp:inline>
        </w:drawing>
      </w:r>
    </w:p>
    <w:p w:rsidR="00F70381" w:rsidRDefault="00F70381" w:rsidP="00520564">
      <w:pPr>
        <w:spacing w:line="360" w:lineRule="auto"/>
        <w:jc w:val="both"/>
        <w:rPr>
          <w:rFonts w:ascii="Times New Roman" w:hAnsi="Times New Roman" w:cs="Times New Roman"/>
          <w:sz w:val="28"/>
          <w:szCs w:val="28"/>
        </w:rPr>
      </w:pPr>
      <w:r>
        <w:rPr>
          <w:rFonts w:ascii="Times New Roman" w:hAnsi="Times New Roman" w:cs="Times New Roman"/>
          <w:sz w:val="28"/>
          <w:szCs w:val="28"/>
        </w:rPr>
        <w:t>Додаток 2.</w:t>
      </w:r>
    </w:p>
    <w:p w:rsidR="00F70381" w:rsidRDefault="00F70381" w:rsidP="00520564">
      <w:pPr>
        <w:spacing w:line="360" w:lineRule="auto"/>
        <w:jc w:val="both"/>
        <w:rPr>
          <w:rFonts w:ascii="Times New Roman" w:hAnsi="Times New Roman" w:cs="Times New Roman"/>
          <w:sz w:val="28"/>
          <w:szCs w:val="28"/>
        </w:rPr>
      </w:pPr>
      <w:r>
        <w:rPr>
          <w:noProof/>
          <w:lang w:eastAsia="uk-UA"/>
        </w:rPr>
        <w:drawing>
          <wp:inline distT="0" distB="0" distL="0" distR="0">
            <wp:extent cx="4448175" cy="2813471"/>
            <wp:effectExtent l="0" t="0" r="0" b="0"/>
            <wp:docPr id="4" name="Рисунок 4" descr="Ð ÐµÐ·ÑÐ»ÑÑÐ°Ñ Ð¿Ð¾ÑÑÐºÑ Ð·Ð¾Ð±ÑÐ°Ð¶ÐµÐ½Ñ Ð·Ð° Ð·Ð°Ð¿Ð¸ÑÐ¾Ð¼ &quot;ÑÐ¾Ð¹ ÑÑÐ¾ Ð·Ð½ÐµÐ²Ð°Ð¶Ð»Ð¸Ð²Ð¾ ÑÑÐ°Ð²Ð¸ÑÑÑÑ Ð´Ð¾ ÑÑÐ´Ð½Ð¾Ñ Ð¼Ð¾Ð²Ð¸ ÐºÐ¸ÑÐ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ÑÐ¾Ð¹ ÑÑÐ¾ Ð·Ð½ÐµÐ²Ð°Ð¶Ð»Ð¸Ð²Ð¾ ÑÑÐ°Ð²Ð¸ÑÑÑÑ Ð´Ð¾ ÑÑÐ´Ð½Ð¾Ñ Ð¼Ð¾Ð²Ð¸ ÐºÐ¸ÑÐ²&qu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29" cy="2831532"/>
                    </a:xfrm>
                    <a:prstGeom prst="rect">
                      <a:avLst/>
                    </a:prstGeom>
                    <a:noFill/>
                    <a:ln>
                      <a:noFill/>
                    </a:ln>
                  </pic:spPr>
                </pic:pic>
              </a:graphicData>
            </a:graphic>
          </wp:inline>
        </w:drawing>
      </w:r>
    </w:p>
    <w:p w:rsidR="00F70381" w:rsidRPr="000F4594" w:rsidRDefault="00F70381" w:rsidP="00520564">
      <w:pPr>
        <w:spacing w:line="360" w:lineRule="auto"/>
        <w:jc w:val="both"/>
        <w:rPr>
          <w:rFonts w:ascii="Times New Roman" w:hAnsi="Times New Roman" w:cs="Times New Roman"/>
          <w:sz w:val="28"/>
          <w:szCs w:val="28"/>
        </w:rPr>
      </w:pPr>
    </w:p>
    <w:sectPr w:rsidR="00F70381" w:rsidRPr="000F4594" w:rsidSect="009F096B">
      <w:headerReference w:type="default" r:id="rId1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65F" w:rsidRDefault="0056365F" w:rsidP="009F096B">
      <w:pPr>
        <w:spacing w:after="0" w:line="240" w:lineRule="auto"/>
      </w:pPr>
      <w:r>
        <w:separator/>
      </w:r>
    </w:p>
  </w:endnote>
  <w:endnote w:type="continuationSeparator" w:id="0">
    <w:p w:rsidR="0056365F" w:rsidRDefault="0056365F" w:rsidP="009F0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65F" w:rsidRDefault="0056365F" w:rsidP="009F096B">
      <w:pPr>
        <w:spacing w:after="0" w:line="240" w:lineRule="auto"/>
      </w:pPr>
      <w:r>
        <w:separator/>
      </w:r>
    </w:p>
  </w:footnote>
  <w:footnote w:type="continuationSeparator" w:id="0">
    <w:p w:rsidR="0056365F" w:rsidRDefault="0056365F" w:rsidP="009F0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31" w:type="pct"/>
      <w:tblCellMar>
        <w:left w:w="0" w:type="dxa"/>
        <w:right w:w="0" w:type="dxa"/>
      </w:tblCellMar>
      <w:tblLook w:val="04A0" w:firstRow="1" w:lastRow="0" w:firstColumn="1" w:lastColumn="0" w:noHBand="0" w:noVBand="1"/>
    </w:tblPr>
    <w:tblGrid>
      <w:gridCol w:w="3233"/>
      <w:gridCol w:w="3234"/>
      <w:gridCol w:w="3232"/>
    </w:tblGrid>
    <w:tr w:rsidR="004A1F6D" w:rsidTr="009F096B">
      <w:trPr>
        <w:trHeight w:val="275"/>
      </w:trPr>
      <w:tc>
        <w:tcPr>
          <w:tcW w:w="1667" w:type="pct"/>
        </w:tcPr>
        <w:p w:rsidR="004A1F6D" w:rsidRDefault="004A1F6D">
          <w:pPr>
            <w:pStyle w:val="a8"/>
            <w:rPr>
              <w:color w:val="5B9BD5" w:themeColor="accent1"/>
            </w:rPr>
          </w:pPr>
        </w:p>
      </w:tc>
      <w:tc>
        <w:tcPr>
          <w:tcW w:w="1667" w:type="pct"/>
        </w:tcPr>
        <w:p w:rsidR="004A1F6D" w:rsidRDefault="004A1F6D">
          <w:pPr>
            <w:pStyle w:val="a8"/>
            <w:jc w:val="center"/>
            <w:rPr>
              <w:color w:val="5B9BD5" w:themeColor="accent1"/>
            </w:rPr>
          </w:pPr>
        </w:p>
      </w:tc>
      <w:tc>
        <w:tcPr>
          <w:tcW w:w="1666" w:type="pct"/>
        </w:tcPr>
        <w:p w:rsidR="004A1F6D" w:rsidRDefault="004A1F6D">
          <w:pPr>
            <w:pStyle w:val="a8"/>
            <w:jc w:val="right"/>
            <w:rPr>
              <w:color w:val="5B9BD5" w:themeColor="accent1"/>
            </w:rPr>
          </w:pPr>
          <w:r w:rsidRPr="009F096B">
            <w:rPr>
              <w:sz w:val="24"/>
              <w:szCs w:val="24"/>
            </w:rPr>
            <w:fldChar w:fldCharType="begin"/>
          </w:r>
          <w:r w:rsidRPr="009F096B">
            <w:rPr>
              <w:sz w:val="24"/>
              <w:szCs w:val="24"/>
            </w:rPr>
            <w:instrText>PAGE   \* MERGEFORMAT</w:instrText>
          </w:r>
          <w:r w:rsidRPr="009F096B">
            <w:rPr>
              <w:sz w:val="24"/>
              <w:szCs w:val="24"/>
            </w:rPr>
            <w:fldChar w:fldCharType="separate"/>
          </w:r>
          <w:r w:rsidR="007A28EE" w:rsidRPr="007A28EE">
            <w:rPr>
              <w:noProof/>
              <w:sz w:val="24"/>
              <w:szCs w:val="24"/>
              <w:lang w:val="ru-RU"/>
            </w:rPr>
            <w:t>2</w:t>
          </w:r>
          <w:r w:rsidRPr="009F096B">
            <w:rPr>
              <w:sz w:val="24"/>
              <w:szCs w:val="24"/>
            </w:rPr>
            <w:fldChar w:fldCharType="end"/>
          </w:r>
        </w:p>
      </w:tc>
    </w:tr>
  </w:tbl>
  <w:p w:rsidR="004A1F6D" w:rsidRDefault="004A1F6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462F9"/>
    <w:multiLevelType w:val="hybridMultilevel"/>
    <w:tmpl w:val="34F87B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1C5030"/>
    <w:multiLevelType w:val="multilevel"/>
    <w:tmpl w:val="E97AA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D205D"/>
    <w:multiLevelType w:val="hybridMultilevel"/>
    <w:tmpl w:val="985A1E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4775555"/>
    <w:multiLevelType w:val="hybridMultilevel"/>
    <w:tmpl w:val="5BD0B7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8DA448F"/>
    <w:multiLevelType w:val="hybridMultilevel"/>
    <w:tmpl w:val="CB527F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98A2EE7"/>
    <w:multiLevelType w:val="multilevel"/>
    <w:tmpl w:val="2D46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CD3ED6"/>
    <w:multiLevelType w:val="multilevel"/>
    <w:tmpl w:val="D1F4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7A448E"/>
    <w:multiLevelType w:val="hybridMultilevel"/>
    <w:tmpl w:val="6F9E69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9DE669D"/>
    <w:multiLevelType w:val="hybridMultilevel"/>
    <w:tmpl w:val="E53CCB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DFA7C7E"/>
    <w:multiLevelType w:val="hybridMultilevel"/>
    <w:tmpl w:val="7FE4E3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4A44625"/>
    <w:multiLevelType w:val="multilevel"/>
    <w:tmpl w:val="6CB6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192A5F"/>
    <w:multiLevelType w:val="multilevel"/>
    <w:tmpl w:val="628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4117E6"/>
    <w:multiLevelType w:val="hybridMultilevel"/>
    <w:tmpl w:val="052816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AF34818"/>
    <w:multiLevelType w:val="hybridMultilevel"/>
    <w:tmpl w:val="ECAE8510"/>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FFB4688"/>
    <w:multiLevelType w:val="multilevel"/>
    <w:tmpl w:val="4B60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D54C2C"/>
    <w:multiLevelType w:val="hybridMultilevel"/>
    <w:tmpl w:val="D1BCB0B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6" w15:restartNumberingAfterBreak="0">
    <w:nsid w:val="7671215E"/>
    <w:multiLevelType w:val="hybridMultilevel"/>
    <w:tmpl w:val="7BBC3C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6770C96"/>
    <w:multiLevelType w:val="hybridMultilevel"/>
    <w:tmpl w:val="335E0790"/>
    <w:lvl w:ilvl="0" w:tplc="23E44718">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F635B00"/>
    <w:multiLevelType w:val="hybridMultilevel"/>
    <w:tmpl w:val="C01EB02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11"/>
  </w:num>
  <w:num w:numId="2">
    <w:abstractNumId w:val="6"/>
  </w:num>
  <w:num w:numId="3">
    <w:abstractNumId w:val="5"/>
  </w:num>
  <w:num w:numId="4">
    <w:abstractNumId w:val="10"/>
  </w:num>
  <w:num w:numId="5">
    <w:abstractNumId w:val="14"/>
  </w:num>
  <w:num w:numId="6">
    <w:abstractNumId w:val="1"/>
  </w:num>
  <w:num w:numId="7">
    <w:abstractNumId w:val="12"/>
  </w:num>
  <w:num w:numId="8">
    <w:abstractNumId w:val="17"/>
  </w:num>
  <w:num w:numId="9">
    <w:abstractNumId w:val="3"/>
  </w:num>
  <w:num w:numId="10">
    <w:abstractNumId w:val="4"/>
  </w:num>
  <w:num w:numId="11">
    <w:abstractNumId w:val="0"/>
  </w:num>
  <w:num w:numId="12">
    <w:abstractNumId w:val="8"/>
  </w:num>
  <w:num w:numId="13">
    <w:abstractNumId w:val="13"/>
  </w:num>
  <w:num w:numId="14">
    <w:abstractNumId w:val="9"/>
  </w:num>
  <w:num w:numId="15">
    <w:abstractNumId w:val="15"/>
  </w:num>
  <w:num w:numId="16">
    <w:abstractNumId w:val="7"/>
  </w:num>
  <w:num w:numId="17">
    <w:abstractNumId w:val="16"/>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14C8"/>
    <w:rsid w:val="00011CA1"/>
    <w:rsid w:val="0001400D"/>
    <w:rsid w:val="00026CC2"/>
    <w:rsid w:val="00041FEA"/>
    <w:rsid w:val="0005028D"/>
    <w:rsid w:val="0006242B"/>
    <w:rsid w:val="00076FB1"/>
    <w:rsid w:val="00086BA4"/>
    <w:rsid w:val="000B2C5E"/>
    <w:rsid w:val="000C42F9"/>
    <w:rsid w:val="000C4560"/>
    <w:rsid w:val="000C7FC6"/>
    <w:rsid w:val="000D42BE"/>
    <w:rsid w:val="000E7303"/>
    <w:rsid w:val="000F24F6"/>
    <w:rsid w:val="000F4594"/>
    <w:rsid w:val="00117D2C"/>
    <w:rsid w:val="001248C8"/>
    <w:rsid w:val="001431C3"/>
    <w:rsid w:val="00144423"/>
    <w:rsid w:val="00147D4D"/>
    <w:rsid w:val="00157617"/>
    <w:rsid w:val="001731D5"/>
    <w:rsid w:val="0017421D"/>
    <w:rsid w:val="00187EC7"/>
    <w:rsid w:val="001A3818"/>
    <w:rsid w:val="001A505B"/>
    <w:rsid w:val="001C1FD8"/>
    <w:rsid w:val="001D68E5"/>
    <w:rsid w:val="001D7724"/>
    <w:rsid w:val="001E67D1"/>
    <w:rsid w:val="00207E51"/>
    <w:rsid w:val="00220461"/>
    <w:rsid w:val="00223B34"/>
    <w:rsid w:val="00230EBA"/>
    <w:rsid w:val="00233C64"/>
    <w:rsid w:val="00257551"/>
    <w:rsid w:val="002A1A8F"/>
    <w:rsid w:val="002A53DD"/>
    <w:rsid w:val="002A6383"/>
    <w:rsid w:val="002D04E5"/>
    <w:rsid w:val="002D076A"/>
    <w:rsid w:val="00307B49"/>
    <w:rsid w:val="00316FDC"/>
    <w:rsid w:val="00351F54"/>
    <w:rsid w:val="003560A6"/>
    <w:rsid w:val="0037255E"/>
    <w:rsid w:val="003827AD"/>
    <w:rsid w:val="003832FC"/>
    <w:rsid w:val="003973A1"/>
    <w:rsid w:val="003A1C6B"/>
    <w:rsid w:val="003A366F"/>
    <w:rsid w:val="0042552D"/>
    <w:rsid w:val="004402CA"/>
    <w:rsid w:val="00453A0B"/>
    <w:rsid w:val="00476A4B"/>
    <w:rsid w:val="00490D20"/>
    <w:rsid w:val="004A1F6D"/>
    <w:rsid w:val="004C47C3"/>
    <w:rsid w:val="004D0DA9"/>
    <w:rsid w:val="004E5A3D"/>
    <w:rsid w:val="00520564"/>
    <w:rsid w:val="0053368A"/>
    <w:rsid w:val="0054316D"/>
    <w:rsid w:val="0056365F"/>
    <w:rsid w:val="00591CB8"/>
    <w:rsid w:val="005F5486"/>
    <w:rsid w:val="005F6054"/>
    <w:rsid w:val="005F753C"/>
    <w:rsid w:val="00603A33"/>
    <w:rsid w:val="00605447"/>
    <w:rsid w:val="006233E5"/>
    <w:rsid w:val="0062373A"/>
    <w:rsid w:val="00636ED0"/>
    <w:rsid w:val="00655FE7"/>
    <w:rsid w:val="0065642A"/>
    <w:rsid w:val="0065704B"/>
    <w:rsid w:val="006820CD"/>
    <w:rsid w:val="00707697"/>
    <w:rsid w:val="00716EDC"/>
    <w:rsid w:val="00723FB5"/>
    <w:rsid w:val="00750227"/>
    <w:rsid w:val="00780154"/>
    <w:rsid w:val="00781D8A"/>
    <w:rsid w:val="007904B5"/>
    <w:rsid w:val="007A28EE"/>
    <w:rsid w:val="007A31C9"/>
    <w:rsid w:val="007E73DD"/>
    <w:rsid w:val="00823570"/>
    <w:rsid w:val="0083477F"/>
    <w:rsid w:val="00844215"/>
    <w:rsid w:val="008517FB"/>
    <w:rsid w:val="00853DE8"/>
    <w:rsid w:val="00873A97"/>
    <w:rsid w:val="00876C0C"/>
    <w:rsid w:val="008851A0"/>
    <w:rsid w:val="00897D24"/>
    <w:rsid w:val="008A1CD9"/>
    <w:rsid w:val="008A49CD"/>
    <w:rsid w:val="008B6A10"/>
    <w:rsid w:val="008F2D43"/>
    <w:rsid w:val="0090658E"/>
    <w:rsid w:val="009214C8"/>
    <w:rsid w:val="00940424"/>
    <w:rsid w:val="009546A3"/>
    <w:rsid w:val="00956536"/>
    <w:rsid w:val="00986EA0"/>
    <w:rsid w:val="00994092"/>
    <w:rsid w:val="009A5C87"/>
    <w:rsid w:val="009B4D84"/>
    <w:rsid w:val="009B4D98"/>
    <w:rsid w:val="009C3398"/>
    <w:rsid w:val="009D2695"/>
    <w:rsid w:val="009D51A4"/>
    <w:rsid w:val="009E0D28"/>
    <w:rsid w:val="009E11E8"/>
    <w:rsid w:val="009E2994"/>
    <w:rsid w:val="009F096B"/>
    <w:rsid w:val="00A31FB8"/>
    <w:rsid w:val="00A72077"/>
    <w:rsid w:val="00A743E1"/>
    <w:rsid w:val="00A800C2"/>
    <w:rsid w:val="00A84C03"/>
    <w:rsid w:val="00A8512A"/>
    <w:rsid w:val="00AA7F4F"/>
    <w:rsid w:val="00AB3657"/>
    <w:rsid w:val="00AB3A7F"/>
    <w:rsid w:val="00AF627C"/>
    <w:rsid w:val="00B22EEE"/>
    <w:rsid w:val="00B26C1D"/>
    <w:rsid w:val="00B27D23"/>
    <w:rsid w:val="00B33C31"/>
    <w:rsid w:val="00B45270"/>
    <w:rsid w:val="00B452F9"/>
    <w:rsid w:val="00B4702F"/>
    <w:rsid w:val="00B5505A"/>
    <w:rsid w:val="00B567BB"/>
    <w:rsid w:val="00B72813"/>
    <w:rsid w:val="00B91CAA"/>
    <w:rsid w:val="00B96BBC"/>
    <w:rsid w:val="00BA17D2"/>
    <w:rsid w:val="00BA77E2"/>
    <w:rsid w:val="00BC5B24"/>
    <w:rsid w:val="00BD4B52"/>
    <w:rsid w:val="00C26DA5"/>
    <w:rsid w:val="00C45460"/>
    <w:rsid w:val="00C52038"/>
    <w:rsid w:val="00C550CE"/>
    <w:rsid w:val="00C6147B"/>
    <w:rsid w:val="00C70C8E"/>
    <w:rsid w:val="00CA480A"/>
    <w:rsid w:val="00CB0522"/>
    <w:rsid w:val="00CB313C"/>
    <w:rsid w:val="00CE1162"/>
    <w:rsid w:val="00CE4950"/>
    <w:rsid w:val="00CF3C31"/>
    <w:rsid w:val="00D10585"/>
    <w:rsid w:val="00D21C37"/>
    <w:rsid w:val="00D259E6"/>
    <w:rsid w:val="00D41CC4"/>
    <w:rsid w:val="00D4329C"/>
    <w:rsid w:val="00D45D99"/>
    <w:rsid w:val="00D971D0"/>
    <w:rsid w:val="00DA206E"/>
    <w:rsid w:val="00DD6E9E"/>
    <w:rsid w:val="00E13B61"/>
    <w:rsid w:val="00E2250A"/>
    <w:rsid w:val="00E658F0"/>
    <w:rsid w:val="00E671EE"/>
    <w:rsid w:val="00E71219"/>
    <w:rsid w:val="00E85AB1"/>
    <w:rsid w:val="00EA146B"/>
    <w:rsid w:val="00EE445B"/>
    <w:rsid w:val="00EF10B6"/>
    <w:rsid w:val="00EF3D6E"/>
    <w:rsid w:val="00F10C2B"/>
    <w:rsid w:val="00F212F8"/>
    <w:rsid w:val="00F4143B"/>
    <w:rsid w:val="00F456FF"/>
    <w:rsid w:val="00F4579B"/>
    <w:rsid w:val="00F62B61"/>
    <w:rsid w:val="00F64E02"/>
    <w:rsid w:val="00F70381"/>
    <w:rsid w:val="00F72EF2"/>
    <w:rsid w:val="00F865BE"/>
    <w:rsid w:val="00F91A76"/>
    <w:rsid w:val="00F93D45"/>
    <w:rsid w:val="00F94483"/>
    <w:rsid w:val="00FB4981"/>
    <w:rsid w:val="00FD5BBD"/>
    <w:rsid w:val="00FE29BF"/>
    <w:rsid w:val="00FF1785"/>
    <w:rsid w:val="00FF7F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91A478-D6B5-427F-AB3F-5D3AAFF7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B49"/>
  </w:style>
  <w:style w:type="paragraph" w:styleId="1">
    <w:name w:val="heading 1"/>
    <w:basedOn w:val="a"/>
    <w:link w:val="10"/>
    <w:uiPriority w:val="9"/>
    <w:qFormat/>
    <w:rsid w:val="003A36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3A366F"/>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
    <w:next w:val="a"/>
    <w:link w:val="50"/>
    <w:uiPriority w:val="9"/>
    <w:semiHidden/>
    <w:unhideWhenUsed/>
    <w:qFormat/>
    <w:rsid w:val="003A366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66F"/>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3A366F"/>
    <w:rPr>
      <w:rFonts w:ascii="Times New Roman" w:eastAsia="Times New Roman" w:hAnsi="Times New Roman" w:cs="Times New Roman"/>
      <w:b/>
      <w:bCs/>
      <w:sz w:val="36"/>
      <w:szCs w:val="36"/>
      <w:lang w:eastAsia="uk-UA"/>
    </w:rPr>
  </w:style>
  <w:style w:type="character" w:customStyle="1" w:styleId="mw-editsection">
    <w:name w:val="mw-editsection"/>
    <w:basedOn w:val="a0"/>
    <w:rsid w:val="003A366F"/>
  </w:style>
  <w:style w:type="character" w:customStyle="1" w:styleId="mw-editsection-bracket">
    <w:name w:val="mw-editsection-bracket"/>
    <w:basedOn w:val="a0"/>
    <w:rsid w:val="003A366F"/>
  </w:style>
  <w:style w:type="character" w:styleId="a3">
    <w:name w:val="Hyperlink"/>
    <w:basedOn w:val="a0"/>
    <w:uiPriority w:val="99"/>
    <w:unhideWhenUsed/>
    <w:rsid w:val="003A366F"/>
    <w:rPr>
      <w:color w:val="0000FF"/>
      <w:u w:val="single"/>
    </w:rPr>
  </w:style>
  <w:style w:type="character" w:customStyle="1" w:styleId="mw-editsection-divider">
    <w:name w:val="mw-editsection-divider"/>
    <w:basedOn w:val="a0"/>
    <w:rsid w:val="003A366F"/>
  </w:style>
  <w:style w:type="paragraph" w:styleId="a4">
    <w:name w:val="Normal (Web)"/>
    <w:basedOn w:val="a"/>
    <w:uiPriority w:val="99"/>
    <w:unhideWhenUsed/>
    <w:rsid w:val="003A366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octoggle">
    <w:name w:val="toctoggle"/>
    <w:basedOn w:val="a0"/>
    <w:rsid w:val="003A366F"/>
  </w:style>
  <w:style w:type="character" w:customStyle="1" w:styleId="tocnumber">
    <w:name w:val="tocnumber"/>
    <w:basedOn w:val="a0"/>
    <w:rsid w:val="003A366F"/>
  </w:style>
  <w:style w:type="character" w:customStyle="1" w:styleId="toctext">
    <w:name w:val="toctext"/>
    <w:basedOn w:val="a0"/>
    <w:rsid w:val="003A366F"/>
  </w:style>
  <w:style w:type="character" w:customStyle="1" w:styleId="mw-headline">
    <w:name w:val="mw-headline"/>
    <w:basedOn w:val="a0"/>
    <w:rsid w:val="003A366F"/>
  </w:style>
  <w:style w:type="character" w:customStyle="1" w:styleId="citation">
    <w:name w:val="citation"/>
    <w:basedOn w:val="a0"/>
    <w:rsid w:val="003A366F"/>
  </w:style>
  <w:style w:type="character" w:customStyle="1" w:styleId="reference-accessdate">
    <w:name w:val="reference-accessdate"/>
    <w:basedOn w:val="a0"/>
    <w:rsid w:val="003A366F"/>
  </w:style>
  <w:style w:type="character" w:customStyle="1" w:styleId="50">
    <w:name w:val="Заголовок 5 Знак"/>
    <w:basedOn w:val="a0"/>
    <w:link w:val="5"/>
    <w:uiPriority w:val="9"/>
    <w:semiHidden/>
    <w:rsid w:val="003A366F"/>
    <w:rPr>
      <w:rFonts w:asciiTheme="majorHAnsi" w:eastAsiaTheme="majorEastAsia" w:hAnsiTheme="majorHAnsi" w:cstheme="majorBidi"/>
      <w:color w:val="2E74B5" w:themeColor="accent1" w:themeShade="BF"/>
    </w:rPr>
  </w:style>
  <w:style w:type="character" w:styleId="a5">
    <w:name w:val="Strong"/>
    <w:basedOn w:val="a0"/>
    <w:uiPriority w:val="22"/>
    <w:qFormat/>
    <w:rsid w:val="003A366F"/>
    <w:rPr>
      <w:b/>
      <w:bCs/>
    </w:rPr>
  </w:style>
  <w:style w:type="character" w:customStyle="1" w:styleId="author">
    <w:name w:val="author"/>
    <w:basedOn w:val="a0"/>
    <w:rsid w:val="00AA7F4F"/>
  </w:style>
  <w:style w:type="character" w:customStyle="1" w:styleId="posted-on">
    <w:name w:val="posted-on"/>
    <w:basedOn w:val="a0"/>
    <w:rsid w:val="00AA7F4F"/>
  </w:style>
  <w:style w:type="character" w:customStyle="1" w:styleId="category">
    <w:name w:val="category"/>
    <w:basedOn w:val="a0"/>
    <w:rsid w:val="00AA7F4F"/>
  </w:style>
  <w:style w:type="character" w:customStyle="1" w:styleId="comments">
    <w:name w:val="comments"/>
    <w:basedOn w:val="a0"/>
    <w:rsid w:val="00AA7F4F"/>
  </w:style>
  <w:style w:type="character" w:customStyle="1" w:styleId="ssbasharecount">
    <w:name w:val="ssba_sharecount"/>
    <w:basedOn w:val="a0"/>
    <w:rsid w:val="00AA7F4F"/>
  </w:style>
  <w:style w:type="character" w:styleId="a6">
    <w:name w:val="Emphasis"/>
    <w:basedOn w:val="a0"/>
    <w:uiPriority w:val="20"/>
    <w:qFormat/>
    <w:rsid w:val="00AA7F4F"/>
    <w:rPr>
      <w:i/>
      <w:iCs/>
    </w:rPr>
  </w:style>
  <w:style w:type="paragraph" w:styleId="a7">
    <w:name w:val="TOC Heading"/>
    <w:basedOn w:val="1"/>
    <w:next w:val="a"/>
    <w:uiPriority w:val="39"/>
    <w:unhideWhenUsed/>
    <w:qFormat/>
    <w:rsid w:val="00E7121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42552D"/>
    <w:pPr>
      <w:spacing w:after="100"/>
    </w:pPr>
  </w:style>
  <w:style w:type="paragraph" w:styleId="a8">
    <w:name w:val="header"/>
    <w:basedOn w:val="a"/>
    <w:link w:val="a9"/>
    <w:uiPriority w:val="99"/>
    <w:unhideWhenUsed/>
    <w:rsid w:val="009F096B"/>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9F096B"/>
  </w:style>
  <w:style w:type="paragraph" w:styleId="aa">
    <w:name w:val="footer"/>
    <w:basedOn w:val="a"/>
    <w:link w:val="ab"/>
    <w:uiPriority w:val="99"/>
    <w:unhideWhenUsed/>
    <w:rsid w:val="009F096B"/>
    <w:pPr>
      <w:tabs>
        <w:tab w:val="center" w:pos="4819"/>
        <w:tab w:val="right" w:pos="9639"/>
      </w:tabs>
      <w:spacing w:after="0" w:line="240" w:lineRule="auto"/>
    </w:pPr>
  </w:style>
  <w:style w:type="character" w:customStyle="1" w:styleId="ab">
    <w:name w:val="Нижний колонтитул Знак"/>
    <w:basedOn w:val="a0"/>
    <w:link w:val="aa"/>
    <w:uiPriority w:val="99"/>
    <w:rsid w:val="009F096B"/>
  </w:style>
  <w:style w:type="paragraph" w:styleId="21">
    <w:name w:val="toc 2"/>
    <w:basedOn w:val="a"/>
    <w:next w:val="a"/>
    <w:autoRedefine/>
    <w:uiPriority w:val="39"/>
    <w:unhideWhenUsed/>
    <w:rsid w:val="00BA17D2"/>
    <w:pPr>
      <w:spacing w:after="100"/>
      <w:ind w:left="220"/>
    </w:pPr>
  </w:style>
  <w:style w:type="paragraph" w:styleId="ac">
    <w:name w:val="Balloon Text"/>
    <w:basedOn w:val="a"/>
    <w:link w:val="ad"/>
    <w:uiPriority w:val="99"/>
    <w:semiHidden/>
    <w:unhideWhenUsed/>
    <w:rsid w:val="00986EA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86EA0"/>
    <w:rPr>
      <w:rFonts w:ascii="Tahoma" w:hAnsi="Tahoma" w:cs="Tahoma"/>
      <w:sz w:val="16"/>
      <w:szCs w:val="16"/>
    </w:rPr>
  </w:style>
  <w:style w:type="character" w:styleId="ae">
    <w:name w:val="FollowedHyperlink"/>
    <w:basedOn w:val="a0"/>
    <w:uiPriority w:val="99"/>
    <w:semiHidden/>
    <w:unhideWhenUsed/>
    <w:rsid w:val="007904B5"/>
    <w:rPr>
      <w:color w:val="954F72" w:themeColor="followedHyperlink"/>
      <w:u w:val="single"/>
    </w:rPr>
  </w:style>
  <w:style w:type="table" w:styleId="af">
    <w:name w:val="Table Grid"/>
    <w:basedOn w:val="a1"/>
    <w:uiPriority w:val="39"/>
    <w:rsid w:val="00062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6242B"/>
    <w:pPr>
      <w:ind w:left="720"/>
      <w:contextualSpacing/>
    </w:pPr>
  </w:style>
  <w:style w:type="character" w:styleId="af1">
    <w:name w:val="annotation reference"/>
    <w:basedOn w:val="a0"/>
    <w:uiPriority w:val="99"/>
    <w:semiHidden/>
    <w:unhideWhenUsed/>
    <w:rsid w:val="009A5C87"/>
    <w:rPr>
      <w:sz w:val="16"/>
      <w:szCs w:val="16"/>
    </w:rPr>
  </w:style>
  <w:style w:type="paragraph" w:styleId="af2">
    <w:name w:val="annotation text"/>
    <w:basedOn w:val="a"/>
    <w:link w:val="af3"/>
    <w:uiPriority w:val="99"/>
    <w:semiHidden/>
    <w:unhideWhenUsed/>
    <w:rsid w:val="009A5C87"/>
    <w:pPr>
      <w:spacing w:line="240" w:lineRule="auto"/>
    </w:pPr>
    <w:rPr>
      <w:sz w:val="20"/>
      <w:szCs w:val="20"/>
    </w:rPr>
  </w:style>
  <w:style w:type="character" w:customStyle="1" w:styleId="af3">
    <w:name w:val="Текст примечания Знак"/>
    <w:basedOn w:val="a0"/>
    <w:link w:val="af2"/>
    <w:uiPriority w:val="99"/>
    <w:semiHidden/>
    <w:rsid w:val="009A5C87"/>
    <w:rPr>
      <w:sz w:val="20"/>
      <w:szCs w:val="20"/>
    </w:rPr>
  </w:style>
  <w:style w:type="paragraph" w:styleId="af4">
    <w:name w:val="annotation subject"/>
    <w:basedOn w:val="af2"/>
    <w:next w:val="af2"/>
    <w:link w:val="af5"/>
    <w:uiPriority w:val="99"/>
    <w:semiHidden/>
    <w:unhideWhenUsed/>
    <w:rsid w:val="009A5C87"/>
    <w:rPr>
      <w:b/>
      <w:bCs/>
    </w:rPr>
  </w:style>
  <w:style w:type="character" w:customStyle="1" w:styleId="af5">
    <w:name w:val="Тема примечания Знак"/>
    <w:basedOn w:val="af3"/>
    <w:link w:val="af4"/>
    <w:uiPriority w:val="99"/>
    <w:semiHidden/>
    <w:rsid w:val="009A5C87"/>
    <w:rPr>
      <w:b/>
      <w:bCs/>
      <w:sz w:val="20"/>
      <w:szCs w:val="20"/>
    </w:rPr>
  </w:style>
  <w:style w:type="paragraph" w:customStyle="1" w:styleId="Normal1">
    <w:name w:val="Normal1"/>
    <w:uiPriority w:val="99"/>
    <w:rsid w:val="00C70C8E"/>
    <w:pPr>
      <w:spacing w:after="0" w:line="240" w:lineRule="auto"/>
    </w:pPr>
    <w:rPr>
      <w:rFonts w:ascii="Times New Roman" w:eastAsia="Calibri"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467605">
      <w:bodyDiv w:val="1"/>
      <w:marLeft w:val="0"/>
      <w:marRight w:val="0"/>
      <w:marTop w:val="0"/>
      <w:marBottom w:val="0"/>
      <w:divBdr>
        <w:top w:val="none" w:sz="0" w:space="0" w:color="auto"/>
        <w:left w:val="none" w:sz="0" w:space="0" w:color="auto"/>
        <w:bottom w:val="none" w:sz="0" w:space="0" w:color="auto"/>
        <w:right w:val="none" w:sz="0" w:space="0" w:color="auto"/>
      </w:divBdr>
      <w:divsChild>
        <w:div w:id="1077367348">
          <w:marLeft w:val="0"/>
          <w:marRight w:val="0"/>
          <w:marTop w:val="0"/>
          <w:marBottom w:val="0"/>
          <w:divBdr>
            <w:top w:val="none" w:sz="0" w:space="0" w:color="auto"/>
            <w:left w:val="none" w:sz="0" w:space="0" w:color="auto"/>
            <w:bottom w:val="none" w:sz="0" w:space="0" w:color="auto"/>
            <w:right w:val="none" w:sz="0" w:space="0" w:color="auto"/>
          </w:divBdr>
          <w:divsChild>
            <w:div w:id="1886334336">
              <w:marLeft w:val="0"/>
              <w:marRight w:val="0"/>
              <w:marTop w:val="0"/>
              <w:marBottom w:val="0"/>
              <w:divBdr>
                <w:top w:val="single" w:sz="2" w:space="0" w:color="59625C"/>
                <w:left w:val="single" w:sz="2" w:space="0" w:color="59625C"/>
                <w:bottom w:val="single" w:sz="2" w:space="0" w:color="59625C"/>
                <w:right w:val="single" w:sz="2" w:space="0" w:color="59625C"/>
              </w:divBdr>
            </w:div>
          </w:divsChild>
        </w:div>
        <w:div w:id="2085641445">
          <w:marLeft w:val="0"/>
          <w:marRight w:val="0"/>
          <w:marTop w:val="0"/>
          <w:marBottom w:val="0"/>
          <w:divBdr>
            <w:top w:val="single" w:sz="6" w:space="5" w:color="auto"/>
            <w:left w:val="none" w:sz="0" w:space="4" w:color="auto"/>
            <w:bottom w:val="single" w:sz="6" w:space="8" w:color="auto"/>
            <w:right w:val="none" w:sz="0" w:space="4" w:color="auto"/>
          </w:divBdr>
          <w:divsChild>
            <w:div w:id="101384786">
              <w:marLeft w:val="122"/>
              <w:marRight w:val="122"/>
              <w:marTop w:val="0"/>
              <w:marBottom w:val="0"/>
              <w:divBdr>
                <w:top w:val="none" w:sz="0" w:space="0" w:color="auto"/>
                <w:left w:val="none" w:sz="0" w:space="0" w:color="auto"/>
                <w:bottom w:val="none" w:sz="0" w:space="0" w:color="auto"/>
                <w:right w:val="none" w:sz="0" w:space="0" w:color="auto"/>
              </w:divBdr>
            </w:div>
          </w:divsChild>
        </w:div>
      </w:divsChild>
    </w:div>
    <w:div w:id="704604109">
      <w:bodyDiv w:val="1"/>
      <w:marLeft w:val="0"/>
      <w:marRight w:val="0"/>
      <w:marTop w:val="0"/>
      <w:marBottom w:val="0"/>
      <w:divBdr>
        <w:top w:val="none" w:sz="0" w:space="0" w:color="auto"/>
        <w:left w:val="none" w:sz="0" w:space="0" w:color="auto"/>
        <w:bottom w:val="none" w:sz="0" w:space="0" w:color="auto"/>
        <w:right w:val="none" w:sz="0" w:space="0" w:color="auto"/>
      </w:divBdr>
    </w:div>
    <w:div w:id="802425513">
      <w:bodyDiv w:val="1"/>
      <w:marLeft w:val="0"/>
      <w:marRight w:val="0"/>
      <w:marTop w:val="0"/>
      <w:marBottom w:val="0"/>
      <w:divBdr>
        <w:top w:val="none" w:sz="0" w:space="0" w:color="auto"/>
        <w:left w:val="none" w:sz="0" w:space="0" w:color="auto"/>
        <w:bottom w:val="none" w:sz="0" w:space="0" w:color="auto"/>
        <w:right w:val="none" w:sz="0" w:space="0" w:color="auto"/>
      </w:divBdr>
      <w:divsChild>
        <w:div w:id="609360842">
          <w:marLeft w:val="0"/>
          <w:marRight w:val="0"/>
          <w:marTop w:val="0"/>
          <w:marBottom w:val="0"/>
          <w:divBdr>
            <w:top w:val="none" w:sz="0" w:space="0" w:color="auto"/>
            <w:left w:val="none" w:sz="0" w:space="0" w:color="auto"/>
            <w:bottom w:val="none" w:sz="0" w:space="0" w:color="auto"/>
            <w:right w:val="none" w:sz="0" w:space="0" w:color="auto"/>
          </w:divBdr>
        </w:div>
      </w:divsChild>
    </w:div>
    <w:div w:id="953555074">
      <w:bodyDiv w:val="1"/>
      <w:marLeft w:val="0"/>
      <w:marRight w:val="0"/>
      <w:marTop w:val="0"/>
      <w:marBottom w:val="0"/>
      <w:divBdr>
        <w:top w:val="none" w:sz="0" w:space="0" w:color="auto"/>
        <w:left w:val="none" w:sz="0" w:space="0" w:color="auto"/>
        <w:bottom w:val="none" w:sz="0" w:space="0" w:color="auto"/>
        <w:right w:val="none" w:sz="0" w:space="0" w:color="auto"/>
      </w:divBdr>
      <w:divsChild>
        <w:div w:id="1172795865">
          <w:marLeft w:val="0"/>
          <w:marRight w:val="0"/>
          <w:marTop w:val="0"/>
          <w:marBottom w:val="0"/>
          <w:divBdr>
            <w:top w:val="none" w:sz="0" w:space="0" w:color="auto"/>
            <w:left w:val="none" w:sz="0" w:space="0" w:color="auto"/>
            <w:bottom w:val="none" w:sz="0" w:space="0" w:color="auto"/>
            <w:right w:val="none" w:sz="0" w:space="0" w:color="auto"/>
          </w:divBdr>
          <w:divsChild>
            <w:div w:id="711540633">
              <w:marLeft w:val="0"/>
              <w:marRight w:val="0"/>
              <w:marTop w:val="0"/>
              <w:marBottom w:val="0"/>
              <w:divBdr>
                <w:top w:val="none" w:sz="0" w:space="0" w:color="auto"/>
                <w:left w:val="none" w:sz="0" w:space="0" w:color="auto"/>
                <w:bottom w:val="none" w:sz="0" w:space="0" w:color="auto"/>
                <w:right w:val="none" w:sz="0" w:space="0" w:color="auto"/>
              </w:divBdr>
            </w:div>
            <w:div w:id="1084034985">
              <w:marLeft w:val="0"/>
              <w:marRight w:val="0"/>
              <w:marTop w:val="0"/>
              <w:marBottom w:val="0"/>
              <w:divBdr>
                <w:top w:val="none" w:sz="0" w:space="0" w:color="auto"/>
                <w:left w:val="none" w:sz="0" w:space="0" w:color="auto"/>
                <w:bottom w:val="none" w:sz="0" w:space="0" w:color="auto"/>
                <w:right w:val="none" w:sz="0" w:space="0" w:color="auto"/>
              </w:divBdr>
              <w:divsChild>
                <w:div w:id="57748445">
                  <w:marLeft w:val="0"/>
                  <w:marRight w:val="0"/>
                  <w:marTop w:val="0"/>
                  <w:marBottom w:val="0"/>
                  <w:divBdr>
                    <w:top w:val="none" w:sz="0" w:space="0" w:color="auto"/>
                    <w:left w:val="none" w:sz="0" w:space="0" w:color="auto"/>
                    <w:bottom w:val="none" w:sz="0" w:space="0" w:color="auto"/>
                    <w:right w:val="none" w:sz="0" w:space="0" w:color="auto"/>
                  </w:divBdr>
                  <w:divsChild>
                    <w:div w:id="308748862">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156383951">
      <w:bodyDiv w:val="1"/>
      <w:marLeft w:val="0"/>
      <w:marRight w:val="0"/>
      <w:marTop w:val="0"/>
      <w:marBottom w:val="0"/>
      <w:divBdr>
        <w:top w:val="none" w:sz="0" w:space="0" w:color="auto"/>
        <w:left w:val="none" w:sz="0" w:space="0" w:color="auto"/>
        <w:bottom w:val="none" w:sz="0" w:space="0" w:color="auto"/>
        <w:right w:val="none" w:sz="0" w:space="0" w:color="auto"/>
      </w:divBdr>
    </w:div>
    <w:div w:id="1903448594">
      <w:bodyDiv w:val="1"/>
      <w:marLeft w:val="0"/>
      <w:marRight w:val="0"/>
      <w:marTop w:val="0"/>
      <w:marBottom w:val="0"/>
      <w:divBdr>
        <w:top w:val="none" w:sz="0" w:space="0" w:color="auto"/>
        <w:left w:val="none" w:sz="0" w:space="0" w:color="auto"/>
        <w:bottom w:val="none" w:sz="0" w:space="0" w:color="auto"/>
        <w:right w:val="none" w:sz="0" w:space="0" w:color="auto"/>
      </w:divBdr>
    </w:div>
    <w:div w:id="210163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D%D1%96%D0%BC%D0%B5%D1%87%D1%87%D0%B8%D0%BD%D0%B0" TargetMode="External"/><Relationship Id="rId13" Type="http://schemas.openxmlformats.org/officeDocument/2006/relationships/hyperlink" Target="https://uk.wikipedia.org/wiki/%D0%9E%D1%80%D1%84%D0%BE%D0%B3%D1%80%D0%B0%D1%84%D1%96%D1%8F"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k.wikipedia.org/wiki/%D0%9E%D1%80%D1%84%D0%BE%D0%B5%D0%BF%D1%96%D1%8F"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dt.ua/1000/1550/6294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B%D1%96%D1%82%D0%B5%D1%80%D0%B0%D1%82%D1%83%D1%80%D0%BD%D0%B0_%D0%BC%D0%BE%D0%B2%D0%B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uk.wikipedia.org/wiki/%D0%A1%D0%BF%D0%BE%D0%BB%D1%83%D1%87%D0%B5%D0%BD%D1%96_%D0%A8%D1%82%D0%B0%D1%82%D0%B8_%D0%90%D0%BC%D0%B5%D1%80%D0%B8%D0%BA%D0%B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14" Type="http://schemas.openxmlformats.org/officeDocument/2006/relationships/hyperlink" Target="https://uk.wikipedia.org/wiki/%D0%A2%D0%B5%D1%80%D0%BC%D1%96%D0%BD%D0%BE%D0%BB%D0%BE%D0%B3%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Зак</b:Tag>
    <b:SourceType>Book</b:SourceType>
    <b:Guid>{CCD309E5-556B-4200-8E55-90551DCE77C0}</b:Guid>
    <b:Title>Закон УРСР «Про мови в Українській РСР»</b:Title>
    <b:RefOrder>1</b:RefOrder>
  </b:Source>
</b:Sources>
</file>

<file path=customXml/itemProps1.xml><?xml version="1.0" encoding="utf-8"?>
<ds:datastoreItem xmlns:ds="http://schemas.openxmlformats.org/officeDocument/2006/customXml" ds:itemID="{1AF87283-54B4-45B4-86CD-360F97EB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1</Pages>
  <Words>69180</Words>
  <Characters>39434</Characters>
  <Application>Microsoft Office Word</Application>
  <DocSecurity>0</DocSecurity>
  <Lines>328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Du</dc:creator>
  <cp:keywords/>
  <dc:description/>
  <cp:lastModifiedBy>RePack by Diakov</cp:lastModifiedBy>
  <cp:revision>52</cp:revision>
  <dcterms:created xsi:type="dcterms:W3CDTF">2018-05-23T22:18:00Z</dcterms:created>
  <dcterms:modified xsi:type="dcterms:W3CDTF">2020-02-09T19:53:00Z</dcterms:modified>
</cp:coreProperties>
</file>