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fill="1F4E79"/>
          </w:tcPr>
          <w:p>
            <w:r>
              <w:rPr>
                <w:b/>
                <w:color w:val="FFFFFF"/>
                <w:sz w:val="44"/>
              </w:rPr>
              <w:t>РОБОТА 19 — PDF Перенабір / Оцифрування</w:t>
            </w:r>
          </w:p>
        </w:tc>
      </w:tr>
    </w:tbl>
    <w:p/>
    <w:p>
      <w:r>
        <w:rPr>
          <w:b/>
          <w:sz w:val="32"/>
        </w:rPr>
        <w:t>📄  Опис роботи</w:t>
      </w:r>
    </w:p>
    <w:p>
      <w:r>
        <w:t>Перенабір складного PDF з точним відтворенням структури</w:t>
      </w:r>
    </w:p>
    <w:p>
      <w:r>
        <w:t>Опис</w:t>
      </w:r>
    </w:p>
    <w:p>
      <w:r>
        <w:t>У цьому прикладі замовник надав PDF-файл зі складним форматуванням: таблиці, списки, багаторівневі блоки та нестандартні відступи. Файл частково був у низькій якості, тому деякі символи та елементи читалися нечітко. Моє завдання — повністю перенабрати текст, зберегти структуру 1:1, відновити таблиці й підзаголовки, виправити помилки оригіналу, не змінюючи зміст.</w:t>
      </w:r>
    </w:p>
    <w:p>
      <w:r>
        <w:t>Було (фрагмент PDF):</w:t>
      </w:r>
    </w:p>
    <w:p>
      <w:r>
        <w:t>Таблиця (частина):</w:t>
      </w:r>
    </w:p>
    <w:p>
      <w:r>
        <w:t>| Name | Number | Date |</w:t>
      </w:r>
    </w:p>
    <w:p>
      <w:r>
        <w:t>| N..e | 8042 | 12/05/2.. |</w:t>
      </w:r>
    </w:p>
    <w:p>
      <w:r>
        <w:t>| D…ta | 9011 | …/04/2024 |</w:t>
      </w:r>
    </w:p>
    <w:p>
      <w:r>
        <w:t>Текст місцями:</w:t>
      </w:r>
    </w:p>
    <w:p>
      <w:r>
        <w:t>“П…рша част… — збр…ти дан…</w:t>
      </w:r>
    </w:p>
    <w:p>
      <w:r>
        <w:t>Друга ч…стина — пер…вірити форм…”</w:t>
      </w:r>
    </w:p>
    <w:p>
      <w:r>
        <w:t>Стало (перенабір 1:1):</w:t>
      </w:r>
    </w:p>
    <w:p>
      <w:r>
        <w:t>1. Основні дані</w:t>
      </w:r>
    </w:p>
    <w:p>
      <w:r>
        <w:t>2. Послідовність дій</w:t>
      </w:r>
    </w:p>
    <w:p>
      <w:r>
        <w:t>Зібрати всі первинні дані.</w:t>
      </w:r>
    </w:p>
    <w:p>
      <w:r>
        <w:t>Перевірити правильність номерів і дат.</w:t>
      </w:r>
    </w:p>
    <w:p>
      <w:r>
        <w:t>Занести дані у таблицю.</w:t>
      </w:r>
    </w:p>
    <w:p>
      <w:r>
        <w:t>Переглянути остаточний варіант перед надсиланням.</w:t>
      </w:r>
    </w:p>
    <w:p>
      <w:r>
        <w:t>3. Форматування</w:t>
      </w:r>
    </w:p>
    <w:p>
      <w:r>
        <w:t>Всі таблиці перенесено вручну.</w:t>
      </w:r>
    </w:p>
    <w:p>
      <w:r>
        <w:t>Збережені відступи та розмітка.</w:t>
      </w:r>
    </w:p>
    <w:p>
      <w:r>
        <w:t>Виправлені нечіткі символи.</w:t>
      </w:r>
    </w:p>
    <w:p>
      <w:r>
        <w:t>Логіку тексту не змінено.</w:t>
      </w:r>
    </w:p>
    <w:p>
      <w:r>
        <w:t>Теги:</w:t>
      </w:r>
    </w:p>
    <w:p>
      <w:r>
        <w:t>pdf, перенабір, відтворення структури, таблиці, форматування, приклад роботи</w:t>
      </w:r>
    </w:p>
    <w:p>
      <w:r>
        <w:t>Категорія:</w:t>
      </w:r>
    </w:p>
    <w:p>
      <w:r>
        <w:t>Тексти та переклади → Набір тексту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