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518" w:rsidRPr="00226C8B" w:rsidRDefault="00521518" w:rsidP="00226C8B">
      <w:pPr>
        <w:tabs>
          <w:tab w:val="left" w:leader="underscore" w:pos="6515"/>
        </w:tabs>
        <w:spacing w:line="240" w:lineRule="auto"/>
        <w:jc w:val="center"/>
        <w:rPr>
          <w:rFonts w:ascii="Times New Roman" w:hAnsi="Times New Roman" w:cs="Times New Roman"/>
          <w:smallCaps/>
          <w:color w:val="000000"/>
          <w:sz w:val="28"/>
          <w:szCs w:val="28"/>
          <w:lang w:val="uk-UA"/>
        </w:rPr>
      </w:pPr>
      <w:r w:rsidRPr="00226C8B">
        <w:rPr>
          <w:rFonts w:ascii="Times New Roman" w:hAnsi="Times New Roman" w:cs="Times New Roman"/>
          <w:smallCaps/>
          <w:color w:val="000000"/>
          <w:sz w:val="28"/>
          <w:szCs w:val="28"/>
          <w:lang w:val="uk-UA"/>
        </w:rPr>
        <w:t>Міністерство освіти і науки України</w:t>
      </w: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center"/>
        <w:rPr>
          <w:rFonts w:ascii="Times New Roman" w:hAnsi="Times New Roman" w:cs="Times New Roman"/>
          <w:smallCaps/>
          <w:color w:val="000000"/>
          <w:sz w:val="28"/>
          <w:szCs w:val="28"/>
          <w:lang w:val="uk-UA"/>
        </w:rPr>
      </w:pPr>
      <w:r w:rsidRPr="00226C8B">
        <w:rPr>
          <w:rFonts w:ascii="Times New Roman" w:hAnsi="Times New Roman" w:cs="Times New Roman"/>
          <w:color w:val="000000"/>
          <w:sz w:val="28"/>
          <w:szCs w:val="28"/>
          <w:lang w:val="uk-UA"/>
        </w:rPr>
        <w:t xml:space="preserve">ДВНЗ </w:t>
      </w:r>
      <w:r w:rsidRPr="00226C8B">
        <w:rPr>
          <w:rFonts w:ascii="Times New Roman" w:hAnsi="Times New Roman" w:cs="Times New Roman"/>
          <w:smallCaps/>
          <w:color w:val="000000"/>
          <w:sz w:val="28"/>
          <w:szCs w:val="28"/>
          <w:lang w:val="uk-UA"/>
        </w:rPr>
        <w:t xml:space="preserve">«Київський національний економічний університет         </w:t>
      </w:r>
    </w:p>
    <w:p w:rsidR="00521518" w:rsidRPr="00226C8B" w:rsidRDefault="00521518" w:rsidP="00226C8B">
      <w:pPr>
        <w:tabs>
          <w:tab w:val="left" w:leader="underscore" w:pos="6515"/>
        </w:tabs>
        <w:spacing w:line="240" w:lineRule="auto"/>
        <w:jc w:val="center"/>
        <w:rPr>
          <w:rFonts w:ascii="Times New Roman" w:hAnsi="Times New Roman" w:cs="Times New Roman"/>
          <w:smallCaps/>
          <w:color w:val="000000"/>
          <w:sz w:val="28"/>
          <w:szCs w:val="28"/>
          <w:lang w:val="uk-UA"/>
        </w:rPr>
      </w:pPr>
      <w:r w:rsidRPr="00226C8B">
        <w:rPr>
          <w:rFonts w:ascii="Times New Roman" w:hAnsi="Times New Roman" w:cs="Times New Roman"/>
          <w:smallCaps/>
          <w:color w:val="000000"/>
          <w:sz w:val="28"/>
          <w:szCs w:val="28"/>
          <w:lang w:val="uk-UA"/>
        </w:rPr>
        <w:t>імені Вадима Гетьмана»</w:t>
      </w:r>
    </w:p>
    <w:p w:rsidR="00521518" w:rsidRPr="00226C8B" w:rsidRDefault="00521518" w:rsidP="00226C8B">
      <w:pPr>
        <w:tabs>
          <w:tab w:val="left" w:leader="underscore" w:pos="6515"/>
        </w:tabs>
        <w:spacing w:line="240" w:lineRule="auto"/>
        <w:jc w:val="center"/>
        <w:rPr>
          <w:rFonts w:ascii="Times New Roman" w:hAnsi="Times New Roman" w:cs="Times New Roman"/>
          <w:smallCaps/>
          <w:color w:val="000000"/>
          <w:sz w:val="28"/>
          <w:szCs w:val="28"/>
        </w:rPr>
      </w:pPr>
      <w:r w:rsidRPr="00226C8B">
        <w:rPr>
          <w:rFonts w:ascii="Times New Roman" w:hAnsi="Times New Roman" w:cs="Times New Roman"/>
          <w:smallCaps/>
          <w:color w:val="000000"/>
          <w:sz w:val="28"/>
          <w:szCs w:val="28"/>
          <w:lang w:val="uk-UA"/>
        </w:rPr>
        <w:t xml:space="preserve">Кафедра </w:t>
      </w:r>
      <w:r w:rsidRPr="00226C8B">
        <w:rPr>
          <w:rFonts w:ascii="Times New Roman" w:hAnsi="Times New Roman" w:cs="Times New Roman"/>
          <w:smallCaps/>
          <w:color w:val="000000"/>
          <w:sz w:val="28"/>
          <w:szCs w:val="28"/>
        </w:rPr>
        <w:t>……………………………</w:t>
      </w:r>
    </w:p>
    <w:p w:rsidR="00521518" w:rsidRPr="00226C8B" w:rsidRDefault="00521518" w:rsidP="00226C8B">
      <w:pPr>
        <w:tabs>
          <w:tab w:val="left" w:leader="underscore" w:pos="6515"/>
        </w:tabs>
        <w:spacing w:line="240" w:lineRule="auto"/>
        <w:jc w:val="center"/>
        <w:rPr>
          <w:rFonts w:ascii="Times New Roman" w:hAnsi="Times New Roman" w:cs="Times New Roman"/>
          <w:smallCaps/>
          <w:color w:val="000000"/>
          <w:sz w:val="28"/>
          <w:szCs w:val="28"/>
          <w:lang w:val="uk-UA"/>
        </w:rPr>
      </w:pP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rPr>
      </w:pP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rPr>
      </w:pPr>
    </w:p>
    <w:p w:rsidR="00521518" w:rsidRPr="00226C8B" w:rsidRDefault="00521518" w:rsidP="00226C8B">
      <w:pPr>
        <w:keepNext/>
        <w:keepLines/>
        <w:tabs>
          <w:tab w:val="left" w:leader="underscore" w:pos="6515"/>
        </w:tabs>
        <w:spacing w:before="200" w:line="240" w:lineRule="auto"/>
        <w:jc w:val="center"/>
        <w:rPr>
          <w:rFonts w:ascii="Times New Roman" w:hAnsi="Times New Roman" w:cs="Times New Roman"/>
          <w:b/>
          <w:bCs/>
          <w:color w:val="000000"/>
          <w:sz w:val="28"/>
          <w:szCs w:val="28"/>
          <w:lang w:val="uk-UA"/>
        </w:rPr>
      </w:pPr>
      <w:r w:rsidRPr="00226C8B">
        <w:rPr>
          <w:rFonts w:ascii="Times New Roman" w:hAnsi="Times New Roman" w:cs="Times New Roman"/>
          <w:b/>
          <w:bCs/>
          <w:color w:val="000000"/>
          <w:sz w:val="28"/>
          <w:szCs w:val="28"/>
          <w:lang w:val="uk-UA"/>
        </w:rPr>
        <w:t>Реферат</w:t>
      </w:r>
    </w:p>
    <w:p w:rsidR="00521518" w:rsidRPr="00226C8B" w:rsidRDefault="00521518" w:rsidP="00226C8B">
      <w:pPr>
        <w:keepNext/>
        <w:keepLines/>
        <w:tabs>
          <w:tab w:val="left" w:leader="underscore" w:pos="6515"/>
        </w:tabs>
        <w:spacing w:before="200" w:line="240" w:lineRule="auto"/>
        <w:rPr>
          <w:rFonts w:ascii="Times New Roman" w:hAnsi="Times New Roman" w:cs="Times New Roman"/>
          <w:b/>
          <w:bCs/>
          <w:color w:val="000000"/>
          <w:sz w:val="28"/>
          <w:szCs w:val="28"/>
          <w:lang w:val="uk-UA"/>
        </w:rPr>
      </w:pPr>
      <w:r w:rsidRPr="00226C8B">
        <w:rPr>
          <w:rFonts w:ascii="Times New Roman" w:hAnsi="Times New Roman" w:cs="Times New Roman"/>
          <w:b/>
          <w:bCs/>
          <w:color w:val="000000"/>
          <w:sz w:val="28"/>
          <w:szCs w:val="28"/>
          <w:lang w:val="uk-UA"/>
        </w:rPr>
        <w:t>з дисципліни «</w:t>
      </w:r>
      <w:r w:rsidRPr="00226C8B">
        <w:rPr>
          <w:rFonts w:ascii="Times New Roman" w:hAnsi="Times New Roman" w:cs="Times New Roman"/>
          <w:b/>
          <w:bCs/>
          <w:color w:val="000000"/>
          <w:sz w:val="28"/>
          <w:szCs w:val="28"/>
          <w:lang w:val="uk-UA"/>
        </w:rPr>
        <w:t>…………..</w:t>
      </w:r>
      <w:r w:rsidRPr="00226C8B">
        <w:rPr>
          <w:rFonts w:ascii="Times New Roman" w:hAnsi="Times New Roman" w:cs="Times New Roman"/>
          <w:b/>
          <w:bCs/>
          <w:color w:val="000000"/>
          <w:sz w:val="28"/>
          <w:szCs w:val="28"/>
          <w:lang w:val="uk-UA"/>
        </w:rPr>
        <w:t>»</w:t>
      </w:r>
    </w:p>
    <w:p w:rsidR="00521518" w:rsidRPr="00226C8B" w:rsidRDefault="00521518" w:rsidP="00226C8B">
      <w:pPr>
        <w:tabs>
          <w:tab w:val="right" w:leader="dot" w:pos="9537"/>
        </w:tabs>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на тему «</w:t>
      </w:r>
      <w:r w:rsidRPr="00226C8B">
        <w:rPr>
          <w:rFonts w:ascii="Times New Roman" w:hAnsi="Times New Roman" w:cs="Times New Roman"/>
          <w:color w:val="000000"/>
          <w:sz w:val="28"/>
          <w:szCs w:val="28"/>
          <w:lang w:val="uk-UA"/>
        </w:rPr>
        <w:t>Податково-</w:t>
      </w:r>
      <w:r w:rsidR="00BE76B2" w:rsidRPr="00226C8B">
        <w:rPr>
          <w:rFonts w:ascii="Times New Roman" w:hAnsi="Times New Roman" w:cs="Times New Roman"/>
          <w:color w:val="000000"/>
          <w:sz w:val="28"/>
          <w:szCs w:val="28"/>
          <w:lang w:val="uk-UA"/>
        </w:rPr>
        <w:t>бюджетна</w:t>
      </w:r>
      <w:r w:rsidRPr="00226C8B">
        <w:rPr>
          <w:rFonts w:ascii="Times New Roman" w:hAnsi="Times New Roman" w:cs="Times New Roman"/>
          <w:color w:val="000000"/>
          <w:sz w:val="28"/>
          <w:szCs w:val="28"/>
          <w:lang w:val="uk-UA"/>
        </w:rPr>
        <w:t xml:space="preserve"> політика Ірландії та Китаю</w:t>
      </w:r>
      <w:r w:rsidRPr="00226C8B">
        <w:rPr>
          <w:rFonts w:ascii="Times New Roman" w:hAnsi="Times New Roman" w:cs="Times New Roman"/>
          <w:color w:val="000000"/>
          <w:sz w:val="28"/>
          <w:szCs w:val="28"/>
          <w:lang w:val="uk-UA"/>
        </w:rPr>
        <w:t>»</w:t>
      </w: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 xml:space="preserve">студента   -го курсу  спеціальності  </w:t>
      </w: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right" w:leader="dot" w:pos="9537"/>
        </w:tabs>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ab/>
      </w: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(Прізвище, ім’я, по батькові)</w:t>
      </w: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Науковий керівник</w:t>
      </w:r>
    </w:p>
    <w:p w:rsidR="00521518" w:rsidRPr="00226C8B" w:rsidRDefault="00521518" w:rsidP="00226C8B">
      <w:pPr>
        <w:tabs>
          <w:tab w:val="right" w:leader="dot" w:pos="9537"/>
        </w:tabs>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ab/>
      </w:r>
    </w:p>
    <w:p w:rsidR="00521518" w:rsidRPr="00226C8B" w:rsidRDefault="00521518" w:rsidP="00226C8B">
      <w:pPr>
        <w:spacing w:line="240" w:lineRule="auto"/>
        <w:jc w:val="both"/>
        <w:rPr>
          <w:rFonts w:ascii="Times New Roman" w:hAnsi="Times New Roman" w:cs="Times New Roman"/>
          <w:color w:val="000000"/>
          <w:sz w:val="28"/>
          <w:szCs w:val="28"/>
          <w:lang w:val="uk-UA"/>
        </w:rPr>
      </w:pPr>
      <w:r w:rsidRPr="00226C8B">
        <w:rPr>
          <w:rFonts w:ascii="Times New Roman" w:hAnsi="Times New Roman" w:cs="Times New Roman"/>
          <w:color w:val="000000"/>
          <w:sz w:val="28"/>
          <w:szCs w:val="28"/>
          <w:lang w:val="uk-UA"/>
        </w:rPr>
        <w:tab/>
        <w:t xml:space="preserve">(Науковий ступінь, звання) </w:t>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r>
      <w:r w:rsidRPr="00226C8B">
        <w:rPr>
          <w:rFonts w:ascii="Times New Roman" w:hAnsi="Times New Roman" w:cs="Times New Roman"/>
          <w:color w:val="000000"/>
          <w:sz w:val="28"/>
          <w:szCs w:val="28"/>
          <w:lang w:val="uk-UA"/>
        </w:rPr>
        <w:tab/>
        <w:t>(Прізвище, ініціали)</w:t>
      </w: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both"/>
        <w:rPr>
          <w:rFonts w:ascii="Times New Roman" w:hAnsi="Times New Roman" w:cs="Times New Roman"/>
          <w:color w:val="000000"/>
          <w:sz w:val="28"/>
          <w:szCs w:val="28"/>
          <w:lang w:val="uk-UA"/>
        </w:rPr>
      </w:pPr>
    </w:p>
    <w:p w:rsidR="00521518" w:rsidRPr="00226C8B" w:rsidRDefault="00521518" w:rsidP="00226C8B">
      <w:pPr>
        <w:tabs>
          <w:tab w:val="left" w:leader="underscore" w:pos="6515"/>
        </w:tabs>
        <w:spacing w:line="240" w:lineRule="auto"/>
        <w:jc w:val="center"/>
        <w:rPr>
          <w:rFonts w:ascii="Times New Roman" w:hAnsi="Times New Roman" w:cs="Times New Roman"/>
          <w:color w:val="000000"/>
          <w:sz w:val="28"/>
          <w:szCs w:val="28"/>
          <w:lang w:val="uk-UA"/>
        </w:rPr>
      </w:pPr>
    </w:p>
    <w:p w:rsidR="00521518" w:rsidRPr="00226C8B" w:rsidRDefault="00521518" w:rsidP="00226C8B">
      <w:pPr>
        <w:keepLines/>
        <w:tabs>
          <w:tab w:val="left" w:leader="underscore" w:pos="6515"/>
        </w:tabs>
        <w:spacing w:before="200" w:line="240" w:lineRule="auto"/>
        <w:jc w:val="center"/>
        <w:rPr>
          <w:rFonts w:ascii="Times New Roman" w:hAnsi="Times New Roman" w:cs="Times New Roman"/>
          <w:bCs/>
          <w:color w:val="000000"/>
          <w:sz w:val="28"/>
          <w:szCs w:val="28"/>
          <w:lang w:val="uk-UA"/>
        </w:rPr>
      </w:pPr>
      <w:r w:rsidRPr="00226C8B">
        <w:rPr>
          <w:rFonts w:ascii="Times New Roman" w:hAnsi="Times New Roman" w:cs="Times New Roman"/>
          <w:bCs/>
          <w:color w:val="000000"/>
          <w:sz w:val="28"/>
          <w:szCs w:val="28"/>
          <w:lang w:val="uk-UA"/>
        </w:rPr>
        <w:t>Київ-2019</w:t>
      </w:r>
    </w:p>
    <w:p w:rsidR="00521518" w:rsidRPr="00226C8B" w:rsidRDefault="00521518" w:rsidP="00226C8B">
      <w:pPr>
        <w:keepLines/>
        <w:tabs>
          <w:tab w:val="left" w:leader="underscore" w:pos="6515"/>
        </w:tabs>
        <w:spacing w:before="200" w:line="360" w:lineRule="auto"/>
        <w:jc w:val="center"/>
        <w:rPr>
          <w:rFonts w:ascii="Times New Roman" w:hAnsi="Times New Roman" w:cs="Times New Roman"/>
          <w:bCs/>
          <w:color w:val="000000"/>
          <w:sz w:val="28"/>
          <w:szCs w:val="28"/>
          <w:lang w:val="uk-UA"/>
        </w:rPr>
      </w:pPr>
      <w:r w:rsidRPr="00226C8B">
        <w:rPr>
          <w:rFonts w:ascii="Times New Roman" w:hAnsi="Times New Roman" w:cs="Times New Roman"/>
          <w:bCs/>
          <w:color w:val="000000"/>
          <w:sz w:val="28"/>
          <w:szCs w:val="28"/>
          <w:lang w:val="uk-UA"/>
        </w:rPr>
        <w:lastRenderedPageBreak/>
        <w:t>Зміст</w:t>
      </w:r>
    </w:p>
    <w:p w:rsidR="00521518" w:rsidRPr="00693B87" w:rsidRDefault="00521518" w:rsidP="00226C8B">
      <w:pPr>
        <w:keepLines/>
        <w:tabs>
          <w:tab w:val="left" w:leader="underscore" w:pos="6515"/>
        </w:tabs>
        <w:spacing w:before="200" w:line="360" w:lineRule="auto"/>
        <w:rPr>
          <w:rFonts w:ascii="Times New Roman" w:hAnsi="Times New Roman" w:cs="Times New Roman"/>
          <w:bCs/>
          <w:color w:val="000000"/>
          <w:sz w:val="28"/>
          <w:szCs w:val="28"/>
          <w:lang w:val="uk-UA"/>
        </w:rPr>
      </w:pPr>
      <w:r w:rsidRPr="00226C8B">
        <w:rPr>
          <w:rFonts w:ascii="Times New Roman" w:hAnsi="Times New Roman" w:cs="Times New Roman"/>
          <w:bCs/>
          <w:color w:val="000000"/>
          <w:sz w:val="28"/>
          <w:szCs w:val="28"/>
          <w:lang w:val="uk-UA"/>
        </w:rPr>
        <w:t xml:space="preserve">1. </w:t>
      </w:r>
      <w:r w:rsidRPr="00226C8B">
        <w:rPr>
          <w:rFonts w:ascii="Times New Roman" w:hAnsi="Times New Roman" w:cs="Times New Roman"/>
          <w:color w:val="000000"/>
          <w:sz w:val="28"/>
          <w:szCs w:val="28"/>
          <w:lang w:val="uk-UA"/>
        </w:rPr>
        <w:t>Податково-</w:t>
      </w:r>
      <w:r w:rsidR="00BE76B2" w:rsidRPr="00226C8B">
        <w:rPr>
          <w:rFonts w:ascii="Times New Roman" w:hAnsi="Times New Roman" w:cs="Times New Roman"/>
          <w:color w:val="000000"/>
          <w:sz w:val="28"/>
          <w:szCs w:val="28"/>
          <w:lang w:val="uk-UA"/>
        </w:rPr>
        <w:t>бюджетна</w:t>
      </w:r>
      <w:r w:rsidRPr="00226C8B">
        <w:rPr>
          <w:rFonts w:ascii="Times New Roman" w:hAnsi="Times New Roman" w:cs="Times New Roman"/>
          <w:color w:val="000000"/>
          <w:sz w:val="28"/>
          <w:szCs w:val="28"/>
          <w:lang w:val="uk-UA"/>
        </w:rPr>
        <w:t xml:space="preserve"> політика Ірландії</w:t>
      </w:r>
      <w:r w:rsidRPr="00226C8B">
        <w:rPr>
          <w:rFonts w:ascii="Times New Roman" w:hAnsi="Times New Roman" w:cs="Times New Roman"/>
          <w:bCs/>
          <w:color w:val="000000"/>
          <w:sz w:val="28"/>
          <w:szCs w:val="28"/>
        </w:rPr>
        <w:t>........................</w:t>
      </w:r>
      <w:r w:rsidRPr="00226C8B">
        <w:rPr>
          <w:rFonts w:ascii="Times New Roman" w:hAnsi="Times New Roman" w:cs="Times New Roman"/>
          <w:bCs/>
          <w:color w:val="000000"/>
          <w:sz w:val="28"/>
          <w:szCs w:val="28"/>
          <w:lang w:val="uk-UA"/>
        </w:rPr>
        <w:t>.......................</w:t>
      </w:r>
      <w:r w:rsidRPr="00226C8B">
        <w:rPr>
          <w:rFonts w:ascii="Times New Roman" w:hAnsi="Times New Roman" w:cs="Times New Roman"/>
          <w:bCs/>
          <w:color w:val="000000"/>
          <w:sz w:val="28"/>
          <w:szCs w:val="28"/>
        </w:rPr>
        <w:t>……...</w:t>
      </w:r>
      <w:r w:rsidR="00200847">
        <w:rPr>
          <w:rFonts w:ascii="Times New Roman" w:hAnsi="Times New Roman" w:cs="Times New Roman"/>
          <w:bCs/>
          <w:color w:val="000000"/>
          <w:sz w:val="28"/>
          <w:szCs w:val="28"/>
          <w:lang w:val="uk-UA"/>
        </w:rPr>
        <w:t>3</w:t>
      </w:r>
    </w:p>
    <w:p w:rsidR="00521518" w:rsidRPr="00226C8B" w:rsidRDefault="00521518" w:rsidP="00226C8B">
      <w:pPr>
        <w:keepLines/>
        <w:tabs>
          <w:tab w:val="left" w:leader="underscore" w:pos="6515"/>
        </w:tabs>
        <w:spacing w:before="200" w:line="360" w:lineRule="auto"/>
        <w:rPr>
          <w:rFonts w:ascii="Times New Roman" w:hAnsi="Times New Roman" w:cs="Times New Roman"/>
          <w:bCs/>
          <w:color w:val="000000"/>
          <w:sz w:val="28"/>
          <w:szCs w:val="28"/>
        </w:rPr>
      </w:pPr>
      <w:r w:rsidRPr="00226C8B">
        <w:rPr>
          <w:rFonts w:ascii="Times New Roman" w:hAnsi="Times New Roman" w:cs="Times New Roman"/>
          <w:bCs/>
          <w:color w:val="000000"/>
          <w:sz w:val="28"/>
          <w:szCs w:val="28"/>
          <w:lang w:val="uk-UA"/>
        </w:rPr>
        <w:t xml:space="preserve">2. </w:t>
      </w:r>
      <w:r w:rsidRPr="00226C8B">
        <w:rPr>
          <w:rFonts w:ascii="Times New Roman" w:hAnsi="Times New Roman" w:cs="Times New Roman"/>
          <w:color w:val="000000"/>
          <w:sz w:val="28"/>
          <w:szCs w:val="28"/>
          <w:lang w:val="uk-UA"/>
        </w:rPr>
        <w:t>Под</w:t>
      </w:r>
      <w:r w:rsidRPr="00226C8B">
        <w:rPr>
          <w:rFonts w:ascii="Times New Roman" w:hAnsi="Times New Roman" w:cs="Times New Roman"/>
          <w:color w:val="000000"/>
          <w:sz w:val="28"/>
          <w:szCs w:val="28"/>
          <w:lang w:val="uk-UA"/>
        </w:rPr>
        <w:t>атково-</w:t>
      </w:r>
      <w:r w:rsidR="00BE76B2" w:rsidRPr="00226C8B">
        <w:rPr>
          <w:rFonts w:ascii="Times New Roman" w:hAnsi="Times New Roman" w:cs="Times New Roman"/>
          <w:color w:val="000000"/>
          <w:sz w:val="28"/>
          <w:szCs w:val="28"/>
          <w:lang w:val="uk-UA"/>
        </w:rPr>
        <w:t>бюджетна</w:t>
      </w:r>
      <w:r w:rsidRPr="00226C8B">
        <w:rPr>
          <w:rFonts w:ascii="Times New Roman" w:hAnsi="Times New Roman" w:cs="Times New Roman"/>
          <w:color w:val="000000"/>
          <w:sz w:val="28"/>
          <w:szCs w:val="28"/>
          <w:lang w:val="uk-UA"/>
        </w:rPr>
        <w:t xml:space="preserve"> політика </w:t>
      </w:r>
      <w:r w:rsidRPr="00226C8B">
        <w:rPr>
          <w:rFonts w:ascii="Times New Roman" w:hAnsi="Times New Roman" w:cs="Times New Roman"/>
          <w:color w:val="000000"/>
          <w:sz w:val="28"/>
          <w:szCs w:val="28"/>
          <w:lang w:val="uk-UA"/>
        </w:rPr>
        <w:t>Китаю</w:t>
      </w:r>
      <w:r w:rsidRPr="00226C8B">
        <w:rPr>
          <w:rFonts w:ascii="Times New Roman" w:hAnsi="Times New Roman" w:cs="Times New Roman"/>
          <w:bCs/>
          <w:color w:val="000000"/>
          <w:sz w:val="28"/>
          <w:szCs w:val="28"/>
        </w:rPr>
        <w:t>………</w:t>
      </w:r>
      <w:r w:rsidRPr="00226C8B">
        <w:rPr>
          <w:rFonts w:ascii="Times New Roman" w:hAnsi="Times New Roman" w:cs="Times New Roman"/>
          <w:bCs/>
          <w:color w:val="000000"/>
          <w:sz w:val="28"/>
          <w:szCs w:val="28"/>
          <w:lang w:val="uk-UA"/>
        </w:rPr>
        <w:t>…………………………...</w:t>
      </w:r>
      <w:r w:rsidRPr="00226C8B">
        <w:rPr>
          <w:rFonts w:ascii="Times New Roman" w:hAnsi="Times New Roman" w:cs="Times New Roman"/>
          <w:bCs/>
          <w:color w:val="000000"/>
          <w:sz w:val="28"/>
          <w:szCs w:val="28"/>
        </w:rPr>
        <w:t>….6</w:t>
      </w:r>
    </w:p>
    <w:p w:rsidR="00521518" w:rsidRPr="00226C8B" w:rsidRDefault="00521518" w:rsidP="00226C8B">
      <w:pPr>
        <w:keepLines/>
        <w:tabs>
          <w:tab w:val="left" w:leader="underscore" w:pos="6515"/>
        </w:tabs>
        <w:spacing w:before="200" w:line="360" w:lineRule="auto"/>
        <w:rPr>
          <w:rFonts w:ascii="Times New Roman" w:hAnsi="Times New Roman" w:cs="Times New Roman"/>
          <w:bCs/>
          <w:color w:val="000000"/>
          <w:sz w:val="28"/>
          <w:szCs w:val="28"/>
        </w:rPr>
      </w:pPr>
      <w:r w:rsidRPr="00226C8B">
        <w:rPr>
          <w:rFonts w:ascii="Times New Roman" w:hAnsi="Times New Roman" w:cs="Times New Roman"/>
          <w:bCs/>
          <w:color w:val="000000"/>
          <w:sz w:val="28"/>
          <w:szCs w:val="28"/>
          <w:lang w:val="uk-UA"/>
        </w:rPr>
        <w:t>Висновок</w:t>
      </w:r>
      <w:r w:rsidRPr="00226C8B">
        <w:rPr>
          <w:rFonts w:ascii="Times New Roman" w:hAnsi="Times New Roman" w:cs="Times New Roman"/>
          <w:bCs/>
          <w:color w:val="000000"/>
          <w:sz w:val="28"/>
          <w:szCs w:val="28"/>
        </w:rPr>
        <w:t>……………………………………………………………………</w:t>
      </w:r>
      <w:r w:rsidR="00200847">
        <w:rPr>
          <w:rFonts w:ascii="Times New Roman" w:hAnsi="Times New Roman" w:cs="Times New Roman"/>
          <w:bCs/>
          <w:color w:val="000000"/>
          <w:sz w:val="28"/>
          <w:szCs w:val="28"/>
          <w:lang w:val="uk-UA"/>
        </w:rPr>
        <w:t>..</w:t>
      </w:r>
      <w:r w:rsidRPr="00226C8B">
        <w:rPr>
          <w:rFonts w:ascii="Times New Roman" w:hAnsi="Times New Roman" w:cs="Times New Roman"/>
          <w:bCs/>
          <w:color w:val="000000"/>
          <w:sz w:val="28"/>
          <w:szCs w:val="28"/>
        </w:rPr>
        <w:t>…...</w:t>
      </w:r>
      <w:r w:rsidR="00693B87">
        <w:rPr>
          <w:rFonts w:ascii="Times New Roman" w:hAnsi="Times New Roman" w:cs="Times New Roman"/>
          <w:bCs/>
          <w:color w:val="000000"/>
          <w:sz w:val="28"/>
          <w:szCs w:val="28"/>
        </w:rPr>
        <w:t>9</w:t>
      </w:r>
    </w:p>
    <w:p w:rsidR="00521518" w:rsidRPr="00226C8B" w:rsidRDefault="00521518" w:rsidP="00226C8B">
      <w:pPr>
        <w:keepLines/>
        <w:tabs>
          <w:tab w:val="left" w:leader="underscore" w:pos="6515"/>
        </w:tabs>
        <w:spacing w:before="200" w:line="360" w:lineRule="auto"/>
        <w:rPr>
          <w:rFonts w:ascii="Times New Roman" w:hAnsi="Times New Roman" w:cs="Times New Roman"/>
          <w:bCs/>
          <w:color w:val="000000"/>
          <w:sz w:val="28"/>
          <w:szCs w:val="28"/>
        </w:rPr>
      </w:pPr>
      <w:r w:rsidRPr="00226C8B">
        <w:rPr>
          <w:rFonts w:ascii="Times New Roman" w:hAnsi="Times New Roman" w:cs="Times New Roman"/>
          <w:bCs/>
          <w:color w:val="000000"/>
          <w:sz w:val="28"/>
          <w:szCs w:val="28"/>
          <w:lang w:val="uk-UA"/>
        </w:rPr>
        <w:t>Список використаної літератури</w:t>
      </w:r>
      <w:r w:rsidRPr="00226C8B">
        <w:rPr>
          <w:rFonts w:ascii="Times New Roman" w:hAnsi="Times New Roman" w:cs="Times New Roman"/>
          <w:bCs/>
          <w:color w:val="000000"/>
          <w:sz w:val="28"/>
          <w:szCs w:val="28"/>
        </w:rPr>
        <w:t>………………………………………………</w:t>
      </w:r>
      <w:r w:rsidR="00693B87">
        <w:rPr>
          <w:rFonts w:ascii="Times New Roman" w:hAnsi="Times New Roman" w:cs="Times New Roman"/>
          <w:bCs/>
          <w:color w:val="000000"/>
          <w:sz w:val="28"/>
          <w:szCs w:val="28"/>
        </w:rPr>
        <w:t>11</w:t>
      </w:r>
    </w:p>
    <w:p w:rsidR="00521518" w:rsidRPr="00BE76B2" w:rsidRDefault="00521518" w:rsidP="00226C8B">
      <w:pPr>
        <w:keepLines/>
        <w:tabs>
          <w:tab w:val="left" w:leader="underscore" w:pos="6515"/>
        </w:tabs>
        <w:spacing w:before="200" w:line="360" w:lineRule="auto"/>
        <w:rPr>
          <w:rFonts w:ascii="Times New Roman" w:hAnsi="Times New Roman" w:cs="Times New Roman"/>
          <w:bCs/>
          <w:color w:val="000000"/>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F823CB" w:rsidRPr="00BE76B2" w:rsidRDefault="00F823CB"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Default="00521518" w:rsidP="00226C8B">
      <w:pPr>
        <w:spacing w:line="360" w:lineRule="auto"/>
        <w:rPr>
          <w:rFonts w:ascii="Times New Roman" w:hAnsi="Times New Roman" w:cs="Times New Roman"/>
          <w:sz w:val="28"/>
          <w:szCs w:val="28"/>
          <w:lang w:val="uk-UA"/>
        </w:rPr>
      </w:pPr>
    </w:p>
    <w:p w:rsidR="00200847" w:rsidRPr="00BE76B2" w:rsidRDefault="00200847"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521518" w:rsidP="00226C8B">
      <w:pPr>
        <w:spacing w:line="360" w:lineRule="auto"/>
        <w:rPr>
          <w:rFonts w:ascii="Times New Roman" w:hAnsi="Times New Roman" w:cs="Times New Roman"/>
          <w:sz w:val="28"/>
          <w:szCs w:val="28"/>
          <w:lang w:val="uk-UA"/>
        </w:rPr>
      </w:pPr>
    </w:p>
    <w:p w:rsidR="00521518" w:rsidRPr="00BE76B2" w:rsidRDefault="008A22AD" w:rsidP="00226C8B">
      <w:pPr>
        <w:spacing w:line="360" w:lineRule="auto"/>
        <w:jc w:val="center"/>
        <w:rPr>
          <w:rFonts w:ascii="Times New Roman" w:hAnsi="Times New Roman" w:cs="Times New Roman"/>
          <w:sz w:val="28"/>
          <w:szCs w:val="28"/>
          <w:lang w:val="uk-UA"/>
        </w:rPr>
      </w:pPr>
      <w:r w:rsidRPr="00BE76B2">
        <w:rPr>
          <w:rFonts w:ascii="Times New Roman" w:hAnsi="Times New Roman" w:cs="Times New Roman"/>
          <w:color w:val="000000"/>
          <w:sz w:val="28"/>
          <w:szCs w:val="28"/>
          <w:lang w:val="uk-UA"/>
        </w:rPr>
        <w:lastRenderedPageBreak/>
        <w:t>Податково-</w:t>
      </w:r>
      <w:r w:rsidR="00213074" w:rsidRPr="00BE76B2">
        <w:rPr>
          <w:rFonts w:ascii="Times New Roman" w:hAnsi="Times New Roman" w:cs="Times New Roman"/>
          <w:color w:val="000000"/>
          <w:sz w:val="28"/>
          <w:szCs w:val="28"/>
          <w:lang w:val="uk-UA"/>
        </w:rPr>
        <w:t>бюджетна</w:t>
      </w:r>
      <w:r w:rsidRPr="00BE76B2">
        <w:rPr>
          <w:rFonts w:ascii="Times New Roman" w:hAnsi="Times New Roman" w:cs="Times New Roman"/>
          <w:color w:val="000000"/>
          <w:sz w:val="28"/>
          <w:szCs w:val="28"/>
          <w:lang w:val="uk-UA"/>
        </w:rPr>
        <w:t xml:space="preserve"> політика Ірландії</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В економіці, як і у фізиці, працює принцип сполучених посудин. Гроші спрямовуються туди, де більш вигідні умови оподаткування. Капітал йде туди, де вище норма прибутку, простіше звітність, менші витрати.</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Саме тому у всіх успішно </w:t>
      </w:r>
      <w:proofErr w:type="spellStart"/>
      <w:r w:rsidRPr="00BE76B2">
        <w:rPr>
          <w:rFonts w:ascii="Times New Roman" w:hAnsi="Times New Roman" w:cs="Times New Roman"/>
          <w:sz w:val="28"/>
          <w:szCs w:val="28"/>
          <w:lang w:val="uk-UA"/>
        </w:rPr>
        <w:t>модернізуючих</w:t>
      </w:r>
      <w:proofErr w:type="spellEnd"/>
      <w:r w:rsidRPr="00BE76B2">
        <w:rPr>
          <w:rFonts w:ascii="Times New Roman" w:hAnsi="Times New Roman" w:cs="Times New Roman"/>
          <w:sz w:val="28"/>
          <w:szCs w:val="28"/>
          <w:lang w:val="uk-UA"/>
        </w:rPr>
        <w:t xml:space="preserve"> країнах зниження податків або їх повне скасування в пріоритетних галузях економіки або на окремих територіях було першою, хоча й не єдиною, умовою залучення іноземного капіталу. Не тільки Сінгапур, Ірландія, Малайзія, Тайвань, Корея, а й величезні США, Китай і Індія використовували і використовують податкові стимули для розвитку своєї економіки</w:t>
      </w:r>
      <w:r w:rsidR="00213074" w:rsidRPr="00213074">
        <w:rPr>
          <w:rFonts w:ascii="Times New Roman" w:hAnsi="Times New Roman" w:cs="Times New Roman"/>
          <w:sz w:val="28"/>
          <w:szCs w:val="28"/>
          <w:lang w:val="uk-UA"/>
        </w:rPr>
        <w:t>[1]</w:t>
      </w:r>
      <w:r w:rsidRPr="00BE76B2">
        <w:rPr>
          <w:rFonts w:ascii="Times New Roman" w:hAnsi="Times New Roman" w:cs="Times New Roman"/>
          <w:sz w:val="28"/>
          <w:szCs w:val="28"/>
          <w:lang w:val="uk-UA"/>
        </w:rPr>
        <w:t>.</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Ірландія скасувала податок на прибуток у разі, якщо вироблена продукція - товар або послуга - поставлялася на експорт. Також на 2 роки був повністю відмінений прибутковий податок з суми, що спрямовується на створення нових підприємств. Це дало величезний поштовх до створення малих інноваційних підприємств, тому що ринок вже був насичений різними ресторанами і перукарнями. Це підштовхнуло багато компаній з Європи переміщати свої головні офіси в Ірландію.</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 результаті безперервного тиску країн - членів Європейського союзу Ірландія таки підвищила податок на прибуток до 10 відсотків, що ще більше не задовольнило ЄС (країни розраховували на підвищення податку як мінімум до 40 відсотків). Тоді вона підвищила цей податок до 12,5 відсотків. Але одночасно з 50 до 12,5 відсотків був знижений податок при виробництві продукції на внутрішній ринок</w:t>
      </w:r>
      <w:r w:rsidR="00213074" w:rsidRPr="00213074">
        <w:rPr>
          <w:rFonts w:ascii="Times New Roman" w:hAnsi="Times New Roman" w:cs="Times New Roman"/>
          <w:sz w:val="28"/>
          <w:szCs w:val="28"/>
        </w:rPr>
        <w:t>[2]</w:t>
      </w:r>
      <w:r w:rsidRPr="00BE76B2">
        <w:rPr>
          <w:rFonts w:ascii="Times New Roman" w:hAnsi="Times New Roman" w:cs="Times New Roman"/>
          <w:sz w:val="28"/>
          <w:szCs w:val="28"/>
          <w:lang w:val="uk-UA"/>
        </w:rPr>
        <w:t>.</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 90-х роках податкова адміністрація Ірландії, офіційно визнана Організацією Об’єднаних Націй, стає членом Міжнародної Європейської організації податкових адміністрацій (ЕОНА).</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Р</w:t>
      </w:r>
      <w:r w:rsidR="00F823CB" w:rsidRPr="00BE76B2">
        <w:rPr>
          <w:rFonts w:ascii="Times New Roman" w:hAnsi="Times New Roman" w:cs="Times New Roman"/>
          <w:sz w:val="28"/>
          <w:szCs w:val="28"/>
          <w:lang w:val="uk-UA"/>
        </w:rPr>
        <w:t>івень оподаткування, нижчий від</w:t>
      </w:r>
      <w:r w:rsidRPr="00BE76B2">
        <w:rPr>
          <w:rFonts w:ascii="Times New Roman" w:hAnsi="Times New Roman" w:cs="Times New Roman"/>
          <w:sz w:val="28"/>
          <w:szCs w:val="28"/>
          <w:lang w:val="uk-UA"/>
        </w:rPr>
        <w:t xml:space="preserve"> середнього в ЄС, встановила Ірландія, обравши</w:t>
      </w:r>
      <w:r w:rsidR="00F823CB" w:rsidRPr="00BE76B2">
        <w:rPr>
          <w:rFonts w:ascii="Times New Roman" w:hAnsi="Times New Roman" w:cs="Times New Roman"/>
          <w:sz w:val="28"/>
          <w:szCs w:val="28"/>
          <w:lang w:val="uk-UA"/>
        </w:rPr>
        <w:t xml:space="preserve"> ліберальну податкову стратегію, сподіваючись тим самим досягти </w:t>
      </w:r>
      <w:r w:rsidR="00F823CB" w:rsidRPr="00BE76B2">
        <w:rPr>
          <w:rFonts w:ascii="Times New Roman" w:hAnsi="Times New Roman" w:cs="Times New Roman"/>
          <w:sz w:val="28"/>
          <w:szCs w:val="28"/>
          <w:lang w:val="uk-UA"/>
        </w:rPr>
        <w:lastRenderedPageBreak/>
        <w:t>швидкого нарощування власних екон</w:t>
      </w:r>
      <w:r w:rsidRPr="00BE76B2">
        <w:rPr>
          <w:rFonts w:ascii="Times New Roman" w:hAnsi="Times New Roman" w:cs="Times New Roman"/>
          <w:sz w:val="28"/>
          <w:szCs w:val="28"/>
          <w:lang w:val="uk-UA"/>
        </w:rPr>
        <w:t>омічних потенціалів. Причому країна з роз</w:t>
      </w:r>
      <w:r w:rsidR="00F823CB" w:rsidRPr="00BE76B2">
        <w:rPr>
          <w:rFonts w:ascii="Times New Roman" w:hAnsi="Times New Roman" w:cs="Times New Roman"/>
          <w:sz w:val="28"/>
          <w:szCs w:val="28"/>
          <w:lang w:val="uk-UA"/>
        </w:rPr>
        <w:t>винутою ринковою економік</w:t>
      </w:r>
      <w:r w:rsidRPr="00BE76B2">
        <w:rPr>
          <w:rFonts w:ascii="Times New Roman" w:hAnsi="Times New Roman" w:cs="Times New Roman"/>
          <w:sz w:val="28"/>
          <w:szCs w:val="28"/>
          <w:lang w:val="uk-UA"/>
        </w:rPr>
        <w:t>ою, з одного боку, свідомо вдала</w:t>
      </w:r>
      <w:r w:rsidR="00F823CB" w:rsidRPr="00BE76B2">
        <w:rPr>
          <w:rFonts w:ascii="Times New Roman" w:hAnsi="Times New Roman" w:cs="Times New Roman"/>
          <w:sz w:val="28"/>
          <w:szCs w:val="28"/>
          <w:lang w:val="uk-UA"/>
        </w:rPr>
        <w:t>ся д</w:t>
      </w:r>
      <w:r w:rsidRPr="00BE76B2">
        <w:rPr>
          <w:rFonts w:ascii="Times New Roman" w:hAnsi="Times New Roman" w:cs="Times New Roman"/>
          <w:sz w:val="28"/>
          <w:szCs w:val="28"/>
          <w:lang w:val="uk-UA"/>
        </w:rPr>
        <w:t>о створення спри</w:t>
      </w:r>
      <w:r w:rsidR="00F823CB" w:rsidRPr="00BE76B2">
        <w:rPr>
          <w:rFonts w:ascii="Times New Roman" w:hAnsi="Times New Roman" w:cs="Times New Roman"/>
          <w:sz w:val="28"/>
          <w:szCs w:val="28"/>
          <w:lang w:val="uk-UA"/>
        </w:rPr>
        <w:t>ятливого податкового середовища для зр</w:t>
      </w:r>
      <w:r w:rsidRPr="00BE76B2">
        <w:rPr>
          <w:rFonts w:ascii="Times New Roman" w:hAnsi="Times New Roman" w:cs="Times New Roman"/>
          <w:sz w:val="28"/>
          <w:szCs w:val="28"/>
          <w:lang w:val="uk-UA"/>
        </w:rPr>
        <w:t>остання ВВП і, по суті, відклала вирішенн</w:t>
      </w:r>
      <w:r w:rsidR="00F823CB" w:rsidRPr="00BE76B2">
        <w:rPr>
          <w:rFonts w:ascii="Times New Roman" w:hAnsi="Times New Roman" w:cs="Times New Roman"/>
          <w:sz w:val="28"/>
          <w:szCs w:val="28"/>
          <w:lang w:val="uk-UA"/>
        </w:rPr>
        <w:t>я пробл</w:t>
      </w:r>
      <w:r w:rsidRPr="00BE76B2">
        <w:rPr>
          <w:rFonts w:ascii="Times New Roman" w:hAnsi="Times New Roman" w:cs="Times New Roman"/>
          <w:sz w:val="28"/>
          <w:szCs w:val="28"/>
          <w:lang w:val="uk-UA"/>
        </w:rPr>
        <w:t>еми поліпшення якості соціально-</w:t>
      </w:r>
      <w:r w:rsidR="00F823CB" w:rsidRPr="00BE76B2">
        <w:rPr>
          <w:rFonts w:ascii="Times New Roman" w:hAnsi="Times New Roman" w:cs="Times New Roman"/>
          <w:sz w:val="28"/>
          <w:szCs w:val="28"/>
          <w:lang w:val="uk-UA"/>
        </w:rPr>
        <w:t xml:space="preserve">економічного розвитку (розширення сфери фінансової діяльності держави) на </w:t>
      </w:r>
      <w:proofErr w:type="spellStart"/>
      <w:r w:rsidR="00F823CB" w:rsidRPr="00BE76B2">
        <w:rPr>
          <w:rFonts w:ascii="Times New Roman" w:hAnsi="Times New Roman" w:cs="Times New Roman"/>
          <w:sz w:val="28"/>
          <w:szCs w:val="28"/>
          <w:lang w:val="uk-UA"/>
        </w:rPr>
        <w:t>віддаленішу</w:t>
      </w:r>
      <w:proofErr w:type="spellEnd"/>
      <w:r w:rsidR="00F823CB" w:rsidRPr="00BE76B2">
        <w:rPr>
          <w:rFonts w:ascii="Times New Roman" w:hAnsi="Times New Roman" w:cs="Times New Roman"/>
          <w:sz w:val="28"/>
          <w:szCs w:val="28"/>
          <w:lang w:val="uk-UA"/>
        </w:rPr>
        <w:t xml:space="preserve"> перспективу, а з другого – об’єк</w:t>
      </w:r>
      <w:r w:rsidRPr="00BE76B2">
        <w:rPr>
          <w:rFonts w:ascii="Times New Roman" w:hAnsi="Times New Roman" w:cs="Times New Roman"/>
          <w:sz w:val="28"/>
          <w:szCs w:val="28"/>
          <w:lang w:val="uk-UA"/>
        </w:rPr>
        <w:t>тивно не може</w:t>
      </w:r>
      <w:r w:rsidR="00F823CB" w:rsidRPr="00BE76B2">
        <w:rPr>
          <w:rFonts w:ascii="Times New Roman" w:hAnsi="Times New Roman" w:cs="Times New Roman"/>
          <w:sz w:val="28"/>
          <w:szCs w:val="28"/>
          <w:lang w:val="uk-UA"/>
        </w:rPr>
        <w:t xml:space="preserve"> розбудовувати такі фіскальн</w:t>
      </w:r>
      <w:r w:rsidRPr="00BE76B2">
        <w:rPr>
          <w:rFonts w:ascii="Times New Roman" w:hAnsi="Times New Roman" w:cs="Times New Roman"/>
          <w:sz w:val="28"/>
          <w:szCs w:val="28"/>
          <w:lang w:val="uk-UA"/>
        </w:rPr>
        <w:t>і системи, як, наприклад, фран</w:t>
      </w:r>
      <w:r w:rsidR="00F823CB" w:rsidRPr="00BE76B2">
        <w:rPr>
          <w:rFonts w:ascii="Times New Roman" w:hAnsi="Times New Roman" w:cs="Times New Roman"/>
          <w:sz w:val="28"/>
          <w:szCs w:val="28"/>
          <w:lang w:val="uk-UA"/>
        </w:rPr>
        <w:t>цузька і шведська</w:t>
      </w:r>
      <w:r w:rsidR="00213074" w:rsidRPr="00213074">
        <w:rPr>
          <w:rFonts w:ascii="Times New Roman" w:hAnsi="Times New Roman" w:cs="Times New Roman"/>
          <w:sz w:val="28"/>
          <w:szCs w:val="28"/>
          <w:lang w:val="uk-UA"/>
        </w:rPr>
        <w:t>[1]</w:t>
      </w:r>
      <w:r w:rsidR="00F823CB" w:rsidRPr="00BE76B2">
        <w:rPr>
          <w:rFonts w:ascii="Times New Roman" w:hAnsi="Times New Roman" w:cs="Times New Roman"/>
          <w:sz w:val="28"/>
          <w:szCs w:val="28"/>
          <w:lang w:val="uk-UA"/>
        </w:rPr>
        <w:t xml:space="preserve">. </w:t>
      </w:r>
    </w:p>
    <w:p w:rsidR="00213074" w:rsidRDefault="00F823C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Ірландія найбільше серед країн ЄС</w:t>
      </w:r>
      <w:r w:rsidR="00213074">
        <w:rPr>
          <w:rFonts w:ascii="Times New Roman" w:hAnsi="Times New Roman" w:cs="Times New Roman"/>
          <w:sz w:val="28"/>
          <w:szCs w:val="28"/>
          <w:lang w:val="uk-UA"/>
        </w:rPr>
        <w:t xml:space="preserve"> </w:t>
      </w:r>
      <w:r w:rsidRPr="00BE76B2">
        <w:rPr>
          <w:rFonts w:ascii="Times New Roman" w:hAnsi="Times New Roman" w:cs="Times New Roman"/>
          <w:sz w:val="28"/>
          <w:szCs w:val="28"/>
          <w:lang w:val="uk-UA"/>
        </w:rPr>
        <w:t>перейнялась ідеєю розбудови ліберальної фіскальної моделі, але у 2001– 2007 рр. синхронізувала звуження і розширення меж податкової експансії з сусідньою Великобританією – основним партнером у зовнішньоекономічних зв’язках (адже Ірландія найбільше з острівних держав ЄС віддалена від континентальної Європи).</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 листопаді 2010 року Уряд Ірландії запропонував скоротити видаткову частину бюджету приблизно на 20% і підвищити податки протягом найближчих чотирьох років у рамках переговорів про надання міжнародної фінансової допомоги</w:t>
      </w:r>
      <w:r w:rsidR="00213074" w:rsidRPr="00213074">
        <w:rPr>
          <w:rFonts w:ascii="Times New Roman" w:hAnsi="Times New Roman" w:cs="Times New Roman"/>
          <w:sz w:val="28"/>
          <w:szCs w:val="28"/>
          <w:lang w:val="uk-UA"/>
        </w:rPr>
        <w:t>[3]</w:t>
      </w:r>
      <w:r w:rsidRPr="00BE76B2">
        <w:rPr>
          <w:rFonts w:ascii="Times New Roman" w:hAnsi="Times New Roman" w:cs="Times New Roman"/>
          <w:sz w:val="28"/>
          <w:szCs w:val="28"/>
          <w:lang w:val="uk-UA"/>
        </w:rPr>
        <w:t>.</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Обсяг допомоги склав майже 85 млрд. євро. Витрати на соцзабезпечення знизилися на 2,8 млрд. євро, підвищення податку на доходи фізичних осіб принесло бюджету додаткові 1,9 млрд. євро. Все це допоможе скоротити бюджетний дефіцит на 15 млрд. євро, до відповідного стандартам ЄС рівня - 3% ВВП до кінця 2014 року</w:t>
      </w:r>
      <w:r w:rsidR="00213074">
        <w:rPr>
          <w:rFonts w:ascii="Times New Roman" w:hAnsi="Times New Roman" w:cs="Times New Roman"/>
          <w:sz w:val="28"/>
          <w:szCs w:val="28"/>
          <w:lang w:val="en-US"/>
        </w:rPr>
        <w:t>[1]</w:t>
      </w:r>
      <w:r w:rsidRPr="00BE76B2">
        <w:rPr>
          <w:rFonts w:ascii="Times New Roman" w:hAnsi="Times New Roman" w:cs="Times New Roman"/>
          <w:sz w:val="28"/>
          <w:szCs w:val="28"/>
          <w:lang w:val="uk-UA"/>
        </w:rPr>
        <w:t>.</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 2010 році дефіцит бюджету став на рівні 12% ВВП без урахування допомоги банкам або 32% ВВП, включаючи кошти, витрачені на стабілізацію банківської системи. Обсяг ВВП Ірландії склав 160 млрд. євро. Планується, що ВВП зростатиме в середньому на 2,7% на рік у 2011-2014 роках.</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Витрати на управління державою були скорочені на 7 млрд. євро, державні інвестиції – на 3 млрд євро. Оклади нових співробітників </w:t>
      </w:r>
      <w:r w:rsidRPr="00BE76B2">
        <w:rPr>
          <w:rFonts w:ascii="Times New Roman" w:hAnsi="Times New Roman" w:cs="Times New Roman"/>
          <w:sz w:val="28"/>
          <w:szCs w:val="28"/>
          <w:lang w:val="uk-UA"/>
        </w:rPr>
        <w:lastRenderedPageBreak/>
        <w:t>держсектора знижені на 10%, а мінімальна заробітна плата в країні – на 1 євро, до 7,65 євро на годину.</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ПДВ для споживачів підвищений з нинішнього рівня у 21% до 23% в 2014 році. Також буде введено новий податок на нерухоме майно.</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Разом з тим, Ірландія залишить податок на доходи компаній без змін, на рівні 12,5%, тому що великі іноземні корпорації, включаючи </w:t>
      </w:r>
      <w:proofErr w:type="spellStart"/>
      <w:r w:rsidRPr="00BE76B2">
        <w:rPr>
          <w:rFonts w:ascii="Times New Roman" w:hAnsi="Times New Roman" w:cs="Times New Roman"/>
          <w:sz w:val="28"/>
          <w:szCs w:val="28"/>
          <w:lang w:val="uk-UA"/>
        </w:rPr>
        <w:t>Hewlett-Packard</w:t>
      </w:r>
      <w:proofErr w:type="spellEnd"/>
      <w:r w:rsidRPr="00BE76B2">
        <w:rPr>
          <w:rFonts w:ascii="Times New Roman" w:hAnsi="Times New Roman" w:cs="Times New Roman"/>
          <w:sz w:val="28"/>
          <w:szCs w:val="28"/>
          <w:lang w:val="uk-UA"/>
        </w:rPr>
        <w:t>, вже заявили про те, що будуть шукати інші об'єкти вкладення коштів у разі підвищення податку</w:t>
      </w:r>
      <w:r w:rsidR="00213074" w:rsidRPr="00213074">
        <w:rPr>
          <w:rFonts w:ascii="Times New Roman" w:hAnsi="Times New Roman" w:cs="Times New Roman"/>
          <w:sz w:val="28"/>
          <w:szCs w:val="28"/>
          <w:lang w:val="uk-UA"/>
        </w:rPr>
        <w:t>[4]</w:t>
      </w:r>
      <w:r w:rsidRPr="00BE76B2">
        <w:rPr>
          <w:rFonts w:ascii="Times New Roman" w:hAnsi="Times New Roman" w:cs="Times New Roman"/>
          <w:sz w:val="28"/>
          <w:szCs w:val="28"/>
          <w:lang w:val="uk-UA"/>
        </w:rPr>
        <w:t>.</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Влада має намір скоротити державні витрати, ввести новий податок на нерухомість і звільнити тисячі службовців держсектора.</w:t>
      </w:r>
    </w:p>
    <w:p w:rsidR="00213074"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 результаті протягом чотирьох років передбачається заощадити 10 млрд. євро (13,5 млрд. доларів) і забезпечити додаткові надходження в скарбницю у розмірі 5 млрд. євро.</w:t>
      </w:r>
    </w:p>
    <w:p w:rsidR="00521518" w:rsidRPr="00BE76B2" w:rsidRDefault="00521518"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Чотирирічний план фінансового відновлення Ірландії передбачає ліквідацію 24,750 робочих місць у бюджетній сфері, зменшення витрат на соціальне забезпечення на 2,8 млрд. євро і збільшення надходжень у скарбницю за рахунок збору податків на 1,9 млрд. євро</w:t>
      </w:r>
      <w:r w:rsidR="00213074">
        <w:rPr>
          <w:rFonts w:ascii="Times New Roman" w:hAnsi="Times New Roman" w:cs="Times New Roman"/>
          <w:sz w:val="28"/>
          <w:szCs w:val="28"/>
          <w:lang w:val="en-US"/>
        </w:rPr>
        <w:t>[1]</w:t>
      </w:r>
      <w:r w:rsidRPr="00BE76B2">
        <w:rPr>
          <w:rFonts w:ascii="Times New Roman" w:hAnsi="Times New Roman" w:cs="Times New Roman"/>
          <w:sz w:val="28"/>
          <w:szCs w:val="28"/>
          <w:lang w:val="uk-UA"/>
        </w:rPr>
        <w:t>. </w:t>
      </w:r>
    </w:p>
    <w:p w:rsidR="00521518" w:rsidRPr="00BE76B2" w:rsidRDefault="00521518" w:rsidP="00226C8B">
      <w:pPr>
        <w:spacing w:line="360" w:lineRule="auto"/>
        <w:jc w:val="both"/>
        <w:rPr>
          <w:rFonts w:ascii="Times New Roman" w:hAnsi="Times New Roman" w:cs="Times New Roman"/>
          <w:sz w:val="28"/>
          <w:szCs w:val="28"/>
          <w:lang w:val="uk-UA"/>
        </w:rPr>
      </w:pPr>
    </w:p>
    <w:p w:rsidR="00521518" w:rsidRPr="00BE76B2" w:rsidRDefault="00521518" w:rsidP="00226C8B">
      <w:pPr>
        <w:spacing w:line="360" w:lineRule="auto"/>
        <w:jc w:val="both"/>
        <w:rPr>
          <w:rFonts w:ascii="Times New Roman" w:hAnsi="Times New Roman" w:cs="Times New Roman"/>
          <w:sz w:val="28"/>
          <w:szCs w:val="28"/>
          <w:lang w:val="uk-UA"/>
        </w:rPr>
      </w:pPr>
    </w:p>
    <w:p w:rsidR="00BE76B2" w:rsidRPr="00BE76B2" w:rsidRDefault="00BE76B2" w:rsidP="00226C8B">
      <w:pPr>
        <w:spacing w:line="360" w:lineRule="auto"/>
        <w:jc w:val="both"/>
        <w:rPr>
          <w:rFonts w:ascii="Times New Roman" w:hAnsi="Times New Roman" w:cs="Times New Roman"/>
          <w:sz w:val="28"/>
          <w:szCs w:val="28"/>
          <w:lang w:val="uk-UA"/>
        </w:rPr>
      </w:pPr>
    </w:p>
    <w:p w:rsidR="00BE76B2" w:rsidRPr="00BE76B2" w:rsidRDefault="00BE76B2" w:rsidP="00226C8B">
      <w:pPr>
        <w:spacing w:line="360" w:lineRule="auto"/>
        <w:jc w:val="both"/>
        <w:rPr>
          <w:rFonts w:ascii="Times New Roman" w:hAnsi="Times New Roman" w:cs="Times New Roman"/>
          <w:sz w:val="28"/>
          <w:szCs w:val="28"/>
          <w:lang w:val="uk-UA"/>
        </w:rPr>
      </w:pPr>
    </w:p>
    <w:p w:rsidR="00BE76B2" w:rsidRPr="00BE76B2" w:rsidRDefault="00BE76B2" w:rsidP="00226C8B">
      <w:pPr>
        <w:spacing w:line="360" w:lineRule="auto"/>
        <w:jc w:val="both"/>
        <w:rPr>
          <w:rFonts w:ascii="Times New Roman" w:hAnsi="Times New Roman" w:cs="Times New Roman"/>
          <w:sz w:val="28"/>
          <w:szCs w:val="28"/>
          <w:lang w:val="uk-UA"/>
        </w:rPr>
      </w:pPr>
    </w:p>
    <w:p w:rsidR="00BE76B2" w:rsidRPr="00BE76B2" w:rsidRDefault="00BE76B2" w:rsidP="00226C8B">
      <w:pPr>
        <w:spacing w:line="360" w:lineRule="auto"/>
        <w:jc w:val="both"/>
        <w:rPr>
          <w:rFonts w:ascii="Times New Roman" w:hAnsi="Times New Roman" w:cs="Times New Roman"/>
          <w:sz w:val="28"/>
          <w:szCs w:val="28"/>
          <w:lang w:val="uk-UA"/>
        </w:rPr>
      </w:pPr>
    </w:p>
    <w:p w:rsidR="00BE76B2" w:rsidRPr="00BE76B2" w:rsidRDefault="00BE76B2" w:rsidP="00226C8B">
      <w:pPr>
        <w:spacing w:line="360" w:lineRule="auto"/>
        <w:jc w:val="both"/>
        <w:rPr>
          <w:rFonts w:ascii="Times New Roman" w:hAnsi="Times New Roman" w:cs="Times New Roman"/>
          <w:sz w:val="28"/>
          <w:szCs w:val="28"/>
          <w:lang w:val="uk-UA"/>
        </w:rPr>
      </w:pPr>
    </w:p>
    <w:p w:rsidR="00521518" w:rsidRPr="00BE76B2" w:rsidRDefault="00521518" w:rsidP="00226C8B">
      <w:pPr>
        <w:spacing w:line="360" w:lineRule="auto"/>
        <w:jc w:val="both"/>
        <w:rPr>
          <w:rFonts w:ascii="Times New Roman" w:hAnsi="Times New Roman" w:cs="Times New Roman"/>
          <w:sz w:val="28"/>
          <w:szCs w:val="28"/>
          <w:lang w:val="uk-UA"/>
        </w:rPr>
      </w:pPr>
    </w:p>
    <w:p w:rsidR="00BE76B2" w:rsidRPr="00BE76B2" w:rsidRDefault="00BE76B2" w:rsidP="00BE76B2">
      <w:pPr>
        <w:spacing w:line="360" w:lineRule="auto"/>
        <w:jc w:val="center"/>
        <w:rPr>
          <w:rFonts w:ascii="Times New Roman" w:hAnsi="Times New Roman" w:cs="Times New Roman"/>
          <w:sz w:val="28"/>
          <w:szCs w:val="28"/>
          <w:lang w:val="uk-UA"/>
        </w:rPr>
      </w:pPr>
      <w:r w:rsidRPr="00BE76B2">
        <w:rPr>
          <w:rFonts w:ascii="Times New Roman" w:hAnsi="Times New Roman" w:cs="Times New Roman"/>
          <w:color w:val="000000"/>
          <w:sz w:val="28"/>
          <w:szCs w:val="28"/>
          <w:lang w:val="uk-UA"/>
        </w:rPr>
        <w:lastRenderedPageBreak/>
        <w:t>Пода</w:t>
      </w:r>
      <w:r w:rsidRPr="00BE76B2">
        <w:rPr>
          <w:rFonts w:ascii="Times New Roman" w:hAnsi="Times New Roman" w:cs="Times New Roman"/>
          <w:color w:val="000000"/>
          <w:sz w:val="28"/>
          <w:szCs w:val="28"/>
          <w:lang w:val="uk-UA"/>
        </w:rPr>
        <w:t>тково-бюджетна політика Китаю</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Майже 90 відсотків всіх податкових надходжень у Китаї становлять гербові збори, податок на додану вартість, корпоративний та прибутковий податки.</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Прибутковий податок, який в розвинутих країнах світу є основним джерелом доходів бюджету, в Китаї не відіграє істотної ролі.</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Сьогодні постало питання щодо стимулювання припливу інвестицій та споживання. Ось чому було призупинено стягнення податку на інвестиції в основний капітал та введено податок на проценти та депозити за ставкою 20 відсотків</w:t>
      </w:r>
      <w:r w:rsidR="00213074">
        <w:rPr>
          <w:rFonts w:ascii="Times New Roman" w:hAnsi="Times New Roman" w:cs="Times New Roman"/>
          <w:sz w:val="28"/>
          <w:szCs w:val="28"/>
          <w:lang w:val="en-US"/>
        </w:rPr>
        <w:t>[5]</w:t>
      </w:r>
      <w:r w:rsidRPr="00BE76B2">
        <w:rPr>
          <w:rFonts w:ascii="Times New Roman" w:hAnsi="Times New Roman" w:cs="Times New Roman"/>
          <w:sz w:val="28"/>
          <w:szCs w:val="28"/>
          <w:lang w:val="uk-UA"/>
        </w:rPr>
        <w:t>.</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Китай належить до групи країн з відносно низьким рівнем податкового тягаря. Так, протягом останніх 10 років рівень податкового тягаря (оцінений як відношення загальної суми податків, що надійшли до бюджетної системи, до ВВП) не перевищував 15%.</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Особливістю китайської податкової системи (що розуміється в широкому значенні) є наявність значного числа неподаткових платежів, що формують різного роду позабюджетних національні й регіональні фонди. Загальна сума надходжень у ці фонди досягає 8-9% від ВВП. І хоча формально ці платежі не можна відносити до податкових, їх наявність в цілому істотно збільшує наявний податковий тягар.</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Ще одна особливість китайської податкової системи, яка є наслідком самої китайської економічної моделі, відсутність національної системи пенсійного забезпечення або пенсійного страхування) і, відповідно, відсутність податків на фонди заробітної плати та платежів по соціальному страхуванню</w:t>
      </w:r>
      <w:r w:rsidR="00213074" w:rsidRPr="00213074">
        <w:rPr>
          <w:rFonts w:ascii="Times New Roman" w:hAnsi="Times New Roman" w:cs="Times New Roman"/>
          <w:sz w:val="28"/>
          <w:szCs w:val="28"/>
          <w:lang w:val="uk-UA"/>
        </w:rPr>
        <w:t>[6]</w:t>
      </w:r>
      <w:r w:rsidRPr="00BE76B2">
        <w:rPr>
          <w:rFonts w:ascii="Times New Roman" w:hAnsi="Times New Roman" w:cs="Times New Roman"/>
          <w:sz w:val="28"/>
          <w:szCs w:val="28"/>
          <w:lang w:val="uk-UA"/>
        </w:rPr>
        <w:t>.</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Основну роль у формуванні доходів бюджетної системи країни відіграють непрямі податки. На частку ПДВ, доводилося 31,0% усіх </w:t>
      </w:r>
      <w:r w:rsidRPr="00BE76B2">
        <w:rPr>
          <w:rFonts w:ascii="Times New Roman" w:hAnsi="Times New Roman" w:cs="Times New Roman"/>
          <w:sz w:val="28"/>
          <w:szCs w:val="28"/>
          <w:lang w:val="uk-UA"/>
        </w:rPr>
        <w:lastRenderedPageBreak/>
        <w:t>податкових доходів, а податок на споживання і підприємницький податок давали ще 8,0 і 15,1% доходів бюджетної системи. Роль податку на прибуток підприємств також в цілому досить значна і становить 19,4% податкових доходів. Індивідуальний прибутковий податок у цілому незначний - його частка становить лише 6,6%</w:t>
      </w:r>
      <w:r w:rsidR="00213074" w:rsidRPr="00213074">
        <w:rPr>
          <w:rFonts w:ascii="Times New Roman" w:hAnsi="Times New Roman" w:cs="Times New Roman"/>
          <w:sz w:val="28"/>
          <w:szCs w:val="28"/>
        </w:rPr>
        <w:t>[5]</w:t>
      </w:r>
      <w:r w:rsidRPr="00BE76B2">
        <w:rPr>
          <w:rFonts w:ascii="Times New Roman" w:hAnsi="Times New Roman" w:cs="Times New Roman"/>
          <w:sz w:val="28"/>
          <w:szCs w:val="28"/>
          <w:lang w:val="uk-UA"/>
        </w:rPr>
        <w:t>.</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Головною рушійною силою виходу Китаю на рівень провідного центру сили у світі є стрімке зростання економічного потенціалу країни. Згідно зі «Статистичною доповіддю про національну економіку та соціальний розвиток КНР в 2017 році» (оприлюднена 28 лютого ц. р.), у минулому році валовий внутрішній продукт країни склав 15 % від світового ВВП. За даним показником Китай стабільно займає друге місце у світовому рейтингу.</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Виходячи зі стану економіки КНР, китайські експерти прогнозують збереження середнє-високих темпів її росту і у подальшій перспективі. Так, відповідно до звіту </w:t>
      </w:r>
      <w:proofErr w:type="spellStart"/>
      <w:r w:rsidRPr="00BE76B2">
        <w:rPr>
          <w:rFonts w:ascii="Times New Roman" w:hAnsi="Times New Roman" w:cs="Times New Roman"/>
          <w:sz w:val="28"/>
          <w:szCs w:val="28"/>
          <w:lang w:val="uk-UA"/>
        </w:rPr>
        <w:t>Сяменського</w:t>
      </w:r>
      <w:proofErr w:type="spellEnd"/>
      <w:r w:rsidRPr="00BE76B2">
        <w:rPr>
          <w:rFonts w:ascii="Times New Roman" w:hAnsi="Times New Roman" w:cs="Times New Roman"/>
          <w:sz w:val="28"/>
          <w:szCs w:val="28"/>
          <w:lang w:val="uk-UA"/>
        </w:rPr>
        <w:t xml:space="preserve"> університету «</w:t>
      </w:r>
      <w:proofErr w:type="spellStart"/>
      <w:r w:rsidRPr="00BE76B2">
        <w:rPr>
          <w:rFonts w:ascii="Times New Roman" w:hAnsi="Times New Roman" w:cs="Times New Roman"/>
          <w:sz w:val="28"/>
          <w:szCs w:val="28"/>
          <w:lang w:val="uk-UA"/>
        </w:rPr>
        <w:t>China</w:t>
      </w:r>
      <w:proofErr w:type="spellEnd"/>
      <w:r w:rsidRPr="00BE76B2">
        <w:rPr>
          <w:rFonts w:ascii="Times New Roman" w:hAnsi="Times New Roman" w:cs="Times New Roman"/>
          <w:sz w:val="28"/>
          <w:szCs w:val="28"/>
          <w:lang w:val="uk-UA"/>
        </w:rPr>
        <w:t xml:space="preserve"> </w:t>
      </w:r>
      <w:proofErr w:type="spellStart"/>
      <w:r w:rsidRPr="00BE76B2">
        <w:rPr>
          <w:rFonts w:ascii="Times New Roman" w:hAnsi="Times New Roman" w:cs="Times New Roman"/>
          <w:sz w:val="28"/>
          <w:szCs w:val="28"/>
          <w:lang w:val="uk-UA"/>
        </w:rPr>
        <w:t>Macroeconomic</w:t>
      </w:r>
      <w:proofErr w:type="spellEnd"/>
      <w:r w:rsidRPr="00BE76B2">
        <w:rPr>
          <w:rFonts w:ascii="Times New Roman" w:hAnsi="Times New Roman" w:cs="Times New Roman"/>
          <w:sz w:val="28"/>
          <w:szCs w:val="28"/>
          <w:lang w:val="uk-UA"/>
        </w:rPr>
        <w:t xml:space="preserve"> Outlook — CQMM </w:t>
      </w:r>
      <w:proofErr w:type="spellStart"/>
      <w:r w:rsidRPr="00BE76B2">
        <w:rPr>
          <w:rFonts w:ascii="Times New Roman" w:hAnsi="Times New Roman" w:cs="Times New Roman"/>
          <w:sz w:val="28"/>
          <w:szCs w:val="28"/>
          <w:lang w:val="uk-UA"/>
        </w:rPr>
        <w:t>Spring</w:t>
      </w:r>
      <w:proofErr w:type="spellEnd"/>
      <w:r w:rsidRPr="00BE76B2">
        <w:rPr>
          <w:rFonts w:ascii="Times New Roman" w:hAnsi="Times New Roman" w:cs="Times New Roman"/>
          <w:sz w:val="28"/>
          <w:szCs w:val="28"/>
          <w:lang w:val="uk-UA"/>
        </w:rPr>
        <w:t> 2018», у 2018 та 2019 роках темпи збільшення ВВП країни становитимуть 6,7 % та 6,6 %, відповідно.</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В той же час, очікується збереження низки проблем, зокрема зниження інвестиційної активності. Виходячи з цього, експерти рекомендують уряду КНР посилити увагу до питань стимулювання недержавного сектора економіки та приватних інвестицій, а також прискорити процес створення сучасної фінансово-податкової системи</w:t>
      </w:r>
      <w:r w:rsidR="00213074">
        <w:rPr>
          <w:rFonts w:ascii="Times New Roman" w:hAnsi="Times New Roman" w:cs="Times New Roman"/>
          <w:sz w:val="28"/>
          <w:szCs w:val="28"/>
        </w:rPr>
        <w:t>[5</w:t>
      </w:r>
      <w:r w:rsidR="00213074" w:rsidRPr="00213074">
        <w:rPr>
          <w:rFonts w:ascii="Times New Roman" w:hAnsi="Times New Roman" w:cs="Times New Roman"/>
          <w:sz w:val="28"/>
          <w:szCs w:val="28"/>
        </w:rPr>
        <w:t>]</w:t>
      </w:r>
      <w:r w:rsidRPr="00BE76B2">
        <w:rPr>
          <w:rFonts w:ascii="Times New Roman" w:hAnsi="Times New Roman" w:cs="Times New Roman"/>
          <w:sz w:val="28"/>
          <w:szCs w:val="28"/>
          <w:lang w:val="uk-UA"/>
        </w:rPr>
        <w:t>.</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Уряд Китаю звільнив підприємства від обов'язку сплачувати податок на прибуток у 2016 році. Про це йдеться в поширеному в зв'язку з податковою реформою циркулярі Держради КНР. Тепер травня китайські компанії зобов'язані сплачувати податок на додану вартість (ПДВ)</w:t>
      </w:r>
      <w:r w:rsidR="00213074" w:rsidRPr="00213074">
        <w:rPr>
          <w:rFonts w:ascii="Times New Roman" w:hAnsi="Times New Roman" w:cs="Times New Roman"/>
          <w:sz w:val="28"/>
          <w:szCs w:val="28"/>
        </w:rPr>
        <w:t>[7]</w:t>
      </w:r>
      <w:r w:rsidRPr="00BE76B2">
        <w:rPr>
          <w:rFonts w:ascii="Times New Roman" w:hAnsi="Times New Roman" w:cs="Times New Roman"/>
          <w:sz w:val="28"/>
          <w:szCs w:val="28"/>
          <w:lang w:val="uk-UA"/>
        </w:rPr>
        <w:t>.</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"З метою успішного впровадження нової програми, адміністрації повинні правильно трактувати нові правила, а підприємства утримуватися від заходів по ухиленню від податків", - йдеться в циркулярі.</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lastRenderedPageBreak/>
        <w:t>Очікується, що перехід до ПДВ торкнеться близько 10 млн платників податків, що мають відношення до таких галузей народного господарства як будівництво, нерухомість, сфера послуг і фінанси.</w:t>
      </w:r>
      <w:r w:rsidR="00213074" w:rsidRPr="00213074">
        <w:rPr>
          <w:rFonts w:ascii="Times New Roman" w:hAnsi="Times New Roman" w:cs="Times New Roman"/>
          <w:sz w:val="28"/>
          <w:szCs w:val="28"/>
        </w:rPr>
        <w:t xml:space="preserve"> </w:t>
      </w:r>
      <w:r w:rsidRPr="00BE76B2">
        <w:rPr>
          <w:rFonts w:ascii="Times New Roman" w:hAnsi="Times New Roman" w:cs="Times New Roman"/>
          <w:sz w:val="28"/>
          <w:szCs w:val="28"/>
          <w:lang w:val="uk-UA"/>
        </w:rPr>
        <w:t>Автори закону вважають, що перетворення дозволять полегшити податковий тягар багатьох організацій.</w:t>
      </w:r>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"Практичні плоди реформ повинні відбитися на підприємствах, які за рахунок зменшення урядових доходів отримають можливість підвищити власну продуктивність. Це позитивно позначиться на мультиплікативному ефекті від ринкової діяльності компаній", - заявив раніше прем'єр Держради КНР Лі </w:t>
      </w:r>
      <w:proofErr w:type="spellStart"/>
      <w:r w:rsidRPr="00BE76B2">
        <w:rPr>
          <w:rFonts w:ascii="Times New Roman" w:hAnsi="Times New Roman" w:cs="Times New Roman"/>
          <w:sz w:val="28"/>
          <w:szCs w:val="28"/>
          <w:lang w:val="uk-UA"/>
        </w:rPr>
        <w:t>Кецян.</w:t>
      </w:r>
      <w:proofErr w:type="spellEnd"/>
    </w:p>
    <w:p w:rsidR="00213074"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За його словами, у зв'язку з перетвореннями податкові надходження в 2016 році </w:t>
      </w:r>
      <w:proofErr w:type="spellStart"/>
      <w:r w:rsidRPr="00BE76B2">
        <w:rPr>
          <w:rFonts w:ascii="Times New Roman" w:hAnsi="Times New Roman" w:cs="Times New Roman"/>
          <w:sz w:val="28"/>
          <w:szCs w:val="28"/>
          <w:lang w:val="uk-UA"/>
        </w:rPr>
        <w:t>зменшаться</w:t>
      </w:r>
      <w:proofErr w:type="spellEnd"/>
      <w:r w:rsidRPr="00BE76B2">
        <w:rPr>
          <w:rFonts w:ascii="Times New Roman" w:hAnsi="Times New Roman" w:cs="Times New Roman"/>
          <w:sz w:val="28"/>
          <w:szCs w:val="28"/>
          <w:lang w:val="uk-UA"/>
        </w:rPr>
        <w:t xml:space="preserve"> більш ніж на 500 млрд юанів (близько 77 млрд </w:t>
      </w:r>
      <w:proofErr w:type="spellStart"/>
      <w:r w:rsidRPr="00BE76B2">
        <w:rPr>
          <w:rFonts w:ascii="Times New Roman" w:hAnsi="Times New Roman" w:cs="Times New Roman"/>
          <w:sz w:val="28"/>
          <w:szCs w:val="28"/>
          <w:lang w:val="uk-UA"/>
        </w:rPr>
        <w:t>дол</w:t>
      </w:r>
      <w:proofErr w:type="spellEnd"/>
      <w:r w:rsidRPr="00BE76B2">
        <w:rPr>
          <w:rFonts w:ascii="Times New Roman" w:hAnsi="Times New Roman" w:cs="Times New Roman"/>
          <w:sz w:val="28"/>
          <w:szCs w:val="28"/>
          <w:lang w:val="uk-UA"/>
        </w:rPr>
        <w:t>) - влада вирішила піти на збільшення дефіциту бюджету до 3% від ВВП (замість торішніх 2,3%).</w:t>
      </w:r>
    </w:p>
    <w:p w:rsidR="00226C8B" w:rsidRPr="00BE76B2" w:rsidRDefault="00226C8B" w:rsidP="00213074">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"Через недостатньо динамічний процес відновлення динаміки розвитку світової економіки, в умовах зниження темпів зростання КНР методам експансіоністської фіскальної політики слід відводити важливішу роль. Тому для успішного проведення податкових реформ в цьому році державні асигнування будуть істотно перевищувати доходи", - резюмував китайський прем'єр.</w:t>
      </w:r>
    </w:p>
    <w:p w:rsidR="00226C8B" w:rsidRDefault="00226C8B"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BE76B2" w:rsidRDefault="00BE76B2" w:rsidP="00226C8B">
      <w:pPr>
        <w:spacing w:line="360" w:lineRule="auto"/>
        <w:jc w:val="both"/>
        <w:rPr>
          <w:rFonts w:ascii="Times New Roman" w:hAnsi="Times New Roman" w:cs="Times New Roman"/>
          <w:sz w:val="28"/>
          <w:szCs w:val="28"/>
          <w:lang w:val="uk-UA"/>
        </w:rPr>
      </w:pPr>
    </w:p>
    <w:p w:rsidR="008A22AD" w:rsidRPr="00BE76B2" w:rsidRDefault="008A22AD" w:rsidP="00226C8B">
      <w:pPr>
        <w:spacing w:line="360" w:lineRule="auto"/>
        <w:jc w:val="center"/>
        <w:rPr>
          <w:rFonts w:ascii="Times New Roman" w:hAnsi="Times New Roman" w:cs="Times New Roman"/>
          <w:sz w:val="28"/>
          <w:szCs w:val="28"/>
          <w:lang w:val="uk-UA"/>
        </w:rPr>
      </w:pPr>
      <w:r w:rsidRPr="00BE76B2">
        <w:rPr>
          <w:rFonts w:ascii="Times New Roman" w:hAnsi="Times New Roman" w:cs="Times New Roman"/>
          <w:sz w:val="28"/>
          <w:szCs w:val="28"/>
          <w:lang w:val="uk-UA"/>
        </w:rPr>
        <w:lastRenderedPageBreak/>
        <w:t>Висновок</w:t>
      </w:r>
    </w:p>
    <w:p w:rsidR="008A22AD" w:rsidRPr="00BE76B2" w:rsidRDefault="008A22AD" w:rsidP="00226C8B">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bCs/>
          <w:sz w:val="28"/>
          <w:szCs w:val="28"/>
          <w:lang w:val="uk-UA"/>
        </w:rPr>
        <w:t>Головна перевага ірландської економіки</w:t>
      </w:r>
      <w:r w:rsidR="00FE5099">
        <w:rPr>
          <w:rFonts w:ascii="Times New Roman" w:hAnsi="Times New Roman" w:cs="Times New Roman"/>
          <w:sz w:val="28"/>
          <w:szCs w:val="28"/>
          <w:lang w:val="uk-UA"/>
        </w:rPr>
        <w:t xml:space="preserve"> – </w:t>
      </w:r>
      <w:r w:rsidRPr="00BE76B2">
        <w:rPr>
          <w:rFonts w:ascii="Times New Roman" w:hAnsi="Times New Roman" w:cs="Times New Roman"/>
          <w:sz w:val="28"/>
          <w:szCs w:val="28"/>
          <w:lang w:val="uk-UA"/>
        </w:rPr>
        <w:t xml:space="preserve">її податкова політика. Скорочення податків, передбачене бюджетом 2001 р., допомогло урядові узгодити з профспілками так звану Програму процвітання та справедливості. її формула, запроваджена ще в 1987 р., у рамках якої зниження податків було передумовою для збереження низького номінального зростання заробітної плати, з одного боку, сприяла підтримці конкурентоспроможності країни, з другого — збільшила реальні доходи працівників. </w:t>
      </w:r>
    </w:p>
    <w:p w:rsidR="008A22AD" w:rsidRPr="00BE76B2" w:rsidRDefault="008A22AD" w:rsidP="00226C8B">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Серед країн Європейського союзу Ірландія має найнижчі податки з доходів корпорацій та найнижчий середній податок з компаній, при цьому займає 6-те місце серед країн OECD-28 за часткою податкових надходжень у ВВП (31%). Тобто, була розроблена надзвичайно ефективна податкова система – за невисоких податкових ставок прибуток підприємств зростає настільки, що надходження до державного бюджету перевищують відповідні суми у країн з набагато вищими податковими ставками.</w:t>
      </w:r>
    </w:p>
    <w:p w:rsidR="008A22AD" w:rsidRPr="00BE76B2" w:rsidRDefault="008A22AD" w:rsidP="00226C8B">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Входячи до складу Євросоюзу, який не може похвалитися сприятливим оподаткуванням бізнесу, Ірландія фактично взяла курс на створення "податкової гавані". Низький рівень корпоративних податків, спрощена система оподаткування й адміністративних процедур привели до того, що великі міжнародні компанії та банки, а останніми роками й </w:t>
      </w:r>
      <w:proofErr w:type="spellStart"/>
      <w:r w:rsidRPr="00BE76B2">
        <w:rPr>
          <w:rFonts w:ascii="Times New Roman" w:hAnsi="Times New Roman" w:cs="Times New Roman"/>
          <w:sz w:val="28"/>
          <w:szCs w:val="28"/>
          <w:lang w:val="uk-UA"/>
        </w:rPr>
        <w:t>високотехноло-гічний</w:t>
      </w:r>
      <w:proofErr w:type="spellEnd"/>
      <w:r w:rsidRPr="00BE76B2">
        <w:rPr>
          <w:rFonts w:ascii="Times New Roman" w:hAnsi="Times New Roman" w:cs="Times New Roman"/>
          <w:sz w:val="28"/>
          <w:szCs w:val="28"/>
          <w:lang w:val="uk-UA"/>
        </w:rPr>
        <w:t xml:space="preserve"> венчурний бізнес, стали дедалі частіше розміщувати свої регіональні штаб-квартири в цій маленькій країні. Сплачувати податки в Ірландії стало набагато вигіднішим, ніж будь-де в Європі.</w:t>
      </w:r>
    </w:p>
    <w:p w:rsidR="00226C8B" w:rsidRPr="00BE76B2" w:rsidRDefault="00226C8B" w:rsidP="00226C8B">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При реформуванні ПДВ застосовувалися такі основні підходи, як зниження ставки податку і заміна ПДВ податком на споживання. Деякі країни (наприклад, Індія) застосовували послідовно обидва заходи. Масштабна реформа ПДВ в Китаї шляхом заміни схеми начислення цього податку (вилучаючи витрати на капітальне обладнання з бази оподаткування) і зміни </w:t>
      </w:r>
      <w:r w:rsidRPr="00BE76B2">
        <w:rPr>
          <w:rFonts w:ascii="Times New Roman" w:hAnsi="Times New Roman" w:cs="Times New Roman"/>
          <w:sz w:val="28"/>
          <w:szCs w:val="28"/>
          <w:lang w:val="uk-UA"/>
        </w:rPr>
        <w:lastRenderedPageBreak/>
        <w:t>міждержавних режимів руху ПДВ (відміна режиму звільнення від ПДВ імпортованого обладнання та відміна режиму повернення за кордон ПДВ, сплаченого в Китаї) стимулювала зростання капітальних вкладень всередині країни.</w:t>
      </w:r>
    </w:p>
    <w:p w:rsidR="00226C8B" w:rsidRPr="00BE76B2" w:rsidRDefault="00226C8B" w:rsidP="00226C8B">
      <w:pPr>
        <w:spacing w:line="360" w:lineRule="auto"/>
        <w:ind w:firstLine="708"/>
        <w:jc w:val="both"/>
        <w:rPr>
          <w:rFonts w:ascii="Times New Roman" w:hAnsi="Times New Roman" w:cs="Times New Roman"/>
          <w:sz w:val="28"/>
          <w:szCs w:val="28"/>
          <w:lang w:val="uk-UA"/>
        </w:rPr>
      </w:pPr>
      <w:r w:rsidRPr="00BE76B2">
        <w:rPr>
          <w:rFonts w:ascii="Times New Roman" w:hAnsi="Times New Roman" w:cs="Times New Roman"/>
          <w:sz w:val="28"/>
          <w:szCs w:val="28"/>
          <w:lang w:val="uk-UA"/>
        </w:rPr>
        <w:t>Основним напрямком податкової політики Китаю, спрямованої на нейтралізацію наслідків світової фінансової кризи, є комплекс заходів щодо податкового стимулювання інвестицій.</w:t>
      </w:r>
      <w:r w:rsidRPr="00BE76B2">
        <w:rPr>
          <w:rFonts w:ascii="Times New Roman" w:hAnsi="Times New Roman" w:cs="Times New Roman"/>
          <w:sz w:val="28"/>
          <w:szCs w:val="28"/>
          <w:lang w:val="uk-UA"/>
        </w:rPr>
        <w:t xml:space="preserve"> За підсумками 2018 року зростання ВВП КНР склало 6,6 відсотка. Задля стимулювання економічного зростання уряд планує зниження податків. Так, податок на додану вартість має знизитися на три пункти до 13 відсотків.</w:t>
      </w:r>
    </w:p>
    <w:p w:rsidR="00226C8B" w:rsidRPr="00BE76B2" w:rsidRDefault="00226C8B" w:rsidP="008A22AD">
      <w:pPr>
        <w:ind w:firstLine="708"/>
        <w:jc w:val="both"/>
        <w:rPr>
          <w:rFonts w:ascii="Times New Roman" w:hAnsi="Times New Roman" w:cs="Times New Roman"/>
          <w:sz w:val="28"/>
          <w:lang w:val="uk-UA"/>
        </w:rPr>
      </w:pPr>
    </w:p>
    <w:p w:rsidR="008A22AD" w:rsidRDefault="008A22AD"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8A22AD">
      <w:pPr>
        <w:ind w:firstLine="708"/>
        <w:jc w:val="both"/>
        <w:rPr>
          <w:rFonts w:ascii="Times New Roman" w:hAnsi="Times New Roman" w:cs="Times New Roman"/>
          <w:sz w:val="28"/>
          <w:lang w:val="uk-UA"/>
        </w:rPr>
      </w:pPr>
    </w:p>
    <w:p w:rsidR="00BE76B2" w:rsidRDefault="00BE76B2" w:rsidP="00BE76B2">
      <w:pPr>
        <w:jc w:val="both"/>
        <w:rPr>
          <w:rFonts w:ascii="Times New Roman" w:hAnsi="Times New Roman" w:cs="Times New Roman"/>
          <w:sz w:val="28"/>
          <w:lang w:val="uk-UA"/>
        </w:rPr>
      </w:pPr>
    </w:p>
    <w:p w:rsidR="00BE76B2" w:rsidRPr="00BE76B2" w:rsidRDefault="00BE76B2" w:rsidP="00BE76B2">
      <w:pPr>
        <w:jc w:val="center"/>
        <w:rPr>
          <w:rFonts w:ascii="Times New Roman" w:hAnsi="Times New Roman" w:cs="Times New Roman"/>
          <w:sz w:val="28"/>
          <w:szCs w:val="28"/>
          <w:lang w:val="uk-UA"/>
        </w:rPr>
      </w:pPr>
      <w:r w:rsidRPr="00BE76B2">
        <w:rPr>
          <w:rFonts w:ascii="Times New Roman" w:hAnsi="Times New Roman" w:cs="Times New Roman"/>
          <w:sz w:val="28"/>
          <w:szCs w:val="28"/>
          <w:lang w:val="uk-UA"/>
        </w:rPr>
        <w:lastRenderedPageBreak/>
        <w:t>Список використаних джерел</w:t>
      </w:r>
    </w:p>
    <w:p w:rsidR="00213074" w:rsidRDefault="00213074" w:rsidP="00213074">
      <w:pPr>
        <w:pStyle w:val="a8"/>
        <w:numPr>
          <w:ilvl w:val="0"/>
          <w:numId w:val="1"/>
        </w:numPr>
        <w:rPr>
          <w:rFonts w:ascii="Times New Roman" w:hAnsi="Times New Roman" w:cs="Times New Roman"/>
          <w:sz w:val="28"/>
          <w:szCs w:val="28"/>
          <w:lang w:val="uk-UA"/>
        </w:rPr>
      </w:pPr>
      <w:r w:rsidRPr="00BE76B2">
        <w:rPr>
          <w:rFonts w:ascii="Times New Roman" w:hAnsi="Times New Roman" w:cs="Times New Roman"/>
          <w:sz w:val="28"/>
          <w:szCs w:val="28"/>
        </w:rPr>
        <w:t xml:space="preserve">В. </w:t>
      </w:r>
      <w:r>
        <w:rPr>
          <w:rFonts w:ascii="Times New Roman" w:hAnsi="Times New Roman" w:cs="Times New Roman"/>
          <w:sz w:val="28"/>
          <w:szCs w:val="28"/>
        </w:rPr>
        <w:t>Мельник</w:t>
      </w:r>
      <w:r w:rsidRPr="00BE76B2">
        <w:rPr>
          <w:rFonts w:ascii="Times New Roman" w:hAnsi="Times New Roman" w:cs="Times New Roman"/>
          <w:sz w:val="28"/>
          <w:szCs w:val="28"/>
        </w:rPr>
        <w:t xml:space="preserve">, Т. </w:t>
      </w:r>
      <w:proofErr w:type="spellStart"/>
      <w:r w:rsidRPr="00BE76B2">
        <w:rPr>
          <w:rFonts w:ascii="Times New Roman" w:hAnsi="Times New Roman" w:cs="Times New Roman"/>
          <w:sz w:val="28"/>
          <w:szCs w:val="28"/>
        </w:rPr>
        <w:t>Кощук</w:t>
      </w:r>
      <w:proofErr w:type="spellEnd"/>
      <w:r w:rsidRPr="00BE76B2">
        <w:rPr>
          <w:rFonts w:ascii="Times New Roman" w:hAnsi="Times New Roman" w:cs="Times New Roman"/>
          <w:sz w:val="28"/>
          <w:szCs w:val="28"/>
        </w:rPr>
        <w:t xml:space="preserve"> </w:t>
      </w:r>
      <w:proofErr w:type="spellStart"/>
      <w:r w:rsidRPr="00BE76B2">
        <w:rPr>
          <w:rFonts w:ascii="Times New Roman" w:hAnsi="Times New Roman" w:cs="Times New Roman"/>
          <w:sz w:val="28"/>
          <w:szCs w:val="28"/>
        </w:rPr>
        <w:t>сучасна</w:t>
      </w:r>
      <w:proofErr w:type="spellEnd"/>
      <w:r w:rsidRPr="00BE76B2">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країнах</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ЄС</w:t>
      </w:r>
      <w:r>
        <w:rPr>
          <w:rFonts w:ascii="Times New Roman" w:hAnsi="Times New Roman" w:cs="Times New Roman"/>
          <w:sz w:val="28"/>
          <w:szCs w:val="28"/>
        </w:rPr>
        <w:t>-</w:t>
      </w:r>
      <w:r w:rsidRPr="00BE76B2">
        <w:rPr>
          <w:rFonts w:ascii="Times New Roman" w:hAnsi="Times New Roman" w:cs="Times New Roman"/>
          <w:sz w:val="28"/>
          <w:szCs w:val="28"/>
        </w:rPr>
        <w:t>15</w:t>
      </w:r>
      <w:r>
        <w:rPr>
          <w:rFonts w:ascii="Times New Roman" w:hAnsi="Times New Roman" w:cs="Times New Roman"/>
          <w:sz w:val="28"/>
          <w:szCs w:val="28"/>
          <w:lang w:val="uk-UA"/>
        </w:rPr>
        <w:t>, 2012.</w:t>
      </w:r>
      <w:bookmarkStart w:id="0" w:name="_GoBack"/>
      <w:bookmarkEnd w:id="0"/>
    </w:p>
    <w:p w:rsidR="00213074" w:rsidRDefault="00213074" w:rsidP="00213074">
      <w:pPr>
        <w:pStyle w:val="a8"/>
        <w:numPr>
          <w:ilvl w:val="0"/>
          <w:numId w:val="1"/>
        </w:numPr>
        <w:rPr>
          <w:rFonts w:ascii="Times New Roman" w:hAnsi="Times New Roman" w:cs="Times New Roman"/>
          <w:sz w:val="28"/>
          <w:szCs w:val="28"/>
          <w:lang w:val="uk-UA"/>
        </w:rPr>
      </w:pPr>
      <w:r w:rsidRPr="00213074">
        <w:rPr>
          <w:rFonts w:ascii="Times New Roman" w:hAnsi="Times New Roman" w:cs="Times New Roman"/>
          <w:sz w:val="28"/>
          <w:szCs w:val="28"/>
          <w:lang w:val="uk-UA"/>
        </w:rPr>
        <w:t>Міжнародний досвід: податкова система Ірландії</w:t>
      </w:r>
      <w:r>
        <w:rPr>
          <w:rFonts w:ascii="Times New Roman" w:hAnsi="Times New Roman" w:cs="Times New Roman"/>
          <w:sz w:val="28"/>
          <w:szCs w:val="28"/>
          <w:lang w:val="uk-UA"/>
        </w:rPr>
        <w:t xml:space="preserve"> // </w:t>
      </w:r>
      <w:r w:rsidRPr="00BE76B2">
        <w:rPr>
          <w:rFonts w:ascii="Times New Roman" w:hAnsi="Times New Roman" w:cs="Times New Roman"/>
          <w:sz w:val="28"/>
          <w:szCs w:val="28"/>
          <w:lang w:val="uk-UA"/>
        </w:rPr>
        <w:t>Державна фіскальна служба України</w:t>
      </w:r>
      <w:r>
        <w:rPr>
          <w:rFonts w:ascii="Times New Roman" w:hAnsi="Times New Roman" w:cs="Times New Roman"/>
          <w:sz w:val="28"/>
          <w:szCs w:val="28"/>
          <w:lang w:val="uk-UA"/>
        </w:rPr>
        <w:t xml:space="preserve"> </w:t>
      </w:r>
    </w:p>
    <w:p w:rsidR="00213074" w:rsidRDefault="00213074" w:rsidP="00213074">
      <w:pPr>
        <w:pStyle w:val="a8"/>
        <w:rPr>
          <w:rFonts w:ascii="Times New Roman" w:hAnsi="Times New Roman" w:cs="Times New Roman"/>
          <w:sz w:val="28"/>
          <w:szCs w:val="28"/>
          <w:lang w:val="uk-UA"/>
        </w:rPr>
      </w:pPr>
      <w:hyperlink r:id="rId7" w:history="1">
        <w:r w:rsidRPr="00213074">
          <w:rPr>
            <w:rStyle w:val="a3"/>
            <w:rFonts w:ascii="Times New Roman" w:hAnsi="Times New Roman" w:cs="Times New Roman"/>
            <w:sz w:val="28"/>
            <w:szCs w:val="28"/>
          </w:rPr>
          <w:t>http</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sfs</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gov</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ua</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arhiv</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modernizatsiya</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dps</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ukraini</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povidomlenia</w:t>
        </w:r>
        <w:r w:rsidRPr="00213074">
          <w:rPr>
            <w:rStyle w:val="a3"/>
            <w:rFonts w:ascii="Times New Roman" w:hAnsi="Times New Roman" w:cs="Times New Roman"/>
            <w:sz w:val="28"/>
            <w:szCs w:val="28"/>
            <w:lang w:val="uk-UA"/>
          </w:rPr>
          <w:t>_/2011-</w:t>
        </w:r>
        <w:r w:rsidRPr="00213074">
          <w:rPr>
            <w:rStyle w:val="a3"/>
            <w:rFonts w:ascii="Times New Roman" w:hAnsi="Times New Roman" w:cs="Times New Roman"/>
            <w:sz w:val="28"/>
            <w:szCs w:val="28"/>
          </w:rPr>
          <w:t>povidomlenia</w:t>
        </w:r>
        <w:r w:rsidRPr="00213074">
          <w:rPr>
            <w:rStyle w:val="a3"/>
            <w:rFonts w:ascii="Times New Roman" w:hAnsi="Times New Roman" w:cs="Times New Roman"/>
            <w:sz w:val="28"/>
            <w:szCs w:val="28"/>
            <w:lang w:val="uk-UA"/>
          </w:rPr>
          <w:t>-</w:t>
        </w:r>
        <w:r w:rsidRPr="00213074">
          <w:rPr>
            <w:rStyle w:val="a3"/>
            <w:rFonts w:ascii="Times New Roman" w:hAnsi="Times New Roman" w:cs="Times New Roman"/>
            <w:sz w:val="28"/>
            <w:szCs w:val="28"/>
          </w:rPr>
          <w:t>modernizatsia</w:t>
        </w:r>
        <w:r w:rsidRPr="00213074">
          <w:rPr>
            <w:rStyle w:val="a3"/>
            <w:rFonts w:ascii="Times New Roman" w:hAnsi="Times New Roman" w:cs="Times New Roman"/>
            <w:sz w:val="28"/>
            <w:szCs w:val="28"/>
            <w:lang w:val="uk-UA"/>
          </w:rPr>
          <w:t>/59343.</w:t>
        </w:r>
        <w:r w:rsidRPr="00213074">
          <w:rPr>
            <w:rStyle w:val="a3"/>
            <w:rFonts w:ascii="Times New Roman" w:hAnsi="Times New Roman" w:cs="Times New Roman"/>
            <w:sz w:val="28"/>
            <w:szCs w:val="28"/>
          </w:rPr>
          <w:t>html</w:t>
        </w:r>
      </w:hyperlink>
      <w:r>
        <w:rPr>
          <w:rFonts w:ascii="Times New Roman" w:hAnsi="Times New Roman" w:cs="Times New Roman"/>
          <w:sz w:val="28"/>
          <w:szCs w:val="28"/>
          <w:lang w:val="uk-UA"/>
        </w:rPr>
        <w:t xml:space="preserve"> </w:t>
      </w:r>
    </w:p>
    <w:p w:rsidR="00213074" w:rsidRDefault="00213074" w:rsidP="00213074">
      <w:pPr>
        <w:pStyle w:val="a8"/>
        <w:numPr>
          <w:ilvl w:val="0"/>
          <w:numId w:val="1"/>
        </w:numPr>
        <w:rPr>
          <w:rFonts w:ascii="Times New Roman" w:hAnsi="Times New Roman" w:cs="Times New Roman"/>
          <w:sz w:val="28"/>
          <w:szCs w:val="28"/>
          <w:lang w:val="uk-UA"/>
        </w:rPr>
      </w:pPr>
      <w:r w:rsidRPr="00213074">
        <w:rPr>
          <w:rFonts w:ascii="Times New Roman" w:hAnsi="Times New Roman" w:cs="Times New Roman"/>
          <w:sz w:val="28"/>
          <w:szCs w:val="28"/>
          <w:lang w:val="uk-UA"/>
        </w:rPr>
        <w:t xml:space="preserve">С.М. </w:t>
      </w:r>
      <w:proofErr w:type="spellStart"/>
      <w:r w:rsidRPr="00213074">
        <w:rPr>
          <w:rFonts w:ascii="Times New Roman" w:hAnsi="Times New Roman" w:cs="Times New Roman"/>
          <w:sz w:val="28"/>
          <w:szCs w:val="28"/>
          <w:lang w:val="uk-UA"/>
        </w:rPr>
        <w:t>Свешніков</w:t>
      </w:r>
      <w:proofErr w:type="spellEnd"/>
      <w:r>
        <w:rPr>
          <w:rFonts w:ascii="Times New Roman" w:hAnsi="Times New Roman" w:cs="Times New Roman"/>
          <w:sz w:val="28"/>
          <w:szCs w:val="28"/>
          <w:lang w:val="uk-UA"/>
        </w:rPr>
        <w:t>,</w:t>
      </w:r>
      <w:r w:rsidRPr="00213074">
        <w:rPr>
          <w:rFonts w:ascii="Times New Roman" w:hAnsi="Times New Roman" w:cs="Times New Roman"/>
          <w:sz w:val="28"/>
          <w:szCs w:val="28"/>
          <w:lang w:val="uk-UA"/>
        </w:rPr>
        <w:t xml:space="preserve"> В.В. Юрченко</w:t>
      </w:r>
      <w:r>
        <w:rPr>
          <w:rFonts w:ascii="Times New Roman" w:hAnsi="Times New Roman" w:cs="Times New Roman"/>
          <w:sz w:val="28"/>
          <w:szCs w:val="28"/>
          <w:lang w:val="uk-UA"/>
        </w:rPr>
        <w:t>,</w:t>
      </w:r>
      <w:r w:rsidRPr="00213074">
        <w:rPr>
          <w:rFonts w:ascii="Times New Roman" w:hAnsi="Times New Roman" w:cs="Times New Roman"/>
          <w:sz w:val="28"/>
          <w:szCs w:val="28"/>
          <w:lang w:val="uk-UA"/>
        </w:rPr>
        <w:t xml:space="preserve"> В.І. </w:t>
      </w:r>
      <w:proofErr w:type="spellStart"/>
      <w:r w:rsidRPr="00213074">
        <w:rPr>
          <w:rFonts w:ascii="Times New Roman" w:hAnsi="Times New Roman" w:cs="Times New Roman"/>
          <w:sz w:val="28"/>
          <w:szCs w:val="28"/>
          <w:lang w:val="uk-UA"/>
        </w:rPr>
        <w:t>Крижановський</w:t>
      </w:r>
      <w:proofErr w:type="spellEnd"/>
      <w:r w:rsidRPr="00213074">
        <w:rPr>
          <w:rFonts w:ascii="Times New Roman" w:hAnsi="Times New Roman" w:cs="Times New Roman"/>
          <w:sz w:val="28"/>
          <w:szCs w:val="28"/>
          <w:lang w:val="uk-UA"/>
        </w:rPr>
        <w:t xml:space="preserve"> Бюджетно-податкова політика сучасної держави та гармонізація податкових систем країн ЄС. Вектори для України</w:t>
      </w:r>
      <w:r>
        <w:rPr>
          <w:rFonts w:ascii="Times New Roman" w:hAnsi="Times New Roman" w:cs="Times New Roman"/>
          <w:sz w:val="28"/>
          <w:szCs w:val="28"/>
          <w:lang w:val="uk-UA"/>
        </w:rPr>
        <w:t>, Київ, 2016.</w:t>
      </w:r>
    </w:p>
    <w:p w:rsidR="00213074" w:rsidRPr="00213074" w:rsidRDefault="00213074" w:rsidP="00213074">
      <w:pPr>
        <w:pStyle w:val="a8"/>
        <w:numPr>
          <w:ilvl w:val="0"/>
          <w:numId w:val="1"/>
        </w:numPr>
        <w:rPr>
          <w:rFonts w:ascii="Times New Roman" w:hAnsi="Times New Roman" w:cs="Times New Roman"/>
          <w:sz w:val="28"/>
          <w:szCs w:val="28"/>
          <w:lang w:val="uk-UA"/>
        </w:rPr>
      </w:pPr>
      <w:r w:rsidRPr="00213074">
        <w:rPr>
          <w:rFonts w:ascii="Times New Roman" w:hAnsi="Times New Roman" w:cs="Times New Roman"/>
          <w:sz w:val="28"/>
          <w:szCs w:val="28"/>
        </w:rPr>
        <w:t xml:space="preserve">А. І. </w:t>
      </w:r>
      <w:proofErr w:type="spellStart"/>
      <w:r w:rsidRPr="00213074">
        <w:rPr>
          <w:rFonts w:ascii="Times New Roman" w:hAnsi="Times New Roman" w:cs="Times New Roman"/>
          <w:sz w:val="28"/>
          <w:szCs w:val="28"/>
        </w:rPr>
        <w:t>Крисоватий</w:t>
      </w:r>
      <w:proofErr w:type="spellEnd"/>
      <w:r w:rsidRPr="00213074">
        <w:rPr>
          <w:rFonts w:ascii="Times New Roman" w:hAnsi="Times New Roman" w:cs="Times New Roman"/>
          <w:sz w:val="28"/>
          <w:szCs w:val="28"/>
        </w:rPr>
        <w:t xml:space="preserve">, В. М. Мельник, Т. В. </w:t>
      </w:r>
      <w:proofErr w:type="spellStart"/>
      <w:r w:rsidRPr="00213074">
        <w:rPr>
          <w:rFonts w:ascii="Times New Roman" w:hAnsi="Times New Roman" w:cs="Times New Roman"/>
          <w:sz w:val="28"/>
          <w:szCs w:val="28"/>
        </w:rPr>
        <w:t>Кощук</w:t>
      </w:r>
      <w:proofErr w:type="spellEnd"/>
      <w:r w:rsidRPr="00213074">
        <w:rPr>
          <w:rFonts w:ascii="Times New Roman" w:hAnsi="Times New Roman" w:cs="Times New Roman"/>
          <w:sz w:val="28"/>
          <w:szCs w:val="28"/>
        </w:rPr>
        <w:t xml:space="preserve"> </w:t>
      </w:r>
      <w:proofErr w:type="spellStart"/>
      <w:r w:rsidRPr="00213074">
        <w:rPr>
          <w:rFonts w:ascii="Times New Roman" w:hAnsi="Times New Roman" w:cs="Times New Roman"/>
          <w:sz w:val="28"/>
          <w:szCs w:val="28"/>
        </w:rPr>
        <w:t>П</w:t>
      </w:r>
      <w:r>
        <w:rPr>
          <w:rFonts w:ascii="Times New Roman" w:hAnsi="Times New Roman" w:cs="Times New Roman"/>
          <w:sz w:val="28"/>
          <w:szCs w:val="28"/>
        </w:rPr>
        <w:t>одаткові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трансформації</w:t>
      </w:r>
      <w:proofErr w:type="spellEnd"/>
      <w:r>
        <w:rPr>
          <w:rFonts w:ascii="Times New Roman" w:hAnsi="Times New Roman" w:cs="Times New Roman"/>
          <w:sz w:val="28"/>
          <w:szCs w:val="28"/>
        </w:rPr>
        <w:t xml:space="preserve"> в ЄС</w:t>
      </w:r>
      <w:r w:rsidRPr="00213074">
        <w:rPr>
          <w:rFonts w:ascii="Times New Roman" w:hAnsi="Times New Roman" w:cs="Times New Roman"/>
          <w:sz w:val="28"/>
          <w:szCs w:val="28"/>
        </w:rPr>
        <w:t xml:space="preserve"> та </w:t>
      </w:r>
      <w:proofErr w:type="spellStart"/>
      <w:r w:rsidRPr="00213074">
        <w:rPr>
          <w:rFonts w:ascii="Times New Roman" w:hAnsi="Times New Roman" w:cs="Times New Roman"/>
          <w:sz w:val="28"/>
          <w:szCs w:val="28"/>
        </w:rPr>
        <w:t>податкова</w:t>
      </w:r>
      <w:proofErr w:type="spellEnd"/>
      <w:r w:rsidRPr="00213074">
        <w:rPr>
          <w:rFonts w:ascii="Times New Roman" w:hAnsi="Times New Roman" w:cs="Times New Roman"/>
          <w:sz w:val="28"/>
          <w:szCs w:val="28"/>
        </w:rPr>
        <w:t xml:space="preserve"> </w:t>
      </w:r>
      <w:proofErr w:type="spellStart"/>
      <w:r w:rsidRPr="00213074">
        <w:rPr>
          <w:rFonts w:ascii="Times New Roman" w:hAnsi="Times New Roman" w:cs="Times New Roman"/>
          <w:sz w:val="28"/>
          <w:szCs w:val="28"/>
        </w:rPr>
        <w:t>політика</w:t>
      </w:r>
      <w:proofErr w:type="spellEnd"/>
      <w:r w:rsidRPr="00213074">
        <w:rPr>
          <w:rFonts w:ascii="Times New Roman" w:hAnsi="Times New Roman" w:cs="Times New Roman"/>
          <w:sz w:val="28"/>
          <w:szCs w:val="28"/>
        </w:rPr>
        <w:t xml:space="preserve"> </w:t>
      </w:r>
      <w:r>
        <w:rPr>
          <w:rFonts w:ascii="Times New Roman" w:hAnsi="Times New Roman" w:cs="Times New Roman"/>
          <w:sz w:val="28"/>
          <w:szCs w:val="28"/>
          <w:lang w:val="uk-UA"/>
        </w:rPr>
        <w:t>У</w:t>
      </w:r>
      <w:proofErr w:type="spellStart"/>
      <w:r w:rsidRPr="00213074">
        <w:rPr>
          <w:rFonts w:ascii="Times New Roman" w:hAnsi="Times New Roman" w:cs="Times New Roman"/>
          <w:sz w:val="28"/>
          <w:szCs w:val="28"/>
        </w:rPr>
        <w:t>країни</w:t>
      </w:r>
      <w:proofErr w:type="spellEnd"/>
      <w:r w:rsidRPr="00213074">
        <w:rPr>
          <w:rFonts w:ascii="Times New Roman" w:hAnsi="Times New Roman" w:cs="Times New Roman"/>
          <w:sz w:val="28"/>
          <w:szCs w:val="28"/>
        </w:rPr>
        <w:t xml:space="preserve"> в </w:t>
      </w:r>
      <w:proofErr w:type="spellStart"/>
      <w:r w:rsidRPr="00213074">
        <w:rPr>
          <w:rFonts w:ascii="Times New Roman" w:hAnsi="Times New Roman" w:cs="Times New Roman"/>
          <w:sz w:val="28"/>
          <w:szCs w:val="28"/>
        </w:rPr>
        <w:t>контексті</w:t>
      </w:r>
      <w:proofErr w:type="spellEnd"/>
      <w:r w:rsidRPr="00213074">
        <w:rPr>
          <w:rFonts w:ascii="Times New Roman" w:hAnsi="Times New Roman" w:cs="Times New Roman"/>
          <w:sz w:val="28"/>
          <w:szCs w:val="28"/>
        </w:rPr>
        <w:t xml:space="preserve"> </w:t>
      </w:r>
      <w:proofErr w:type="spellStart"/>
      <w:r w:rsidRPr="00213074">
        <w:rPr>
          <w:rFonts w:ascii="Times New Roman" w:hAnsi="Times New Roman" w:cs="Times New Roman"/>
          <w:sz w:val="28"/>
          <w:szCs w:val="28"/>
        </w:rPr>
        <w:t>євроінтеграції</w:t>
      </w:r>
      <w:proofErr w:type="spellEnd"/>
      <w:r>
        <w:rPr>
          <w:rFonts w:ascii="Times New Roman" w:hAnsi="Times New Roman" w:cs="Times New Roman"/>
          <w:sz w:val="28"/>
          <w:szCs w:val="28"/>
          <w:lang w:val="uk-UA"/>
        </w:rPr>
        <w:t>, Тернопіль, 2014.</w:t>
      </w:r>
    </w:p>
    <w:p w:rsidR="00BE76B2" w:rsidRPr="00BE76B2" w:rsidRDefault="00BE76B2" w:rsidP="00BE76B2">
      <w:pPr>
        <w:pStyle w:val="a8"/>
        <w:numPr>
          <w:ilvl w:val="0"/>
          <w:numId w:val="1"/>
        </w:numPr>
        <w:rPr>
          <w:rFonts w:ascii="Times New Roman" w:hAnsi="Times New Roman" w:cs="Times New Roman"/>
          <w:sz w:val="28"/>
          <w:szCs w:val="28"/>
          <w:lang w:val="uk-UA"/>
        </w:rPr>
      </w:pPr>
      <w:r w:rsidRPr="00BE76B2">
        <w:rPr>
          <w:rFonts w:ascii="Times New Roman" w:hAnsi="Times New Roman" w:cs="Times New Roman"/>
          <w:sz w:val="28"/>
          <w:szCs w:val="28"/>
          <w:lang w:val="uk-UA"/>
        </w:rPr>
        <w:t xml:space="preserve">Податкова система Китаю // Державна фіскальна служба України </w:t>
      </w:r>
      <w:hyperlink r:id="rId8" w:history="1">
        <w:r w:rsidRPr="00BE76B2">
          <w:rPr>
            <w:rStyle w:val="a3"/>
            <w:rFonts w:ascii="Times New Roman" w:hAnsi="Times New Roman" w:cs="Times New Roman"/>
            <w:sz w:val="28"/>
            <w:szCs w:val="28"/>
          </w:rPr>
          <w:t>http</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sfs</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gov</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ua</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arhiv</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modernizatsiya</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dps</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ukraini</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arkchiv</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mijnarodniy</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dosvid</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rozvitk</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dosvid</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modernizachii</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krain</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svity</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kutai</w:t>
        </w:r>
        <w:r w:rsidRPr="00BE76B2">
          <w:rPr>
            <w:rStyle w:val="a3"/>
            <w:rFonts w:ascii="Times New Roman" w:hAnsi="Times New Roman" w:cs="Times New Roman"/>
            <w:sz w:val="28"/>
            <w:szCs w:val="28"/>
            <w:lang w:val="uk-UA"/>
          </w:rPr>
          <w:t>/?</w:t>
        </w:r>
        <w:r w:rsidRPr="00BE76B2">
          <w:rPr>
            <w:rStyle w:val="a3"/>
            <w:rFonts w:ascii="Times New Roman" w:hAnsi="Times New Roman" w:cs="Times New Roman"/>
            <w:sz w:val="28"/>
            <w:szCs w:val="28"/>
          </w:rPr>
          <w:t>print</w:t>
        </w:r>
      </w:hyperlink>
    </w:p>
    <w:p w:rsidR="00BE76B2" w:rsidRDefault="00BE76B2" w:rsidP="00BE76B2">
      <w:pPr>
        <w:pStyle w:val="a8"/>
        <w:numPr>
          <w:ilvl w:val="0"/>
          <w:numId w:val="1"/>
        </w:numPr>
        <w:rPr>
          <w:rFonts w:ascii="Times New Roman" w:hAnsi="Times New Roman" w:cs="Times New Roman"/>
          <w:sz w:val="28"/>
          <w:szCs w:val="28"/>
          <w:lang w:val="uk-UA"/>
        </w:rPr>
      </w:pPr>
      <w:proofErr w:type="spellStart"/>
      <w:r>
        <w:rPr>
          <w:rFonts w:ascii="Times New Roman" w:hAnsi="Times New Roman" w:cs="Times New Roman"/>
          <w:sz w:val="28"/>
          <w:szCs w:val="28"/>
          <w:lang w:val="uk-UA"/>
        </w:rPr>
        <w:t>Ерфан</w:t>
      </w:r>
      <w:proofErr w:type="spellEnd"/>
      <w:r>
        <w:rPr>
          <w:rFonts w:ascii="Times New Roman" w:hAnsi="Times New Roman" w:cs="Times New Roman"/>
          <w:sz w:val="28"/>
          <w:szCs w:val="28"/>
          <w:lang w:val="uk-UA"/>
        </w:rPr>
        <w:t xml:space="preserve"> Є.А., </w:t>
      </w:r>
      <w:proofErr w:type="spellStart"/>
      <w:r w:rsidRPr="00BE76B2">
        <w:rPr>
          <w:rFonts w:ascii="Times New Roman" w:hAnsi="Times New Roman" w:cs="Times New Roman"/>
          <w:sz w:val="28"/>
          <w:szCs w:val="28"/>
          <w:lang w:val="uk-UA"/>
        </w:rPr>
        <w:t>Посипанко</w:t>
      </w:r>
      <w:proofErr w:type="spellEnd"/>
      <w:r w:rsidRPr="00BE76B2">
        <w:rPr>
          <w:rFonts w:ascii="Times New Roman" w:hAnsi="Times New Roman" w:cs="Times New Roman"/>
          <w:sz w:val="28"/>
          <w:szCs w:val="28"/>
          <w:lang w:val="uk-UA"/>
        </w:rPr>
        <w:t xml:space="preserve"> О.А.</w:t>
      </w:r>
      <w:r>
        <w:rPr>
          <w:rFonts w:ascii="Times New Roman" w:hAnsi="Times New Roman" w:cs="Times New Roman"/>
          <w:sz w:val="28"/>
          <w:szCs w:val="28"/>
          <w:lang w:val="uk-UA"/>
        </w:rPr>
        <w:t xml:space="preserve"> </w:t>
      </w:r>
      <w:r w:rsidRPr="00BE76B2">
        <w:rPr>
          <w:rFonts w:ascii="Times New Roman" w:hAnsi="Times New Roman" w:cs="Times New Roman"/>
          <w:sz w:val="28"/>
          <w:szCs w:val="28"/>
          <w:lang w:val="uk-UA"/>
        </w:rPr>
        <w:t xml:space="preserve">Китай як центр тяжіння прямих </w:t>
      </w:r>
      <w:r>
        <w:rPr>
          <w:rFonts w:ascii="Times New Roman" w:hAnsi="Times New Roman" w:cs="Times New Roman"/>
          <w:sz w:val="28"/>
          <w:szCs w:val="28"/>
          <w:lang w:val="uk-UA"/>
        </w:rPr>
        <w:t>іноземних інвестицій, 2017.</w:t>
      </w:r>
    </w:p>
    <w:p w:rsidR="00213074" w:rsidRPr="00213074" w:rsidRDefault="00BE76B2" w:rsidP="00213074">
      <w:pPr>
        <w:pStyle w:val="a8"/>
        <w:numPr>
          <w:ilvl w:val="0"/>
          <w:numId w:val="1"/>
        </w:numPr>
        <w:rPr>
          <w:rFonts w:ascii="Times New Roman" w:hAnsi="Times New Roman" w:cs="Times New Roman"/>
          <w:sz w:val="28"/>
          <w:szCs w:val="28"/>
          <w:lang w:val="uk-UA"/>
        </w:rPr>
      </w:pPr>
      <w:r w:rsidRPr="00BE76B2">
        <w:rPr>
          <w:rFonts w:ascii="Times New Roman" w:hAnsi="Times New Roman" w:cs="Times New Roman"/>
          <w:sz w:val="28"/>
          <w:szCs w:val="28"/>
        </w:rPr>
        <w:t xml:space="preserve">О.Б. </w:t>
      </w:r>
      <w:proofErr w:type="spellStart"/>
      <w:r w:rsidRPr="00BE76B2">
        <w:rPr>
          <w:rFonts w:ascii="Times New Roman" w:hAnsi="Times New Roman" w:cs="Times New Roman"/>
          <w:sz w:val="28"/>
          <w:szCs w:val="28"/>
        </w:rPr>
        <w:t>Матійце</w:t>
      </w:r>
      <w:proofErr w:type="spellEnd"/>
      <w:r w:rsidRPr="00BE76B2">
        <w:rPr>
          <w:rFonts w:ascii="Times New Roman" w:hAnsi="Times New Roman" w:cs="Times New Roman"/>
          <w:sz w:val="28"/>
          <w:szCs w:val="28"/>
        </w:rPr>
        <w:t xml:space="preserve"> </w:t>
      </w:r>
      <w:proofErr w:type="spellStart"/>
      <w:r w:rsidRPr="00BE76B2">
        <w:rPr>
          <w:rFonts w:ascii="Times New Roman" w:hAnsi="Times New Roman" w:cs="Times New Roman"/>
          <w:sz w:val="28"/>
          <w:szCs w:val="28"/>
        </w:rPr>
        <w:t>С</w:t>
      </w:r>
      <w:r>
        <w:rPr>
          <w:rFonts w:ascii="Times New Roman" w:hAnsi="Times New Roman" w:cs="Times New Roman"/>
          <w:sz w:val="28"/>
          <w:szCs w:val="28"/>
        </w:rPr>
        <w:t>тратегія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К</w:t>
      </w:r>
      <w:r w:rsidRPr="00BE76B2">
        <w:rPr>
          <w:rFonts w:ascii="Times New Roman" w:hAnsi="Times New Roman" w:cs="Times New Roman"/>
          <w:sz w:val="28"/>
          <w:szCs w:val="28"/>
        </w:rPr>
        <w:t>итаю</w:t>
      </w:r>
      <w:r>
        <w:rPr>
          <w:rFonts w:ascii="Times New Roman" w:hAnsi="Times New Roman" w:cs="Times New Roman"/>
          <w:sz w:val="28"/>
          <w:szCs w:val="28"/>
        </w:rPr>
        <w:t>, 2010.</w:t>
      </w:r>
    </w:p>
    <w:sectPr w:rsidR="00213074" w:rsidRPr="00213074" w:rsidSect="00226C8B">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8FD" w:rsidRDefault="005128FD" w:rsidP="00226C8B">
      <w:pPr>
        <w:spacing w:after="0" w:line="240" w:lineRule="auto"/>
      </w:pPr>
      <w:r>
        <w:separator/>
      </w:r>
    </w:p>
  </w:endnote>
  <w:endnote w:type="continuationSeparator" w:id="0">
    <w:p w:rsidR="005128FD" w:rsidRDefault="005128FD" w:rsidP="0022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8FD" w:rsidRDefault="005128FD" w:rsidP="00226C8B">
      <w:pPr>
        <w:spacing w:after="0" w:line="240" w:lineRule="auto"/>
      </w:pPr>
      <w:r>
        <w:separator/>
      </w:r>
    </w:p>
  </w:footnote>
  <w:footnote w:type="continuationSeparator" w:id="0">
    <w:p w:rsidR="005128FD" w:rsidRDefault="005128FD" w:rsidP="00226C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8441616"/>
      <w:docPartObj>
        <w:docPartGallery w:val="Page Numbers (Top of Page)"/>
        <w:docPartUnique/>
      </w:docPartObj>
    </w:sdtPr>
    <w:sdtContent>
      <w:p w:rsidR="00226C8B" w:rsidRDefault="00226C8B">
        <w:pPr>
          <w:pStyle w:val="a4"/>
          <w:jc w:val="right"/>
        </w:pPr>
        <w:r>
          <w:fldChar w:fldCharType="begin"/>
        </w:r>
        <w:r>
          <w:instrText>PAGE   \* MERGEFORMAT</w:instrText>
        </w:r>
        <w:r>
          <w:fldChar w:fldCharType="separate"/>
        </w:r>
        <w:r w:rsidR="00FE5099">
          <w:rPr>
            <w:noProof/>
          </w:rPr>
          <w:t>11</w:t>
        </w:r>
        <w:r>
          <w:fldChar w:fldCharType="end"/>
        </w:r>
      </w:p>
    </w:sdtContent>
  </w:sdt>
  <w:p w:rsidR="00226C8B" w:rsidRDefault="00226C8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E11DA"/>
    <w:multiLevelType w:val="hybridMultilevel"/>
    <w:tmpl w:val="8F96F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3CB"/>
    <w:rsid w:val="00200847"/>
    <w:rsid w:val="00213074"/>
    <w:rsid w:val="00226C8B"/>
    <w:rsid w:val="002345E7"/>
    <w:rsid w:val="005128FD"/>
    <w:rsid w:val="00521518"/>
    <w:rsid w:val="005F12F8"/>
    <w:rsid w:val="00693B87"/>
    <w:rsid w:val="007B760C"/>
    <w:rsid w:val="007F6714"/>
    <w:rsid w:val="008A22AD"/>
    <w:rsid w:val="00BE76B2"/>
    <w:rsid w:val="00DE44A4"/>
    <w:rsid w:val="00F823CB"/>
    <w:rsid w:val="00FD33BD"/>
    <w:rsid w:val="00FE5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9CD60"/>
  <w15:chartTrackingRefBased/>
  <w15:docId w15:val="{78D324BB-7965-420B-B5EA-DCD3387F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26C8B"/>
    <w:rPr>
      <w:color w:val="0563C1" w:themeColor="hyperlink"/>
      <w:u w:val="single"/>
    </w:rPr>
  </w:style>
  <w:style w:type="paragraph" w:styleId="a4">
    <w:name w:val="header"/>
    <w:basedOn w:val="a"/>
    <w:link w:val="a5"/>
    <w:uiPriority w:val="99"/>
    <w:unhideWhenUsed/>
    <w:rsid w:val="00226C8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26C8B"/>
  </w:style>
  <w:style w:type="paragraph" w:styleId="a6">
    <w:name w:val="footer"/>
    <w:basedOn w:val="a"/>
    <w:link w:val="a7"/>
    <w:uiPriority w:val="99"/>
    <w:unhideWhenUsed/>
    <w:rsid w:val="00226C8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26C8B"/>
  </w:style>
  <w:style w:type="paragraph" w:styleId="a8">
    <w:name w:val="List Paragraph"/>
    <w:basedOn w:val="a"/>
    <w:uiPriority w:val="34"/>
    <w:qFormat/>
    <w:rsid w:val="00BE76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039625">
      <w:bodyDiv w:val="1"/>
      <w:marLeft w:val="0"/>
      <w:marRight w:val="0"/>
      <w:marTop w:val="0"/>
      <w:marBottom w:val="0"/>
      <w:divBdr>
        <w:top w:val="none" w:sz="0" w:space="0" w:color="auto"/>
        <w:left w:val="none" w:sz="0" w:space="0" w:color="auto"/>
        <w:bottom w:val="none" w:sz="0" w:space="0" w:color="auto"/>
        <w:right w:val="none" w:sz="0" w:space="0" w:color="auto"/>
      </w:divBdr>
    </w:div>
    <w:div w:id="502817602">
      <w:bodyDiv w:val="1"/>
      <w:marLeft w:val="0"/>
      <w:marRight w:val="0"/>
      <w:marTop w:val="0"/>
      <w:marBottom w:val="0"/>
      <w:divBdr>
        <w:top w:val="none" w:sz="0" w:space="0" w:color="auto"/>
        <w:left w:val="none" w:sz="0" w:space="0" w:color="auto"/>
        <w:bottom w:val="none" w:sz="0" w:space="0" w:color="auto"/>
        <w:right w:val="none" w:sz="0" w:space="0" w:color="auto"/>
      </w:divBdr>
    </w:div>
    <w:div w:id="674042790">
      <w:bodyDiv w:val="1"/>
      <w:marLeft w:val="0"/>
      <w:marRight w:val="0"/>
      <w:marTop w:val="0"/>
      <w:marBottom w:val="0"/>
      <w:divBdr>
        <w:top w:val="none" w:sz="0" w:space="0" w:color="auto"/>
        <w:left w:val="none" w:sz="0" w:space="0" w:color="auto"/>
        <w:bottom w:val="none" w:sz="0" w:space="0" w:color="auto"/>
        <w:right w:val="none" w:sz="0" w:space="0" w:color="auto"/>
      </w:divBdr>
    </w:div>
    <w:div w:id="1403332603">
      <w:bodyDiv w:val="1"/>
      <w:marLeft w:val="0"/>
      <w:marRight w:val="0"/>
      <w:marTop w:val="0"/>
      <w:marBottom w:val="0"/>
      <w:divBdr>
        <w:top w:val="none" w:sz="0" w:space="0" w:color="auto"/>
        <w:left w:val="none" w:sz="0" w:space="0" w:color="auto"/>
        <w:bottom w:val="none" w:sz="0" w:space="0" w:color="auto"/>
        <w:right w:val="none" w:sz="0" w:space="0" w:color="auto"/>
      </w:divBdr>
    </w:div>
    <w:div w:id="1449931473">
      <w:bodyDiv w:val="1"/>
      <w:marLeft w:val="0"/>
      <w:marRight w:val="0"/>
      <w:marTop w:val="0"/>
      <w:marBottom w:val="0"/>
      <w:divBdr>
        <w:top w:val="none" w:sz="0" w:space="0" w:color="auto"/>
        <w:left w:val="none" w:sz="0" w:space="0" w:color="auto"/>
        <w:bottom w:val="none" w:sz="0" w:space="0" w:color="auto"/>
        <w:right w:val="none" w:sz="0" w:space="0" w:color="auto"/>
      </w:divBdr>
    </w:div>
    <w:div w:id="2048140057">
      <w:bodyDiv w:val="1"/>
      <w:marLeft w:val="0"/>
      <w:marRight w:val="0"/>
      <w:marTop w:val="0"/>
      <w:marBottom w:val="0"/>
      <w:divBdr>
        <w:top w:val="none" w:sz="0" w:space="0" w:color="auto"/>
        <w:left w:val="none" w:sz="0" w:space="0" w:color="auto"/>
        <w:bottom w:val="none" w:sz="0" w:space="0" w:color="auto"/>
        <w:right w:val="none" w:sz="0" w:space="0" w:color="auto"/>
      </w:divBdr>
    </w:div>
    <w:div w:id="212483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gov.ua/arhiv/modernizatsiya-dps-ukraini/arkchiv/mijnarodniy-dosvid-rozvitk/dosvid-modernizachii-krain-svity/kutai/?print" TargetMode="External"/><Relationship Id="rId3" Type="http://schemas.openxmlformats.org/officeDocument/2006/relationships/settings" Target="settings.xml"/><Relationship Id="rId7" Type="http://schemas.openxmlformats.org/officeDocument/2006/relationships/hyperlink" Target="http://sfs.gov.ua/arhiv/modernizatsiya-dps-ukraini/povidomlenia_/2011-povidomlenia-modernizatsia/59343.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11</Pages>
  <Words>2016</Words>
  <Characters>11496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2019-05-18T12:24:00Z</dcterms:created>
  <dcterms:modified xsi:type="dcterms:W3CDTF">2019-05-18T13:42:00Z</dcterms:modified>
</cp:coreProperties>
</file>