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3EE" w:rsidRDefault="006E03EE" w:rsidP="003E7D5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</w:rPr>
        <w:t>ЗМ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ІСТ</w:t>
      </w:r>
    </w:p>
    <w:p w:rsidR="006E03EE" w:rsidRDefault="006E03EE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6E03EE" w:rsidRDefault="006E03EE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ВСТУП</w:t>
      </w:r>
      <w:r w:rsidR="003E7D5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…………………………………………………………………………</w:t>
      </w:r>
      <w:r w:rsidR="00E011E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…</w:t>
      </w:r>
      <w:r w:rsidR="003E7D5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.</w:t>
      </w:r>
      <w:r w:rsidR="00E011E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3</w:t>
      </w:r>
    </w:p>
    <w:p w:rsidR="006E03EE" w:rsidRDefault="006E03EE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 xml:space="preserve">РОЗДІЛ 1. </w:t>
      </w:r>
      <w:r w:rsidRPr="00E4647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</w:rPr>
        <w:t>ХАРАКТЕРИСТИКА М</w:t>
      </w:r>
      <w:r w:rsidRPr="00E4647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ІКРООРГАНІЗМІВ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 xml:space="preserve"> І ЇХ РОЛЬ В ПРИРОДІ</w:t>
      </w:r>
      <w:r w:rsidR="003E7D5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…………………………………………………………………………</w:t>
      </w:r>
      <w:r w:rsidR="00E011E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.4</w:t>
      </w:r>
    </w:p>
    <w:p w:rsidR="00A173D7" w:rsidRPr="00A173D7" w:rsidRDefault="00A173D7" w:rsidP="00A173D7">
      <w:pPr>
        <w:pStyle w:val="a3"/>
        <w:numPr>
          <w:ilvl w:val="1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РОЛЬ МІКРООРГАНІЗМІВ В ПРИРОДІ…………………………….</w:t>
      </w:r>
      <w:r w:rsidR="00E011E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.4</w:t>
      </w:r>
    </w:p>
    <w:p w:rsidR="00A173D7" w:rsidRPr="00A173D7" w:rsidRDefault="00A173D7" w:rsidP="00A173D7">
      <w:pPr>
        <w:pStyle w:val="a3"/>
        <w:numPr>
          <w:ilvl w:val="1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АЕРОБНІ І АНАЕРОБНІ ОРГАНІЗМИ………………………………</w:t>
      </w:r>
      <w:r w:rsidR="00E011E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.5</w:t>
      </w:r>
    </w:p>
    <w:p w:rsidR="00A173D7" w:rsidRDefault="00A173D7" w:rsidP="00A173D7">
      <w:pPr>
        <w:pStyle w:val="a3"/>
        <w:numPr>
          <w:ilvl w:val="2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3E7D5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</w:rPr>
        <w:t>Актиноміцет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и…………………………………………………………….</w:t>
      </w:r>
      <w:r w:rsidR="00E011E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..5</w:t>
      </w:r>
    </w:p>
    <w:p w:rsidR="00A173D7" w:rsidRPr="00A173D7" w:rsidRDefault="00A173D7" w:rsidP="006E03EE">
      <w:pPr>
        <w:pStyle w:val="a3"/>
        <w:numPr>
          <w:ilvl w:val="2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 w:rsidRPr="00A173D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Гриби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……………………………………………………………………</w:t>
      </w:r>
      <w:r w:rsidR="00E011E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…..6</w:t>
      </w:r>
    </w:p>
    <w:p w:rsidR="00A173D7" w:rsidRPr="00A173D7" w:rsidRDefault="00A173D7" w:rsidP="006E03EE">
      <w:pPr>
        <w:pStyle w:val="a3"/>
        <w:numPr>
          <w:ilvl w:val="2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 w:rsidRPr="00A173D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Грунтові водорості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……………………………………………………</w:t>
      </w:r>
      <w:r w:rsidR="00E011E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…..6</w:t>
      </w:r>
    </w:p>
    <w:p w:rsidR="006E03EE" w:rsidRDefault="006E03EE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РОЗДІЛ 2. МІКРООРГАНІЗМИ – РОЗКЛАДАЧІ</w:t>
      </w:r>
      <w:r w:rsidRPr="004F44A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 xml:space="preserve"> ЦЕЛЮЛОЗ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И</w:t>
      </w:r>
      <w:r w:rsidR="003E7D5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…………</w:t>
      </w:r>
      <w:r w:rsidR="00E011E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.8</w:t>
      </w:r>
    </w:p>
    <w:p w:rsidR="006E03EE" w:rsidRDefault="006E03EE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 xml:space="preserve">РОЗДІЛ 3. </w:t>
      </w:r>
      <w:r w:rsidRPr="004F44A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МІКРООРГАНІЗМИ, ЩО РУЙНУЮТЬ ЛІГНІН</w:t>
      </w:r>
      <w:r w:rsidR="003E7D5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……………</w:t>
      </w:r>
      <w:r w:rsidR="00E011E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13</w:t>
      </w:r>
    </w:p>
    <w:p w:rsidR="006E03EE" w:rsidRDefault="006E03EE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 xml:space="preserve">РОЗДІЛ 4. </w:t>
      </w:r>
      <w:r w:rsidRPr="004F44A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МІКРОРГАНІЗМИ, ЩО РУЙНУЮТЬ ХІТИН</w:t>
      </w:r>
      <w:r w:rsidR="003E7D5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………………</w:t>
      </w:r>
      <w:r w:rsidR="00E011E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.17</w:t>
      </w:r>
    </w:p>
    <w:p w:rsidR="006E03EE" w:rsidRDefault="006E03EE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ВИСНОВОК</w:t>
      </w:r>
      <w:r w:rsidR="003E7D5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…………………………………………………………………….</w:t>
      </w:r>
      <w:r w:rsidR="00E011E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.19</w:t>
      </w:r>
    </w:p>
    <w:p w:rsidR="006E03EE" w:rsidRDefault="006E03EE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 w:rsidRPr="004F44A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ЛІТЕРАТУ</w:t>
      </w:r>
      <w:r w:rsidR="003E7D5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РА…………………………………………………………………</w:t>
      </w:r>
      <w:r w:rsidR="00E011E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...20</w:t>
      </w:r>
    </w:p>
    <w:p w:rsidR="003E7D56" w:rsidRDefault="003E7D56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ДОДАТКИ………………………………………………………………………</w:t>
      </w:r>
      <w:r w:rsidR="00E011E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.22</w:t>
      </w:r>
    </w:p>
    <w:p w:rsidR="003E7D56" w:rsidRDefault="003E7D56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3E7D56" w:rsidRDefault="003E7D56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3E7D56" w:rsidRDefault="003E7D56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3E7D56" w:rsidRDefault="003E7D56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3E7D56" w:rsidRDefault="003E7D56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3E7D56" w:rsidRDefault="003E7D56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3E7D56" w:rsidRDefault="003E7D56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3E7D56" w:rsidRDefault="003E7D56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3E7D56" w:rsidRDefault="003E7D56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3E7D56" w:rsidRDefault="003E7D56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3E7D56" w:rsidRDefault="003E7D56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3E7D56" w:rsidRDefault="003E7D56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3E7D56" w:rsidRDefault="003E7D56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3E7D56" w:rsidRDefault="003E7D56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6E03EE" w:rsidRDefault="006E03EE" w:rsidP="003E7D5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lastRenderedPageBreak/>
        <w:t>ВСТУП</w:t>
      </w:r>
    </w:p>
    <w:p w:rsidR="003E7D56" w:rsidRDefault="003E7D56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CE4948" w:rsidRDefault="00CE4948" w:rsidP="00CE4948">
      <w:pPr>
        <w:pStyle w:val="a5"/>
        <w:shd w:val="clear" w:color="auto" w:fill="FFFFFF"/>
        <w:spacing w:before="120" w:beforeAutospacing="0" w:after="120" w:afterAutospacing="0"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CE4948">
        <w:rPr>
          <w:bCs/>
          <w:sz w:val="28"/>
          <w:szCs w:val="28"/>
          <w:lang w:val="uk-UA"/>
        </w:rPr>
        <w:t>Мікроорганізми</w:t>
      </w:r>
      <w:r w:rsidRPr="00CE4948">
        <w:rPr>
          <w:sz w:val="28"/>
          <w:szCs w:val="28"/>
          <w:lang w:val="uk-UA"/>
        </w:rPr>
        <w:t>, або</w:t>
      </w:r>
      <w:r w:rsidRPr="00CE4948">
        <w:rPr>
          <w:rStyle w:val="apple-converted-space"/>
          <w:sz w:val="28"/>
          <w:szCs w:val="28"/>
        </w:rPr>
        <w:t> </w:t>
      </w:r>
      <w:r w:rsidRPr="00CE4948">
        <w:rPr>
          <w:bCs/>
          <w:sz w:val="28"/>
          <w:szCs w:val="28"/>
          <w:lang w:val="uk-UA"/>
        </w:rPr>
        <w:t>мікроби</w:t>
      </w:r>
      <w:r w:rsidRPr="00CE4948">
        <w:rPr>
          <w:sz w:val="28"/>
          <w:szCs w:val="28"/>
        </w:rPr>
        <w:t> </w:t>
      </w:r>
      <w:r w:rsidRPr="00CE4948">
        <w:rPr>
          <w:sz w:val="28"/>
          <w:szCs w:val="28"/>
          <w:lang w:val="uk-UA"/>
        </w:rPr>
        <w:t>– мікроскопічні</w:t>
      </w:r>
      <w:r w:rsidRPr="00CE4948">
        <w:rPr>
          <w:rStyle w:val="apple-converted-space"/>
          <w:sz w:val="28"/>
          <w:szCs w:val="28"/>
        </w:rPr>
        <w:t> </w:t>
      </w:r>
      <w:hyperlink r:id="rId7" w:tooltip="Організм" w:history="1">
        <w:r w:rsidRPr="00CE4948">
          <w:rPr>
            <w:rStyle w:val="a4"/>
            <w:color w:val="auto"/>
            <w:sz w:val="28"/>
            <w:szCs w:val="28"/>
            <w:u w:val="none"/>
            <w:lang w:val="uk-UA"/>
          </w:rPr>
          <w:t>організми</w:t>
        </w:r>
      </w:hyperlink>
      <w:r w:rsidRPr="00CE4948">
        <w:rPr>
          <w:sz w:val="28"/>
          <w:szCs w:val="28"/>
          <w:lang w:val="uk-UA"/>
        </w:rPr>
        <w:t xml:space="preserve">, тобто занадто маленькі, щоб бути видимими неозброєним оком. </w:t>
      </w:r>
    </w:p>
    <w:p w:rsidR="00CE4948" w:rsidRDefault="00CE4948" w:rsidP="00CE4948">
      <w:pPr>
        <w:pStyle w:val="a5"/>
        <w:shd w:val="clear" w:color="auto" w:fill="FFFFFF"/>
        <w:spacing w:before="120" w:beforeAutospacing="0" w:after="120" w:afterAutospacing="0" w:line="360" w:lineRule="auto"/>
        <w:ind w:firstLine="851"/>
        <w:contextualSpacing/>
        <w:jc w:val="both"/>
        <w:rPr>
          <w:rStyle w:val="apple-converted-space"/>
          <w:sz w:val="28"/>
          <w:szCs w:val="28"/>
          <w:lang w:val="uk-UA"/>
        </w:rPr>
      </w:pPr>
      <w:r w:rsidRPr="00CE4948">
        <w:rPr>
          <w:sz w:val="28"/>
          <w:szCs w:val="28"/>
          <w:lang w:val="uk-UA"/>
        </w:rPr>
        <w:t>Вивченням мікроорганізмів займається</w:t>
      </w:r>
      <w:r w:rsidRPr="00CE4948">
        <w:rPr>
          <w:rStyle w:val="apple-converted-space"/>
          <w:sz w:val="28"/>
          <w:szCs w:val="28"/>
        </w:rPr>
        <w:t> </w:t>
      </w:r>
      <w:hyperlink r:id="rId8" w:tooltip="Мікробіологія" w:history="1">
        <w:r w:rsidRPr="00CE4948">
          <w:rPr>
            <w:rStyle w:val="a4"/>
            <w:color w:val="auto"/>
            <w:sz w:val="28"/>
            <w:szCs w:val="28"/>
            <w:u w:val="none"/>
            <w:lang w:val="uk-UA"/>
          </w:rPr>
          <w:t>мікробіологія</w:t>
        </w:r>
      </w:hyperlink>
      <w:r w:rsidRPr="00CE4948">
        <w:rPr>
          <w:sz w:val="28"/>
          <w:szCs w:val="28"/>
          <w:lang w:val="uk-UA"/>
        </w:rPr>
        <w:t>. Мікроорганізми можуть</w:t>
      </w:r>
      <w:r w:rsidRPr="00CE4948">
        <w:rPr>
          <w:rStyle w:val="apple-converted-space"/>
          <w:sz w:val="28"/>
          <w:szCs w:val="28"/>
        </w:rPr>
        <w:t> </w:t>
      </w:r>
      <w:r>
        <w:rPr>
          <w:sz w:val="28"/>
          <w:szCs w:val="28"/>
          <w:lang w:val="uk-UA"/>
        </w:rPr>
        <w:t>бактерії</w:t>
      </w:r>
      <w:r w:rsidRPr="00CE4948">
        <w:rPr>
          <w:sz w:val="28"/>
          <w:szCs w:val="28"/>
          <w:lang w:val="uk-UA"/>
        </w:rPr>
        <w:t>,</w:t>
      </w:r>
      <w:r w:rsidRPr="00CE4948">
        <w:rPr>
          <w:rStyle w:val="apple-converted-space"/>
          <w:sz w:val="28"/>
          <w:szCs w:val="28"/>
        </w:rPr>
        <w:t> </w:t>
      </w:r>
      <w:hyperlink r:id="rId9" w:tooltip="Археї" w:history="1">
        <w:r>
          <w:rPr>
            <w:rStyle w:val="a4"/>
            <w:color w:val="auto"/>
            <w:sz w:val="28"/>
            <w:szCs w:val="28"/>
            <w:u w:val="none"/>
            <w:lang w:val="uk-UA"/>
          </w:rPr>
          <w:t>археї</w:t>
        </w:r>
      </w:hyperlink>
      <w:r w:rsidRPr="00CE4948">
        <w:rPr>
          <w:sz w:val="28"/>
          <w:szCs w:val="28"/>
          <w:lang w:val="uk-UA"/>
        </w:rPr>
        <w:t>,</w:t>
      </w:r>
      <w:r w:rsidRPr="00CE4948">
        <w:rPr>
          <w:rStyle w:val="apple-converted-space"/>
          <w:sz w:val="28"/>
          <w:szCs w:val="28"/>
        </w:rPr>
        <w:t> </w:t>
      </w:r>
      <w:hyperlink r:id="rId10" w:tooltip="Гриби" w:history="1">
        <w:r>
          <w:rPr>
            <w:rStyle w:val="a4"/>
            <w:color w:val="auto"/>
            <w:sz w:val="28"/>
            <w:szCs w:val="28"/>
            <w:u w:val="none"/>
            <w:lang w:val="uk-UA"/>
          </w:rPr>
          <w:t>гриби</w:t>
        </w:r>
      </w:hyperlink>
      <w:r>
        <w:rPr>
          <w:rStyle w:val="apple-converted-space"/>
          <w:sz w:val="28"/>
          <w:szCs w:val="28"/>
          <w:lang w:val="uk-UA"/>
        </w:rPr>
        <w:t>, еукаріоти.</w:t>
      </w:r>
    </w:p>
    <w:p w:rsidR="00CE4948" w:rsidRPr="00CE4948" w:rsidRDefault="00CE4948" w:rsidP="00CE4948">
      <w:pPr>
        <w:pStyle w:val="a5"/>
        <w:shd w:val="clear" w:color="auto" w:fill="FFFFFF"/>
        <w:spacing w:before="120" w:beforeAutospacing="0" w:after="120" w:afterAutospacing="0"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CE4948">
        <w:rPr>
          <w:sz w:val="28"/>
          <w:szCs w:val="28"/>
          <w:lang w:val="uk-UA"/>
        </w:rPr>
        <w:t xml:space="preserve"> Мікроорганізми часто опису</w:t>
      </w:r>
      <w:r>
        <w:rPr>
          <w:sz w:val="28"/>
          <w:szCs w:val="28"/>
          <w:lang w:val="uk-UA"/>
        </w:rPr>
        <w:t>ються як одноклітинні організми,</w:t>
      </w:r>
      <w:r w:rsidRPr="00CE4948">
        <w:rPr>
          <w:sz w:val="28"/>
          <w:szCs w:val="28"/>
          <w:lang w:val="uk-UA"/>
        </w:rPr>
        <w:t xml:space="preserve"> проте, деякі одноклітинні бактерії або</w:t>
      </w:r>
      <w:r w:rsidRPr="00CE4948">
        <w:rPr>
          <w:rStyle w:val="apple-converted-space"/>
          <w:sz w:val="28"/>
          <w:szCs w:val="28"/>
        </w:rPr>
        <w:t> </w:t>
      </w:r>
      <w:hyperlink r:id="rId11" w:tooltip="Протисти" w:history="1">
        <w:r w:rsidRPr="00CE4948">
          <w:rPr>
            <w:rStyle w:val="a4"/>
            <w:color w:val="auto"/>
            <w:sz w:val="28"/>
            <w:szCs w:val="28"/>
            <w:u w:val="none"/>
            <w:lang w:val="uk-UA"/>
          </w:rPr>
          <w:t>протисти</w:t>
        </w:r>
      </w:hyperlink>
      <w:r w:rsidRPr="00CE4948">
        <w:rPr>
          <w:rStyle w:val="apple-converted-space"/>
          <w:sz w:val="28"/>
          <w:szCs w:val="28"/>
        </w:rPr>
        <w:t> </w:t>
      </w:r>
      <w:r w:rsidRPr="00CE4948">
        <w:rPr>
          <w:sz w:val="28"/>
          <w:szCs w:val="28"/>
          <w:lang w:val="uk-UA"/>
        </w:rPr>
        <w:t>видимі неозброєним оком, а деякі багатоклітинні види мікроскопічні.</w:t>
      </w:r>
    </w:p>
    <w:p w:rsidR="00CE4948" w:rsidRDefault="00CE4948" w:rsidP="00CE4948">
      <w:pPr>
        <w:pStyle w:val="a5"/>
        <w:shd w:val="clear" w:color="auto" w:fill="FFFFFF"/>
        <w:spacing w:before="120" w:beforeAutospacing="0" w:after="120" w:afterAutospacing="0"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CE4948">
        <w:rPr>
          <w:sz w:val="28"/>
          <w:szCs w:val="28"/>
          <w:lang w:val="uk-UA"/>
        </w:rPr>
        <w:t xml:space="preserve">Мікроорганізми живуть майже </w:t>
      </w:r>
      <w:r>
        <w:rPr>
          <w:sz w:val="28"/>
          <w:szCs w:val="28"/>
          <w:lang w:val="uk-UA"/>
        </w:rPr>
        <w:t>усюди на Землі,</w:t>
      </w:r>
      <w:r w:rsidRPr="00CE4948">
        <w:rPr>
          <w:sz w:val="28"/>
          <w:szCs w:val="28"/>
          <w:lang w:val="uk-UA"/>
        </w:rPr>
        <w:t xml:space="preserve"> зокрема у вологому</w:t>
      </w:r>
      <w:r w:rsidRPr="00CE4948">
        <w:rPr>
          <w:rStyle w:val="apple-converted-space"/>
          <w:sz w:val="28"/>
          <w:szCs w:val="28"/>
        </w:rPr>
        <w:t> </w:t>
      </w:r>
      <w:hyperlink r:id="rId12" w:tooltip="Ґрунт" w:history="1">
        <w:r w:rsidRPr="00CE4948">
          <w:rPr>
            <w:rStyle w:val="a4"/>
            <w:color w:val="auto"/>
            <w:sz w:val="28"/>
            <w:szCs w:val="28"/>
            <w:u w:val="none"/>
            <w:lang w:val="uk-UA"/>
          </w:rPr>
          <w:t>ґрунті</w:t>
        </w:r>
      </w:hyperlink>
      <w:r w:rsidRPr="00CE4948">
        <w:rPr>
          <w:sz w:val="28"/>
          <w:szCs w:val="28"/>
          <w:lang w:val="uk-UA"/>
        </w:rPr>
        <w:t>, у</w:t>
      </w:r>
      <w:r w:rsidRPr="00CE4948">
        <w:rPr>
          <w:rStyle w:val="apple-converted-space"/>
          <w:sz w:val="28"/>
          <w:szCs w:val="28"/>
        </w:rPr>
        <w:t> </w:t>
      </w:r>
      <w:hyperlink r:id="rId13" w:tooltip="Гарячі джерела" w:history="1">
        <w:r w:rsidRPr="00CE4948">
          <w:rPr>
            <w:rStyle w:val="a4"/>
            <w:color w:val="auto"/>
            <w:sz w:val="28"/>
            <w:szCs w:val="28"/>
            <w:u w:val="none"/>
            <w:lang w:val="uk-UA"/>
          </w:rPr>
          <w:t>гарячих джерелах</w:t>
        </w:r>
      </w:hyperlink>
      <w:r>
        <w:rPr>
          <w:sz w:val="28"/>
          <w:szCs w:val="28"/>
          <w:lang w:val="uk-UA"/>
        </w:rPr>
        <w:t>, у верхніх шарах</w:t>
      </w:r>
      <w:r w:rsidRPr="00CE4948">
        <w:rPr>
          <w:sz w:val="28"/>
          <w:szCs w:val="28"/>
          <w:lang w:val="uk-UA"/>
        </w:rPr>
        <w:t xml:space="preserve"> води і глибоко усередині скель в межах земної кори. Мікроорганізми </w:t>
      </w:r>
      <w:r>
        <w:rPr>
          <w:sz w:val="28"/>
          <w:szCs w:val="28"/>
          <w:lang w:val="uk-UA"/>
        </w:rPr>
        <w:t>дуже</w:t>
      </w:r>
      <w:r w:rsidRPr="00CE4948">
        <w:rPr>
          <w:sz w:val="28"/>
          <w:szCs w:val="28"/>
          <w:lang w:val="uk-UA"/>
        </w:rPr>
        <w:t xml:space="preserve"> важливі для </w:t>
      </w:r>
      <w:r>
        <w:rPr>
          <w:sz w:val="28"/>
          <w:szCs w:val="28"/>
          <w:lang w:val="uk-UA"/>
        </w:rPr>
        <w:t>кругообігу речовин в природі</w:t>
      </w:r>
      <w:r w:rsidRPr="00CE494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і розкладанню органічних решток, зокрема целюлози, лігніну і хітину. </w:t>
      </w:r>
    </w:p>
    <w:p w:rsidR="00CE4948" w:rsidRDefault="00CE4948" w:rsidP="00CE4948">
      <w:pPr>
        <w:pStyle w:val="a5"/>
        <w:shd w:val="clear" w:color="auto" w:fill="FFFFFF"/>
        <w:spacing w:before="120" w:beforeAutospacing="0" w:after="120" w:afterAutospacing="0"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Актуальність теми </w:t>
      </w:r>
      <w:r>
        <w:rPr>
          <w:sz w:val="28"/>
          <w:szCs w:val="28"/>
          <w:lang w:val="uk-UA"/>
        </w:rPr>
        <w:t xml:space="preserve">полягає у аналізі аеробного і анаеробного розщеплення мікроорганізмами целюлози, лігніну і хітину.  </w:t>
      </w:r>
    </w:p>
    <w:p w:rsidR="00F91A78" w:rsidRDefault="00CE4948" w:rsidP="00CE4948">
      <w:pPr>
        <w:pStyle w:val="a5"/>
        <w:shd w:val="clear" w:color="auto" w:fill="FFFFFF"/>
        <w:spacing w:before="120" w:beforeAutospacing="0" w:after="120" w:afterAutospacing="0"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Мета: </w:t>
      </w:r>
      <w:r>
        <w:rPr>
          <w:sz w:val="28"/>
          <w:szCs w:val="28"/>
          <w:lang w:val="uk-UA"/>
        </w:rPr>
        <w:t>Характеристика мікроорганізмів</w:t>
      </w:r>
      <w:r w:rsidR="00F91A78">
        <w:rPr>
          <w:sz w:val="28"/>
          <w:szCs w:val="28"/>
          <w:lang w:val="uk-UA"/>
        </w:rPr>
        <w:t>, що руйнують целюлозу, хітин і лігнін в аеробних і анаеробних умовах.</w:t>
      </w:r>
    </w:p>
    <w:p w:rsidR="00F91A78" w:rsidRPr="00E072C5" w:rsidRDefault="00F91A78" w:rsidP="00CE4948">
      <w:pPr>
        <w:pStyle w:val="a5"/>
        <w:shd w:val="clear" w:color="auto" w:fill="FFFFFF"/>
        <w:spacing w:before="120" w:beforeAutospacing="0" w:after="120" w:afterAutospacing="0"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F91A78">
        <w:rPr>
          <w:b/>
          <w:sz w:val="28"/>
          <w:szCs w:val="28"/>
          <w:lang w:val="uk-UA"/>
        </w:rPr>
        <w:t>Об’єкт дослідження:</w:t>
      </w:r>
      <w:r>
        <w:rPr>
          <w:b/>
          <w:sz w:val="28"/>
          <w:szCs w:val="28"/>
          <w:lang w:val="uk-UA"/>
        </w:rPr>
        <w:t xml:space="preserve"> </w:t>
      </w:r>
      <w:r w:rsidR="00E072C5">
        <w:rPr>
          <w:sz w:val="28"/>
          <w:szCs w:val="28"/>
          <w:lang w:val="uk-UA"/>
        </w:rPr>
        <w:t xml:space="preserve">процеси розкладу целюлози, лігніну і хітину в аеробних і анаеробних умовах. </w:t>
      </w:r>
    </w:p>
    <w:p w:rsidR="00F91A78" w:rsidRDefault="00F91A78" w:rsidP="00CE4948">
      <w:pPr>
        <w:pStyle w:val="a5"/>
        <w:shd w:val="clear" w:color="auto" w:fill="FFFFFF"/>
        <w:spacing w:before="120" w:beforeAutospacing="0" w:after="120" w:afterAutospacing="0"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F91A78">
        <w:rPr>
          <w:b/>
          <w:sz w:val="28"/>
          <w:szCs w:val="28"/>
          <w:lang w:val="uk-UA"/>
        </w:rPr>
        <w:t>Предмет дослідження:</w:t>
      </w:r>
      <w:r>
        <w:rPr>
          <w:b/>
          <w:sz w:val="28"/>
          <w:szCs w:val="28"/>
          <w:lang w:val="uk-UA"/>
        </w:rPr>
        <w:t xml:space="preserve"> </w:t>
      </w:r>
      <w:r w:rsidR="00E072C5" w:rsidRPr="00E072C5">
        <w:rPr>
          <w:sz w:val="28"/>
          <w:szCs w:val="28"/>
          <w:lang w:val="uk-UA"/>
        </w:rPr>
        <w:t>класифікація і</w:t>
      </w:r>
      <w:r w:rsidR="00E072C5">
        <w:rPr>
          <w:b/>
          <w:sz w:val="28"/>
          <w:szCs w:val="28"/>
          <w:lang w:val="uk-UA"/>
        </w:rPr>
        <w:t xml:space="preserve"> </w:t>
      </w:r>
      <w:r w:rsidR="00E072C5">
        <w:rPr>
          <w:sz w:val="28"/>
          <w:szCs w:val="28"/>
          <w:lang w:val="uk-UA"/>
        </w:rPr>
        <w:t>характеристика мікроорганізмів, що розкладають целюлозу, лігнін і хітин в аеробних і анаеробних умовах.</w:t>
      </w:r>
    </w:p>
    <w:p w:rsidR="00E072C5" w:rsidRDefault="00E072C5" w:rsidP="00E072C5">
      <w:pPr>
        <w:pStyle w:val="a5"/>
        <w:shd w:val="clear" w:color="auto" w:fill="FFFFFF"/>
        <w:spacing w:before="120" w:beforeAutospacing="0" w:after="120" w:afterAutospacing="0"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F91A78">
        <w:rPr>
          <w:b/>
          <w:sz w:val="28"/>
          <w:szCs w:val="28"/>
          <w:lang w:val="uk-UA"/>
        </w:rPr>
        <w:t>Завданння</w:t>
      </w:r>
      <w:r>
        <w:rPr>
          <w:b/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>зробити характеристику мікроорганізмів в природі; проаналізувати мікроорганізми, що розкладають целюлозу; проаналізувати мікроорганізми, що розкладають лігнін; проаналізувати мікроорганізми, що розкладають хітин; зробити висновок впливу даних груп мікроорганізмів на навколишнє середовище і живі організми.</w:t>
      </w:r>
    </w:p>
    <w:p w:rsidR="00E072C5" w:rsidRPr="00E072C5" w:rsidRDefault="00E072C5" w:rsidP="00CE4948">
      <w:pPr>
        <w:pStyle w:val="a5"/>
        <w:shd w:val="clear" w:color="auto" w:fill="FFFFFF"/>
        <w:spacing w:before="120" w:beforeAutospacing="0" w:after="120" w:afterAutospacing="0" w:line="360" w:lineRule="auto"/>
        <w:ind w:firstLine="851"/>
        <w:contextualSpacing/>
        <w:jc w:val="both"/>
        <w:rPr>
          <w:sz w:val="28"/>
          <w:szCs w:val="28"/>
          <w:lang w:val="uk-UA"/>
        </w:rPr>
      </w:pPr>
    </w:p>
    <w:p w:rsidR="00A173D7" w:rsidRPr="003E7D56" w:rsidRDefault="00A173D7" w:rsidP="00E072C5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6E03EE" w:rsidRPr="006E03EE" w:rsidRDefault="006E03EE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РОЗДІЛ 1</w:t>
      </w:r>
    </w:p>
    <w:p w:rsidR="00E46477" w:rsidRDefault="00E46477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 w:rsidRPr="00E4647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</w:rPr>
        <w:t>ХАРАКТЕРИСТИКА М</w:t>
      </w:r>
      <w:r w:rsidRPr="00E4647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ІКРООРГАНІЗМІВ</w:t>
      </w:r>
      <w:r w:rsidR="004F44A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 xml:space="preserve"> І ЇХ РОЛЬ В ПРИРОДІ</w:t>
      </w:r>
    </w:p>
    <w:p w:rsidR="004F44AF" w:rsidRDefault="004F44AF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A173D7" w:rsidRDefault="00A173D7" w:rsidP="00A173D7">
      <w:pPr>
        <w:pStyle w:val="a3"/>
        <w:numPr>
          <w:ilvl w:val="1"/>
          <w:numId w:val="5"/>
        </w:numPr>
        <w:spacing w:after="0" w:line="360" w:lineRule="auto"/>
        <w:ind w:left="0" w:firstLine="0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 w:rsidRPr="00A173D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РОЛЬ МІКРООРГАНІЗМІВ В ПРИРОДІ</w:t>
      </w:r>
    </w:p>
    <w:p w:rsidR="00A173D7" w:rsidRPr="00A173D7" w:rsidRDefault="00A173D7" w:rsidP="00A173D7">
      <w:pPr>
        <w:pStyle w:val="a3"/>
        <w:spacing w:after="0" w:line="36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46477" w:rsidRDefault="00080F46" w:rsidP="00E4647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Р</w:t>
      </w:r>
      <w:r w:rsidR="00E46477"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оль мікроорганізмів полягає в руйнуванні органічних речовин.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Розпад яких створює кругообіг речовин в природі і дає життя наступним ланкам організмів в ланцюзі живлення</w:t>
      </w:r>
      <w:r w:rsidR="00E072C5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(Додаток 1, Додаток 2)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.</w:t>
      </w:r>
    </w:p>
    <w:p w:rsidR="00080F46" w:rsidRPr="00080F46" w:rsidRDefault="00F304D6" w:rsidP="00E4647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В основному, розпад целюлози, лігніну і хітину відбувається в відмерлих рештках деревних порід, живих організмів і сміття за допомогою мікроорганізмів  в аеробних і анаеробних умовах.</w:t>
      </w:r>
    </w:p>
    <w:p w:rsidR="001A6F89" w:rsidRDefault="00E46477" w:rsidP="00E4647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Особливість ґрунтових мікроорганізмів полягає в їх здатності розклад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ати складні високомолекулярні з’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єднання до простих кінцевих продуктів: газів, води і простих мінеральних сполук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[14]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. </w:t>
      </w:r>
    </w:p>
    <w:p w:rsidR="00E46477" w:rsidRDefault="00E46477" w:rsidP="00E4647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Кожному типу ґрунтів, властив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ий свій, специфічний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профільний розподіл мікроо</w:t>
      </w:r>
      <w:r w:rsidR="001A6F8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рганізмів. При чому кількість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мікроорганіз</w:t>
      </w:r>
      <w:r w:rsidR="001A6F8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мів та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їх видовий</w:t>
      </w:r>
      <w:r w:rsidR="001A6F8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склад відображають основні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властивості </w:t>
      </w:r>
      <w:r w:rsidR="001A6F89"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ґрунту</w:t>
      </w:r>
      <w:r w:rsidR="001A6F8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: запаси органічних речовин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, кількість і якість гумусу, вміст поживних елементів, реакцію</w:t>
      </w:r>
      <w:r w:rsidR="001A6F8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середовища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, вологозабез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печеність, ступінь 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керованості [14]</w:t>
      </w:r>
      <w:r w:rsidR="00AD233F"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.</w:t>
      </w:r>
    </w:p>
    <w:p w:rsidR="00E46477" w:rsidRDefault="00E46477" w:rsidP="00E4647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Мікроорганізми беруть найактивнішу участь в наступних процесах:</w:t>
      </w:r>
    </w:p>
    <w:p w:rsidR="00E46477" w:rsidRDefault="00E46477" w:rsidP="00E4647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- гумусоутворення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; </w:t>
      </w:r>
    </w:p>
    <w:p w:rsidR="00E46477" w:rsidRDefault="00E46477" w:rsidP="00E4647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- руйнування і новоутворення ґрунтових мінералів; </w:t>
      </w:r>
    </w:p>
    <w:p w:rsidR="00E46477" w:rsidRDefault="00E46477" w:rsidP="00E4647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- перетворення азотовмісних сполук (нітрифікація),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сірки, заліза та марганцю (глеєутворення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, засолення); </w:t>
      </w:r>
    </w:p>
    <w:p w:rsidR="00E46477" w:rsidRDefault="00AD233F" w:rsidP="00E4647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- дихання ґрунту [14]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.</w:t>
      </w:r>
    </w:p>
    <w:p w:rsidR="002E1FB2" w:rsidRPr="00AD233F" w:rsidRDefault="00E46477" w:rsidP="002E1FB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Основна маса мікроорганізмів зосереджена у верхній част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ині ґрунтового профілю в шарі 0–20 см.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Найбільш висока мікробіологічна діяльність спо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стерігається при температурі 25–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35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°С і вологості, що становить 60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% повної вологоємності. 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Вся грунтова мікрофлора найбільш 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lastRenderedPageBreak/>
        <w:t xml:space="preserve">активна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при реакції середовища, близько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4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(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нейтральн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а)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. Біомаса грибів і бактерій досягає 5 т/га. В 1 г грунту чисельність бактерій досягає 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мільярдів клітин. Вернадськ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ий стверджував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, 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що 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«грунт просякнут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ий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життям».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Мікроорганізми 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за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добу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можуть давати кілька поколінь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[14]</w:t>
      </w:r>
      <w:r w:rsidR="00AD233F"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.</w:t>
      </w:r>
    </w:p>
    <w:p w:rsidR="002E1FB2" w:rsidRDefault="00E46477" w:rsidP="002E1FB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Бактерії можуть 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бути автотрофними і гетеротрофн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ми. Велика частина бактерій належит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ь до гетеротрофн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их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організм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ів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. Їм для існування необхідн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а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готов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а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органічн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а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речовин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а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. Бактерії-автотроф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зустрі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чаються рідше. В якості джерела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енергії вони використовують процеси окислення простих хімічних сполук: аміаку, сірководню, оксиду вуглецю. Деякі бактерії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здатні окислювати оксид заліза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[14]</w:t>
      </w:r>
      <w:r w:rsidR="00AD233F"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. 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</w:t>
      </w:r>
    </w:p>
    <w:p w:rsidR="003E7D56" w:rsidRPr="003E7D56" w:rsidRDefault="003E7D56" w:rsidP="002E1FB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3E7D56" w:rsidRDefault="00A173D7" w:rsidP="003E7D56">
      <w:pPr>
        <w:pStyle w:val="a3"/>
        <w:numPr>
          <w:ilvl w:val="1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АЕРОБНІ І АНАЕРОБНІ ОРГАНІЗМИ</w:t>
      </w:r>
    </w:p>
    <w:p w:rsidR="003E7D56" w:rsidRPr="003E7D56" w:rsidRDefault="003E7D56" w:rsidP="003E7D56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2E1FB2" w:rsidRDefault="00E46477" w:rsidP="002E1FB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6E03E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</w:rPr>
        <w:t>По відношен</w:t>
      </w:r>
      <w:r w:rsidR="001A6F89" w:rsidRPr="006E03E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</w:rPr>
        <w:t xml:space="preserve">ню до кисню бактерії </w:t>
      </w:r>
      <w:r w:rsidR="001A6F89" w:rsidRPr="006E03E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діляться</w:t>
      </w:r>
      <w:r w:rsidR="001A6F89" w:rsidRPr="006E03E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</w:rPr>
        <w:t xml:space="preserve"> на </w:t>
      </w:r>
      <w:r w:rsidR="001A6F89" w:rsidRPr="006E03E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такі</w:t>
      </w:r>
      <w:r w:rsidRPr="006E03E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</w:rPr>
        <w:t xml:space="preserve"> групи: аеробні та анаеробні.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Першим для існування необхідний кисень, другим кисню не потрібно. Бактерії активно беруть участь у трансформації органічних речовин у всіх ґрунтах. Вони здатні розкладати майже всі органічні сполуки. Ці мік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роорганізми за допомогою своїх 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е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кзофермент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в активно використовую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ть білок, прості цукри, крохмал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, органічні кислоти, спирти, альдегіди, розкладають клітковину і вуглеводи з великою шви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дкістю. Більшість бактерій 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полюбляє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реакцію сере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довища, близьку до нейтральної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[14]</w:t>
      </w:r>
      <w:r w:rsidR="00AD233F"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.</w:t>
      </w:r>
    </w:p>
    <w:p w:rsidR="003E7D56" w:rsidRPr="00AD233F" w:rsidRDefault="003E7D56" w:rsidP="002E1FB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3E7D56" w:rsidRDefault="00E46477" w:rsidP="003E7D56">
      <w:pPr>
        <w:pStyle w:val="a3"/>
        <w:numPr>
          <w:ilvl w:val="2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3E7D5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</w:rPr>
        <w:t>Актиноміцет</w:t>
      </w:r>
      <w:r w:rsidR="003E7D5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и</w:t>
      </w:r>
    </w:p>
    <w:p w:rsidR="003E7D56" w:rsidRPr="003E7D56" w:rsidRDefault="003E7D56" w:rsidP="003E7D5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2E1FB2" w:rsidRDefault="003E7D56" w:rsidP="003E7D56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A173D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Актиноміцети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а</w:t>
      </w:r>
      <w:r w:rsidR="00E46477" w:rsidRPr="003E7D5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ктивно беруть участь у розкладанні органічної речовини. Вони можуть використовувати будь-які вуглеводи, в том</w:t>
      </w:r>
      <w:r w:rsidR="002E1FB2" w:rsidRPr="003E7D5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у числі активно руйнують ксилан</w:t>
      </w:r>
      <w:r w:rsidR="00E46477" w:rsidRPr="003E7D5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, пектинові речовини, целюлозу, каротин, хітин</w:t>
      </w:r>
      <w:r w:rsidR="002E1FB2" w:rsidRPr="003E7D5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, можуть розривати довгі ланцюг</w:t>
      </w:r>
      <w:r w:rsidR="002E1FB2" w:rsidRPr="003E7D5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</w:t>
      </w:r>
      <w:r w:rsidR="002E1FB2" w:rsidRPr="003E7D5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жирних кислот і вуглеводів. Актиноміцети –</w:t>
      </w:r>
      <w:r w:rsidR="00E46477" w:rsidRPr="003E7D5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численна група мікроорганізмів, але менш конкурентоспроможна, ніж </w:t>
      </w:r>
      <w:r w:rsidR="00E46477" w:rsidRPr="003E7D5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lastRenderedPageBreak/>
        <w:t>бактерії і гриби. Вони існують в ґ</w:t>
      </w:r>
      <w:r w:rsidR="002E1FB2" w:rsidRPr="003E7D5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рунті тривалий час як </w:t>
      </w:r>
      <w:r w:rsidR="002E1FB2" w:rsidRPr="003E7D5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«сплячі»</w:t>
      </w:r>
      <w:r w:rsidR="00E46477" w:rsidRPr="003E7D5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спори і зростаю</w:t>
      </w:r>
      <w:r w:rsidR="002E1FB2" w:rsidRPr="003E7D5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ть тоді, коли з</w:t>
      </w:r>
      <w:r w:rsidR="002E1FB2" w:rsidRPr="003E7D5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’</w:t>
      </w:r>
      <w:r w:rsidR="002E1FB2" w:rsidRPr="003E7D5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явля</w:t>
      </w:r>
      <w:r w:rsidR="002E1FB2" w:rsidRPr="003E7D5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ється</w:t>
      </w:r>
      <w:r w:rsidR="002E1FB2" w:rsidRPr="003E7D5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доступна їжа, необхідн</w:t>
      </w:r>
      <w:r w:rsidR="002E1FB2" w:rsidRPr="003E7D5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а</w:t>
      </w:r>
      <w:r w:rsidR="002E1FB2" w:rsidRPr="003E7D5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температура (5–</w:t>
      </w:r>
      <w:r w:rsidR="00E46477" w:rsidRPr="003E7D5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10°С) і вологість. Особливо велику роль вони відіграють в трансформації органічної речовини чорноземів. Актиноміцети найбільш активні в ґрунтах з нейт</w:t>
      </w:r>
      <w:r w:rsidR="00AD233F" w:rsidRPr="003E7D5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ральною і слаболужною реакцією</w:t>
      </w:r>
      <w:r w:rsidR="00AD233F" w:rsidRPr="003E7D5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[14].</w:t>
      </w:r>
    </w:p>
    <w:p w:rsidR="003E7D56" w:rsidRDefault="003E7D56" w:rsidP="003E7D56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3E7D56" w:rsidRPr="00A173D7" w:rsidRDefault="003E7D56" w:rsidP="003E7D56">
      <w:pPr>
        <w:pStyle w:val="a3"/>
        <w:numPr>
          <w:ilvl w:val="2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 w:rsidRPr="00A173D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Гриби</w:t>
      </w:r>
    </w:p>
    <w:p w:rsidR="003E7D56" w:rsidRPr="003E7D56" w:rsidRDefault="003E7D56" w:rsidP="003E7D56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2E1FB2" w:rsidRDefault="00E46477" w:rsidP="002E1FB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6E03E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Гриби</w:t>
      </w:r>
      <w:r w:rsidRP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володіють великим спектром ферментів, що дають їм можлив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ість руйнувати важкорозкладні </w:t>
      </w:r>
      <w:r w:rsidRP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органічні сполуки, але, як правило, з меншою швидкістю, ніж бактерії. 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У той же час розкладання ароматичних сполук гриби ведуть активніше, ніж бактерії; розщеплення лігніну і танінів в природі відбув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ається переважно під їх впливом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[14]</w:t>
      </w:r>
      <w:r w:rsidR="00AD233F"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. 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</w:t>
      </w:r>
    </w:p>
    <w:p w:rsidR="002E1FB2" w:rsidRDefault="00E46477" w:rsidP="00A173D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Гриби здійснюють розкладання гумусу. Опад хвойних по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рід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розкладається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,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в основному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,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грибами. Активна діяльність грибів сприяє утворенню різних кислотних сполук (лимонної, оцтової та інших кислот), а також фульватного гумусу, що збільшує ґрунтову кислотність і призводить до перетворення і руйнування мінералів. Гриби є переважно аеробними організмами найбільш сприятлива</w:t>
      </w:r>
      <w:r w:rsid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реакція середовища для грибів –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кисла. Співвідношення грибів і бактерій залежить від хімічного складу рослинного опаду, ре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акції середовища і зволоженості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[1–14]</w:t>
      </w:r>
      <w:r w:rsidR="00AD233F"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. 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</w:t>
      </w:r>
    </w:p>
    <w:p w:rsidR="00A173D7" w:rsidRDefault="00A173D7" w:rsidP="00A173D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A173D7" w:rsidRPr="00A173D7" w:rsidRDefault="00A173D7" w:rsidP="00A173D7">
      <w:pPr>
        <w:pStyle w:val="a3"/>
        <w:numPr>
          <w:ilvl w:val="2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 w:rsidRPr="00A173D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Грунтові водорості</w:t>
      </w:r>
    </w:p>
    <w:p w:rsidR="00A173D7" w:rsidRPr="00A173D7" w:rsidRDefault="00A173D7" w:rsidP="00A173D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4F44AF" w:rsidRDefault="002E1FB2" w:rsidP="00A173D7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6E03E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Ґрунтові</w:t>
      </w:r>
      <w:r w:rsidR="00E46477" w:rsidRPr="006E03E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 xml:space="preserve"> водорості</w:t>
      </w:r>
      <w:r w:rsidR="00E46477" w:rsidRPr="002E1FB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беруть участь у створенні органічної речовини ґрунтів за рахунок вуглекислого газу повітря і сонячної енергії. </w:t>
      </w:r>
      <w:r w:rsidR="00E46477"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Клітини</w:t>
      </w:r>
      <w:r w:rsidR="001A6F8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водоростей</w:t>
      </w:r>
      <w:r w:rsidR="001A6F8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,</w:t>
      </w:r>
      <w:r w:rsidR="001A6F8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</w:t>
      </w:r>
      <w:r w:rsidR="001A6F8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в свою чергу,</w:t>
      </w:r>
      <w:r w:rsidR="001A6F8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поїдаються </w:t>
      </w:r>
      <w:r w:rsidR="001A6F8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найпростішими одноклітинними</w:t>
      </w:r>
      <w:r w:rsidR="00E46477"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, кліщами, нематодами. Прижиттєві виділення водоростей, як і інших мікроорганізмів, стають їжею грибів і бактерій. Водорості виділяють </w:t>
      </w:r>
      <w:r w:rsidR="00E46477"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lastRenderedPageBreak/>
        <w:t>біологічно активні речов</w:t>
      </w:r>
      <w:r w:rsid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ини. Водоростей більше під трав</w:t>
      </w:r>
      <w:r w:rsid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’</w:t>
      </w:r>
      <w:r w:rsidR="00E46477"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янистою рослин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ністю і менше в хвойному лісі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[13–16].</w:t>
      </w:r>
      <w:r w:rsidR="00E46477"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</w:t>
      </w:r>
    </w:p>
    <w:p w:rsidR="004F44AF" w:rsidRPr="00AD233F" w:rsidRDefault="00E46477" w:rsidP="002E1FB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З діяль</w:t>
      </w:r>
      <w:r w:rsidR="004F44AF"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ністю мікроорганізмів тісно пов</w:t>
      </w:r>
      <w:r w:rsid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’язані формування</w:t>
      </w:r>
      <w:r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і динаміка біохімічного, поживного, окисно-відновног</w:t>
      </w:r>
      <w:r w:rsidR="00080F4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о, повітряного режимів ґрунтів, а також </w:t>
      </w:r>
      <w:r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їх кислотно-лужних умов. Кількість мікроорганізмів у </w:t>
      </w:r>
      <w:r w:rsidR="00080F46"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ґрунтах</w:t>
      </w:r>
      <w:r w:rsidR="001A6F8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неоднакова</w:t>
      </w:r>
      <w:r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з півночі на півден</w:t>
      </w:r>
      <w:r w:rsidR="004F44AF"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ь</w:t>
      </w:r>
      <w:r w:rsidR="001A6F8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,</w:t>
      </w:r>
      <w:r w:rsidR="004F44AF"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від 300</w:t>
      </w:r>
      <w:r w:rsid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–</w:t>
      </w:r>
      <w:r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600 млн клітин на 1 г ґрун</w:t>
      </w:r>
      <w:r w:rsid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ту (підзолисті ґрунти) до 2500–3</w:t>
      </w:r>
      <w:r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000 млн</w:t>
      </w:r>
      <w:r w:rsid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.</w:t>
      </w:r>
      <w:r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(чорнозем). </w:t>
      </w:r>
      <w:r w:rsidRPr="006E03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Вміст мікроорганізмів у ґрунті протягом року сильно коливається. Одночасно відбувається зміна співвідношення грибів і бактерій: навесні переважають гриби, влітку бакт</w:t>
      </w:r>
      <w:r w:rsidR="00AD233F" w:rsidRPr="006E03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ерії, восени знову гриби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[14]</w:t>
      </w:r>
      <w:r w:rsidR="00AD233F"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.</w:t>
      </w:r>
    </w:p>
    <w:p w:rsidR="004F44AF" w:rsidRDefault="00E46477" w:rsidP="002E1FB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Основна частина екологіч</w:t>
      </w:r>
      <w:r w:rsidR="004F44AF"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них функцій ґрунту здійснюється</w:t>
      </w:r>
      <w:r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при безпосередній участі грунтових тварин і мікроорганізмів. Вони беруть участь в процесах розкладання та синтезу </w:t>
      </w:r>
      <w:r w:rsidR="004F44AF"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органічних залишків</w:t>
      </w:r>
      <w:r w:rsid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, що </w:t>
      </w:r>
      <w:r w:rsidR="004F44AF"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надходять у грунт</w:t>
      </w:r>
      <w:r w:rsid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.</w:t>
      </w:r>
      <w:r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Процеси синтезу і руйнування біомас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 є безперервними і циклічними [14]</w:t>
      </w:r>
      <w:r w:rsidR="00AD233F"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.</w:t>
      </w:r>
    </w:p>
    <w:p w:rsidR="004F44AF" w:rsidRPr="00AD233F" w:rsidRDefault="00E46477" w:rsidP="002E1FB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Щорічно</w:t>
      </w:r>
      <w:r w:rsid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,</w:t>
      </w:r>
      <w:r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="004F44AF"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з</w:t>
      </w:r>
      <w:r w:rsid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а участі</w:t>
      </w:r>
      <w:r w:rsidR="004F44AF"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ґрунтових організмів </w:t>
      </w:r>
      <w:r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утворюється і руйнується до 55 млрд</w:t>
      </w:r>
      <w:r w:rsid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.</w:t>
      </w:r>
      <w:r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т</w:t>
      </w:r>
      <w:r w:rsid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.</w:t>
      </w:r>
      <w:r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рослинної органіч</w:t>
      </w:r>
      <w:r w:rsid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ної речовини, з яких близько 90</w:t>
      </w:r>
      <w:r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% пер</w:t>
      </w:r>
      <w:r w:rsid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еходить в газову фазу, а решта –</w:t>
      </w:r>
      <w:r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в проміжні органічні сполуки і гумус. 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В результаті цього глобального</w:t>
      </w:r>
      <w:r w:rsid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процесу утворюється гумосфера –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дуже тонка, грунтова оболонка планети</w:t>
      </w:r>
      <w:r w:rsid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(«шкіра» Землі)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[14]</w:t>
      </w:r>
      <w:r w:rsidR="00AD233F"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.</w:t>
      </w:r>
    </w:p>
    <w:p w:rsidR="004F44AF" w:rsidRPr="00AD233F" w:rsidRDefault="00E46477" w:rsidP="002E1FB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Історично грунтові мікроорганізми в процесі метаболізму брали участь у формуванні газового складу атмосфери. Кисень, азот і вуглекислий газ багаторазово пройшли через живу речовину ґрунту. Не менш значна ро</w:t>
      </w:r>
      <w:r w:rsid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ль мікроорганізмів у деструкції</w:t>
      </w:r>
      <w:r w:rsid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та</w:t>
      </w:r>
      <w:r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новоутворенні мінералів. Вони мобілізують багато елементів, що входять до складу мінералів (Fe, Mn, S, Са, Р, Аl), які переходять у рухомий стан і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втягуються в ґрунтоутворення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[14]</w:t>
      </w:r>
      <w:r w:rsidR="00AD233F"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.</w:t>
      </w:r>
    </w:p>
    <w:p w:rsidR="00434CDF" w:rsidRPr="00AD233F" w:rsidRDefault="00E46477" w:rsidP="002E1FB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Прямий вплив на мінеральну частину ґрунту полягає</w:t>
      </w:r>
      <w:r w:rsid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у</w:t>
      </w:r>
      <w:r w:rsidRP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ферментативному окисленні і редукції мінералів, що містять елементи змінної валентності. </w:t>
      </w:r>
      <w:r w:rsidR="004F44AF" w:rsidRPr="006E03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З мікроорганізмами пов</w:t>
      </w:r>
      <w:r w:rsid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’</w:t>
      </w:r>
      <w:r w:rsidR="004F44AF" w:rsidRPr="006E03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язан</w:t>
      </w:r>
      <w:r w:rsidR="004F44A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ий</w:t>
      </w:r>
      <w:r w:rsidR="00AD233F" w:rsidRPr="006E03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процес оглеєння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[14]</w:t>
      </w:r>
      <w:r w:rsidR="00AD233F" w:rsidRPr="00E4647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.</w:t>
      </w:r>
    </w:p>
    <w:p w:rsidR="00E072C5" w:rsidRDefault="00E072C5" w:rsidP="00E011E8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6E03EE" w:rsidRDefault="006E03EE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lastRenderedPageBreak/>
        <w:t>РОЗДІЛ 2</w:t>
      </w:r>
    </w:p>
    <w:p w:rsidR="004F44AF" w:rsidRDefault="001A6F89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МІКРООРГАНІЗМИ – РОЗКЛАДАЧІ</w:t>
      </w:r>
      <w:r w:rsidR="004F44AF" w:rsidRPr="004F44A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 xml:space="preserve"> ЦЕЛЮЛОЗ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И</w:t>
      </w:r>
    </w:p>
    <w:p w:rsidR="00ED0096" w:rsidRDefault="00ED0096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1A0D08" w:rsidRPr="00AD233F" w:rsidRDefault="004418C9" w:rsidP="004418C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6E03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Целюлоза –</w:t>
      </w:r>
      <w:r w:rsidR="00003ADA" w:rsidRPr="006E03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="001A6F8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це </w:t>
      </w:r>
      <w:r w:rsidR="00003ADA" w:rsidRPr="006E03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полісахарид, який є головним компонентом клітинних стінок вищих рослин і водоростей. 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Її синтез за своїми масштабами перевершує синтез всіх інших природних сполук</w:t>
      </w:r>
      <w:r w:rsidR="001A6F8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. 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У той же </w:t>
      </w:r>
      <w:r w:rsidR="001A0D0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час хімічна будова целюлози так</w:t>
      </w:r>
      <w:r w:rsidR="001A0D0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а</w:t>
      </w:r>
      <w:r w:rsidR="001A6F8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, що робить її </w:t>
      </w:r>
      <w:r w:rsidR="001A6F8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стійкою 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до багатьох впливів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[1–5, 10–12, 17–18].</w:t>
      </w:r>
    </w:p>
    <w:p w:rsidR="004418C9" w:rsidRPr="006E03EE" w:rsidRDefault="001A0D08" w:rsidP="006E03EE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1A0D0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Целюлоза –</w:t>
      </w:r>
      <w:r w:rsidR="00003ADA" w:rsidRPr="001A0D0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полімер, що складається з ланцюжків молекул бета-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D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-глюкози, з’</w:t>
      </w:r>
      <w:r w:rsidR="00003ADA" w:rsidRPr="001A0D0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є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днаних бета-1,4-глікозидними зв’</w:t>
      </w:r>
      <w:r w:rsidR="00003ADA" w:rsidRPr="001A0D0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язками. </w:t>
      </w:r>
      <w:r w:rsidRPr="006E03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Ланцюжки, у свою чергу, о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б’</w:t>
      </w:r>
      <w:r w:rsidR="00003ADA" w:rsidRPr="006E03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єднані в пучки (волокна). Волокна організовані таким чином, що гідрофільні групи целюлозних ланцюжків захищені від зовнішніх впливів. 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Волокна, крім того, оточені оболонкою, до складу якої входять віск і пектин. Все це надає целюлозним волокнам механічну міцність, робить їх нерозчинними у воді і стійкими до різних хімічних впливів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[1–5, 10–12, 17–18].</w:t>
      </w:r>
    </w:p>
    <w:p w:rsidR="004418C9" w:rsidRPr="00AD233F" w:rsidRDefault="001A6F89" w:rsidP="00AD233F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Розкладають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целюлозу в ана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еробних і аеробних умовах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еубактерії, що відно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сяться до різних видових</w:t>
      </w:r>
      <w:r w:rsidR="001A0D0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груп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: окремі представники роду </w:t>
      </w:r>
      <w:r w:rsidR="00003ADA" w:rsidRPr="001A0D08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Clostridium</w:t>
      </w:r>
      <w:r w:rsidR="001A0D0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, ряд актиноміцетів, міксобактерії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, деякі бактерії роду </w:t>
      </w:r>
      <w:r w:rsidR="00003ADA" w:rsidRPr="001A0D08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Pseudomonas</w:t>
      </w:r>
      <w:r w:rsidR="001A0D0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, з коринеформни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х бактерій</w:t>
      </w:r>
      <w:r w:rsidR="004418C9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представники роду </w:t>
      </w:r>
      <w:r w:rsidR="004418C9" w:rsidRPr="001A0D08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Cellulomonas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, постійні мешканці шлунка жуйних тварин, що відносяться до родів </w:t>
      </w:r>
      <w:r w:rsidR="00003ADA" w:rsidRPr="001A0D08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Ruminicoccus</w:t>
      </w:r>
      <w:r w:rsidR="00003ADA" w:rsidRPr="001A0D08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="00003ADA" w:rsidRPr="001A0D08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Bacteroides</w:t>
      </w:r>
      <w:r w:rsidR="00003ADA" w:rsidRPr="001A0D08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="00003ADA" w:rsidRPr="001A0D08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Butyrivibrio</w:t>
      </w:r>
      <w:r w:rsidR="008E65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та інші.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="001A0D08" w:rsidRPr="001A0D0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Єдине, що об</w:t>
      </w:r>
      <w:r w:rsidR="001A0D0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’єднує ці організми –</w:t>
      </w:r>
      <w:r w:rsidR="00003ADA" w:rsidRPr="001A0D08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здатність синтезувати ферменти, що розщеплюють целюлозу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[1–5, 10–12, 17–18].</w:t>
      </w:r>
    </w:p>
    <w:p w:rsidR="008E65EE" w:rsidRDefault="00003ADA" w:rsidP="00AD233F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Ферментативне розкладання целюлози здійснюється з</w:t>
      </w:r>
      <w:r w:rsidR="008E65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а допомогою цел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юлазного комплексу і 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складається з декількох етапів [1–5, 10–12, 17–18].</w:t>
      </w:r>
    </w:p>
    <w:p w:rsidR="004418C9" w:rsidRPr="00AD233F" w:rsidRDefault="008E65EE" w:rsidP="00AD233F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Спочатку ендо-</w:t>
      </w:r>
      <w:r w:rsidR="00003ADA" w:rsidRPr="008E65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бета-1,4-г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люканаза розриває глікозидні зв’</w:t>
      </w:r>
      <w:r w:rsidR="00003ADA" w:rsidRPr="008E65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язки всередині целюлозного ланцюжка, що призводить до утворення досить великих фрагментів з вільними кінцями. Потім екзо-бета-1,4-глюканаза каталізує відщеплення від кінц</w:t>
      </w:r>
      <w:r w:rsidRPr="008E65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я ланцюжка дисахарида целобіози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, і</w:t>
      </w:r>
      <w:r w:rsidR="00003ADA" w:rsidRPr="008E65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, нарешті, </w:t>
      </w:r>
      <w:r w:rsidR="00003ADA" w:rsidRPr="008E65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lastRenderedPageBreak/>
        <w:t>остання гідролізується до глюкози за допомогою бета-глюкозидази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[1–5, 10–12, 17–18].</w:t>
      </w:r>
    </w:p>
    <w:p w:rsidR="008E65EE" w:rsidRPr="00AD233F" w:rsidRDefault="00003ADA" w:rsidP="00AD233F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Ферменти, що входять до складу целлюлазного комплексу, можуть виділятися в навколишнє</w:t>
      </w:r>
      <w:r w:rsidR="008E65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середовище або залишатися </w:t>
      </w:r>
      <w:r w:rsidR="008E65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зв’я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заними з клітинною поверхнею. У першому випадку целюл</w:t>
      </w:r>
      <w:r w:rsidR="008E65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оза з допомогою екзогенних глюк</w:t>
      </w:r>
      <w:r w:rsidR="008E65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о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наз може розщеплюватися до целобіози. У другому випадку ніяких позаклітинних целюлаз та проміжних продуктів розщеплення целюлози в навколишн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ьому середовищі не виявляється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[10–12, 17–18].</w:t>
      </w:r>
    </w:p>
    <w:p w:rsidR="004418C9" w:rsidRPr="00AD233F" w:rsidRDefault="00003ADA" w:rsidP="00AD233F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8E65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На поверхні бактеріальної кліт</w:t>
      </w:r>
      <w:r w:rsidR="008E65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ини знайдені сферичні частинки – центри целюлостичної</w:t>
      </w:r>
      <w:r w:rsidRPr="008E65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а</w:t>
      </w:r>
      <w:r w:rsidR="008E65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ктивності, що отримали назву целюлосом</w:t>
      </w:r>
      <w:r w:rsidRPr="008E65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, що складаються з поліпе</w:t>
      </w:r>
      <w:r w:rsidR="008E65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птидних субодиниць (комплекс целюлазни</w:t>
      </w:r>
      <w:r w:rsidRPr="008E65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х ферментів) і вуглеводних фібрил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[1–5, 10–12, 17–18].</w:t>
      </w:r>
    </w:p>
    <w:p w:rsidR="004418C9" w:rsidRPr="00AD233F" w:rsidRDefault="00003ADA" w:rsidP="004418C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Розкладання целюлози в аеробних умовах призводить</w:t>
      </w:r>
      <w:r w:rsidR="008E65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до подальшого метабол</w:t>
      </w:r>
      <w:r w:rsidR="008E65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ізування</w:t>
      </w:r>
      <w:r w:rsidR="008E65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глюкози в системі катабол</w:t>
      </w:r>
      <w:r w:rsidR="008E65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ічних</w:t>
      </w:r>
      <w:r w:rsidR="008E65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процесів (гліколіз переходить в ЦТК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) з надходженням водню (електронів) в дихальний ланцюг і перенесення їх на О2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[1–5, 10–12, 17–18].</w:t>
      </w:r>
    </w:p>
    <w:p w:rsidR="00ED0096" w:rsidRPr="004418C9" w:rsidRDefault="008E65EE" w:rsidP="004418C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Бактері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ям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, що використовують целюлозу, належить величезна роль у п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рироді, так як саме їм ми зобов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’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язані розкладанням клітковини, що становить основну масу всіх синтезованих природних сполук.</w:t>
      </w:r>
    </w:p>
    <w:p w:rsidR="004418C9" w:rsidRDefault="00003ADA" w:rsidP="004418C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Група аеробних целюлозорозкладаючих мікроорганізмів найбільш багато представлена в ґрунті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[1–5, 10–12, 17–18].</w:t>
      </w:r>
    </w:p>
    <w:p w:rsidR="004418C9" w:rsidRDefault="008E65EE" w:rsidP="004418C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У 1918 році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X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. Б. Хутчі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нсон і Дж. Клейтон виділи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ли з грунту целю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лозорозкладаючу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бактерію, 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яка 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має вигляд довгих веретеноподібних паличок з гострими кінцями. Мікроорганізму було дано назву 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Spirochaeta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cytophaga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. В даний час ця бактерія відноситься до сімейства 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Cytophagaceae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роду 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Cytophaga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. Згодом були описані інші види цитофаг. Зараз відомі види 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Cytophaga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, розкладаючі хітин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[1–5, 10–12, 17–18].</w:t>
      </w:r>
    </w:p>
    <w:p w:rsidR="004418C9" w:rsidRDefault="00003ADA" w:rsidP="004418C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Бактерії роду 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Cytophaga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дуже вимогливі до середовища і зазвичай у великій кількості зустрічаються в гної і </w:t>
      </w:r>
      <w:r w:rsidR="00434CDF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ґрунтах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, удобрених гноєм. Те ж саме 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lastRenderedPageBreak/>
        <w:t>властиве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й представникам роду 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Sporocytophaga</w:t>
      </w:r>
      <w:r w:rsid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>.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Вони відрізняються від видів роду 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Cytophaga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здатністю утворювати мікроцити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[1–5, 10–12, 17–18].</w:t>
      </w:r>
    </w:p>
    <w:p w:rsidR="004418C9" w:rsidRDefault="00003ADA" w:rsidP="004418C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У розще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пленні целюлози беруть участь міксобактерії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, що відносяться до порядку 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Myxobacteriales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: сімейство 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>Мухососсасеае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(рід 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Myxococcus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);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сімейство 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Archangiaceae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P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(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рід 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Archangium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);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сімейство 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Polyangiaceae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(рід 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Polyangium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), 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які 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широко поширені в ґрунтах різних зон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[1–5].</w:t>
      </w:r>
    </w:p>
    <w:p w:rsidR="004418C9" w:rsidRPr="00AD233F" w:rsidRDefault="00003ADA" w:rsidP="004418C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У </w:t>
      </w:r>
      <w:r w:rsidR="00434CDF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ґрунтах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зустрічаються представники роду 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Cellulomonas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. Це аеробні грампозитивні паличкоподібні бактерії рухливі, неправильної форми, з віком вони іноді перетворюються в коки. 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Розкладають целюлозу в аеробних умовах, однак здатні і до анаеробного зростання. Ці бактерії зустрічаються в ґрунтах, багатих мінеральними формами азоту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[1–5].</w:t>
      </w:r>
    </w:p>
    <w:p w:rsidR="004418C9" w:rsidRDefault="00003ADA" w:rsidP="004418C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Поодинокі види 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Pseudomonas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Vibrio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і 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Bacillus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також можуть використовувати целюлозу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[1–5].</w:t>
      </w:r>
    </w:p>
    <w:p w:rsidR="004418C9" w:rsidRPr="00AD233F" w:rsidRDefault="006B6B07" w:rsidP="004418C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Г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риби,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а також актиноміцети, що живуть у дещо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бідних ґрунтах, в аеробних умовах можуть повільно руйн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увати целюлозу. До актиноміцетів,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відносяться представники родів 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Streptomyces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Streptosporangium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Micromonospora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>,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до грибів –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представники родів 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Fusarium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Dematium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Chaetomium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Trichoderma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Verticillium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Aspergillus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Penicillium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Botrytis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Rhizoctonia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Myrothecium</w:t>
      </w:r>
      <w:r w:rsidR="00003AD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>.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У руйнув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анні целюлози беруть участь і х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трид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ом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цет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, серед яких багато паразитів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[1–5].</w:t>
      </w:r>
    </w:p>
    <w:p w:rsidR="00003ADA" w:rsidRPr="00AD233F" w:rsidRDefault="00003ADA" w:rsidP="004418C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Більшість представників</w:t>
      </w:r>
      <w:r w:rsidR="00434CDF" w:rsidRP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анаеробних 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целюлозорозкладних</w:t>
      </w:r>
      <w:r w:rsidRP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бактерій, знайдених у природі, належать до родини 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Bacillaceae</w:t>
      </w:r>
      <w:r w:rsidRP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, роду 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Clostridium</w:t>
      </w:r>
      <w:r w:rsidRP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. 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Ці бактерії живуть у грунтах, компостах, гної, річковому мулі і стічних водах. Вони стійкі до кислотності і поширені не тільки в нейтральних, але і в кислих ґрунтах. Типовий представник роду, що розкладає целюлозу при температур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і 30–40°С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–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Clostridium omelianskii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, вперше ви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ділений відомим мікробіологом С. Л. Омелянским 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у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1902 р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оці</w:t>
      </w:r>
      <w:r w:rsidR="00AD233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[1–5].</w:t>
      </w:r>
    </w:p>
    <w:p w:rsidR="004418C9" w:rsidRDefault="00003ADA" w:rsidP="004418C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Цей мікроорг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анізм має палочковидну форму (4–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8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x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0,3–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0,5 мкм), рухливий, утворює товсті спори в клітці, тому спороутворююча клітина сильно роздувається і стає схожою на барабанну паличку.</w:t>
      </w:r>
      <w:r w:rsidRPr="004418C9">
        <w:rPr>
          <w:rFonts w:ascii="Times New Roman" w:hAnsi="Times New Roman" w:cs="Times New Roman"/>
          <w:color w:val="222222"/>
          <w:sz w:val="28"/>
          <w:szCs w:val="28"/>
          <w:lang w:val="uk-UA"/>
        </w:rPr>
        <w:br/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lastRenderedPageBreak/>
        <w:t xml:space="preserve">Розкладати 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целюлозу може і інший мезофільний вид –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>С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l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. </w:t>
      </w:r>
      <w:r w:rsidR="00B6573A"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C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ellobioparum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[1–5].</w:t>
      </w:r>
    </w:p>
    <w:p w:rsidR="004418C9" w:rsidRPr="00B6573A" w:rsidRDefault="00003ADA" w:rsidP="004418C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Серед анаеробних целюлозорозкладаючих бактерій, що зустрічаються в ґрунт</w:t>
      </w:r>
      <w:r w:rsidR="00434CDF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і, гної і компостах, є термофіли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. 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Ці форми досить активно зброджують клітковину. До них відноситься </w:t>
      </w:r>
      <w:r w:rsidRPr="00434CD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Cl. thermocellum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, оптимальна температура для якого близько 60°С, а максим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ум наближається до 70°С. При 40–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45°С ця бактерія розвивається погано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[1–5].</w:t>
      </w:r>
    </w:p>
    <w:p w:rsidR="004418C9" w:rsidRDefault="00003ADA" w:rsidP="004418C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Мезофільні і термофільні анаеробні бактерії добре використовують целюлозу, але на звичайних сере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довищах, що містять прості цукри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, вони розвиваються слабо. </w:t>
      </w:r>
      <w:r w:rsidRP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Вони погано переносять навіть дещо підвищені концентрації 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цукрі [1–5].</w:t>
      </w:r>
    </w:p>
    <w:p w:rsidR="004418C9" w:rsidRPr="00B6573A" w:rsidRDefault="00003ADA" w:rsidP="004418C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Слід зазначити, що в рубці жуйних тварин знаходяться специфічні облігатн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 анаеробні целюлозорозкладні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бактерії. </w:t>
      </w:r>
      <w:r w:rsidRP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Вони викликають розкладання целюлози кормів до глюкози, яка потім зброджується з утворенням органічних кислот (оцтової, пропіонової, масляної, молочної, мурашиної, янтарної та ін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.</w:t>
      </w:r>
      <w:r w:rsidRP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), спиртів і газів (СО2 і Н2). Розкладання целюлози в руб</w:t>
      </w:r>
      <w:r w:rsidR="00E54E8A" w:rsidRP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ці тварин здійснюють кок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ові</w:t>
      </w:r>
      <w:r w:rsidRP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і паличкоподібні бактерії: </w:t>
      </w:r>
      <w:r w:rsidRPr="00E54E8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Ruminococcus</w:t>
      </w:r>
      <w:r w:rsidRPr="00E54E8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Pr="00E54E8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flavefaciens</w:t>
      </w:r>
      <w:r w:rsidRPr="00E54E8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Pr="00E54E8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Ruminococcus</w:t>
      </w:r>
      <w:r w:rsidRPr="00E54E8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Pr="00E54E8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albus</w:t>
      </w:r>
      <w:r w:rsidRPr="00E54E8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Pr="00E54E8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Bacteroides</w:t>
      </w:r>
      <w:r w:rsidRPr="00E54E8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Pr="00E54E8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succinogenes</w:t>
      </w:r>
      <w:r w:rsidRPr="00E54E8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Pr="00E54E8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Butyrovibrio</w:t>
      </w:r>
      <w:r w:rsidRPr="00E54E8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Pr="00E54E8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fibrisolvens</w:t>
      </w:r>
      <w:r w:rsidRPr="00E54E8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Pr="00E54E8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Ruminobacter</w:t>
      </w:r>
      <w:r w:rsidRPr="00E54E8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Pr="00E54E8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parvum</w:t>
      </w:r>
      <w:r w:rsidRP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. 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Бактерії рубця мають велике значення у харчуванні жуйних тварин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[10–12].</w:t>
      </w:r>
    </w:p>
    <w:p w:rsidR="004418C9" w:rsidRPr="00B6573A" w:rsidRDefault="004418C9" w:rsidP="004418C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Розклад 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целюлози мікроорганізмами проходить в кілька етапів. Спочатку відбувається ферментативний гідроліз полімеру. Цей процес протікає під впливом ферменту, званого целлюлазой і представляє собою ко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мплекс двох ферментів – ендо і 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е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кзоглюк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о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наз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або С1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-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фактора і Сх-ферменту. Целюлаза діє на 1,4-глікозидні зв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’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язки. В результаті целюлоз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а перетворюється у дисахарид целоб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озу, яка при дії ферменту 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переходить у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глюкозид азу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, що</w:t>
      </w:r>
      <w:r w:rsidR="00003ADA"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переходить в глюкозу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[10–12].</w:t>
      </w:r>
    </w:p>
    <w:p w:rsidR="004418C9" w:rsidRPr="00B6573A" w:rsidRDefault="00003ADA" w:rsidP="004418C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При аеробному розкладанні целюлози з утвореної глюкози в о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сновному виходять два продукти –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СО2 і Н2О. Можуть накопичуватися і невеликі кількості органічних кислот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[10–12].</w:t>
      </w:r>
    </w:p>
    <w:p w:rsidR="004418C9" w:rsidRDefault="00003ADA" w:rsidP="00E54E8A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lastRenderedPageBreak/>
        <w:t xml:space="preserve">При анаеробному розкладанні целюлози 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первинний продукт її гідролізу –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глюкоза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,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надалі піддається бродінню, в результаті чого утворюється багато органічних речовин, склад яких дещо різний у окремих культур мікроорганізмів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[10–12].</w:t>
      </w:r>
    </w:p>
    <w:p w:rsidR="004418C9" w:rsidRDefault="00003ADA" w:rsidP="004418C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Раніше вважали, що при бродінні целюлози утворюється також метан СН4. Однак сучасними дослідженнями це спростовано. Метан утворюється не бактеріями, які використовують полісахариди, а вторинним бактеріальним населенням, яке розкладає органічні кислоти, що виникли в результаті зброджування целюлози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[17–18].</w:t>
      </w:r>
    </w:p>
    <w:p w:rsidR="00003ADA" w:rsidRPr="004418C9" w:rsidRDefault="00003ADA" w:rsidP="004418C9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Н</w:t>
      </w:r>
      <w:r w:rsidR="00E54E8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аявні в рослинах прості цукри, -моно і -</w:t>
      </w:r>
      <w:r w:rsidRPr="004418C9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дисахариди, а також низькомолекулярні полісахариди (крохмаль, інулін, камеді тощо) легко руйн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уються різними мікроорганізмами [17–18].</w:t>
      </w:r>
    </w:p>
    <w:p w:rsidR="00ED0096" w:rsidRDefault="00ED0096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Pr="004F44AF" w:rsidRDefault="00E072C5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6E03EE" w:rsidRDefault="006E03EE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lastRenderedPageBreak/>
        <w:t>РОЗДІЛ 3</w:t>
      </w:r>
    </w:p>
    <w:p w:rsidR="004F44AF" w:rsidRDefault="004F44AF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 w:rsidRPr="004F44A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МІКРООРГАНІЗМИ, ЩО РУЙНУЮТЬ ЛІГНІН</w:t>
      </w:r>
    </w:p>
    <w:p w:rsidR="00ED0096" w:rsidRDefault="00ED0096" w:rsidP="00ED0096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ED0096" w:rsidRPr="00B6573A" w:rsidRDefault="00ED0096" w:rsidP="00ED0096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ED009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Рослинні залишки різного походження мають неоднаковий склад, що визначає швидкість їх дегра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даці</w:t>
      </w:r>
      <w:r w:rsidRPr="00ED009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. Величезний вплив має багатство рослинних залишків азотом. </w:t>
      </w:r>
      <w:r w:rsidRPr="00ED009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Інтенсивний їх розпад йде за умови, якщо азоту міститься не менше 1,5%, при спі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ввідношенні</w:t>
      </w:r>
      <w:r w:rsidRPr="00ED009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20:1. Розпад посилюється в субстратах з великим вмістом азоту. Особливо повільно розкладається деревина і кора дерев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[6–9, 13].</w:t>
      </w:r>
    </w:p>
    <w:p w:rsidR="00560AB1" w:rsidRPr="00B6573A" w:rsidRDefault="00ED0096" w:rsidP="00F304D6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ED009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На швидкість розпаду рослинних залишків у значній мірі впливає і хімічний склад компонентів рослин. Білки і споріднені з ними сполуки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(утримання їх в рослинному опад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0,5–2%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)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, геміцелюлоз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а</w:t>
      </w:r>
      <w:r w:rsidRPr="00ED009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і пект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инові речовини (їх міститься 15–35%), а також целюлоза (до 15–</w:t>
      </w:r>
      <w:r w:rsidRPr="00ED009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50%) розкладаються мікробами швидко. Досить стійкий до впливу мікроорганізмів лі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гнін, який становить 15–</w:t>
      </w:r>
      <w:r w:rsidRPr="00ED009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30% маси рослинних тканин.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Він являє собою конденсован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е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з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’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єднання мономерних блоків – фен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лпропанов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х спиртів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[6–9, 13].</w:t>
      </w:r>
    </w:p>
    <w:p w:rsidR="00560AB1" w:rsidRPr="00B6573A" w:rsidRDefault="00560AB1" w:rsidP="00ED0096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Лігнін у кількісному відношенні один з головних компонентів рослинних тканин, що поступається лише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целюлозі і стоїть нарівні з гемі</w:t>
      </w: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цел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люлозами. Вміст лігніну в дерев’</w:t>
      </w: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янистих тканинах становить від 18 до 30% сухої маси. </w:t>
      </w: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Рослинн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а тканина інкрустована лігніном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В</w:t>
      </w: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ін знаходиться у вторинних шарах клітинної стінки. Цей рослинний продукт, що утворюється в досить великих кількостях, найбільш повільно підда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ється біологічному розкладанню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[6–9, 13].</w:t>
      </w:r>
    </w:p>
    <w:p w:rsidR="004B5F00" w:rsidRPr="00B6573A" w:rsidRDefault="004B5F00" w:rsidP="00ED0096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Лігнін – найбільш поширене</w:t>
      </w:r>
      <w:r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в природі п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олімерне циклічне з’</w:t>
      </w:r>
      <w:r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єднання. </w:t>
      </w:r>
      <w:r w:rsidRPr="006E03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У найбільшій кількості лігнін міститься в деревині і деревному опад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</w:t>
      </w:r>
      <w:r w:rsidRPr="006E03E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міст його в опад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хвойних порід становить 28–34%, листяни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х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порід – 18–</w:t>
      </w: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28%. У хімічному відно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шенні лігнін не є індивідуальн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ою</w:t>
      </w: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речовиною з цілком певними властивостями і складом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[6–9, 13].</w:t>
      </w:r>
    </w:p>
    <w:p w:rsidR="004B5F00" w:rsidRPr="00B6573A" w:rsidRDefault="00560AB1" w:rsidP="004B5F0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lastRenderedPageBreak/>
        <w:t>У хімічному відношенні лігнін неоднорідний. Він являє собою досить складне з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’</w:t>
      </w: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єднання, але ця складність не визначається великим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числом різних мономерних блоків. В</w:t>
      </w: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сі мономерні блоки в молекулі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лігніну це похідні фенилпропану, головним чином коніферилового</w:t>
      </w: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спирт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у</w:t>
      </w: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. </w:t>
      </w: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Складність будови лігніну обу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мовлена різноманітністю зв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’</w:t>
      </w: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язків, за д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опомогою яких мономерні блоки з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’</w:t>
      </w: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єднані один з одним.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="004B5F00" w:rsidRPr="00ED009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Для лігніну хвойних пор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ід характерна складова частина – кон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ферилов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</w:t>
      </w:r>
      <w:r w:rsidR="004B5F00" w:rsidRPr="00ED009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й спирт, л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истяних – кон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ферилов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й і синапов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й спирти, для лігніну трав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’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янистих рослин – кон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ферилов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й і паракумаров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й спирти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[6–9, 13].</w:t>
      </w:r>
    </w:p>
    <w:p w:rsidR="004B5F00" w:rsidRPr="004B5F00" w:rsidRDefault="004B5F00" w:rsidP="004B5F0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Руйнувати ліг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нін здатні багато мікроорганізмів – базидіальні</w:t>
      </w: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гриби, аскоміцети і недосконалі гриби, актиноміцети та деякі бактерії. </w:t>
      </w:r>
      <w:r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Процес деструкції лігніну йде повільно, через ряд послідовних реакцій. За даними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  </w:t>
      </w:r>
      <w:r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Л. А. Головльової, відбувається утворення мономерів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їх гідро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о</w:t>
      </w:r>
      <w:r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к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иснення</w:t>
      </w:r>
      <w:r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, а потім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руйнування ароматичного кільця [6–9, 13].</w:t>
      </w:r>
    </w:p>
    <w:p w:rsidR="004B5F00" w:rsidRDefault="00560AB1" w:rsidP="004B5F0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Здатність грибів здійснювати глибоке руйнування лігніну являє собою унікальне явище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[6–9, 13].</w:t>
      </w:r>
    </w:p>
    <w:p w:rsidR="004B5F00" w:rsidRPr="00F304D6" w:rsidRDefault="00F304D6" w:rsidP="004B5F0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Лігнін</w:t>
      </w:r>
      <w:r w:rsidR="00560AB1"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не визначений </w:t>
      </w:r>
      <w:r w:rsidR="006B6B0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точно, </w:t>
      </w:r>
      <w:r w:rsidR="00560AB1"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як хімічна речовина. </w:t>
      </w:r>
      <w:r w:rsidR="006B6B0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Також</w:t>
      </w:r>
      <w:r w:rsidR="00560AB1"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точно </w:t>
      </w:r>
      <w:r w:rsidR="006B6B0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не </w:t>
      </w:r>
      <w:r w:rsidR="00560AB1"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визначені і проміжні реакції його біологічного перетворення. Найбільш активні групи мікроор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ганізмів, що руйнують лігнін, належать до древ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оруйнівних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базид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ом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цет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ів</w:t>
      </w:r>
      <w:r w:rsidR="00560AB1"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, що викликають білу гниль. Однак до цього часу невідомі повністю всі стадії ферментативних реакцій в процесі розкладання лігніну, </w:t>
      </w:r>
      <w:r w:rsidR="006B6B0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тобто ті </w:t>
      </w:r>
      <w:r w:rsidR="00560AB1"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що здійснюють цей процес.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Тому дослідження цієї теми є досить актуальним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[6–9, 13].</w:t>
      </w:r>
    </w:p>
    <w:p w:rsidR="004B5F00" w:rsidRDefault="006B6B07" w:rsidP="004B5F0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Відмінності розпаду лігніну від розкладу</w:t>
      </w:r>
      <w:r w:rsidR="00560AB1"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інших полімерів п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олягає в тому, що</w:t>
      </w:r>
      <w:r w:rsidR="00560AB1"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білки, полісахариди, нуклеїнові кислоти, складаються з регулярно повторюваних одиниць, в той час як лігнін складається з різних мон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омерів, які мають різні типи зв’</w:t>
      </w:r>
      <w:r w:rsidR="00560AB1"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язків.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Велика кількість</w:t>
      </w:r>
      <w:r w:rsidR="00560AB1" w:rsidRPr="006B6B0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мікроорганізмів, що впливають на лігнін, викликають в ньому дуже незначні змі</w:t>
      </w:r>
      <w:r w:rsidRPr="006B6B0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ни, які проявляються</w:t>
      </w:r>
      <w:r w:rsidR="00560AB1" w:rsidRPr="006B6B0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у зменшенні числа метоксильн</w:t>
      </w:r>
      <w:r w:rsidR="004B5F00" w:rsidRPr="006B6B0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ых груп і дуже слабкою втрат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ою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у вазі [6–9, 13].</w:t>
      </w:r>
      <w:r w:rsidR="00560AB1" w:rsidRPr="006B6B0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</w:t>
      </w:r>
    </w:p>
    <w:p w:rsidR="004B5F00" w:rsidRDefault="006B6B07" w:rsidP="004B5F0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lastRenderedPageBreak/>
        <w:t>С</w:t>
      </w:r>
      <w:r w:rsidR="00560AB1"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умчасті і недосконалі гриби можуть рости на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середовищах, що містять лігнін і використовують його</w:t>
      </w:r>
      <w:r w:rsidR="00560AB1"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якості єдиного джерела вуглецю. Це</w:t>
      </w:r>
      <w:r w:rsidR="00560AB1"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="00560AB1"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Fusarium</w:t>
      </w:r>
      <w:r w:rsidR="00560AB1"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="00560AB1"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lactis</w:t>
      </w:r>
      <w:r w:rsidR="00560AB1"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="00560AB1"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F</w:t>
      </w:r>
      <w:r w:rsidR="00560AB1"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. </w:t>
      </w:r>
      <w:r w:rsidR="00560AB1"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nivale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та інші, проте</w:t>
      </w:r>
      <w:r w:rsidR="00560AB1"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вони не викликають іс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тотних змін у молекулі лігніну [6–9, 13].</w:t>
      </w:r>
    </w:p>
    <w:p w:rsidR="004B5F00" w:rsidRPr="009C345C" w:rsidRDefault="00560AB1" w:rsidP="004B5F0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i/>
          <w:color w:val="222222"/>
          <w:sz w:val="28"/>
          <w:szCs w:val="28"/>
          <w:lang w:val="uk-UA"/>
        </w:rPr>
      </w:pPr>
      <w:r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Речовини, що пред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ставляють собою похідні лігніну</w:t>
      </w:r>
      <w:r w:rsidR="006B6B0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,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використовуються грибами родів </w:t>
      </w:r>
      <w:r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Chaetomella</w:t>
      </w:r>
      <w:r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Coniothyrium</w:t>
      </w:r>
      <w:r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Cylindrocarpon</w:t>
      </w:r>
      <w:r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Torula</w:t>
      </w:r>
      <w:r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Hormiscium</w:t>
      </w:r>
      <w:r w:rsidR="00B6573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[6–9, 13].</w:t>
      </w:r>
    </w:p>
    <w:p w:rsidR="00B167AA" w:rsidRPr="009C345C" w:rsidRDefault="006B6B07" w:rsidP="004B5F0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i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Досліди</w:t>
      </w:r>
      <w:r w:rsidR="00560AB1"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останніх років показують, що повне розкладання лігніну з руйнуванням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його </w:t>
      </w:r>
      <w:r w:rsidR="00560AB1"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ароматичного кільця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можуть здійснити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тільки базидіальні</w:t>
      </w:r>
      <w:r w:rsidR="00560AB1"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дер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еворуйнівні гриби, збудники білої гнилі</w:t>
      </w:r>
      <w:r w:rsidR="00560AB1"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: </w:t>
      </w:r>
      <w:r w:rsidR="00560AB1"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Coriolus</w:t>
      </w:r>
      <w:r w:rsidR="00560AB1"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="00560AB1"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versicolor</w:t>
      </w:r>
      <w:r w:rsidR="00560AB1"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="00560AB1"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Fomes</w:t>
      </w:r>
      <w:r w:rsidR="00560AB1"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="00560AB1"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fomentarius</w:t>
      </w:r>
      <w:r w:rsid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, і деякі підстилкові</w:t>
      </w:r>
      <w:r w:rsidR="00560AB1"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бази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діоміцети:</w:t>
      </w:r>
      <w:r w:rsidR="00560AB1" w:rsidRPr="004B5F0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="00560AB1"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Collybria</w:t>
      </w:r>
      <w:r w:rsidR="00560AB1"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="00560AB1"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Marasmius</w:t>
      </w:r>
      <w:r w:rsidR="00560AB1"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="00560AB1"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Mycena</w:t>
      </w:r>
      <w:r w:rsidR="00560AB1"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>.</w:t>
      </w:r>
      <w:r w:rsidR="00B167AA" w:rsidRPr="009C345C">
        <w:rPr>
          <w:rFonts w:ascii="Times New Roman" w:hAnsi="Times New Roman" w:cs="Times New Roman"/>
          <w:i/>
          <w:color w:val="222222"/>
          <w:sz w:val="28"/>
          <w:szCs w:val="28"/>
          <w:lang w:val="uk-UA"/>
        </w:rPr>
        <w:t xml:space="preserve"> </w:t>
      </w:r>
    </w:p>
    <w:p w:rsidR="00311884" w:rsidRDefault="00560AB1" w:rsidP="004B5F0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Висока мо</w:t>
      </w:r>
      <w:r w:rsid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лекулярна маса і низька розчинюваність лігніну заважають</w:t>
      </w:r>
      <w:r w:rsidRP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його</w:t>
      </w:r>
      <w:r w:rsid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прямому розкладу</w:t>
      </w:r>
      <w:r w:rsidRP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мікроорганізмами. Попередньо</w:t>
      </w:r>
      <w:r w:rsidR="00B167AA" w:rsidRP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відбувається його розщеплення 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е</w:t>
      </w:r>
      <w:r w:rsidRP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кзоферментами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[6–9, 13].</w:t>
      </w:r>
    </w:p>
    <w:p w:rsidR="00B167AA" w:rsidRPr="00B6573A" w:rsidRDefault="00311884" w:rsidP="004B5F0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Х</w:t>
      </w:r>
      <w:r w:rsidR="00560AB1" w:rsidRP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імічна будова лігніну робить його важкодоступним для ферментних систем мікроорганізмів. 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Багато мікроорганізм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ів</w:t>
      </w:r>
      <w:r w:rsidR="00560AB1"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володіють ферментними системами, здатними до перетворення прости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х ароматичних сполук.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Проте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пол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зам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іщені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ароматичні з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’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єднання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="00560AB1"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доступні лише небагатьом предс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тавникам окремих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видів</w:t>
      </w:r>
      <w:r w:rsidR="00560AB1"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, так як для їх розкладання потрібні дуже рідкісні у мікроорганізмів ферменти деметилювання і декарбок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силювання ароматичних структур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[6–9, 13].</w:t>
      </w:r>
    </w:p>
    <w:p w:rsidR="00B167AA" w:rsidRDefault="00560AB1" w:rsidP="004B5F0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Незвичайний дл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я мікроорганізмів і характер зв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’</w:t>
      </w: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язків між мономерам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и, деякі з них не мають аналогі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в</w:t>
      </w: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серед сполук, типових для живої клітини. Вони абсо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лютно недоступні для ферментів – депол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</w:t>
      </w: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мераз мікроорганізмів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[6–9, 13].</w:t>
      </w:r>
    </w:p>
    <w:p w:rsidR="00560AB1" w:rsidRPr="00B6573A" w:rsidRDefault="00311884" w:rsidP="004B5F0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П</w:t>
      </w:r>
      <w:r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рипус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кається, що спершу</w:t>
      </w:r>
      <w:r w:rsidR="00560AB1"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вплив при</w:t>
      </w:r>
      <w:r w:rsidR="00B167AA"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руйнуванні лігніну здійснюють 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е</w:t>
      </w:r>
      <w:r w:rsidR="00B167AA"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кзофермент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</w:t>
      </w:r>
      <w:r w:rsidR="00560AB1"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Так, як</w:t>
      </w:r>
      <w:r w:rsidR="00560AB1"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гриб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и, розкладаючи лігнін,</w:t>
      </w:r>
      <w:r w:rsidR="00B167AA"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виділяють фенолоксидаз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у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, вважають, що саме цей фермент відповідальний</w:t>
      </w:r>
      <w:r w:rsidR="00560AB1"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за відщеплення ароматичних сполук.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О</w:t>
      </w:r>
      <w:r w:rsidR="00560AB1"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днак, не вдалося довести цю функцію фено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локсидаз при руйнуванні лігніну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[6–9, 13].</w:t>
      </w:r>
    </w:p>
    <w:p w:rsidR="00B167AA" w:rsidRPr="00B6573A" w:rsidRDefault="00560AB1" w:rsidP="00ED0096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lastRenderedPageBreak/>
        <w:t xml:space="preserve">Для отримання накопичувальних культур і виділення мікроорганізмів, що розкладають лігнін, краще всього використовувати очищений лігнін з рослинних тканин. </w:t>
      </w: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При цьому слід уникати методів виділення, заснованих на дії сильних кислот, лугів або високих температур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[6–9, 13].</w:t>
      </w:r>
    </w:p>
    <w:p w:rsidR="00B167AA" w:rsidRPr="00B6573A" w:rsidRDefault="00560AB1" w:rsidP="00ED0096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Немає ніякого сумніву в тому, що лігнін можуть руйнувати не тільки гриби, але і бактерії. Однак розкладання його відбувається настільки повільно, що здається зовсім незначним у порівнянні з іншими метаболічними процесами бактерій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[6–9, 13].</w:t>
      </w:r>
    </w:p>
    <w:p w:rsidR="00B167AA" w:rsidRPr="00B6573A" w:rsidRDefault="00560AB1" w:rsidP="00B167AA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Розкладання лігноцеллюлозного комплексу грибами встановлено серією експериментів з розкладання рослинного опаду, проведених 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             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В. Я. Частухин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</w:t>
      </w:r>
      <w:r w:rsidRPr="00560AB1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м. Він розробив спеціальну методику для лабораторного вивчення процесів розпаду, яка дозволила створити модель процесів, що відбуваються в природі, в умовах точно контрольованих дослідів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[6–9, 13].</w:t>
      </w:r>
    </w:p>
    <w:p w:rsidR="00B167AA" w:rsidRDefault="00311884" w:rsidP="00B167AA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За характером впливу на рештки</w:t>
      </w:r>
      <w:r w:rsidR="00560AB1" w:rsidRP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виділяю</w:t>
      </w:r>
      <w:r w:rsidR="00B167AA" w:rsidRP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ть три групи п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ідстилкових</w:t>
      </w:r>
      <w:r w:rsidR="00B167AA" w:rsidRP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сапротро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фі</w:t>
      </w:r>
      <w:r w:rsidR="00560AB1" w:rsidRP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в: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п</w:t>
      </w:r>
      <w:r w:rsidR="00F304D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ерша</w:t>
      </w:r>
      <w:r w:rsidR="00B167AA" w:rsidRP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група –</w:t>
      </w:r>
      <w:r w:rsidR="00560AB1" w:rsidRP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гриби, 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що </w:t>
      </w:r>
      <w:r w:rsidR="00560AB1" w:rsidRP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пер</w:t>
      </w:r>
      <w:r w:rsidR="00B167AA" w:rsidRP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еважно розкладають клітковину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–</w:t>
      </w:r>
      <w:r w:rsidR="00560AB1" w:rsidRP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="00560AB1" w:rsidRPr="00B167A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Lepiota</w:t>
      </w:r>
      <w:r w:rsidR="00560AB1" w:rsidRPr="00B167A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="00560AB1" w:rsidRPr="00B167A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procera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;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д</w:t>
      </w:r>
      <w:r w:rsidR="00F304D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руга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група –</w:t>
      </w:r>
      <w:r w:rsidR="00560AB1" w:rsidRP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гриби, 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що переважно розкладають лігнін –</w:t>
      </w:r>
      <w:r w:rsidR="00560AB1" w:rsidRP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="00560AB1" w:rsidRPr="00B167A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Phallus</w:t>
      </w:r>
      <w:r w:rsidR="00560AB1" w:rsidRPr="00B167A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="00560AB1" w:rsidRPr="00B167A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impudicus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;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т</w:t>
      </w:r>
      <w:r w:rsidR="00F304D6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ретя</w:t>
      </w:r>
      <w:r w:rsid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група – гриби, які здійснюють змішаний вплив –</w:t>
      </w:r>
      <w:r w:rsidR="00560AB1" w:rsidRP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="00560AB1" w:rsidRPr="00B167A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Collybria</w:t>
      </w:r>
      <w:r w:rsidR="00560AB1" w:rsidRPr="00B167A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="00560AB1" w:rsidRPr="00B167A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Marasmius</w:t>
      </w:r>
      <w:r w:rsidR="00560AB1" w:rsidRPr="00B167A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="00560AB1" w:rsidRPr="00B167A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Clitocybe</w:t>
      </w:r>
      <w:r w:rsidR="00B6573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[6–9, 13].</w:t>
      </w:r>
    </w:p>
    <w:p w:rsidR="00560AB1" w:rsidRPr="00B167AA" w:rsidRDefault="00311884" w:rsidP="00B167AA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Вченими б</w:t>
      </w:r>
      <w:r w:rsidR="00560AB1" w:rsidRP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ули проведені досліди по визначенню інтенсивності розкладання целюлози і лігніну підстилковими сапротрофами, що належать до різних видів </w:t>
      </w:r>
      <w:r w:rsidR="00560AB1" w:rsidRPr="00B167A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Marasmius</w:t>
      </w:r>
      <w:r w:rsidR="00560AB1" w:rsidRP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="009C345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бе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зпосередньо в рослинних рештках</w:t>
      </w:r>
      <w:r w:rsidR="00560AB1" w:rsidRPr="00B167A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з точним урахуванням вихідного і кінцевого змісту цих продуктів в субстраті. </w:t>
      </w:r>
      <w:r w:rsidR="00560AB1"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Майже всі види </w:t>
      </w:r>
      <w:r w:rsidR="00560AB1"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Marasmius</w:t>
      </w:r>
      <w:r w:rsidR="00560AB1"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виявилися здатними розкладати лігнін, але інтенсивність розклада</w:t>
      </w:r>
      <w:r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ння лігніну у різних видів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неоднакова</w:t>
      </w:r>
      <w:r w:rsidR="00560AB1"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. </w:t>
      </w:r>
      <w:r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Також бул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</w:t>
      </w:r>
      <w:r w:rsidR="00560AB1"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різним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</w:t>
      </w:r>
      <w:r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кілько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сті</w:t>
      </w:r>
      <w:r w:rsidR="00560AB1"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розкладених л</w:t>
      </w:r>
      <w:r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ігніну і клітковини.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Отже</w:t>
      </w:r>
      <w:r w:rsidR="00560AB1"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, всередині роду </w:t>
      </w:r>
      <w:r w:rsidR="00560AB1" w:rsidRPr="009C345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Marasmius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виділяють </w:t>
      </w:r>
      <w:r w:rsidR="00560AB1"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групи, </w:t>
      </w:r>
      <w:r w:rsidR="009C345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що </w:t>
      </w:r>
      <w:r w:rsidR="00560AB1"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переважно розкладають лігнін, клітковину або обидва компоненти разом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[6–9, 13].</w:t>
      </w:r>
    </w:p>
    <w:p w:rsidR="00560AB1" w:rsidRPr="00560AB1" w:rsidRDefault="00560AB1" w:rsidP="00ED0096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6E03EE" w:rsidRDefault="006E03EE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lastRenderedPageBreak/>
        <w:t>РОЗДІЛ 4</w:t>
      </w:r>
    </w:p>
    <w:p w:rsidR="004F44AF" w:rsidRDefault="004F44AF" w:rsidP="006E03EE">
      <w:pPr>
        <w:spacing w:after="0" w:line="360" w:lineRule="auto"/>
        <w:contextualSpacing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 w:rsidRPr="004F44A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МІКРОРГАНІЗМИ, ЩО РУЙНУЮТЬ ХІТИН</w:t>
      </w:r>
    </w:p>
    <w:p w:rsidR="009C345C" w:rsidRDefault="009C345C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9C345C" w:rsidRDefault="00311884" w:rsidP="009C345C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В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кисневих</w:t>
      </w:r>
      <w:r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умовах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у</w:t>
      </w:r>
      <w:r w:rsidR="009C345C"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сі речовини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, що мають</w:t>
      </w:r>
      <w:r w:rsidR="009C345C"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біологіч</w:t>
      </w:r>
      <w:r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е</w:t>
      </w:r>
      <w:r w:rsidR="009C345C"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походження піддаються р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озкладанню мікроорганізмами</w:t>
      </w:r>
      <w:r w:rsidR="009C345C" w:rsidRPr="0031188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. </w:t>
      </w:r>
      <w:r w:rsidR="009C345C" w:rsidRPr="0053563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Яким</w:t>
      </w:r>
      <w:r w:rsidR="0053563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 б</w:t>
      </w:r>
      <w:r w:rsidR="009C345C" w:rsidRPr="0053563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складним</w:t>
      </w:r>
      <w:r w:rsidR="0053563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</w:t>
      </w:r>
      <w:r w:rsidR="009C345C" w:rsidRPr="0053563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не бул</w:t>
      </w:r>
      <w:r w:rsidR="0053563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</w:t>
      </w:r>
      <w:r w:rsidR="009C345C" w:rsidRPr="0053563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т</w:t>
      </w:r>
      <w:r w:rsidR="0053563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 речовини,</w:t>
      </w:r>
      <w:r w:rsidR="009C345C" w:rsidRPr="0053563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завжди </w:t>
      </w:r>
      <w:r w:rsidR="0053563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є</w:t>
      </w:r>
      <w:r w:rsidR="009C345C" w:rsidRPr="0053563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мікроорганізм, </w:t>
      </w:r>
      <w:r w:rsidR="0053563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який </w:t>
      </w:r>
      <w:r w:rsidR="009C345C" w:rsidRPr="0053563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здатний повністю або частково </w:t>
      </w:r>
      <w:r w:rsidR="0053563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їх</w:t>
      </w:r>
      <w:r w:rsidR="009C345C" w:rsidRPr="0053563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розщепи</w:t>
      </w:r>
      <w:r w:rsidR="0053563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ти, а продукти цього розпаду</w:t>
      </w:r>
      <w:r w:rsidR="009C345C" w:rsidRPr="0053563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будуть викор</w:t>
      </w:r>
      <w:r w:rsidR="0053563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истані іншими організмами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[15–16].</w:t>
      </w:r>
    </w:p>
    <w:p w:rsidR="009C345C" w:rsidRDefault="009C345C" w:rsidP="009C345C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9C345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Для більшості мікроорганізмів основними поживними речовинами служать вуглеводи. Головними складовими частинами рослинного матеріалу є полісахариди: целюлоза, крохмаль, геміцелюлози, пектини, агар, лігнін. Всі ці речовини являють собою макромолекули. Для їх розщеплення м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ікроорганізми виділяють в с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ередовище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е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кзофермент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</w:t>
      </w:r>
      <w:r w:rsidRPr="009C345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, що розщеплюють полімери до мономері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в і нижчих олігомерів (моно-, д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</w:t>
      </w:r>
      <w:r w:rsidRPr="009C345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-,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ол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госахар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</w:t>
      </w:r>
      <w:r w:rsidRPr="009C345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в) які надходять у клітку, де під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даються подальшим перетворенням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[15–16].</w:t>
      </w:r>
      <w:r w:rsidRPr="009C345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</w:t>
      </w:r>
    </w:p>
    <w:p w:rsidR="009C345C" w:rsidRDefault="009C345C" w:rsidP="009C345C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9C345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Аналогічно розщеплюється хітин тварин і грибів. Широко поширені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бактерії розкладають вуглеводні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П</w:t>
      </w:r>
      <w:r w:rsidRPr="009C345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ричому, чим довший ланцюг вуглеводнів, т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им активніше вони розкладаються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Pr="009C345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[15–16].</w:t>
      </w:r>
    </w:p>
    <w:p w:rsidR="009C345C" w:rsidRDefault="009C345C" w:rsidP="009C345C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9C345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Білки споч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атку розщеплюються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позаклітковими</w:t>
      </w:r>
      <w:r w:rsidRPr="009C345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протеазами до пептидів, здатних проникнути в клітину, і частково до амінокислот. Пептиди надходять у клітку і гідролізуються внутрішньоклітинними протеазами до амінокислот. Останні або використовуються клітиною як такі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що потрібні </w:t>
      </w:r>
      <w:r w:rsidRPr="009C345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для синтезу білка або піддаються ряду перетворень: </w:t>
      </w:r>
    </w:p>
    <w:p w:rsidR="009C345C" w:rsidRDefault="009C345C" w:rsidP="002A7AC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9C345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декарб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оксилюванню до біогенних амінів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;</w:t>
      </w:r>
      <w:r w:rsidRPr="009C345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</w:t>
      </w:r>
    </w:p>
    <w:p w:rsidR="009C345C" w:rsidRDefault="009C345C" w:rsidP="002A7AC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дезам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рован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ю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до окс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кислот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;</w:t>
      </w:r>
      <w:r w:rsidRPr="009C345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</w:t>
      </w:r>
    </w:p>
    <w:p w:rsidR="009C345C" w:rsidRDefault="009C345C" w:rsidP="002A7AC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трансам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рован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ю</w:t>
      </w:r>
      <w:r w:rsidRPr="009C345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з перенесе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нням аміногрупи на окс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кислоту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[15–16].</w:t>
      </w:r>
    </w:p>
    <w:p w:rsidR="009C345C" w:rsidRDefault="002A7AC4" w:rsidP="002A7AC4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Продукти, що утворилися</w:t>
      </w:r>
      <w:r w:rsidR="009C345C" w:rsidRPr="002A7AC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втягуються у проміжний обмін.</w:t>
      </w:r>
    </w:p>
    <w:p w:rsidR="002A7AC4" w:rsidRDefault="002A7AC4" w:rsidP="002A7AC4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2A7AC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Розкладання х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ітину здійснюють багато ґрунтових мікроорганізмів</w:t>
      </w:r>
      <w:r w:rsidRPr="002A7AC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, т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ак як хітин являє собою речовину, що постійно присутня</w:t>
      </w:r>
      <w:r w:rsidRPr="002A7AC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в ґрунті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. Хітин – це азотовмісний</w:t>
      </w:r>
      <w:r w:rsidRPr="002A7AC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поліса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харид, полімер ацетилглюкозаміну</w:t>
      </w:r>
      <w:r w:rsidRPr="002A7AC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. Він міститься в </w:t>
      </w:r>
      <w:r w:rsidRPr="002A7AC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lastRenderedPageBreak/>
        <w:t>зовнішньому скелеті безхребетних тварин, у панци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рних покривах комах, в клітинній</w:t>
      </w:r>
      <w:r w:rsidRPr="002A7AC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стінці багатьох грибів, зокрема, базидіоміцетів і аскоміцетів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[15–16].</w:t>
      </w:r>
    </w:p>
    <w:p w:rsidR="002A7AC4" w:rsidRDefault="002A7AC4" w:rsidP="002A7AC4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Здатність</w:t>
      </w:r>
      <w:r w:rsidRPr="002A7AC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розкладати хітин мають бактерії родів </w:t>
      </w:r>
      <w:r w:rsidRPr="002A7AC4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Pseudomonas</w:t>
      </w:r>
      <w:r w:rsidRPr="002A7AC4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Pr="002A7AC4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Flavobacterium</w:t>
      </w:r>
      <w:r w:rsidRPr="002A7AC4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Pr="002A7AC4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Bacillus</w:t>
      </w:r>
      <w:r w:rsidRPr="002A7AC4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Pr="002A7AC4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Cytophaga</w:t>
      </w:r>
      <w:r w:rsidRPr="002A7AC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; актиноміцети пологів </w:t>
      </w:r>
      <w:r w:rsidRPr="002A7AC4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Streptomyces</w:t>
      </w:r>
      <w:r w:rsidRPr="002A7AC4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Pr="002A7AC4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Nocardia</w:t>
      </w:r>
      <w:r w:rsidRPr="002A7AC4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, </w:t>
      </w:r>
      <w:r w:rsidRPr="002A7AC4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Micromonospora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; мукорові</w:t>
      </w:r>
      <w:r w:rsidRPr="002A7AC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гриби і аспер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а</w:t>
      </w:r>
      <w:r w:rsidRPr="002A7AC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гілли, наприклад </w:t>
      </w:r>
      <w:r w:rsidRPr="002A7AC4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Aspergillus</w:t>
      </w:r>
      <w:r w:rsidRPr="002A7AC4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Pr="002A7AC4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fumigatus</w:t>
      </w:r>
      <w:r w:rsidRPr="002A7AC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. Особливо 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ктивно розкладається хітин актиноміцетами.</w:t>
      </w:r>
    </w:p>
    <w:p w:rsidR="002A7AC4" w:rsidRDefault="002A7AC4" w:rsidP="002A7AC4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2A7AC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Під дією синтезованого мікроорганізмами ферменту хітинази хі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тин спочатку розкладається на хітобіозу і хітотрі</w:t>
      </w:r>
      <w:r w:rsidRPr="002A7AC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озу, які потім роз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щеплюються хітобіозою</w:t>
      </w:r>
      <w:r w:rsidRPr="002A7AC4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 до оцт</w:t>
      </w:r>
      <w:r w:rsidR="00B6573A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ової кислоти, глюкози та аміаку [15–16].</w:t>
      </w:r>
    </w:p>
    <w:p w:rsidR="00003ADA" w:rsidRPr="002A7AC4" w:rsidRDefault="00003ADA" w:rsidP="002A7AC4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003AD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003AD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003AD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003AD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003AD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003AD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003AD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003AD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003AD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003AD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003AD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003AD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003AD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003AD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003AD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003AD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003AD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003AD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003AD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003ADA" w:rsidRDefault="00003ADA" w:rsidP="00003AD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lastRenderedPageBreak/>
        <w:t>ВИСНОВОК</w:t>
      </w:r>
    </w:p>
    <w:p w:rsidR="006E03EE" w:rsidRDefault="006E03EE" w:rsidP="00003AD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1A0D08" w:rsidRDefault="001A0D08" w:rsidP="001A0D08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A0D08">
        <w:rPr>
          <w:rFonts w:ascii="Times New Roman" w:hAnsi="Times New Roman" w:cs="Times New Roman"/>
          <w:color w:val="000000"/>
          <w:sz w:val="28"/>
          <w:szCs w:val="28"/>
        </w:rPr>
        <w:t>У присутності кисню повне оки</w:t>
      </w:r>
      <w:r>
        <w:rPr>
          <w:rFonts w:ascii="Times New Roman" w:hAnsi="Times New Roman" w:cs="Times New Roman"/>
          <w:color w:val="000000"/>
          <w:sz w:val="28"/>
          <w:szCs w:val="28"/>
        </w:rPr>
        <w:t>слення органічних речовин до СО, здійснюють багато аеробн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их</w:t>
      </w:r>
      <w:r w:rsidRPr="001A0D08">
        <w:rPr>
          <w:rFonts w:ascii="Times New Roman" w:hAnsi="Times New Roman" w:cs="Times New Roman"/>
          <w:color w:val="000000"/>
          <w:sz w:val="28"/>
          <w:szCs w:val="28"/>
        </w:rPr>
        <w:t xml:space="preserve"> (псевдомонади, баци</w:t>
      </w:r>
      <w:r>
        <w:rPr>
          <w:rFonts w:ascii="Times New Roman" w:hAnsi="Times New Roman" w:cs="Times New Roman"/>
          <w:color w:val="000000"/>
          <w:sz w:val="28"/>
          <w:szCs w:val="28"/>
        </w:rPr>
        <w:t>ли) і факультативно анаеробні (</w:t>
      </w:r>
      <w:r w:rsidRPr="001A0D08">
        <w:rPr>
          <w:rFonts w:ascii="Times New Roman" w:hAnsi="Times New Roman" w:cs="Times New Roman"/>
          <w:color w:val="000000"/>
          <w:sz w:val="28"/>
          <w:szCs w:val="28"/>
        </w:rPr>
        <w:t>актиноміцети) бактерії, гриби, а також тварини. Як приклади неповного окислення можна навести окислення цукрів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цтовокисл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ими</w:t>
      </w:r>
      <w:r w:rsidRPr="001A0D08">
        <w:rPr>
          <w:rFonts w:ascii="Times New Roman" w:hAnsi="Times New Roman" w:cs="Times New Roman"/>
          <w:color w:val="000000"/>
          <w:sz w:val="28"/>
          <w:szCs w:val="28"/>
        </w:rPr>
        <w:t xml:space="preserve"> бактеріями (</w:t>
      </w:r>
      <w:r w:rsidRPr="001A0D08">
        <w:rPr>
          <w:rFonts w:ascii="Times New Roman" w:hAnsi="Times New Roman" w:cs="Times New Roman"/>
          <w:i/>
          <w:color w:val="000000"/>
          <w:sz w:val="28"/>
          <w:szCs w:val="28"/>
        </w:rPr>
        <w:t>Acetobacter, Gluconobacter</w:t>
      </w:r>
      <w:r w:rsidRPr="001A0D08">
        <w:rPr>
          <w:rFonts w:ascii="Times New Roman" w:hAnsi="Times New Roman" w:cs="Times New Roman"/>
          <w:color w:val="000000"/>
          <w:sz w:val="28"/>
          <w:szCs w:val="28"/>
        </w:rPr>
        <w:t>) з утворенням ацетату.</w:t>
      </w:r>
      <w:r w:rsidRPr="001A0D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1A0D08" w:rsidRPr="001A0D08" w:rsidRDefault="001A0D08" w:rsidP="001A0D08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Що стосується анаеробних умов, то</w:t>
      </w:r>
      <w:r w:rsidRPr="001A0D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органічні сполуки розщеплюються шляхом бродіння (дріжджі, молочнокислі бактерії, бактерії сімейства </w:t>
      </w:r>
      <w:r w:rsidRPr="008E65EE">
        <w:rPr>
          <w:rFonts w:ascii="Times New Roman" w:hAnsi="Times New Roman" w:cs="Times New Roman"/>
          <w:i/>
          <w:color w:val="000000"/>
          <w:sz w:val="28"/>
          <w:szCs w:val="28"/>
        </w:rPr>
        <w:t>Enterobacteriaceae</w:t>
      </w:r>
      <w:r w:rsidRPr="001A0D08">
        <w:rPr>
          <w:rFonts w:ascii="Times New Roman" w:hAnsi="Times New Roman" w:cs="Times New Roman"/>
          <w:color w:val="000000"/>
          <w:sz w:val="28"/>
          <w:szCs w:val="28"/>
          <w:lang w:val="uk-UA"/>
        </w:rPr>
        <w:t>), або окислюються в процесі анаеробного дихання</w:t>
      </w:r>
      <w:r w:rsidR="008E65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при наявності акцепторів водню.</w:t>
      </w:r>
      <w:r w:rsidRPr="001A0D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ролі акцепторів водню виступають нітрат</w:t>
      </w:r>
      <w:r w:rsidR="008E65EE">
        <w:rPr>
          <w:rFonts w:ascii="Times New Roman" w:hAnsi="Times New Roman" w:cs="Times New Roman"/>
          <w:color w:val="000000"/>
          <w:sz w:val="28"/>
          <w:szCs w:val="28"/>
          <w:lang w:val="uk-UA"/>
        </w:rPr>
        <w:t>и, сульфати, карбонати які</w:t>
      </w:r>
      <w:r w:rsidRPr="001A0D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виділяють дені</w:t>
      </w:r>
      <w:r w:rsidR="008E65EE"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трифікуючі, сульфат редукційні, метаноутворюючі бактерії</w:t>
      </w:r>
      <w:r w:rsidRPr="001A0D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8E65EE" w:rsidRPr="008E65EE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</w:t>
      </w:r>
      <w:r w:rsidR="008E65EE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таноутворюючі</w:t>
      </w:r>
      <w:r w:rsidRPr="008E65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бактерії (</w:t>
      </w:r>
      <w:r w:rsidRPr="008E65EE">
        <w:rPr>
          <w:rFonts w:ascii="Times New Roman" w:hAnsi="Times New Roman" w:cs="Times New Roman"/>
          <w:i/>
          <w:color w:val="000000"/>
          <w:sz w:val="28"/>
          <w:szCs w:val="28"/>
        </w:rPr>
        <w:t>Methanobaclerium</w:t>
      </w:r>
      <w:r w:rsidRPr="008E65E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, </w:t>
      </w:r>
      <w:r w:rsidRPr="008E65EE">
        <w:rPr>
          <w:rFonts w:ascii="Times New Roman" w:hAnsi="Times New Roman" w:cs="Times New Roman"/>
          <w:i/>
          <w:color w:val="000000"/>
          <w:sz w:val="28"/>
          <w:szCs w:val="28"/>
        </w:rPr>
        <w:t>Methanococcus</w:t>
      </w:r>
      <w:r w:rsidRPr="008E65E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, </w:t>
      </w:r>
      <w:r w:rsidRPr="008E65EE">
        <w:rPr>
          <w:rFonts w:ascii="Times New Roman" w:hAnsi="Times New Roman" w:cs="Times New Roman"/>
          <w:i/>
          <w:color w:val="000000"/>
          <w:sz w:val="28"/>
          <w:szCs w:val="28"/>
        </w:rPr>
        <w:t>Methanosarcina</w:t>
      </w:r>
      <w:r w:rsidR="008E65EE">
        <w:rPr>
          <w:rFonts w:ascii="Times New Roman" w:hAnsi="Times New Roman" w:cs="Times New Roman"/>
          <w:color w:val="000000"/>
          <w:sz w:val="28"/>
          <w:szCs w:val="28"/>
          <w:lang w:val="uk-UA"/>
        </w:rPr>
        <w:t>) –</w:t>
      </w:r>
      <w:r w:rsidRPr="008E65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строгі анаероби, </w:t>
      </w:r>
      <w:r w:rsidR="008E65EE">
        <w:rPr>
          <w:rFonts w:ascii="Times New Roman" w:hAnsi="Times New Roman" w:cs="Times New Roman"/>
          <w:color w:val="000000"/>
          <w:sz w:val="28"/>
          <w:szCs w:val="28"/>
          <w:lang w:val="uk-UA"/>
        </w:rPr>
        <w:t>складові останьої ланки анаеробного</w:t>
      </w:r>
      <w:r w:rsidRPr="008E65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харчового ланцюга. Виділений ними метан в аеробних умовах може окислятся до С02 метилотрофних бактерій (</w:t>
      </w:r>
      <w:r w:rsidRPr="008E65EE">
        <w:rPr>
          <w:rFonts w:ascii="Times New Roman" w:hAnsi="Times New Roman" w:cs="Times New Roman"/>
          <w:i/>
          <w:color w:val="000000"/>
          <w:sz w:val="28"/>
          <w:szCs w:val="28"/>
        </w:rPr>
        <w:t>Methylomonas</w:t>
      </w:r>
      <w:r w:rsidRPr="008E65E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, </w:t>
      </w:r>
      <w:r w:rsidRPr="008E65EE">
        <w:rPr>
          <w:rFonts w:ascii="Times New Roman" w:hAnsi="Times New Roman" w:cs="Times New Roman"/>
          <w:i/>
          <w:color w:val="000000"/>
          <w:sz w:val="28"/>
          <w:szCs w:val="28"/>
        </w:rPr>
        <w:t>Methylosinus</w:t>
      </w:r>
      <w:r w:rsidRPr="008E65E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, </w:t>
      </w:r>
      <w:r w:rsidRPr="008E65EE">
        <w:rPr>
          <w:rFonts w:ascii="Times New Roman" w:hAnsi="Times New Roman" w:cs="Times New Roman"/>
          <w:i/>
          <w:color w:val="000000"/>
          <w:sz w:val="28"/>
          <w:szCs w:val="28"/>
        </w:rPr>
        <w:t>Methylococcus</w:t>
      </w:r>
      <w:r w:rsidRPr="008E65EE">
        <w:rPr>
          <w:rFonts w:ascii="Times New Roman" w:hAnsi="Times New Roman" w:cs="Times New Roman"/>
          <w:color w:val="000000"/>
          <w:sz w:val="28"/>
          <w:szCs w:val="28"/>
          <w:lang w:val="uk-UA"/>
        </w:rPr>
        <w:t>).</w:t>
      </w:r>
      <w:r w:rsidRPr="001A0D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003ADA" w:rsidRDefault="00003ADA" w:rsidP="00003ADA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Отже, </w:t>
      </w:r>
      <w:r w:rsidR="00706EDD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мікроорганізми відіграють важливу роль в круговороті речовин. Що стосується даної теми, то вони </w:t>
      </w:r>
      <w:r w:rsidR="0053563C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>розщеплюють такі складні сполуки, як лігнін, целюлозу і хітин до простіших речовин, які поглинаються наступними організмами в безперервному кругообігу живлення.</w:t>
      </w:r>
    </w:p>
    <w:p w:rsidR="00F304D6" w:rsidRDefault="00F304D6" w:rsidP="00003ADA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F304D6" w:rsidRDefault="00F304D6" w:rsidP="00003ADA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F304D6" w:rsidRDefault="00F304D6" w:rsidP="00003ADA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706EDD" w:rsidRDefault="00706EDD" w:rsidP="00B6573A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4F44AF" w:rsidRDefault="004F44AF" w:rsidP="004F44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 w:rsidRPr="004F44A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lastRenderedPageBreak/>
        <w:t>ЛІТЕРАТУРА</w:t>
      </w:r>
    </w:p>
    <w:p w:rsidR="004F44AF" w:rsidRDefault="004F44AF" w:rsidP="002E1FB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F304D6" w:rsidRPr="00080F46" w:rsidRDefault="00F304D6" w:rsidP="00080F46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080F46">
        <w:rPr>
          <w:rFonts w:ascii="Times New Roman" w:hAnsi="Times New Roman" w:cs="Times New Roman"/>
          <w:sz w:val="28"/>
          <w:szCs w:val="28"/>
          <w:lang w:val="en-US"/>
        </w:rPr>
        <w:t xml:space="preserve">Adam, G., and Duncan, H. 2001. Development of a sensitive and rapid method for the measurement of total microbial activity using fluorescien diacetate (FDA) in a range of soil. </w:t>
      </w:r>
      <w:r w:rsidRPr="00080F46">
        <w:rPr>
          <w:rFonts w:ascii="Times New Roman" w:hAnsi="Times New Roman" w:cs="Times New Roman"/>
          <w:sz w:val="28"/>
          <w:szCs w:val="28"/>
        </w:rPr>
        <w:t xml:space="preserve">Soil Biology &amp; Biochemistry 33: </w:t>
      </w:r>
      <w:r>
        <w:rPr>
          <w:rFonts w:ascii="Times New Roman" w:hAnsi="Times New Roman" w:cs="Times New Roman"/>
          <w:sz w:val="28"/>
          <w:szCs w:val="28"/>
        </w:rPr>
        <w:t xml:space="preserve">Р. </w:t>
      </w:r>
      <w:r w:rsidRPr="00080F46">
        <w:rPr>
          <w:rFonts w:ascii="Times New Roman" w:hAnsi="Times New Roman" w:cs="Times New Roman"/>
          <w:sz w:val="28"/>
          <w:szCs w:val="28"/>
        </w:rPr>
        <w:t>943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80F46">
        <w:rPr>
          <w:rFonts w:ascii="Times New Roman" w:hAnsi="Times New Roman" w:cs="Times New Roman"/>
          <w:sz w:val="28"/>
          <w:szCs w:val="28"/>
        </w:rPr>
        <w:t>951</w:t>
      </w:r>
    </w:p>
    <w:p w:rsidR="00F304D6" w:rsidRPr="00706EDD" w:rsidRDefault="00F304D6" w:rsidP="00E54E8A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 w:rsidRPr="00706EDD">
        <w:rPr>
          <w:rFonts w:ascii="Times New Roman" w:hAnsi="Times New Roman" w:cs="Times New Roman"/>
          <w:sz w:val="28"/>
          <w:szCs w:val="28"/>
          <w:lang w:val="en-US"/>
        </w:rPr>
        <w:t>Baath, E., 1989. E</w:t>
      </w:r>
      <w:r w:rsidRPr="00706EDD">
        <w:rPr>
          <w:rFonts w:ascii="Times New Roman" w:hAnsi="Calibri" w:cs="Times New Roman"/>
          <w:sz w:val="28"/>
          <w:szCs w:val="28"/>
        </w:rPr>
        <w:t></w:t>
      </w:r>
      <w:r w:rsidRPr="00706EDD">
        <w:rPr>
          <w:rFonts w:ascii="Times New Roman" w:hAnsi="Times New Roman" w:cs="Times New Roman"/>
          <w:sz w:val="28"/>
          <w:szCs w:val="28"/>
          <w:lang w:val="en-US"/>
        </w:rPr>
        <w:t>ects of heavy metals on microbial processes and populations (a review). Water,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Air and Soil Pollution 47,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>
        <w:rPr>
          <w:rFonts w:ascii="Times New Roman" w:hAnsi="Times New Roman" w:cs="Times New Roman"/>
          <w:sz w:val="28"/>
          <w:szCs w:val="28"/>
          <w:lang w:val="en-US"/>
        </w:rPr>
        <w:t>335–</w:t>
      </w:r>
      <w:r w:rsidRPr="00706EDD">
        <w:rPr>
          <w:rFonts w:ascii="Times New Roman" w:hAnsi="Times New Roman" w:cs="Times New Roman"/>
          <w:sz w:val="28"/>
          <w:szCs w:val="28"/>
          <w:lang w:val="en-US"/>
        </w:rPr>
        <w:t xml:space="preserve">379. </w:t>
      </w:r>
    </w:p>
    <w:p w:rsidR="00F304D6" w:rsidRPr="00706EDD" w:rsidRDefault="00F304D6" w:rsidP="00E54E8A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 w:rsidRPr="00706EDD">
        <w:rPr>
          <w:rFonts w:ascii="Times New Roman" w:hAnsi="Times New Roman" w:cs="Times New Roman"/>
          <w:sz w:val="28"/>
          <w:szCs w:val="28"/>
          <w:lang w:val="en-US"/>
        </w:rPr>
        <w:t>Babich, H., Stotzky, G., 1985. Heavy metal toxicity to microbe-mediated ecological processes: a review and potential application to regulatory policies.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Environmental Research 36,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>
        <w:rPr>
          <w:rFonts w:ascii="Times New Roman" w:hAnsi="Times New Roman" w:cs="Times New Roman"/>
          <w:sz w:val="28"/>
          <w:szCs w:val="28"/>
          <w:lang w:val="en-US"/>
        </w:rPr>
        <w:t>111–</w:t>
      </w:r>
      <w:r w:rsidRPr="00706EDD">
        <w:rPr>
          <w:rFonts w:ascii="Times New Roman" w:hAnsi="Times New Roman" w:cs="Times New Roman"/>
          <w:sz w:val="28"/>
          <w:szCs w:val="28"/>
          <w:lang w:val="en-US"/>
        </w:rPr>
        <w:t xml:space="preserve">137. </w:t>
      </w:r>
    </w:p>
    <w:p w:rsidR="00F304D6" w:rsidRPr="00706EDD" w:rsidRDefault="00F304D6" w:rsidP="00E54E8A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 w:rsidRPr="00706EDD">
        <w:rPr>
          <w:rFonts w:ascii="Times New Roman" w:hAnsi="Times New Roman" w:cs="Times New Roman"/>
          <w:sz w:val="28"/>
          <w:szCs w:val="28"/>
          <w:lang w:val="en-US"/>
        </w:rPr>
        <w:t>Barr, A.R.M., 1988. The colonisation and decay of cotton by fungi in soil burial tests used in the textile industry. In: Harrison, A.F., Latter, P.M., Walton, D.W.H. (Eds.), Cotton Strip Assay: An Index of Decomposition in Soils (Symposium No. 24). Institute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Terrestrial Ecology, </w:t>
      </w:r>
      <w:r>
        <w:rPr>
          <w:rFonts w:ascii="Times New Roman" w:hAnsi="Times New Roman" w:cs="Times New Roman"/>
          <w:sz w:val="28"/>
          <w:szCs w:val="28"/>
          <w:lang w:val="uk-UA"/>
        </w:rPr>
        <w:t>Р.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50–</w:t>
      </w:r>
      <w:r w:rsidRPr="00706EDD">
        <w:rPr>
          <w:rFonts w:ascii="Times New Roman" w:hAnsi="Times New Roman" w:cs="Times New Roman"/>
          <w:sz w:val="28"/>
          <w:szCs w:val="28"/>
          <w:lang w:val="en-US"/>
        </w:rPr>
        <w:t xml:space="preserve">54. </w:t>
      </w:r>
    </w:p>
    <w:p w:rsidR="00F304D6" w:rsidRPr="00AB2E9B" w:rsidRDefault="00F304D6" w:rsidP="00706EDD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 w:rsidRPr="00706EDD">
        <w:rPr>
          <w:rFonts w:ascii="Times New Roman" w:hAnsi="Times New Roman" w:cs="Times New Roman"/>
          <w:sz w:val="28"/>
          <w:szCs w:val="28"/>
          <w:lang w:val="en-US"/>
        </w:rPr>
        <w:t>Chew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I., Obbard J., </w:t>
      </w:r>
      <w:r w:rsidRPr="00706EDD">
        <w:rPr>
          <w:rFonts w:ascii="Times New Roman" w:hAnsi="Times New Roman" w:cs="Times New Roman"/>
          <w:sz w:val="28"/>
          <w:szCs w:val="28"/>
          <w:lang w:val="en-US"/>
        </w:rPr>
        <w:t>Stanforth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R. </w:t>
      </w:r>
      <w:r w:rsidRPr="00706EDD">
        <w:rPr>
          <w:rFonts w:ascii="Times New Roman" w:hAnsi="Times New Roman" w:cs="Times New Roman"/>
          <w:sz w:val="28"/>
          <w:szCs w:val="28"/>
          <w:lang w:val="en-US"/>
        </w:rPr>
        <w:t>Microbial cellulose decomposition in soils from a ri¯e range contaminated with heavy metals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Pr="00AB2E9B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Electronic resource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]. – </w:t>
      </w:r>
      <w:r w:rsidRPr="00AB2E9B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 xml:space="preserve">Access mode: </w:t>
      </w:r>
      <w:hyperlink r:id="rId14" w:history="1">
        <w:r w:rsidRPr="009603EC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  <w:lang w:val="en-US"/>
          </w:rPr>
          <w:t>http://users.aber.ac.uk/gwg/pdf/chew(cottonstr).pdf</w:t>
        </w:r>
      </w:hyperlink>
    </w:p>
    <w:p w:rsidR="00F304D6" w:rsidRPr="00706EDD" w:rsidRDefault="00F304D6" w:rsidP="00E54E8A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 w:rsidRPr="00706EDD">
        <w:rPr>
          <w:rFonts w:ascii="Times New Roman" w:hAnsi="Times New Roman" w:cs="Times New Roman"/>
          <w:sz w:val="28"/>
          <w:szCs w:val="28"/>
          <w:lang w:val="en-US"/>
        </w:rPr>
        <w:t>Coppola, S., Dumontet, S., Portonio, M., Basile, G., Marino, P., 1988. E</w:t>
      </w:r>
      <w:r w:rsidRPr="00706EDD">
        <w:rPr>
          <w:rFonts w:ascii="Times New Roman" w:hAnsi="Calibri" w:cs="Times New Roman"/>
          <w:sz w:val="28"/>
          <w:szCs w:val="28"/>
        </w:rPr>
        <w:t></w:t>
      </w:r>
      <w:r w:rsidRPr="00706EDD">
        <w:rPr>
          <w:rFonts w:ascii="Times New Roman" w:hAnsi="Times New Roman" w:cs="Times New Roman"/>
          <w:sz w:val="28"/>
          <w:szCs w:val="28"/>
          <w:lang w:val="en-US"/>
        </w:rPr>
        <w:t>ect of cadmium-bearing sewage sludge on crop plants and microorganisms in two di</w:t>
      </w:r>
      <w:r w:rsidRPr="00706EDD">
        <w:rPr>
          <w:rFonts w:ascii="Times New Roman" w:hAnsi="Calibri" w:cs="Times New Roman"/>
          <w:sz w:val="28"/>
          <w:szCs w:val="28"/>
        </w:rPr>
        <w:t></w:t>
      </w:r>
      <w:r w:rsidRPr="00706EDD">
        <w:rPr>
          <w:rFonts w:ascii="Times New Roman" w:hAnsi="Times New Roman" w:cs="Times New Roman"/>
          <w:sz w:val="28"/>
          <w:szCs w:val="28"/>
          <w:lang w:val="en-US"/>
        </w:rPr>
        <w:t>erent soils. Agricultural Ecosyst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ems and the Environment 20,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>
        <w:rPr>
          <w:rFonts w:ascii="Times New Roman" w:hAnsi="Times New Roman" w:cs="Times New Roman"/>
          <w:sz w:val="28"/>
          <w:szCs w:val="28"/>
          <w:lang w:val="en-US"/>
        </w:rPr>
        <w:t>18</w:t>
      </w:r>
      <w:r>
        <w:rPr>
          <w:rFonts w:ascii="Times New Roman" w:hAnsi="Times New Roman" w:cs="Times New Roman"/>
          <w:sz w:val="28"/>
          <w:szCs w:val="28"/>
          <w:lang w:val="uk-UA"/>
        </w:rPr>
        <w:t>1–</w:t>
      </w:r>
      <w:r w:rsidRPr="00706EDD">
        <w:rPr>
          <w:rFonts w:ascii="Times New Roman" w:hAnsi="Times New Roman" w:cs="Times New Roman"/>
          <w:sz w:val="28"/>
          <w:szCs w:val="28"/>
          <w:lang w:val="en-US"/>
        </w:rPr>
        <w:t>194.</w:t>
      </w:r>
    </w:p>
    <w:p w:rsidR="00F304D6" w:rsidRPr="00706EDD" w:rsidRDefault="00F304D6" w:rsidP="00E54E8A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 w:rsidRPr="00706EDD">
        <w:rPr>
          <w:rFonts w:ascii="Times New Roman" w:hAnsi="Times New Roman" w:cs="Times New Roman"/>
          <w:sz w:val="28"/>
          <w:szCs w:val="28"/>
          <w:lang w:val="en-US"/>
        </w:rPr>
        <w:t>Corn®eld, A.H., 1977. E</w:t>
      </w:r>
      <w:r w:rsidRPr="00706EDD">
        <w:rPr>
          <w:rFonts w:ascii="Times New Roman" w:hAnsi="Calibri" w:cs="Times New Roman"/>
          <w:sz w:val="28"/>
          <w:szCs w:val="28"/>
        </w:rPr>
        <w:t></w:t>
      </w:r>
      <w:r w:rsidRPr="00706EDD">
        <w:rPr>
          <w:rFonts w:ascii="Times New Roman" w:hAnsi="Times New Roman" w:cs="Times New Roman"/>
          <w:sz w:val="28"/>
          <w:szCs w:val="28"/>
          <w:lang w:val="en-US"/>
        </w:rPr>
        <w:t>ect of addition of 12 metals on carbon dioxide release during incubation of an ac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id sandy soil. Geoderma 19,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>
        <w:rPr>
          <w:rFonts w:ascii="Times New Roman" w:hAnsi="Times New Roman" w:cs="Times New Roman"/>
          <w:sz w:val="28"/>
          <w:szCs w:val="28"/>
          <w:lang w:val="en-US"/>
        </w:rPr>
        <w:t>199–</w:t>
      </w:r>
      <w:r w:rsidRPr="00706EDD">
        <w:rPr>
          <w:rFonts w:ascii="Times New Roman" w:hAnsi="Times New Roman" w:cs="Times New Roman"/>
          <w:sz w:val="28"/>
          <w:szCs w:val="28"/>
          <w:lang w:val="en-US"/>
        </w:rPr>
        <w:t>203.</w:t>
      </w:r>
    </w:p>
    <w:p w:rsidR="00F304D6" w:rsidRPr="00080F46" w:rsidRDefault="00F304D6" w:rsidP="00080F46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080F46">
        <w:rPr>
          <w:rFonts w:ascii="Times New Roman" w:hAnsi="Times New Roman" w:cs="Times New Roman"/>
          <w:sz w:val="28"/>
          <w:szCs w:val="28"/>
          <w:lang w:val="en-US"/>
        </w:rPr>
        <w:t xml:space="preserve">Crecchio,C., Curci, M., Mininni, R., Ricciuti, P., and Ruggiero, P. 2001. Short term effects of municipal solid waste compost amendments on soil carbon and nitrogen content, some enzyme activities and genetic diversity. </w:t>
      </w:r>
      <w:r w:rsidRPr="00080F46">
        <w:rPr>
          <w:rFonts w:ascii="Times New Roman" w:hAnsi="Times New Roman" w:cs="Times New Roman"/>
          <w:sz w:val="28"/>
          <w:szCs w:val="28"/>
        </w:rPr>
        <w:t>Biology</w:t>
      </w:r>
      <w:r>
        <w:rPr>
          <w:rFonts w:ascii="Times New Roman" w:hAnsi="Times New Roman" w:cs="Times New Roman"/>
          <w:sz w:val="28"/>
          <w:szCs w:val="28"/>
        </w:rPr>
        <w:t xml:space="preserve"> and fertility of soils 34: 311–</w:t>
      </w:r>
      <w:r w:rsidRPr="00080F46">
        <w:rPr>
          <w:rFonts w:ascii="Times New Roman" w:hAnsi="Times New Roman" w:cs="Times New Roman"/>
          <w:sz w:val="28"/>
          <w:szCs w:val="28"/>
        </w:rPr>
        <w:t>318</w:t>
      </w:r>
    </w:p>
    <w:p w:rsidR="00F304D6" w:rsidRPr="00706EDD" w:rsidRDefault="00F304D6" w:rsidP="00706EDD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 w:rsidRPr="00706EDD">
        <w:rPr>
          <w:rFonts w:ascii="Times New Roman" w:hAnsi="Times New Roman" w:cs="Times New Roman"/>
          <w:sz w:val="28"/>
          <w:szCs w:val="28"/>
          <w:lang w:val="en-US"/>
        </w:rPr>
        <w:t>Doelman, P., Haanstra, L., 1979b. E</w:t>
      </w:r>
      <w:r w:rsidRPr="00706EDD">
        <w:rPr>
          <w:rFonts w:ascii="Calibri" w:hAnsi="Calibri" w:cs="Calibri"/>
          <w:sz w:val="28"/>
          <w:szCs w:val="28"/>
        </w:rPr>
        <w:t></w:t>
      </w:r>
      <w:r w:rsidRPr="00706EDD">
        <w:rPr>
          <w:rFonts w:ascii="Times New Roman" w:hAnsi="Times New Roman" w:cs="Times New Roman"/>
          <w:sz w:val="28"/>
          <w:szCs w:val="28"/>
          <w:lang w:val="en-US"/>
        </w:rPr>
        <w:t>ect of lead on soil respiration and dehydrogenase activity. Soil Biology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Biochemistry 11,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>
        <w:rPr>
          <w:rFonts w:ascii="Times New Roman" w:hAnsi="Times New Roman" w:cs="Times New Roman"/>
          <w:sz w:val="28"/>
          <w:szCs w:val="28"/>
          <w:lang w:val="en-US"/>
        </w:rPr>
        <w:t>47</w:t>
      </w:r>
      <w:r>
        <w:rPr>
          <w:rFonts w:ascii="Times New Roman" w:hAnsi="Times New Roman" w:cs="Times New Roman"/>
          <w:sz w:val="28"/>
          <w:szCs w:val="28"/>
          <w:lang w:val="uk-UA"/>
        </w:rPr>
        <w:t>4–</w:t>
      </w:r>
      <w:r w:rsidRPr="00706EDD">
        <w:rPr>
          <w:rFonts w:ascii="Times New Roman" w:hAnsi="Times New Roman" w:cs="Times New Roman"/>
          <w:sz w:val="28"/>
          <w:szCs w:val="28"/>
          <w:lang w:val="en-US"/>
        </w:rPr>
        <w:t xml:space="preserve">479. </w:t>
      </w:r>
    </w:p>
    <w:p w:rsidR="00F304D6" w:rsidRPr="00080F46" w:rsidRDefault="00F304D6" w:rsidP="00080F46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Mudryk Z. </w:t>
      </w:r>
      <w:r w:rsidRPr="00080F46">
        <w:rPr>
          <w:rFonts w:ascii="Times New Roman" w:hAnsi="Times New Roman" w:cs="Times New Roman"/>
          <w:sz w:val="28"/>
          <w:szCs w:val="28"/>
          <w:lang w:val="en-US"/>
        </w:rPr>
        <w:t xml:space="preserve">The role of heterotrophic bacteria in the decomposition processes of some macromolecular compounds in the estuarine Gardno Lake, Pol. Arch. Hydrobiol. 38,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Pr="00080F46">
        <w:rPr>
          <w:rFonts w:ascii="Times New Roman" w:hAnsi="Times New Roman" w:cs="Times New Roman"/>
          <w:sz w:val="28"/>
          <w:szCs w:val="28"/>
          <w:lang w:val="en-US"/>
        </w:rPr>
        <w:t>153, 1991</w:t>
      </w:r>
    </w:p>
    <w:p w:rsidR="00F304D6" w:rsidRPr="00AB2E9B" w:rsidRDefault="00F304D6" w:rsidP="00706EDD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 w:rsidRPr="00AB2E9B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Бактерии разрушающие це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л</w:t>
      </w:r>
      <w:r w:rsidRPr="00AB2E9B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люлозу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/ Справочник химика [Электронный ресурс ]. – Точка доступа: </w:t>
      </w:r>
      <w:hyperlink r:id="rId15" w:history="1">
        <w:r w:rsidRPr="009603EC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http://chem21.info/info/1565613/</w:t>
        </w:r>
      </w:hyperlink>
    </w:p>
    <w:p w:rsidR="00F304D6" w:rsidRPr="00AB2E9B" w:rsidRDefault="00F304D6" w:rsidP="00706EDD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Бактерии, разрушающие целюлозу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[Электронный ресурс ]. – Точка доступа: </w:t>
      </w:r>
      <w:hyperlink r:id="rId16" w:history="1">
        <w:r w:rsidRPr="009603EC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http://medbiol.ru/medbiol/microbiol/0002c7bd.htm</w:t>
        </w:r>
      </w:hyperlink>
    </w:p>
    <w:p w:rsidR="00F304D6" w:rsidRPr="00AB2E9B" w:rsidRDefault="00F304D6" w:rsidP="00706EDD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Грибы, разлагающие лигнин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[Электронный ресурс ]. – Точка доступа: </w:t>
      </w:r>
      <w:hyperlink r:id="rId17" w:history="1">
        <w:r w:rsidRPr="009603EC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http://biofile.ru/bio/1079.html</w:t>
        </w:r>
      </w:hyperlink>
    </w:p>
    <w:p w:rsidR="00F304D6" w:rsidRDefault="00F304D6" w:rsidP="00706EDD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Мікробіологія [Електронний ресурс]. – Режим доступу: 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 xml:space="preserve"> </w:t>
      </w:r>
      <w:hyperlink r:id="rId18" w:history="1">
        <w:r w:rsidRPr="009603EC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DFDFD"/>
            <w:lang w:val="uk-UA"/>
          </w:rPr>
          <w:t>http://medical.co.nf/meditsinskaya-mikrobiologiya-2001.html</w:t>
        </w:r>
      </w:hyperlink>
    </w:p>
    <w:p w:rsidR="00F304D6" w:rsidRDefault="00F304D6" w:rsidP="00706EDD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Разложение мочевины, мочевой и гиппуровой кислот, цианамида и хитина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[Электронный ресурс ]. – Точка доступа: </w:t>
      </w:r>
    </w:p>
    <w:p w:rsidR="00F304D6" w:rsidRPr="00F304D6" w:rsidRDefault="00050AF5" w:rsidP="00F304D6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hyperlink r:id="rId19" w:history="1"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http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  <w:lang w:val="uk-UA"/>
          </w:rPr>
          <w:t>://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agroinf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  <w:lang w:val="uk-UA"/>
          </w:rPr>
          <w:t>.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com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  <w:lang w:val="uk-UA"/>
          </w:rPr>
          <w:t>/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mikrobiologiya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  <w:lang w:val="uk-UA"/>
          </w:rPr>
          <w:t>/-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prevrashcheniye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  <w:lang w:val="uk-UA"/>
          </w:rPr>
          <w:t>-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mikroorganizmami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  <w:lang w:val="uk-UA"/>
          </w:rPr>
          <w:t>-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soyedineniy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  <w:lang w:val="uk-UA"/>
          </w:rPr>
          <w:t>-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azota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  <w:lang w:val="uk-UA"/>
          </w:rPr>
          <w:t>/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razlozhenie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  <w:lang w:val="uk-UA"/>
          </w:rPr>
          <w:t>-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mocheviny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  <w:lang w:val="uk-UA"/>
          </w:rPr>
          <w:t>-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mochevoj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  <w:lang w:val="uk-UA"/>
          </w:rPr>
          <w:t>-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i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  <w:lang w:val="uk-UA"/>
          </w:rPr>
          <w:t>-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gippurovoj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  <w:lang w:val="uk-UA"/>
          </w:rPr>
          <w:t>-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kislot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  <w:lang w:val="uk-UA"/>
          </w:rPr>
          <w:t>-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cianamida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  <w:lang w:val="uk-UA"/>
          </w:rPr>
          <w:t>-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i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  <w:lang w:val="uk-UA"/>
          </w:rPr>
          <w:t>-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xitina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  <w:lang w:val="uk-UA"/>
          </w:rPr>
          <w:t>.</w:t>
        </w:r>
        <w:r w:rsidR="00F304D6" w:rsidRPr="00F304D6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html</w:t>
        </w:r>
      </w:hyperlink>
    </w:p>
    <w:p w:rsidR="00F304D6" w:rsidRPr="00080F46" w:rsidRDefault="00F304D6" w:rsidP="00706EDD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Разложение природних веществ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[Электронный ресурс ]. – Точка доступа: </w:t>
      </w:r>
      <w:hyperlink r:id="rId20" w:history="1">
        <w:r w:rsidRPr="009603EC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http://www.listbiology.ru/hams-425-1.html</w:t>
        </w:r>
      </w:hyperlink>
    </w:p>
    <w:p w:rsidR="00F304D6" w:rsidRPr="00080F46" w:rsidRDefault="00F304D6" w:rsidP="00706EDD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Разложение целюлозы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[Электронный ресурс ]. – Точка доступа: </w:t>
      </w:r>
      <w:hyperlink r:id="rId21" w:history="1">
        <w:r w:rsidRPr="009603EC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http://agroinf.com/mikrobiologiya/14/razlozhenie-cellyulozy.html</w:t>
        </w:r>
      </w:hyperlink>
    </w:p>
    <w:p w:rsidR="00F304D6" w:rsidRPr="00F91A78" w:rsidRDefault="00F304D6" w:rsidP="00706EDD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  <w:t xml:space="preserve">Целлюлозные микроорганизмы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[Электронный ресурс ]. – Точка доступа: </w:t>
      </w:r>
      <w:hyperlink r:id="rId22" w:history="1">
        <w:r w:rsidRPr="009603EC">
          <w:rPr>
            <w:rStyle w:val="a4"/>
            <w:rFonts w:ascii="Times New Roman" w:hAnsi="Times New Roman" w:cs="Times New Roman"/>
            <w:sz w:val="28"/>
            <w:szCs w:val="28"/>
            <w:shd w:val="clear" w:color="auto" w:fill="FDFDFD"/>
          </w:rPr>
          <w:t>http://www.activestudy.info/cellyuloznye-mikroorganizmy/</w:t>
        </w:r>
      </w:hyperlink>
    </w:p>
    <w:p w:rsidR="00F91A78" w:rsidRDefault="00F91A78" w:rsidP="00F91A78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E072C5">
      <w:pPr>
        <w:spacing w:after="0" w:line="360" w:lineRule="auto"/>
        <w:rPr>
          <w:rFonts w:ascii="Times New Roman" w:hAnsi="Times New Roman" w:cs="Times New Roman"/>
          <w:b/>
          <w:color w:val="222222"/>
          <w:sz w:val="144"/>
          <w:szCs w:val="144"/>
          <w:shd w:val="clear" w:color="auto" w:fill="FDFDFD"/>
          <w:lang w:val="uk-UA"/>
        </w:rPr>
      </w:pPr>
      <w:r w:rsidRPr="00F91A78">
        <w:rPr>
          <w:rFonts w:ascii="Times New Roman" w:hAnsi="Times New Roman" w:cs="Times New Roman"/>
          <w:b/>
          <w:color w:val="222222"/>
          <w:sz w:val="144"/>
          <w:szCs w:val="144"/>
          <w:shd w:val="clear" w:color="auto" w:fill="FDFDFD"/>
          <w:lang w:val="uk-UA"/>
        </w:rPr>
        <w:t>ДОДАТКИ</w:t>
      </w:r>
    </w:p>
    <w:p w:rsidR="00F91A78" w:rsidRDefault="00F91A78" w:rsidP="00F91A78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E072C5" w:rsidRDefault="00E072C5" w:rsidP="00F91A78">
      <w:pPr>
        <w:spacing w:after="0" w:line="360" w:lineRule="auto"/>
        <w:jc w:val="right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jc w:val="right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lastRenderedPageBreak/>
        <w:t>Додаток 1</w:t>
      </w:r>
    </w:p>
    <w:p w:rsidR="00F91A78" w:rsidRDefault="00F91A78" w:rsidP="00F91A78">
      <w:pPr>
        <w:spacing w:after="0" w:line="360" w:lineRule="auto"/>
        <w:jc w:val="right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Культивування мікроорганізмів</w:t>
      </w:r>
    </w:p>
    <w:p w:rsidR="00F91A78" w:rsidRDefault="00F91A78" w:rsidP="00F91A78">
      <w:pPr>
        <w:spacing w:after="0" w:line="360" w:lineRule="auto"/>
        <w:jc w:val="right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F91A78" w:rsidRDefault="00F91A78" w:rsidP="00F91A78">
      <w:pPr>
        <w:spacing w:after="0" w:line="360" w:lineRule="auto"/>
        <w:rPr>
          <w:lang w:val="uk-UA"/>
        </w:rPr>
      </w:pPr>
      <w:r>
        <w:rPr>
          <w:noProof/>
        </w:rPr>
        <w:drawing>
          <wp:inline distT="0" distB="0" distL="0" distR="0">
            <wp:extent cx="1638300" cy="1238250"/>
            <wp:effectExtent l="19050" t="0" r="0" b="0"/>
            <wp:docPr id="1" name="Рисунок 1" descr="http://im0-tub-ua.yandex.net/i?id=c9b1256755482b2a82cce1f4ba36d3dc-03-144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ua.yandex.net/i?id=c9b1256755482b2a82cce1f4ba36d3dc-03-144&amp;n=2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1A78">
        <w:t xml:space="preserve"> </w:t>
      </w:r>
      <w:r>
        <w:rPr>
          <w:noProof/>
        </w:rPr>
        <w:drawing>
          <wp:inline distT="0" distB="0" distL="0" distR="0">
            <wp:extent cx="1657350" cy="1238250"/>
            <wp:effectExtent l="19050" t="0" r="0" b="0"/>
            <wp:docPr id="4" name="Рисунок 4" descr="http://im0-tub-ua.yandex.net/i?id=e46386711d37d8aeb34ee3a0a9b5355e-36-144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0-tub-ua.yandex.net/i?id=e46386711d37d8aeb34ee3a0a9b5355e-36-144&amp;n=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1A78">
        <w:t xml:space="preserve"> </w:t>
      </w:r>
      <w:r>
        <w:rPr>
          <w:noProof/>
        </w:rPr>
        <w:drawing>
          <wp:inline distT="0" distB="0" distL="0" distR="0">
            <wp:extent cx="809625" cy="1238250"/>
            <wp:effectExtent l="19050" t="0" r="9525" b="0"/>
            <wp:docPr id="7" name="Рисунок 7" descr="http://im0-tub-ua.yandex.net/i?id=d6ca423ac98564a880659720c0feab93-00-144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0-tub-ua.yandex.net/i?id=d6ca423ac98564a880659720c0feab93-00-144&amp;n=2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81150" cy="1238250"/>
            <wp:effectExtent l="19050" t="0" r="0" b="0"/>
            <wp:docPr id="10" name="Рисунок 10" descr="http://im0-tub-ua.yandex.net/i?id=2d8c880f7357e9eebaa13d957c2b6c27-45-144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0-tub-ua.yandex.net/i?id=2d8c880f7357e9eebaa13d957c2b6c27-45-144&amp;n=2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A78" w:rsidRDefault="00F91A78" w:rsidP="00F91A78">
      <w:pPr>
        <w:spacing w:after="0" w:line="360" w:lineRule="auto"/>
        <w:rPr>
          <w:lang w:val="uk-UA"/>
        </w:rPr>
      </w:pPr>
    </w:p>
    <w:p w:rsidR="00F91A78" w:rsidRDefault="00F91A78" w:rsidP="00F91A78">
      <w:pPr>
        <w:spacing w:after="0" w:line="36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noProof/>
        </w:rPr>
        <w:drawing>
          <wp:inline distT="0" distB="0" distL="0" distR="0">
            <wp:extent cx="5901881" cy="4276725"/>
            <wp:effectExtent l="19050" t="0" r="3619" b="0"/>
            <wp:docPr id="13" name="Рисунок 13" descr="http://im2-tub-ua.yandex.net/i?id=1ac5b565b282c8044d4b685d3c4dae55-90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2-tub-ua.yandex.net/i?id=1ac5b565b282c8044d4b685d3c4dae55-90-144&amp;n=2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881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B9F" w:rsidRDefault="00D71B9F" w:rsidP="00F91A78">
      <w:pPr>
        <w:spacing w:after="0" w:line="36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D71B9F" w:rsidRDefault="00D71B9F" w:rsidP="00F91A78">
      <w:pPr>
        <w:spacing w:after="0" w:line="36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D71B9F" w:rsidRDefault="00D71B9F" w:rsidP="00F91A78">
      <w:pPr>
        <w:spacing w:after="0" w:line="36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D71B9F" w:rsidRDefault="00D71B9F" w:rsidP="00F91A78">
      <w:pPr>
        <w:spacing w:after="0" w:line="36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D71B9F" w:rsidRDefault="00D71B9F" w:rsidP="00F91A78">
      <w:pPr>
        <w:spacing w:after="0" w:line="36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D71B9F" w:rsidRDefault="00D71B9F" w:rsidP="00F91A78">
      <w:pPr>
        <w:spacing w:after="0" w:line="36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D71B9F" w:rsidRDefault="00D71B9F" w:rsidP="00F91A78">
      <w:pPr>
        <w:spacing w:after="0" w:line="36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D71B9F" w:rsidRDefault="00D71B9F" w:rsidP="00F91A78">
      <w:pPr>
        <w:spacing w:after="0" w:line="36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D71B9F" w:rsidRDefault="00D71B9F" w:rsidP="00D71B9F">
      <w:pPr>
        <w:spacing w:after="0" w:line="360" w:lineRule="auto"/>
        <w:jc w:val="right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Додаток 2</w:t>
      </w:r>
    </w:p>
    <w:p w:rsidR="00D71B9F" w:rsidRDefault="00D71B9F" w:rsidP="00D71B9F">
      <w:pPr>
        <w:spacing w:after="0" w:line="360" w:lineRule="auto"/>
        <w:jc w:val="right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Анаеробний і аеробний розклад речовин</w:t>
      </w:r>
    </w:p>
    <w:p w:rsidR="00D71B9F" w:rsidRDefault="00D71B9F" w:rsidP="00D71B9F">
      <w:pPr>
        <w:spacing w:after="0" w:line="360" w:lineRule="auto"/>
        <w:jc w:val="right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D71B9F" w:rsidRDefault="00D71B9F" w:rsidP="00D71B9F">
      <w:pPr>
        <w:spacing w:after="0" w:line="36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noProof/>
        </w:rPr>
        <w:drawing>
          <wp:inline distT="0" distB="0" distL="0" distR="0">
            <wp:extent cx="6065773" cy="3562350"/>
            <wp:effectExtent l="19050" t="0" r="0" b="0"/>
            <wp:docPr id="16" name="Рисунок 16" descr="http://im1-tub-ua.yandex.net/i?id=e20a3e3d737c859bbe7386658b9f144d-51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1-tub-ua.yandex.net/i?id=e20a3e3d737c859bbe7386658b9f144d-51-144&amp;n=2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661" cy="3568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B9F" w:rsidRDefault="00D71B9F" w:rsidP="00D71B9F">
      <w:pPr>
        <w:spacing w:after="0" w:line="36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</w:p>
    <w:p w:rsidR="00D71B9F" w:rsidRDefault="00D71B9F" w:rsidP="00D71B9F">
      <w:pPr>
        <w:spacing w:after="0" w:line="36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>1.</w:t>
      </w:r>
      <w:r>
        <w:rPr>
          <w:noProof/>
        </w:rPr>
        <w:drawing>
          <wp:inline distT="0" distB="0" distL="0" distR="0">
            <wp:extent cx="2066118" cy="3390900"/>
            <wp:effectExtent l="19050" t="0" r="0" b="0"/>
            <wp:docPr id="19" name="Рисунок 19" descr="Хемосинтез, гликолиз, брожение, дыхание Биология 10 класс Клетка - единица живого Обеспечение клеток энергией :: Учёба-Легко.Р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Хемосинтез, гликолиз, брожение, дыхание Биология 10 класс Клетка - единица живого Обеспечение клеток энергией :: Учёба-Легко.РФ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453" cy="338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t xml:space="preserve">2. </w:t>
      </w:r>
      <w:r>
        <w:rPr>
          <w:noProof/>
        </w:rPr>
        <w:drawing>
          <wp:inline distT="0" distB="0" distL="0" distR="0">
            <wp:extent cx="2951988" cy="3590925"/>
            <wp:effectExtent l="19050" t="0" r="762" b="0"/>
            <wp:docPr id="25" name="Рисунок 25" descr="http://im3-tub-ua.yandex.net/i?id=61db0dadbbea01cd270d8421c434afda-33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3-tub-ua.yandex.net/i?id=61db0dadbbea01cd270d8421c434afda-33-144&amp;n=2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523" cy="359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B9F" w:rsidRPr="00F91A78" w:rsidRDefault="00D71B9F" w:rsidP="00F91A78">
      <w:pPr>
        <w:spacing w:after="0" w:line="36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uk-UA"/>
        </w:rPr>
        <w:lastRenderedPageBreak/>
        <w:t>1. Схема анаеробного розщеплення в шлунку тварин; 2. Схема аеробних процесів розщеплення</w:t>
      </w:r>
    </w:p>
    <w:sectPr w:rsidR="00D71B9F" w:rsidRPr="00F91A78" w:rsidSect="00E011E8">
      <w:headerReference w:type="default" r:id="rId31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5C5" w:rsidRDefault="00C575C5" w:rsidP="00E072C5">
      <w:pPr>
        <w:spacing w:after="0" w:line="240" w:lineRule="auto"/>
      </w:pPr>
      <w:r>
        <w:separator/>
      </w:r>
    </w:p>
  </w:endnote>
  <w:endnote w:type="continuationSeparator" w:id="1">
    <w:p w:rsidR="00C575C5" w:rsidRDefault="00C575C5" w:rsidP="00E07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5C5" w:rsidRDefault="00C575C5" w:rsidP="00E072C5">
      <w:pPr>
        <w:spacing w:after="0" w:line="240" w:lineRule="auto"/>
      </w:pPr>
      <w:r>
        <w:separator/>
      </w:r>
    </w:p>
  </w:footnote>
  <w:footnote w:type="continuationSeparator" w:id="1">
    <w:p w:rsidR="00C575C5" w:rsidRDefault="00C575C5" w:rsidP="00E07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813375"/>
      <w:docPartObj>
        <w:docPartGallery w:val="Page Numbers (Top of Page)"/>
        <w:docPartUnique/>
      </w:docPartObj>
    </w:sdtPr>
    <w:sdtContent>
      <w:p w:rsidR="00E072C5" w:rsidRDefault="00E072C5">
        <w:pPr>
          <w:pStyle w:val="a8"/>
          <w:jc w:val="right"/>
        </w:pPr>
        <w:fldSimple w:instr=" PAGE   \* MERGEFORMAT ">
          <w:r w:rsidR="00E011E8">
            <w:rPr>
              <w:noProof/>
            </w:rPr>
            <w:t>2</w:t>
          </w:r>
        </w:fldSimple>
      </w:p>
    </w:sdtContent>
  </w:sdt>
  <w:p w:rsidR="00E072C5" w:rsidRDefault="00E072C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05778"/>
    <w:multiLevelType w:val="multilevel"/>
    <w:tmpl w:val="9A6C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FB34A45"/>
    <w:multiLevelType w:val="multilevel"/>
    <w:tmpl w:val="A954A2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5BA0649A"/>
    <w:multiLevelType w:val="multilevel"/>
    <w:tmpl w:val="79DEC4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6B322CB6"/>
    <w:multiLevelType w:val="hybridMultilevel"/>
    <w:tmpl w:val="E7DA4A3C"/>
    <w:lvl w:ilvl="0" w:tplc="260623B2">
      <w:numFmt w:val="bullet"/>
      <w:lvlText w:val="-"/>
      <w:lvlJc w:val="left"/>
      <w:pPr>
        <w:ind w:left="1211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747F06D0"/>
    <w:multiLevelType w:val="hybridMultilevel"/>
    <w:tmpl w:val="5E94CDF2"/>
    <w:lvl w:ilvl="0" w:tplc="43E2A27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46477"/>
    <w:rsid w:val="00003ADA"/>
    <w:rsid w:val="00050AF5"/>
    <w:rsid w:val="00080F46"/>
    <w:rsid w:val="001A0D08"/>
    <w:rsid w:val="001A6F89"/>
    <w:rsid w:val="002A7AC4"/>
    <w:rsid w:val="002E1FB2"/>
    <w:rsid w:val="00311884"/>
    <w:rsid w:val="003E7D56"/>
    <w:rsid w:val="00434CDF"/>
    <w:rsid w:val="004418C9"/>
    <w:rsid w:val="004B5F00"/>
    <w:rsid w:val="004F44AF"/>
    <w:rsid w:val="0053563C"/>
    <w:rsid w:val="00560AB1"/>
    <w:rsid w:val="006B6B07"/>
    <w:rsid w:val="006E03EE"/>
    <w:rsid w:val="00706EDD"/>
    <w:rsid w:val="008E65EE"/>
    <w:rsid w:val="009C345C"/>
    <w:rsid w:val="00A173D7"/>
    <w:rsid w:val="00AB2E9B"/>
    <w:rsid w:val="00AD233F"/>
    <w:rsid w:val="00B167AA"/>
    <w:rsid w:val="00B6573A"/>
    <w:rsid w:val="00C575C5"/>
    <w:rsid w:val="00CE4948"/>
    <w:rsid w:val="00D71B9F"/>
    <w:rsid w:val="00E011E8"/>
    <w:rsid w:val="00E072C5"/>
    <w:rsid w:val="00E46477"/>
    <w:rsid w:val="00E54E8A"/>
    <w:rsid w:val="00ED0096"/>
    <w:rsid w:val="00F304D6"/>
    <w:rsid w:val="00F91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45C"/>
    <w:pPr>
      <w:ind w:left="720"/>
      <w:contextualSpacing/>
    </w:pPr>
  </w:style>
  <w:style w:type="character" w:customStyle="1" w:styleId="apple-converted-space">
    <w:name w:val="apple-converted-space"/>
    <w:basedOn w:val="a0"/>
    <w:rsid w:val="001A0D08"/>
  </w:style>
  <w:style w:type="character" w:styleId="a4">
    <w:name w:val="Hyperlink"/>
    <w:basedOn w:val="a0"/>
    <w:uiPriority w:val="99"/>
    <w:unhideWhenUsed/>
    <w:rsid w:val="00AB2E9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CE4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91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1A7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07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72C5"/>
  </w:style>
  <w:style w:type="paragraph" w:styleId="aa">
    <w:name w:val="footer"/>
    <w:basedOn w:val="a"/>
    <w:link w:val="ab"/>
    <w:uiPriority w:val="99"/>
    <w:semiHidden/>
    <w:unhideWhenUsed/>
    <w:rsid w:val="00E07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072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9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k.wikipedia.org/wiki/%D0%9C%D1%96%D0%BA%D1%80%D0%BE%D0%B1%D1%96%D0%BE%D0%BB%D0%BE%D0%B3%D1%96%D1%8F" TargetMode="External"/><Relationship Id="rId13" Type="http://schemas.openxmlformats.org/officeDocument/2006/relationships/hyperlink" Target="http://uk.wikipedia.org/wiki/%D0%93%D0%B0%D1%80%D1%8F%D1%87%D1%96_%D0%B4%D0%B6%D0%B5%D1%80%D0%B5%D0%BB%D0%B0" TargetMode="External"/><Relationship Id="rId18" Type="http://schemas.openxmlformats.org/officeDocument/2006/relationships/hyperlink" Target="http://medical.co.nf/meditsinskaya-mikrobiologiya-2001.html" TargetMode="External"/><Relationship Id="rId26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hyperlink" Target="http://agroinf.com/mikrobiologiya/14/razlozhenie-cellyulozy.html" TargetMode="External"/><Relationship Id="rId7" Type="http://schemas.openxmlformats.org/officeDocument/2006/relationships/hyperlink" Target="http://uk.wikipedia.org/wiki/%D0%9E%D1%80%D0%B3%D0%B0%D0%BD%D1%96%D0%B7%D0%BC" TargetMode="External"/><Relationship Id="rId12" Type="http://schemas.openxmlformats.org/officeDocument/2006/relationships/hyperlink" Target="http://uk.wikipedia.org/wiki/%D2%90%D1%80%D1%83%D0%BD%D1%82" TargetMode="External"/><Relationship Id="rId17" Type="http://schemas.openxmlformats.org/officeDocument/2006/relationships/hyperlink" Target="http://biofile.ru/bio/1079.html" TargetMode="External"/><Relationship Id="rId25" Type="http://schemas.openxmlformats.org/officeDocument/2006/relationships/image" Target="media/image3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medbiol.ru/medbiol/microbiol/0002c7bd.htm" TargetMode="External"/><Relationship Id="rId20" Type="http://schemas.openxmlformats.org/officeDocument/2006/relationships/hyperlink" Target="http://www.listbiology.ru/hams-425-1.html" TargetMode="External"/><Relationship Id="rId29" Type="http://schemas.openxmlformats.org/officeDocument/2006/relationships/image" Target="media/image7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k.wikipedia.org/wiki/%D0%9F%D1%80%D0%BE%D1%82%D0%B8%D1%81%D1%82%D0%B8" TargetMode="External"/><Relationship Id="rId24" Type="http://schemas.openxmlformats.org/officeDocument/2006/relationships/image" Target="media/image2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chem21.info/info/1565613/" TargetMode="External"/><Relationship Id="rId23" Type="http://schemas.openxmlformats.org/officeDocument/2006/relationships/image" Target="media/image1.jpeg"/><Relationship Id="rId28" Type="http://schemas.openxmlformats.org/officeDocument/2006/relationships/image" Target="media/image6.jpeg"/><Relationship Id="rId10" Type="http://schemas.openxmlformats.org/officeDocument/2006/relationships/hyperlink" Target="http://uk.wikipedia.org/wiki/%D0%93%D1%80%D0%B8%D0%B1%D0%B8" TargetMode="External"/><Relationship Id="rId19" Type="http://schemas.openxmlformats.org/officeDocument/2006/relationships/hyperlink" Target="http://agroinf.com/mikrobiologiya/-prevrashcheniye-mikroorganizmami-soyedineniy-azota/razlozhenie-mocheviny-mochevoj-i-gippurovoj-kislot-cianamida-i-xitina.html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uk.wikipedia.org/wiki/%D0%90%D1%80%D1%85%D0%B5%D1%97" TargetMode="External"/><Relationship Id="rId14" Type="http://schemas.openxmlformats.org/officeDocument/2006/relationships/hyperlink" Target="http://users.aber.ac.uk/gwg/pdf/chew(cottonstr).pdf" TargetMode="External"/><Relationship Id="rId22" Type="http://schemas.openxmlformats.org/officeDocument/2006/relationships/hyperlink" Target="http://www.activestudy.info/cellyuloznye-mikroorganizmy/" TargetMode="External"/><Relationship Id="rId27" Type="http://schemas.openxmlformats.org/officeDocument/2006/relationships/image" Target="media/image5.jpeg"/><Relationship Id="rId30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24</Pages>
  <Words>4822</Words>
  <Characters>27488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4</cp:revision>
  <dcterms:created xsi:type="dcterms:W3CDTF">2014-11-22T15:30:00Z</dcterms:created>
  <dcterms:modified xsi:type="dcterms:W3CDTF">2014-11-24T07:21:00Z</dcterms:modified>
</cp:coreProperties>
</file>