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BA4B" w14:textId="11D72453" w:rsidR="000763DC" w:rsidRPr="00D0287E" w:rsidRDefault="000763DC" w:rsidP="00F9595E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0B1B6C91" w14:textId="77777777" w:rsidR="00950F1C" w:rsidRPr="00B06220" w:rsidRDefault="00950F1C" w:rsidP="0035176B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5644DD86" w14:textId="0163CE9E" w:rsidR="00563FA3" w:rsidRPr="00B06220" w:rsidRDefault="00563FA3" w:rsidP="00183670">
      <w:pPr>
        <w:spacing w:after="0" w:line="240" w:lineRule="auto"/>
        <w:ind w:firstLine="425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magenta"/>
          <w:lang w:val="uk-UA"/>
        </w:rPr>
      </w:pPr>
      <w:r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ОСОБЛИВОСТІ ЗАСТОСУВАННЯ ІНФОРМАЦІЙНО-КОМУНІКАЦІЙНИХ ТЕХНОЛОГІЙ</w:t>
      </w:r>
    </w:p>
    <w:p w14:paraId="4F3B5FC6" w14:textId="02D05061" w:rsidR="00563FA3" w:rsidRPr="00B06220" w:rsidRDefault="00183670" w:rsidP="008B4496">
      <w:pPr>
        <w:spacing w:after="0" w:line="240" w:lineRule="auto"/>
        <w:ind w:firstLine="42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 УРОКАХ </w:t>
      </w:r>
      <w:r w:rsidR="00563FA3"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АНГЛІЙСЬКОЇ МОВИ</w:t>
      </w:r>
      <w:r w:rsidR="008B4496"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3FA3"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</w:t>
      </w:r>
      <w:r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563FA3"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ПОЧАТКОВ</w:t>
      </w:r>
      <w:r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ІЙ</w:t>
      </w:r>
      <w:r w:rsidR="00563FA3"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ШКОЛ</w:t>
      </w:r>
      <w:r w:rsidRPr="00B06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</w:t>
      </w:r>
    </w:p>
    <w:p w14:paraId="33D60759" w14:textId="77777777" w:rsidR="00563FA3" w:rsidRPr="00082AAE" w:rsidRDefault="00563FA3" w:rsidP="0035176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04C8BE86" w14:textId="26C51447" w:rsidR="00563FA3" w:rsidRPr="00D0287E" w:rsidRDefault="00563FA3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інформаційно-комунікаційних технологій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(ІКТ)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освітню систему України та формування єдиного інформаційно-освітнього простору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о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 і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пріоритетних напрямів сучасної державної політики.</w:t>
      </w:r>
      <w:r w:rsid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«Національній доктрині розвитку освіти в Україні» зазначено</w:t>
      </w:r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головною метою в контексті створення інформаційного суспільства й </w:t>
      </w:r>
      <w:proofErr w:type="spellStart"/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-інформаційного простору є забезпечення доступу до інформації широкого спектру споживання; розвиток та впровадження сучасних комп’ютерних технологій у системи освіти, державного управління, науці та інших сферах; створення в найкоротші строки необхідних умов для забезпечення широкого доступу навчальних закладів, наукових та інших установ до мережі Інтернет; розвиток освітніх і навчальних програм на базі комп’ютерних інформаційних технологій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44446D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B231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4181" w:rsidRPr="00C241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].</w:t>
      </w:r>
      <w:r w:rsidRPr="00563FA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2C00F771" w14:textId="2DD2C6A6" w:rsidR="00DB495D" w:rsidRPr="0022310B" w:rsidRDefault="00CE6C9F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«і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нформаційно-комунікаційні технології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proofErr w:type="spellStart"/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анг</w:t>
      </w:r>
      <w:proofErr w:type="spellEnd"/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1836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i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nformation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communications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DB495D" w:rsidRPr="00D028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technology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часто застосовується як синонім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технологі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ї»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(ІТ)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Однак, 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ІКТ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183670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B495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загальний термін, який підкреслює роль уніфікованих технологій та інтеграцію телекомунікацій, комп’ютерів, програмного забезпечення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накопичувальних та аудіовізуальних систем, які дозволяють користувачам створювати, одержувати доступ, зберігати, передавати та змінювати інформацію. Вираз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«інформаційно-комунікаційні технології» 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вперше було використано в</w:t>
      </w:r>
      <w:r w:rsidR="00C110F2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1997 р</w:t>
      </w:r>
      <w:r w:rsidR="00C11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37190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доповіді Д</w:t>
      </w:r>
      <w:r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837190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Стівенсон</w:t>
      </w:r>
      <w:r w:rsidR="00C110F2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C110F2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83670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10F2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</w:t>
      </w:r>
      <w:r w:rsid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C110F2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«незалежної комісії», скликаної </w:t>
      </w:r>
      <w:r w:rsidR="00EE1A80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вирішення проблеми</w:t>
      </w:r>
      <w:r w:rsid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1A80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 </w:t>
      </w:r>
      <w:r w:rsid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ІКТ </w:t>
      </w:r>
      <w:r w:rsidR="00EE1A80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школах Великої Британії</w:t>
      </w:r>
      <w:r w:rsidR="00C110F2" w:rsidRP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0EAD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44446D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30EAD" w:rsidRPr="0018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="00EE1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 цієї комісії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посприя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створенню нового Національного навчального плану 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цієї країни </w:t>
      </w:r>
      <w:r w:rsidR="00837190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2000 році.</w:t>
      </w:r>
    </w:p>
    <w:p w14:paraId="4794D17A" w14:textId="741C96E6" w:rsidR="00044E09" w:rsidRPr="00D0287E" w:rsidRDefault="000763DC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Початковий етап навчання іноземної мови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надзвичайно важливи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всьому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шкільному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навчальному курсі. Відповідно до</w:t>
      </w:r>
      <w:r w:rsidR="007E03B4" w:rsidRPr="00D0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3B4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044E0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онцептуальних засад реформування середньої освіти «Нова українська школа» передбачається два цикли початкової освіти: 1) </w:t>
      </w:r>
      <w:proofErr w:type="spellStart"/>
      <w:r w:rsidR="00044E0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адап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таційно</w:t>
      </w:r>
      <w:proofErr w:type="spellEnd"/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-ігровий (1-2 класи);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2)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044E09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основний</w:t>
      </w:r>
      <w:r w:rsidR="00044E0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(3-4 класи). Така структура зумовлює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4E0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виб</w:t>
      </w:r>
      <w:r w:rsidR="008E0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ір </w:t>
      </w:r>
      <w:r w:rsidR="00044E0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особливих форм, методів і прийомів навчання учнів іншомовного спілкування.</w:t>
      </w:r>
      <w:r w:rsidR="00D95481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Так, у першому циклі перевага має надаватися ігровій діяльності та часу її виконання з урахуванням індивідуальних особливостей школярів; навчання іншомовного спілкування доцільно організовувати через діяльність із використанням ігрових методів; навчальна робота має вмотивовуватись і викликати зацікавленість учнів </w:t>
      </w:r>
      <w:r w:rsidR="00D95481" w:rsidRPr="00C241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44446D" w:rsidRPr="00C241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C24181" w:rsidRPr="00C241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950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D95481" w:rsidRPr="00C241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="00D95481" w:rsidRPr="002A5B02">
        <w:rPr>
          <w:rFonts w:ascii="Arial" w:hAnsi="Arial" w:cs="Arial"/>
          <w:color w:val="000000" w:themeColor="text1"/>
          <w:sz w:val="35"/>
          <w:szCs w:val="35"/>
          <w:lang w:val="uk-UA"/>
        </w:rPr>
        <w:t>.</w:t>
      </w:r>
      <w:r w:rsidR="001541C4" w:rsidRP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Провідну </w:t>
      </w:r>
      <w:r w:rsidR="003F424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роль в цьому </w:t>
      </w:r>
      <w:r w:rsid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</w:t>
      </w:r>
      <w:r w:rsidR="003F424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застосування ІКТ, які роблять урок цікавим, динамічним та</w:t>
      </w:r>
      <w:r w:rsid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продуктивним, </w:t>
      </w:r>
      <w:r w:rsidR="001541C4" w:rsidRP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підвищують якість навчання молодших школярів, полегшують роботу вчителя</w:t>
      </w:r>
      <w:r w:rsid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англійської мови</w:t>
      </w:r>
      <w:r w:rsidR="001541C4" w:rsidRP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541C4" w:rsidRP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1541C4" w:rsidRPr="001541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564AA89" w14:textId="73819200" w:rsidR="00754D85" w:rsidRPr="008B4496" w:rsidRDefault="007C20A8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Питання застосування</w:t>
      </w:r>
      <w:r w:rsidR="00774F1C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ІКТ </w:t>
      </w:r>
      <w:r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навчанні іноземних мов учнів</w:t>
      </w:r>
      <w:r w:rsidR="0084499A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висвітлено в наукових працях</w:t>
      </w:r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досліджено використання на </w:t>
      </w:r>
      <w:proofErr w:type="spellStart"/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АМ 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541C4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атеріал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1541C4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8D64B0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мережі І</w:t>
      </w:r>
      <w:r w:rsidR="001541C4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нтернет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B495D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Є.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84499A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Г. </w:t>
      </w:r>
      <w:proofErr w:type="spellStart"/>
      <w:r w:rsidR="00DB495D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Азімов</w:t>
      </w:r>
      <w:proofErr w:type="spellEnd"/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DB495D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A6A3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розглянуто 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підготовку майбутніх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учителів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організації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навчання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64B0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іноземної мови на базі ІКТ </w:t>
      </w:r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 </w:t>
      </w:r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Ш. Канатова</w:t>
      </w:r>
      <w:r w:rsidR="00F9595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DB495D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проаналізовано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6A3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концептуальні положення організації дистанційного навчання іноземної мови</w:t>
      </w:r>
      <w:r w:rsidR="008D7015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використанням </w:t>
      </w:r>
      <w:r w:rsidR="00AA6A3E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ІКТ та проблему використання </w:t>
      </w:r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Інтернету на </w:t>
      </w:r>
      <w:proofErr w:type="spellStart"/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АМ (Є. С. </w:t>
      </w:r>
      <w:proofErr w:type="spellStart"/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Полат</w:t>
      </w:r>
      <w:proofErr w:type="spellEnd"/>
      <w:r w:rsidR="000B74E8" w:rsidRPr="00124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14:paraId="5FEF85F9" w14:textId="23C0A529" w:rsidR="0084499A" w:rsidRPr="00D0287E" w:rsidRDefault="0084499A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9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працях вітчизняних науковців зазначається, що застосування ІКТ дає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змогу формувати у молодших школярів необхідні ключові та предметні компетентності, навички практичного застосування набутих знань та розвиває творчі здібності учнів, що є необхідною умовою подальшої максимальної реалізації особистості в сучасному житті </w:t>
      </w:r>
      <w:r w:rsidRPr="003221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44446D" w:rsidRPr="003221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B231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2214F" w:rsidRPr="003221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</w:t>
      </w:r>
      <w:r w:rsidRPr="003221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].</w:t>
      </w:r>
    </w:p>
    <w:p w14:paraId="20F2BC0F" w14:textId="7DE33A87" w:rsidR="00FE6E07" w:rsidRPr="00D0287E" w:rsidRDefault="00C36D54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початковій школі на </w:t>
      </w:r>
      <w:proofErr w:type="spellStart"/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="00774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2CCD" w:rsidRP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 учнями стоїть завдання опанувати певний обсяг англомовного лексичного, граматичного та мовленнєвого матеріалу згідно з навчальною програмою. Для успішної реалізації означеного завдання вчителю необхідно враховувати вікові особливості молодших учнів.</w:t>
      </w:r>
      <w:r w:rsidRP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="00292CCD" w:rsidRP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цьому віці у 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школярів переважає наочно-образне мислення, тому застосування наочності сприяє як розвитку творчої уяви дітей, так і розвитку їх мислення.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Використовуючи Інтернет-ресурси,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вчитель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може створити галерею яскравих ілюстрацій, дидактичних матеріалів, зображувальних посібників з певної теми</w:t>
      </w:r>
      <w:r w:rsidR="00DE7F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E7FF0" w:rsidRPr="0022310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C1780" w:rsidRPr="002231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2310B" w:rsidRPr="00223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23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780" w:rsidRPr="002231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E7FF0" w:rsidRPr="0022310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E675E4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675E4" w:rsidRPr="00DE7FF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Залежно від матеріалу, що вивчається, ІКТ допомагають перетворити урок</w:t>
      </w:r>
      <w:r w:rsidR="00774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АМ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або його частину, на захоплюючу гру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особливо є важливим </w:t>
      </w:r>
      <w:r w:rsidR="00B72A79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754D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першому </w:t>
      </w:r>
      <w:proofErr w:type="spellStart"/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адаптаційно</w:t>
      </w:r>
      <w:proofErr w:type="spellEnd"/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-ігровому циклі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Це підвищує інтерес у тих, хто навчається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2CCD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навчального матеріалу, знімає напругу та нервозність у школярів, які надто критично оцінюють свої успіхи у вивченні англійської мови </w:t>
      </w:r>
      <w:r w:rsidR="00292CCD" w:rsidRP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44446D" w:rsidRPr="004444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B231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675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292CCD" w:rsidRP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FE6E0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посилює мотивацію </w:t>
      </w:r>
      <w:r w:rsid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учнів </w:t>
      </w:r>
      <w:r w:rsidR="00FE6E0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продуктивність </w:t>
      </w:r>
      <w:r w:rsidR="00FE6E07" w:rsidRP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процесу навчання АМ</w:t>
      </w:r>
      <w:r w:rsid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6E0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proofErr w:type="spellStart"/>
      <w:r w:rsidR="00FE6E0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уроці</w:t>
      </w:r>
      <w:proofErr w:type="spellEnd"/>
      <w:r w:rsidR="00FE6E0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AF16428" w14:textId="61335C75" w:rsidR="0051323C" w:rsidRPr="00D0287E" w:rsidRDefault="00FE6E07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час застосування</w:t>
      </w:r>
      <w:r w:rsidR="00774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ІКТ у</w:t>
      </w:r>
      <w:r w:rsidR="0051323C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чителю варто враховувати те, щоб учні, захоплені яскравістю подачі навчального матеріалу, не забували про завдання, що стоять перед ними в меті уроку. ІКТ не можуть виконувати ті функції, які виконує вчитель, адже тільки він може правильно організувати навчальний процес, керувати ним під час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заняття</w:t>
      </w:r>
      <w:r w:rsidR="0051323C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є важливою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складовою </w:t>
      </w:r>
      <w:r w:rsidR="0051323C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кожного уроку.</w:t>
      </w:r>
    </w:p>
    <w:p w14:paraId="1D0E5121" w14:textId="403F7631" w:rsidR="0051323C" w:rsidRPr="00D0287E" w:rsidRDefault="00EA37C6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правило,</w:t>
      </w:r>
      <w:r w:rsid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6E07" w:rsidRPr="00FE6E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процесі підготовки та проведення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уроків англійської мови у початковій школі вчителі використовують програмний пакет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Microsoft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Office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містить текстовий редактор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Word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презентації, створені у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Power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Point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08F9E81" w14:textId="3DE230D3" w:rsidR="00EA37C6" w:rsidRPr="00D0287E" w:rsidRDefault="00EA37C6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Презентації дають можливість при незначних витратах часу підготувати наочність. Уроки, що супроводжуються презентацією, є більш видовищними та ефективними у роботі з різноманітною навчальною інформацією. Окрім ілюстрацій, схем та таблиць </w:t>
      </w:r>
      <w:r w:rsidR="00D45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презентації можуть бути використані </w:t>
      </w:r>
      <w:r w:rsidR="007376C4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відео фрагменти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безпосередньо стосуються тематики уроку. Використання презентацій можливе також на будь-якому етапі уроку, як в процесі пояснення або закріплення нового матеріалу, так і п</w:t>
      </w:r>
      <w:r w:rsidR="00D45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 час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повторенн</w:t>
      </w:r>
      <w:r w:rsidR="00D45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або контролю раніше вивченого матеріалу.</w:t>
      </w:r>
    </w:p>
    <w:p w14:paraId="1529F5DA" w14:textId="76A486A9" w:rsidR="0051323C" w:rsidRPr="00D0287E" w:rsidRDefault="00426DBF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Для контролю та перевірки засвоєного учнями матеріалу доцільно використати комп’ютерні тести. Для початкової школи, особливо для</w:t>
      </w:r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учнів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1-2 класів, це мо</w:t>
      </w:r>
      <w:r w:rsidR="00AF31B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же бути програмне забезпечення </w:t>
      </w: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інтерактивними вправами, анімаціями, яскравими сюжетами та звуковим супроводом</w:t>
      </w:r>
      <w:r w:rsidR="00AF31B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Таким чином, </w:t>
      </w:r>
      <w:r w:rsidR="00D007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AF31B7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читель за короткий час має можливість отримати об’єктивну картину рівня засвоєння учнями навчального матеріалу. Але і тут також потрібно враховувати вікові та індивідуальні особливості дітей.</w:t>
      </w:r>
    </w:p>
    <w:p w14:paraId="35C11AB2" w14:textId="79BBC89E" w:rsidR="000341BE" w:rsidRDefault="004812ED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Застосування ІКТ на </w:t>
      </w:r>
      <w:proofErr w:type="spellStart"/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АМ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початковій школі буде ефективним, якщо вчитель врахову</w:t>
      </w:r>
      <w:r w:rsidR="00A5056A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такі вимоги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1)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ність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віковим особливостям молодших школярів;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2)</w:t>
      </w:r>
      <w:r w:rsidR="00DE7F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алгоритмічн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 та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логічн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мислення молодших школярів;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3)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ток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творч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здібност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ей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учнів;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4)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пробудж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уяв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фантазі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5) 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цікав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ість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доступн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ість</w:t>
      </w:r>
      <w:r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молодших школярів</w:t>
      </w:r>
      <w:r w:rsidR="000D4921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[</w:t>
      </w:r>
      <w:r w:rsidR="000341BE" w:rsidRPr="000341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0D4921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="003532D3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D4921" w:rsidRPr="000D4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63E2C7D" w14:textId="15215B1C" w:rsidR="003F4EF1" w:rsidRPr="00D0287E" w:rsidRDefault="004812ED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Підвищення якості навчання, формування необхідних ключових і предметних компетентностей, зокрема іншомовної комунікативної компетентності, </w:t>
      </w:r>
      <w:r w:rsidR="00A603DE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навичок практичного застосування набутих знань,</w:t>
      </w:r>
      <w:r w:rsidR="001C6E3A" w:rsidRPr="001C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03DE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все це допомагає реалізовувати саме застосування ІКТ на </w:t>
      </w:r>
      <w:proofErr w:type="spellStart"/>
      <w:r w:rsidR="00A603DE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АМ </w:t>
      </w:r>
      <w:r w:rsidR="00A603DE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початковій школі. </w:t>
      </w:r>
      <w:r w:rsidR="00195102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 цьому роль учителя</w:t>
      </w:r>
      <w:r w:rsidR="001C6E3A" w:rsidRPr="001C6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основного джерела інформації</w:t>
      </w:r>
      <w:r w:rsidR="00195102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поступово переходить на другий план,</w:t>
      </w:r>
      <w:r w:rsidR="001C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оскільки</w:t>
      </w:r>
      <w:r w:rsidR="00195102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5102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вчитель все частіше виступає в ролі «модератора», який контролює роботу учнів у самостійному опануванні знань. </w:t>
      </w:r>
    </w:p>
    <w:p w14:paraId="5820D86F" w14:textId="55572FA3" w:rsidR="00B72A79" w:rsidRPr="001C6E3A" w:rsidRDefault="001C6E3A" w:rsidP="008B449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</w:t>
      </w:r>
      <w:r w:rsidR="003F4EF1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правильно організована робота з використанням</w:t>
      </w:r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ІКТ </w:t>
      </w:r>
      <w:r w:rsidR="003F4EF1" w:rsidRPr="00D028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розвитку </w:t>
      </w:r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комунікативних умінь та пізнавальних інтересів учнів, що значно підвищує ефективність навчання АМ на </w:t>
      </w:r>
      <w:proofErr w:type="spellStart"/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уроці</w:t>
      </w:r>
      <w:proofErr w:type="spellEnd"/>
      <w:r w:rsidR="008D64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B837207" w14:textId="77777777" w:rsidR="00210BD4" w:rsidRDefault="00210BD4" w:rsidP="009A15F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A4EB250" w14:textId="115B6D79" w:rsidR="00930EAD" w:rsidRDefault="00930EAD" w:rsidP="00210BD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36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СПИСОК ЛІТЕРАТУРИ</w:t>
      </w:r>
    </w:p>
    <w:p w14:paraId="71A8A9B9" w14:textId="77777777" w:rsidR="00183670" w:rsidRPr="0022554A" w:rsidRDefault="00183670" w:rsidP="008B449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Національна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доктрина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ХХІ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столітті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газета. 2001. 7 лип. С.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E09E4F" w14:textId="77777777" w:rsidR="00183670" w:rsidRPr="0022554A" w:rsidRDefault="00183670" w:rsidP="008B4496">
      <w:pPr>
        <w:pStyle w:val="ListParagraph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Stevenson, D. </w:t>
      </w:r>
      <w:hyperlink r:id="rId5" w:history="1"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GB"/>
          </w:rPr>
          <w:t>The Independent ICT in Schools Commission (1997) Information and Communications Technology in UK Schools, an independent inquiry.</w:t>
        </w:r>
      </w:hyperlink>
      <w:r w:rsidRPr="0022554A">
        <w:rPr>
          <w:rStyle w:val="reference-text"/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The </w:t>
      </w:r>
      <w:proofErr w:type="spellStart"/>
      <w:r w:rsidRPr="0022554A">
        <w:rPr>
          <w:rStyle w:val="reference-text"/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Wayback</w:t>
      </w:r>
      <w:proofErr w:type="spellEnd"/>
      <w:r w:rsidRPr="0022554A">
        <w:rPr>
          <w:rStyle w:val="reference-text"/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Machine Internet Archive. URL</w:t>
      </w:r>
      <w:r w:rsidRPr="00210BD4">
        <w:rPr>
          <w:rStyle w:val="reference-text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https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web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archive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org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web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/20070104225121/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http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:/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rubble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ultralab</w:t>
        </w:r>
        <w:proofErr w:type="spellEnd"/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anglia</w:t>
        </w:r>
        <w:proofErr w:type="spellEnd"/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ac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uk</w:t>
        </w:r>
        <w:proofErr w:type="spellEnd"/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stevenson</w:t>
        </w:r>
        <w:proofErr w:type="spellEnd"/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ICT</w:t>
        </w:r>
        <w:r w:rsidRPr="00210BD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2255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en-GB"/>
          </w:rPr>
          <w:t>pdf</w:t>
        </w:r>
      </w:hyperlink>
      <w:r w:rsidRPr="00210BD4">
        <w:rPr>
          <w:rStyle w:val="reference-tex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210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звернення</w:t>
      </w:r>
      <w:proofErr w:type="spellEnd"/>
      <w:r w:rsidRPr="00210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06.03.2020)</w:t>
      </w:r>
    </w:p>
    <w:p w14:paraId="679162E7" w14:textId="77777777" w:rsidR="00183670" w:rsidRPr="0022554A" w:rsidRDefault="00183670" w:rsidP="008B4496">
      <w:pPr>
        <w:pStyle w:val="ListParagraph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Редько В. Г.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Оновлення змісту навчання іноземних мов у сучасній шкільній освіті – прерогатива нової української школи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Іноземні мови в школах України. Київ,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2018.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4. </w:t>
      </w:r>
      <w:r w:rsidRPr="0022554A">
        <w:rPr>
          <w:rFonts w:ascii="Cambria" w:hAnsi="Cambria"/>
          <w:color w:val="000000" w:themeColor="text1"/>
          <w:sz w:val="28"/>
          <w:szCs w:val="28"/>
          <w:shd w:val="clear" w:color="auto" w:fill="FFFFFF"/>
          <w:lang w:val="uk-UA"/>
        </w:rPr>
        <w:t>С. 13</w:t>
      </w:r>
      <w:r w:rsidRPr="0022554A">
        <w:rPr>
          <w:rFonts w:ascii="Cambria" w:hAnsi="Cambria"/>
          <w:color w:val="000000" w:themeColor="text1"/>
          <w:sz w:val="28"/>
          <w:szCs w:val="28"/>
          <w:shd w:val="clear" w:color="auto" w:fill="FFFFFF"/>
        </w:rPr>
        <w:t>.</w:t>
      </w:r>
    </w:p>
    <w:p w14:paraId="4F46A678" w14:textId="77777777" w:rsidR="00183670" w:rsidRPr="0022554A" w:rsidRDefault="00183670" w:rsidP="008B4496">
      <w:pPr>
        <w:pStyle w:val="ListParagraph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Коваленко Ю. А. </w:t>
      </w:r>
      <w:r w:rsidRP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інформаційних технологій у навчанні іноземних мов. Іноземні мови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Київ,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1999.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№4.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>С. 37-41.</w:t>
      </w:r>
    </w:p>
    <w:p w14:paraId="10E493A3" w14:textId="0A6EDB62" w:rsidR="00183670" w:rsidRDefault="00183670" w:rsidP="008B4496">
      <w:pPr>
        <w:pStyle w:val="ListParagraph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>Пометун</w:t>
      </w:r>
      <w:proofErr w:type="spellEnd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 xml:space="preserve"> О. І., </w:t>
      </w:r>
      <w:proofErr w:type="spellStart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>Пироженко</w:t>
      </w:r>
      <w:proofErr w:type="spellEnd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 xml:space="preserve"> Л. В.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Сучасний урок.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Інтерактивні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технології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навчання :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наук.метод.посібн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/ за ред. О. І.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Пометун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Л. В.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Пироженко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Київ : А.С.К.,</w:t>
      </w:r>
      <w:r w:rsidR="00774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2004. 192 с.</w:t>
      </w:r>
    </w:p>
    <w:p w14:paraId="4C4D260F" w14:textId="5424BCAF" w:rsidR="00774F1C" w:rsidRPr="0022554A" w:rsidRDefault="00774F1C" w:rsidP="008B449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</w:pPr>
      <w:proofErr w:type="spellStart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>Басай</w:t>
      </w:r>
      <w:proofErr w:type="spellEnd"/>
      <w:r w:rsidRPr="002255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 xml:space="preserve"> Н. П.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Розвиток соціокультурної компетентності учнів початкової школи на 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іноземної мови. Педаго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гічні обрії. 2018. №5 </w:t>
      </w:r>
      <w:r w:rsidR="008B4496" w:rsidRPr="002231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</w:t>
      </w:r>
      <w:r w:rsidR="008B44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16-17.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URL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http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lib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iitta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gov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ua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/715159/1/</w:t>
      </w:r>
      <w:proofErr w:type="spellStart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Basai</w:t>
      </w:r>
      <w:proofErr w:type="spellEnd"/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PO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518.</w:t>
      </w:r>
      <w:r w:rsidRPr="0022554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pdf</w:t>
      </w:r>
      <w:bookmarkStart w:id="0" w:name="_GoBack"/>
      <w:bookmarkEnd w:id="0"/>
    </w:p>
    <w:sectPr w:rsidR="00774F1C" w:rsidRPr="0022554A" w:rsidSect="00F907C0">
      <w:pgSz w:w="11906" w:h="16838"/>
      <w:pgMar w:top="1134" w:right="1134" w:bottom="1134" w:left="1134" w:header="709" w:footer="709" w:gutter="4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7208"/>
    <w:multiLevelType w:val="hybridMultilevel"/>
    <w:tmpl w:val="B73AA228"/>
    <w:lvl w:ilvl="0" w:tplc="86F275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A8B"/>
    <w:multiLevelType w:val="hybridMultilevel"/>
    <w:tmpl w:val="9502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62AD6"/>
    <w:multiLevelType w:val="hybridMultilevel"/>
    <w:tmpl w:val="B000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E4E93"/>
    <w:multiLevelType w:val="hybridMultilevel"/>
    <w:tmpl w:val="6AB8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14E5F"/>
    <w:multiLevelType w:val="hybridMultilevel"/>
    <w:tmpl w:val="2C96EF9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238E2"/>
    <w:multiLevelType w:val="hybridMultilevel"/>
    <w:tmpl w:val="CE5880D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6F04"/>
    <w:multiLevelType w:val="hybridMultilevel"/>
    <w:tmpl w:val="B73AA228"/>
    <w:lvl w:ilvl="0" w:tplc="86F275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C2062"/>
    <w:multiLevelType w:val="hybridMultilevel"/>
    <w:tmpl w:val="EAA080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816E9B"/>
    <w:multiLevelType w:val="hybridMultilevel"/>
    <w:tmpl w:val="B73AA228"/>
    <w:lvl w:ilvl="0" w:tplc="86F275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D63BF"/>
    <w:multiLevelType w:val="hybridMultilevel"/>
    <w:tmpl w:val="2ED2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F"/>
    <w:rsid w:val="000341BE"/>
    <w:rsid w:val="00044E09"/>
    <w:rsid w:val="000554A9"/>
    <w:rsid w:val="000763DC"/>
    <w:rsid w:val="00082AAE"/>
    <w:rsid w:val="000B74E8"/>
    <w:rsid w:val="000D4921"/>
    <w:rsid w:val="001246A7"/>
    <w:rsid w:val="001541C4"/>
    <w:rsid w:val="00183670"/>
    <w:rsid w:val="00195102"/>
    <w:rsid w:val="001B21BA"/>
    <w:rsid w:val="001C6E3A"/>
    <w:rsid w:val="00210BD4"/>
    <w:rsid w:val="0022310B"/>
    <w:rsid w:val="00292CCD"/>
    <w:rsid w:val="002A5B02"/>
    <w:rsid w:val="002D2F80"/>
    <w:rsid w:val="002D33F6"/>
    <w:rsid w:val="0032214F"/>
    <w:rsid w:val="0035176B"/>
    <w:rsid w:val="003532D3"/>
    <w:rsid w:val="003C1780"/>
    <w:rsid w:val="003F424D"/>
    <w:rsid w:val="003F4EF1"/>
    <w:rsid w:val="00426DBF"/>
    <w:rsid w:val="004355D8"/>
    <w:rsid w:val="0044446D"/>
    <w:rsid w:val="004812ED"/>
    <w:rsid w:val="00484AAF"/>
    <w:rsid w:val="00493B3F"/>
    <w:rsid w:val="0051323C"/>
    <w:rsid w:val="00563FA3"/>
    <w:rsid w:val="005C31AB"/>
    <w:rsid w:val="005D3C6F"/>
    <w:rsid w:val="005E7A5B"/>
    <w:rsid w:val="006A5BF1"/>
    <w:rsid w:val="007376C4"/>
    <w:rsid w:val="00754D85"/>
    <w:rsid w:val="00774F1C"/>
    <w:rsid w:val="007C20A8"/>
    <w:rsid w:val="007C71E1"/>
    <w:rsid w:val="007E03B4"/>
    <w:rsid w:val="007E4D91"/>
    <w:rsid w:val="008360A0"/>
    <w:rsid w:val="00837190"/>
    <w:rsid w:val="0084499A"/>
    <w:rsid w:val="008B4496"/>
    <w:rsid w:val="008D64B0"/>
    <w:rsid w:val="008D7015"/>
    <w:rsid w:val="008E0655"/>
    <w:rsid w:val="00930EAD"/>
    <w:rsid w:val="00950F1C"/>
    <w:rsid w:val="00973332"/>
    <w:rsid w:val="009A15F0"/>
    <w:rsid w:val="00A5056A"/>
    <w:rsid w:val="00A603DE"/>
    <w:rsid w:val="00AA6A3E"/>
    <w:rsid w:val="00AF31B7"/>
    <w:rsid w:val="00B06220"/>
    <w:rsid w:val="00B231AE"/>
    <w:rsid w:val="00B72A79"/>
    <w:rsid w:val="00C110F2"/>
    <w:rsid w:val="00C24181"/>
    <w:rsid w:val="00C36D54"/>
    <w:rsid w:val="00CE6C9F"/>
    <w:rsid w:val="00D0073C"/>
    <w:rsid w:val="00D0287E"/>
    <w:rsid w:val="00D45C0A"/>
    <w:rsid w:val="00D95481"/>
    <w:rsid w:val="00DB495D"/>
    <w:rsid w:val="00DE7FF0"/>
    <w:rsid w:val="00E400F7"/>
    <w:rsid w:val="00E675E4"/>
    <w:rsid w:val="00E8221B"/>
    <w:rsid w:val="00EA37C6"/>
    <w:rsid w:val="00EC76AD"/>
    <w:rsid w:val="00EE1A80"/>
    <w:rsid w:val="00EF0958"/>
    <w:rsid w:val="00EF43C6"/>
    <w:rsid w:val="00EF76A7"/>
    <w:rsid w:val="00F477BF"/>
    <w:rsid w:val="00F907C0"/>
    <w:rsid w:val="00F9595E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3683"/>
  <w15:docId w15:val="{0FE973B6-B9F1-4249-A91B-4D5C23D5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EAD"/>
    <w:pPr>
      <w:ind w:left="720"/>
      <w:contextualSpacing/>
    </w:pPr>
  </w:style>
  <w:style w:type="character" w:customStyle="1" w:styleId="reference-text">
    <w:name w:val="reference-text"/>
    <w:basedOn w:val="DefaultParagraphFont"/>
    <w:rsid w:val="00930EAD"/>
  </w:style>
  <w:style w:type="character" w:styleId="Hyperlink">
    <w:name w:val="Hyperlink"/>
    <w:basedOn w:val="DefaultParagraphFont"/>
    <w:uiPriority w:val="99"/>
    <w:unhideWhenUsed/>
    <w:rsid w:val="00930E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028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1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4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070104225121/http:/rubble.ultralab.anglia.ac.uk/stevenson/ICT.pdf" TargetMode="External"/><Relationship Id="rId5" Type="http://schemas.openxmlformats.org/officeDocument/2006/relationships/hyperlink" Target="https://web.archive.org/web/20070104225121/http:/rubble.ultralab.anglia.ac.uk/stevenson/IC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Karpenko</dc:creator>
  <cp:keywords/>
  <dc:description/>
  <cp:lastModifiedBy>1ngv4r</cp:lastModifiedBy>
  <cp:revision>3</cp:revision>
  <dcterms:created xsi:type="dcterms:W3CDTF">2021-08-05T19:13:00Z</dcterms:created>
  <dcterms:modified xsi:type="dcterms:W3CDTF">2021-08-05T19:13:00Z</dcterms:modified>
</cp:coreProperties>
</file>